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D42" w:rsidRPr="00AA38E5" w:rsidRDefault="00DB3D42" w:rsidP="00DB3D42">
      <w:pPr>
        <w:spacing w:after="120" w:line="240" w:lineRule="auto"/>
        <w:jc w:val="right"/>
        <w:rPr>
          <w:rFonts w:ascii="Times New Roman" w:eastAsia="Calibri" w:hAnsi="Times New Roman" w:cs="Times New Roman"/>
          <w:sz w:val="24"/>
          <w:szCs w:val="24"/>
        </w:rPr>
      </w:pPr>
      <w:bookmarkStart w:id="0" w:name="_GoBack"/>
      <w:bookmarkEnd w:id="0"/>
      <w:r w:rsidRPr="00AA38E5">
        <w:rPr>
          <w:rFonts w:ascii="Times New Roman" w:eastAsia="Calibri" w:hAnsi="Times New Roman" w:cs="Times New Roman"/>
          <w:sz w:val="24"/>
          <w:szCs w:val="24"/>
        </w:rPr>
        <w:t>23/12/2022</w:t>
      </w:r>
    </w:p>
    <w:p w:rsidR="00E00302" w:rsidRDefault="00DB3D42" w:rsidP="00DB3D42">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Pasākumi bezdarbniekiem, darba meklētājiem un </w:t>
      </w:r>
    </w:p>
    <w:p w:rsidR="00DB3D42" w:rsidRPr="002A75D4" w:rsidRDefault="00DB3D42" w:rsidP="00DB3D42">
      <w:pPr>
        <w:spacing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bezdarba riskam pakļautām personām </w:t>
      </w:r>
    </w:p>
    <w:tbl>
      <w:tblPr>
        <w:tblW w:w="5895" w:type="pct"/>
        <w:tblInd w:w="-714" w:type="dxa"/>
        <w:tblLayout w:type="fixed"/>
        <w:tblLook w:val="04A0" w:firstRow="1" w:lastRow="0" w:firstColumn="1" w:lastColumn="0" w:noHBand="0" w:noVBand="1"/>
      </w:tblPr>
      <w:tblGrid>
        <w:gridCol w:w="1986"/>
        <w:gridCol w:w="5528"/>
        <w:gridCol w:w="2267"/>
      </w:tblGrid>
      <w:tr w:rsidR="00DB3D42" w:rsidRPr="002A75D4" w:rsidTr="008F039B">
        <w:trPr>
          <w:trHeight w:val="1099"/>
        </w:trPr>
        <w:tc>
          <w:tcPr>
            <w:tcW w:w="101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rsidR="00DB3D42"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Pasākuma nosaukums</w:t>
            </w:r>
          </w:p>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FFFFFF" w:themeFill="background1"/>
            <w:vAlign w:val="bottom"/>
            <w:hideMark/>
          </w:tcPr>
          <w:p w:rsidR="00DB3D42"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Pasākuma mērķis un saturs</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shd w:val="clear" w:color="auto" w:fill="FFFFFF" w:themeFill="background1"/>
          </w:tcPr>
          <w:p w:rsidR="00DB3D42" w:rsidRDefault="00DB3D42" w:rsidP="008F039B">
            <w:pPr>
              <w:spacing w:after="120" w:line="240" w:lineRule="auto"/>
              <w:rPr>
                <w:rFonts w:ascii="Times New Roman" w:eastAsia="Times New Roman" w:hAnsi="Times New Roman" w:cs="Times New Roman"/>
                <w:b/>
                <w:bCs/>
                <w:color w:val="000000"/>
                <w:sz w:val="24"/>
                <w:szCs w:val="24"/>
                <w:lang w:eastAsia="lv-LV"/>
              </w:rPr>
            </w:pPr>
          </w:p>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r w:rsidRPr="002A75D4">
              <w:rPr>
                <w:rFonts w:ascii="Times New Roman" w:eastAsia="Times New Roman" w:hAnsi="Times New Roman" w:cs="Times New Roman"/>
                <w:b/>
                <w:bCs/>
                <w:color w:val="000000"/>
                <w:sz w:val="24"/>
                <w:szCs w:val="24"/>
                <w:lang w:eastAsia="lv-LV"/>
              </w:rPr>
              <w:t>Mērķa grupa</w:t>
            </w:r>
          </w:p>
        </w:tc>
      </w:tr>
      <w:tr w:rsidR="00DB3D42" w:rsidRPr="002A75D4"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Konsultācijas un darba meklēšanas atbalsts</w:t>
            </w:r>
          </w:p>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Darba meklēšanas atbalsta pasākumi</w:t>
            </w:r>
            <w:r w:rsidRPr="002A75D4">
              <w:rPr>
                <w:rFonts w:ascii="Times New Roman" w:eastAsia="Times New Roman" w:hAnsi="Times New Roman" w:cs="Times New Roman"/>
                <w:b/>
                <w:color w:val="000000"/>
                <w:sz w:val="24"/>
                <w:szCs w:val="24"/>
                <w:lang w:eastAsia="lv-LV"/>
              </w:rPr>
              <w:t> </w:t>
            </w:r>
          </w:p>
          <w:p w:rsidR="00DB3D42" w:rsidRPr="002A75D4" w:rsidRDefault="00DB3D42" w:rsidP="008F039B">
            <w:pPr>
              <w:jc w:val="center"/>
              <w:rPr>
                <w:rFonts w:ascii="Times New Roman" w:hAnsi="Times New Roman"/>
              </w:rPr>
            </w:pP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w:t>
            </w:r>
            <w:r w:rsidRPr="002A75D4">
              <w:rPr>
                <w:rFonts w:ascii="Times New Roman" w:eastAsia="Calibri" w:hAnsi="Times New Roman" w:cs="Times New Roman"/>
                <w:sz w:val="24"/>
                <w:szCs w:val="24"/>
              </w:rPr>
              <w:t>bezdarbnieka individuālā darba meklēšanas plāna izstrāde, bezdarbnieka profilēšana (klasifikācija secīgai iesaistei aktīvajos nodarbinātības pasākumos), piemērota darba noteikšana, informēšana par darba meklēšanas metodēm, darba meklēšanas pienākuma izpildes pārbaude.</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4" w:history="1">
              <w:r w:rsidRPr="002A75D4">
                <w:rPr>
                  <w:rStyle w:val="Hyperlink"/>
                  <w:rFonts w:ascii="Times New Roman" w:eastAsia="Calibri" w:hAnsi="Times New Roman" w:cs="Times New Roman"/>
                  <w:sz w:val="24"/>
                  <w:szCs w:val="24"/>
                </w:rPr>
                <w:t>https://www.nva.gov.lv/lv/darba-meklesanas-atbalsts</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Visi</w:t>
            </w:r>
            <w:r w:rsidRPr="002A75D4">
              <w:rPr>
                <w:rFonts w:ascii="Times New Roman" w:eastAsia="Calibri" w:hAnsi="Times New Roman" w:cs="Times New Roman"/>
                <w:b/>
                <w:sz w:val="24"/>
                <w:szCs w:val="24"/>
              </w:rPr>
              <w:t xml:space="preserve"> </w:t>
            </w:r>
            <w:r w:rsidRPr="002A75D4">
              <w:rPr>
                <w:rFonts w:ascii="Times New Roman" w:eastAsia="Calibri" w:hAnsi="Times New Roman" w:cs="Times New Roman"/>
                <w:sz w:val="24"/>
                <w:szCs w:val="24"/>
              </w:rPr>
              <w:t>reģistrētie bezdarbnieki.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Informatīvās dienas</w:t>
            </w: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w:t>
            </w:r>
            <w:r w:rsidRPr="002A75D4">
              <w:rPr>
                <w:rFonts w:ascii="Times New Roman" w:eastAsia="Calibri" w:hAnsi="Times New Roman" w:cs="Times New Roman"/>
                <w:sz w:val="24"/>
                <w:szCs w:val="24"/>
              </w:rPr>
              <w:t>bezdarbniekiem, darba meklētājiem un bezdarba riska pakļautām personām informāciju par pieejamo pakalpojumu klāstu, atbalstu darba meklēšanā un e-apmācību. Informatīvās dienas notiek visās NVA filiālēs vismaz reizi mēnesī. Informatīvajā dienā NVA sniedz informāciju par bezdarbnieka statusu, tiesībām un pienākumiem; sadarbību ar NVA darba meklēšanas procesā; individuālo darba meklēšanas plānu; NVA pakalpojumiem bezdarbniekiem, darba meklētājiem un bezdarba riska pakļautām personām; darba meklēšanas iespējām; CV un motivācijas vēstules izveidošanu; sagatavošanos darba intervijai; darba meklēšanu Eiropas Savienībā/Eiropas Ekonomikas Zonā. NVA Informatīvajās dienās ir iespēja saņemt informāciju no citām valsts un nevalstiskajām organizācijām, jo NVA aicina piedalīties pārstāvjus no Valsts darba inspekcijas, Valsts Sociālās apdrošināšanas aģentūras, nevalstiskajām organizācijām, kā arī darba devējus u.c.</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5" w:history="1">
              <w:r w:rsidRPr="002A75D4">
                <w:rPr>
                  <w:rStyle w:val="Hyperlink"/>
                  <w:rFonts w:ascii="Times New Roman" w:eastAsia="Times New Roman" w:hAnsi="Times New Roman" w:cs="Times New Roman"/>
                  <w:sz w:val="24"/>
                  <w:szCs w:val="24"/>
                  <w:lang w:eastAsia="lv-LV"/>
                </w:rPr>
                <w:t>https://www.nva.gov.lv/lv/informativas-dienas</w:t>
              </w:r>
            </w:hyperlink>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Bezdarbnieki, darba meklētāji,  bezdarba riskam pakļautās personas.</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Calibri" w:hAnsi="Times New Roman" w:cs="Times New Roman"/>
                <w:b/>
                <w:sz w:val="24"/>
                <w:szCs w:val="24"/>
              </w:rPr>
            </w:pPr>
            <w:r w:rsidRPr="002A75D4">
              <w:rPr>
                <w:rFonts w:ascii="Times New Roman" w:eastAsia="Calibri" w:hAnsi="Times New Roman" w:cs="Times New Roman"/>
                <w:b/>
                <w:sz w:val="24"/>
                <w:szCs w:val="24"/>
              </w:rPr>
              <w:t>Darba informācijas kabineti</w:t>
            </w:r>
          </w:p>
        </w:tc>
        <w:tc>
          <w:tcPr>
            <w:tcW w:w="2826" w:type="pct"/>
            <w:tcBorders>
              <w:top w:val="single" w:sz="4" w:space="0" w:color="auto"/>
              <w:left w:val="nil"/>
              <w:bottom w:val="single" w:sz="4" w:space="0" w:color="auto"/>
              <w:right w:val="single" w:sz="4" w:space="0" w:color="auto"/>
            </w:tcBorders>
            <w:shd w:val="clear" w:color="auto" w:fill="auto"/>
            <w:noWrap/>
            <w:vAlign w:val="bottom"/>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w:t>
            </w:r>
            <w:r w:rsidRPr="002A75D4">
              <w:rPr>
                <w:rFonts w:ascii="Times New Roman" w:eastAsia="Calibri" w:hAnsi="Times New Roman" w:cs="Times New Roman"/>
                <w:sz w:val="24"/>
                <w:szCs w:val="24"/>
              </w:rPr>
              <w:t xml:space="preserve">konsultācijas iedzīvotājiem, kuri aktīvi meklē darbu. Apmeklējot darba informācijas kabinetus (DIK), iedzīvotājiem nav nepieciešams reģistrēties NVA. DIK ir pieejama informācija par vakancēm, speciālistu konsultācijas nodarbinātības jautājumos, kā arī darba meklētājiem aktuālo dokumentu paraugi (CV, pieteikuma vēstules u.c.). DIK valda neformāla, taču profesionāla atmosfēra, kas rosina cilvēku aktīvākai darba meklēšanai. DIK ir izveidoti lielākajās Latvijas </w:t>
            </w:r>
            <w:r w:rsidRPr="002A75D4">
              <w:rPr>
                <w:rFonts w:ascii="Times New Roman" w:eastAsia="Calibri" w:hAnsi="Times New Roman" w:cs="Times New Roman"/>
                <w:sz w:val="24"/>
                <w:szCs w:val="24"/>
              </w:rPr>
              <w:lastRenderedPageBreak/>
              <w:t>pilsētās ar aktīvāko darba tirgu. DIK ir iemantojuši popularitāti arī no darba devēju puses. Te tiek rīkotas tikšanās ar potenciālajiem darba ņēmējiem, kā arī tiek veiktas potenciālo darbinieku atlases. DIK ir piemērs aktīva dialoga veidošanai starp darba ņēmēju un darba devēju.</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6" w:history="1">
              <w:r w:rsidRPr="002A75D4">
                <w:rPr>
                  <w:rStyle w:val="Hyperlink"/>
                  <w:rFonts w:ascii="Times New Roman" w:eastAsia="Times New Roman" w:hAnsi="Times New Roman" w:cs="Times New Roman"/>
                  <w:sz w:val="24"/>
                  <w:szCs w:val="24"/>
                  <w:lang w:eastAsia="lv-LV"/>
                </w:rPr>
                <w:t>https://www.nva.gov.lv/lv/informacijas-kabineti</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 xml:space="preserve">Reģistrētie bezdarbnieki, citi darba meklētāji, darba devēji. </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Karjeras konsultācijas</w:t>
            </w:r>
            <w:r w:rsidRPr="002A75D4">
              <w:rPr>
                <w:rFonts w:ascii="Times New Roman" w:eastAsia="Times New Roman" w:hAnsi="Times New Roman" w:cs="Times New Roman"/>
                <w:b/>
                <w:color w:val="000000"/>
                <w:sz w:val="24"/>
                <w:szCs w:val="24"/>
                <w:lang w:eastAsia="lv-LV"/>
              </w:rPr>
              <w:t> </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sniegt individuālas un grupu konsultācijas, arī psiholoģisku atbalstu un</w:t>
            </w:r>
            <w:r w:rsidRPr="002A75D4">
              <w:rPr>
                <w:rFonts w:ascii="Times New Roman" w:eastAsia="Calibri" w:hAnsi="Times New Roman" w:cs="Times New Roman"/>
                <w:sz w:val="24"/>
                <w:szCs w:val="24"/>
              </w:rPr>
              <w:t xml:space="preserve"> ieteikumus turpmākās profesionālās karjeras plānošanai un darba pieteikuma dokumentu sagatavošanai (CV, motivācijas vēstule), izpratnes veidošanai par darba tirgus pieprasījumu un tendencēm, palīdzību par darba meklēšanas efektīvākajiem veidiem atbilstoši konkrēta indivīda profilam, sagatavošanos darba intervijai u.c.</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7" w:history="1">
              <w:r w:rsidRPr="002A75D4">
                <w:rPr>
                  <w:rStyle w:val="Hyperlink"/>
                  <w:rFonts w:ascii="Times New Roman" w:eastAsia="Times New Roman" w:hAnsi="Times New Roman" w:cs="Times New Roman"/>
                  <w:sz w:val="24"/>
                  <w:szCs w:val="24"/>
                  <w:lang w:eastAsia="lv-LV"/>
                </w:rPr>
                <w:t>https://www.nva.gov.lv/lv/karjeras-konsultacijas</w:t>
              </w:r>
            </w:hyperlink>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Visi reģistrētie bezdarbnieki, nodarbinātas personas, skolēni, jaunieši u.c.</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Profesionālās piemērotības noteikšana</w:t>
            </w:r>
            <w:r w:rsidRPr="002A75D4">
              <w:rPr>
                <w:rFonts w:ascii="Times New Roman" w:eastAsia="Times New Roman" w:hAnsi="Times New Roman" w:cs="Times New Roman"/>
                <w:b/>
                <w:color w:val="000000"/>
                <w:sz w:val="24"/>
                <w:szCs w:val="24"/>
                <w:lang w:eastAsia="lv-LV"/>
              </w:rPr>
              <w:t> </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bezdarbnieku ar invaliditāti iekļaušanos sabiedrībā un iekārtošanos pastāvīgā darbā, nodrošinot profesionālās piemērotības noteikšanu, sniedzot ieteikumus par bezdarbniekam piemērotu darbu, kā arī ar to saistītajiem aktīvajiem nodarbinātības pasākumiem atbilstoši bezdarbnieka veselības stāvoklim. Pasākumu NVA klientiem nodrošina Sociālās integrācijas valsts aģentūra.</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8" w:history="1">
              <w:r w:rsidRPr="002A75D4">
                <w:rPr>
                  <w:rStyle w:val="Hyperlink"/>
                  <w:rFonts w:ascii="Times New Roman" w:eastAsia="Times New Roman" w:hAnsi="Times New Roman" w:cs="Times New Roman"/>
                  <w:sz w:val="24"/>
                  <w:szCs w:val="24"/>
                  <w:lang w:eastAsia="lv-LV"/>
                </w:rPr>
                <w:t>https://www.nva.gov.lv/lv/profesionalas-piemerotibas-noteiksana</w:t>
              </w:r>
            </w:hyperlink>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Bezdarbnieki ar invaliditāti.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b/>
                <w:sz w:val="24"/>
                <w:szCs w:val="24"/>
              </w:rPr>
              <w:t>Individuālas psihologa konsultācijas</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ilgstošo bezdarbnieku iekļaušanos sabiedrībā un iekārtošanos pastāvīgā darbā. Individuālas psihologa konsultācijas var saņemt bezdarbnieki, kuri ir bijuši bez darba vismaz 12 mēnešus un šajā periodā nav bijuši uzskatāmi par darba ņēmēju vai </w:t>
            </w:r>
            <w:proofErr w:type="spellStart"/>
            <w:r w:rsidRPr="002A75D4">
              <w:rPr>
                <w:rFonts w:ascii="Times New Roman" w:eastAsia="Times New Roman" w:hAnsi="Times New Roman" w:cs="Times New Roman"/>
                <w:color w:val="000000"/>
                <w:sz w:val="24"/>
                <w:szCs w:val="24"/>
                <w:lang w:eastAsia="lv-LV"/>
              </w:rPr>
              <w:t>pašnodarbināto</w:t>
            </w:r>
            <w:proofErr w:type="spellEnd"/>
            <w:r w:rsidRPr="002A75D4">
              <w:rPr>
                <w:rFonts w:ascii="Times New Roman" w:eastAsia="Times New Roman" w:hAnsi="Times New Roman" w:cs="Times New Roman"/>
                <w:color w:val="000000"/>
                <w:sz w:val="24"/>
                <w:szCs w:val="24"/>
                <w:lang w:eastAsia="lv-LV"/>
              </w:rPr>
              <w:t xml:space="preserve"> atbilstoši likumam „Par valsts sociālo apdrošināšanu” ilgāk par diviem mēnešiem bez pārtraukuma. Individuālo konsultāciju laikā bezdarbnieks saņem emocionālo un psiholoģisko atbalstu, kā arī ieteikumus ar vēlamajiem NVA pakalpojumiem. </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9" w:history="1">
              <w:r w:rsidRPr="002A75D4">
                <w:rPr>
                  <w:rStyle w:val="Hyperlink"/>
                  <w:rFonts w:ascii="Times New Roman" w:eastAsia="Times New Roman" w:hAnsi="Times New Roman" w:cs="Times New Roman"/>
                  <w:sz w:val="24"/>
                  <w:szCs w:val="24"/>
                  <w:lang w:eastAsia="lv-LV"/>
                </w:rPr>
                <w:t>https://www.nva.gov.lv/lv/individualas-psihologa-konsultacijas</w:t>
              </w:r>
            </w:hyperlink>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Ilgstošie bezdarbnieki.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Calibri" w:hAnsi="Times New Roman" w:cs="Times New Roman"/>
                <w:b/>
                <w:sz w:val="24"/>
                <w:szCs w:val="24"/>
              </w:rPr>
            </w:pPr>
            <w:r w:rsidRPr="002A75D4">
              <w:rPr>
                <w:rFonts w:ascii="Times New Roman" w:eastAsia="Calibri" w:hAnsi="Times New Roman" w:cs="Times New Roman"/>
                <w:b/>
                <w:sz w:val="24"/>
                <w:szCs w:val="24"/>
              </w:rPr>
              <w:t>Atkarības problēmu ārstēšana</w:t>
            </w:r>
          </w:p>
        </w:tc>
        <w:tc>
          <w:tcPr>
            <w:tcW w:w="2826" w:type="pct"/>
            <w:tcBorders>
              <w:top w:val="single" w:sz="4" w:space="0" w:color="auto"/>
              <w:left w:val="nil"/>
              <w:bottom w:val="single" w:sz="4" w:space="0" w:color="auto"/>
              <w:right w:val="single" w:sz="4" w:space="0" w:color="auto"/>
            </w:tcBorders>
            <w:shd w:val="clear" w:color="auto" w:fill="auto"/>
            <w:noWrap/>
            <w:vAlign w:val="bottom"/>
          </w:tcPr>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veicināt bezdarbnieku iekļaušanos sabiedrībā un iekārtošanos pastāvīgā darbā vai piemērotās apmācībās, mazinot sociālās atstumtības riskus. Bezdarbnieki atbilstoši narkologa atzinumam (alkohola, narkotisko vai psihotropo vielu vai uzvedības procesu atkarība) var piedalīties Minesotas 12 soļu programma vai saņemt emocionālā stresa terapiju.</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10" w:history="1">
              <w:r w:rsidRPr="002A75D4">
                <w:rPr>
                  <w:rStyle w:val="Hyperlink"/>
                  <w:rFonts w:ascii="Times New Roman" w:eastAsia="Times New Roman" w:hAnsi="Times New Roman" w:cs="Times New Roman"/>
                  <w:sz w:val="24"/>
                  <w:szCs w:val="24"/>
                  <w:lang w:eastAsia="lv-LV"/>
                </w:rPr>
                <w:t>https://www.nva.gov.lv/lv/bezdarbniekiem-ar-atkaribas-problemam</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Bezdarbnieki ar atkarību problēmām.</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Nodarbinātības </w:t>
            </w:r>
            <w:r w:rsidRPr="002A75D4">
              <w:rPr>
                <w:rFonts w:ascii="Times New Roman" w:eastAsia="Calibri" w:hAnsi="Times New Roman" w:cs="Times New Roman"/>
                <w:b/>
                <w:sz w:val="24"/>
                <w:szCs w:val="24"/>
              </w:rPr>
              <w:t>atbalsta centrs</w:t>
            </w:r>
            <w:r>
              <w:rPr>
                <w:rFonts w:ascii="Times New Roman" w:eastAsia="Calibri" w:hAnsi="Times New Roman" w:cs="Times New Roman"/>
                <w:b/>
                <w:sz w:val="24"/>
                <w:szCs w:val="24"/>
              </w:rPr>
              <w:t xml:space="preserve"> p</w:t>
            </w:r>
            <w:r w:rsidRPr="002A75D4">
              <w:rPr>
                <w:rFonts w:ascii="Times New Roman" w:eastAsia="Calibri" w:hAnsi="Times New Roman" w:cs="Times New Roman"/>
                <w:b/>
                <w:sz w:val="24"/>
                <w:szCs w:val="24"/>
              </w:rPr>
              <w:t>erson</w:t>
            </w:r>
            <w:r>
              <w:rPr>
                <w:rFonts w:ascii="Times New Roman" w:eastAsia="Calibri" w:hAnsi="Times New Roman" w:cs="Times New Roman"/>
                <w:b/>
                <w:sz w:val="24"/>
                <w:szCs w:val="24"/>
              </w:rPr>
              <w:t>ām</w:t>
            </w:r>
            <w:r w:rsidRPr="002A75D4">
              <w:rPr>
                <w:rFonts w:ascii="Times New Roman" w:eastAsia="Calibri" w:hAnsi="Times New Roman" w:cs="Times New Roman"/>
                <w:b/>
                <w:sz w:val="24"/>
                <w:szCs w:val="24"/>
              </w:rPr>
              <w:t xml:space="preserve"> ar invaliditāti</w:t>
            </w: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 </w:t>
            </w:r>
            <w:r w:rsidRPr="002A75D4">
              <w:rPr>
                <w:rFonts w:ascii="Times New Roman" w:eastAsia="Calibri" w:hAnsi="Times New Roman" w:cs="Times New Roman"/>
                <w:bCs/>
                <w:sz w:val="24"/>
                <w:szCs w:val="24"/>
                <w:lang w:eastAsia="ar-SA"/>
              </w:rPr>
              <w:t>sniegt kompleksu atbalstu personu ar invaliditāti iekļaujošai nodarbinātībai.</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Calibri" w:hAnsi="Times New Roman" w:cs="Times New Roman"/>
                <w:bCs/>
                <w:sz w:val="24"/>
                <w:szCs w:val="24"/>
                <w:lang w:eastAsia="ar-SA"/>
              </w:rPr>
              <w:t xml:space="preserve">Atbalsts bezdarbniekiem, darba meklētājiem un bezdarba riskam pakļautām (nodarbinātām) personām atbilstoši funkcionālo traucējumu veidam gan klātienē, gan attālināti (informatīvais tālrunis, citi saziņas veidi). Centrā personām ar invaliditāti tiks sniegtas konsultācijas, tiks nodrošināts individuāls atbalsts, kā arī tiks īstenoti </w:t>
            </w:r>
            <w:proofErr w:type="spellStart"/>
            <w:r w:rsidRPr="002A75D4">
              <w:rPr>
                <w:rFonts w:ascii="Times New Roman" w:eastAsia="Calibri" w:hAnsi="Times New Roman" w:cs="Times New Roman"/>
                <w:bCs/>
                <w:sz w:val="24"/>
                <w:szCs w:val="24"/>
                <w:lang w:eastAsia="ar-SA"/>
              </w:rPr>
              <w:t>mentoringa</w:t>
            </w:r>
            <w:proofErr w:type="spellEnd"/>
            <w:r w:rsidRPr="002A75D4">
              <w:rPr>
                <w:rFonts w:ascii="Times New Roman" w:eastAsia="Calibri" w:hAnsi="Times New Roman" w:cs="Times New Roman"/>
                <w:bCs/>
                <w:sz w:val="24"/>
                <w:szCs w:val="24"/>
                <w:lang w:eastAsia="ar-SA"/>
              </w:rPr>
              <w:t xml:space="preserve"> pasākumi personu ar invaliditāti veiksmīgākai iekļaušanai darba tirgū, tai skaitā, personām ar garīga rakstura traucējumiem. </w:t>
            </w:r>
            <w:proofErr w:type="spellStart"/>
            <w:r w:rsidRPr="002A75D4">
              <w:rPr>
                <w:rFonts w:ascii="Times New Roman" w:eastAsia="Calibri" w:hAnsi="Times New Roman" w:cs="Times New Roman"/>
                <w:bCs/>
                <w:sz w:val="24"/>
                <w:szCs w:val="24"/>
                <w:lang w:eastAsia="ar-SA"/>
              </w:rPr>
              <w:t>Mentora</w:t>
            </w:r>
            <w:proofErr w:type="spellEnd"/>
            <w:r w:rsidRPr="002A75D4">
              <w:rPr>
                <w:rFonts w:ascii="Times New Roman" w:eastAsia="Calibri" w:hAnsi="Times New Roman" w:cs="Times New Roman"/>
                <w:bCs/>
                <w:sz w:val="24"/>
                <w:szCs w:val="24"/>
                <w:lang w:eastAsia="ar-SA"/>
              </w:rPr>
              <w:t xml:space="preserve"> uzdevums būs </w:t>
            </w:r>
            <w:r>
              <w:rPr>
                <w:rFonts w:ascii="Times New Roman" w:eastAsia="Calibri" w:hAnsi="Times New Roman" w:cs="Times New Roman"/>
                <w:bCs/>
                <w:sz w:val="24"/>
                <w:szCs w:val="24"/>
                <w:lang w:eastAsia="ar-SA"/>
              </w:rPr>
              <w:t xml:space="preserve">motivēt un </w:t>
            </w:r>
            <w:r w:rsidRPr="002A75D4">
              <w:rPr>
                <w:rFonts w:ascii="Times New Roman" w:eastAsia="Calibri" w:hAnsi="Times New Roman" w:cs="Times New Roman"/>
                <w:bCs/>
                <w:sz w:val="24"/>
                <w:szCs w:val="24"/>
                <w:lang w:eastAsia="ar-SA"/>
              </w:rPr>
              <w:t xml:space="preserve">palīdzēt personai </w:t>
            </w:r>
            <w:r>
              <w:rPr>
                <w:rFonts w:ascii="Times New Roman" w:eastAsia="Calibri" w:hAnsi="Times New Roman" w:cs="Times New Roman"/>
                <w:bCs/>
                <w:sz w:val="24"/>
                <w:szCs w:val="24"/>
                <w:lang w:eastAsia="ar-SA"/>
              </w:rPr>
              <w:t xml:space="preserve">darba meklēšanā un komunikācijā ar darba devēju, </w:t>
            </w:r>
            <w:r w:rsidRPr="002A75D4">
              <w:rPr>
                <w:rFonts w:ascii="Times New Roman" w:eastAsia="Calibri" w:hAnsi="Times New Roman" w:cs="Times New Roman"/>
                <w:bCs/>
                <w:sz w:val="24"/>
                <w:szCs w:val="24"/>
                <w:lang w:eastAsia="ar-SA"/>
              </w:rPr>
              <w:t xml:space="preserve">integrēties darba vietā (līdzdalība pārrunās ar darba devēju, atbalsta sniegšana darba vadītāja norādīto darba uzdevumu apguvē un izpildē, komunikācijas un saskarsmes veidošana ar darba devēju, darba vadītāju un kolēģiem, psiholoģiska un motivējoša atbalsta sniegšana), ievērot darba kārtības noteikumus un darba pienākumus. Tāpat paredzēts, ka centrs sniegs </w:t>
            </w:r>
            <w:r>
              <w:rPr>
                <w:rFonts w:ascii="Times New Roman" w:eastAsia="Calibri" w:hAnsi="Times New Roman" w:cs="Times New Roman"/>
                <w:bCs/>
                <w:sz w:val="24"/>
                <w:szCs w:val="24"/>
                <w:lang w:eastAsia="ar-SA"/>
              </w:rPr>
              <w:t xml:space="preserve">arī </w:t>
            </w:r>
            <w:r w:rsidRPr="002A75D4">
              <w:rPr>
                <w:rFonts w:ascii="Times New Roman" w:eastAsia="Calibri" w:hAnsi="Times New Roman" w:cs="Times New Roman"/>
                <w:bCs/>
                <w:sz w:val="24"/>
                <w:szCs w:val="24"/>
                <w:lang w:eastAsia="ar-SA"/>
              </w:rPr>
              <w:t xml:space="preserve">konsultācijas darba devējiem par bezdarbnieku un bezdarba riskam pakļauto personu ar invaliditāti nodarbināšanas specifiku atbilstoši funkcionālo traucējumu veidam, </w:t>
            </w:r>
            <w:r>
              <w:rPr>
                <w:rFonts w:ascii="Times New Roman" w:eastAsia="Calibri" w:hAnsi="Times New Roman" w:cs="Times New Roman"/>
                <w:bCs/>
                <w:sz w:val="24"/>
                <w:szCs w:val="24"/>
                <w:lang w:eastAsia="ar-SA"/>
              </w:rPr>
              <w:t>kā arī s</w:t>
            </w:r>
            <w:r w:rsidRPr="002A75D4">
              <w:rPr>
                <w:rFonts w:ascii="Times New Roman" w:eastAsia="Calibri" w:hAnsi="Times New Roman" w:cs="Times New Roman"/>
                <w:bCs/>
                <w:sz w:val="24"/>
                <w:szCs w:val="24"/>
                <w:lang w:eastAsia="ar-SA"/>
              </w:rPr>
              <w:t>niegt</w:t>
            </w:r>
            <w:r>
              <w:rPr>
                <w:rFonts w:ascii="Times New Roman" w:eastAsia="Calibri" w:hAnsi="Times New Roman" w:cs="Times New Roman"/>
                <w:bCs/>
                <w:sz w:val="24"/>
                <w:szCs w:val="24"/>
                <w:lang w:eastAsia="ar-SA"/>
              </w:rPr>
              <w:t>s</w:t>
            </w:r>
            <w:r w:rsidRPr="002A75D4">
              <w:rPr>
                <w:rFonts w:ascii="Times New Roman" w:eastAsia="Calibri" w:hAnsi="Times New Roman" w:cs="Times New Roman"/>
                <w:bCs/>
                <w:sz w:val="24"/>
                <w:szCs w:val="24"/>
                <w:lang w:eastAsia="ar-SA"/>
              </w:rPr>
              <w:t xml:space="preserve"> padomu</w:t>
            </w:r>
            <w:r>
              <w:rPr>
                <w:rFonts w:ascii="Times New Roman" w:eastAsia="Calibri" w:hAnsi="Times New Roman" w:cs="Times New Roman"/>
                <w:bCs/>
                <w:sz w:val="24"/>
                <w:szCs w:val="24"/>
                <w:lang w:eastAsia="ar-SA"/>
              </w:rPr>
              <w:t>s</w:t>
            </w:r>
            <w:r w:rsidRPr="002A75D4">
              <w:rPr>
                <w:rFonts w:ascii="Times New Roman" w:eastAsia="Calibri" w:hAnsi="Times New Roman" w:cs="Times New Roman"/>
                <w:bCs/>
                <w:sz w:val="24"/>
                <w:szCs w:val="24"/>
                <w:lang w:eastAsia="ar-SA"/>
              </w:rPr>
              <w:t xml:space="preserve"> citos jautājumos, kas ir saistīti ar personu ar invaliditāti nodarbināšanu, piemēram, arī gadījumos, kad subsidētās darba vietas finansējuma periods no NVA puses jau beidzies, bet darba attiecības pie darba devēja turpinās, lai tādējādi sekmētu personu ar invaliditāti ilgtspējīgāku nodarbinātību. </w:t>
            </w: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Bezdarbnieki, nodarbinātie ar invaliditāti. Darba devēji.</w:t>
            </w:r>
          </w:p>
        </w:tc>
      </w:tr>
      <w:tr w:rsidR="00DB3D42" w:rsidRPr="002A75D4"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Prasmju pilnveides pasākumi</w:t>
            </w:r>
          </w:p>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rsidTr="008F039B">
        <w:trPr>
          <w:trHeight w:val="300"/>
        </w:trPr>
        <w:tc>
          <w:tcPr>
            <w:tcW w:w="1015" w:type="pct"/>
            <w:tcBorders>
              <w:top w:val="single" w:sz="4" w:space="0" w:color="auto"/>
              <w:left w:val="single" w:sz="4" w:space="0" w:color="auto"/>
              <w:bottom w:val="nil"/>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 xml:space="preserve">Darba tirgū nepieciešamo </w:t>
            </w:r>
            <w:proofErr w:type="spellStart"/>
            <w:r w:rsidRPr="002A75D4">
              <w:rPr>
                <w:rFonts w:ascii="Times New Roman" w:eastAsia="Times New Roman" w:hAnsi="Times New Roman" w:cs="Times New Roman"/>
                <w:b/>
                <w:color w:val="000000"/>
                <w:sz w:val="24"/>
                <w:szCs w:val="24"/>
                <w:lang w:eastAsia="lv-LV"/>
              </w:rPr>
              <w:t>pamatprasmju</w:t>
            </w:r>
            <w:proofErr w:type="spellEnd"/>
            <w:r w:rsidRPr="002A75D4">
              <w:rPr>
                <w:rFonts w:ascii="Times New Roman" w:eastAsia="Times New Roman" w:hAnsi="Times New Roman" w:cs="Times New Roman"/>
                <w:b/>
                <w:color w:val="000000"/>
                <w:sz w:val="24"/>
                <w:szCs w:val="24"/>
                <w:lang w:eastAsia="lv-LV"/>
              </w:rPr>
              <w:t xml:space="preserve"> apguve</w:t>
            </w:r>
          </w:p>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color w:val="000000"/>
                <w:sz w:val="24"/>
                <w:szCs w:val="24"/>
                <w:lang w:eastAsia="lv-LV"/>
              </w:rPr>
              <w:t>(Konkurētspējas paaugstināšanas pasākumi)</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nil"/>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bCs/>
                <w:iCs/>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veicināt bezdarbnieku konkurētspēju darba tirgū, iesaistot grupu nodarbībās (līdz 56 stundām) darba tirgum nepieciešamo </w:t>
            </w:r>
            <w:proofErr w:type="spellStart"/>
            <w:r w:rsidRPr="002A75D4">
              <w:rPr>
                <w:rFonts w:ascii="Times New Roman" w:eastAsia="Calibri" w:hAnsi="Times New Roman" w:cs="Times New Roman"/>
                <w:sz w:val="24"/>
                <w:szCs w:val="24"/>
              </w:rPr>
              <w:t>pamatprasmju</w:t>
            </w:r>
            <w:proofErr w:type="spellEnd"/>
            <w:r w:rsidRPr="002A75D4">
              <w:rPr>
                <w:rFonts w:ascii="Times New Roman" w:eastAsia="Calibri" w:hAnsi="Times New Roman" w:cs="Times New Roman"/>
                <w:sz w:val="24"/>
                <w:szCs w:val="24"/>
              </w:rPr>
              <w:t xml:space="preserve"> un iemaņu apguvei (piemēram, CV sagatavošana, sagatavošanās darba intervijai pie darba devēja u.c.). Pieejami tādi e-apmācības kursi kā “Finanšu </w:t>
            </w:r>
            <w:proofErr w:type="spellStart"/>
            <w:r w:rsidRPr="002A75D4">
              <w:rPr>
                <w:rFonts w:ascii="Times New Roman" w:eastAsia="Calibri" w:hAnsi="Times New Roman" w:cs="Times New Roman"/>
                <w:sz w:val="24"/>
                <w:szCs w:val="24"/>
              </w:rPr>
              <w:t>pratība</w:t>
            </w:r>
            <w:proofErr w:type="spellEnd"/>
            <w:r w:rsidRPr="002A75D4">
              <w:rPr>
                <w:rFonts w:ascii="Times New Roman" w:eastAsia="Calibri" w:hAnsi="Times New Roman" w:cs="Times New Roman"/>
                <w:sz w:val="24"/>
                <w:szCs w:val="24"/>
              </w:rPr>
              <w:t xml:space="preserve">”, “Motivācijas vēstules sagatavošana un sagatavošanās darba intervijai”, </w:t>
            </w:r>
            <w:r w:rsidRPr="002A75D4">
              <w:rPr>
                <w:rFonts w:ascii="Times New Roman" w:hAnsi="Times New Roman" w:cs="Times New Roman"/>
                <w:sz w:val="24"/>
                <w:szCs w:val="24"/>
              </w:rPr>
              <w:t>“Kā veidot efektīvu darba meklēšanas stratēģiju”</w:t>
            </w:r>
            <w:r w:rsidRPr="002A75D4">
              <w:rPr>
                <w:rFonts w:ascii="Times New Roman" w:eastAsia="Calibri" w:hAnsi="Times New Roman" w:cs="Times New Roman"/>
                <w:sz w:val="24"/>
                <w:szCs w:val="24"/>
              </w:rPr>
              <w:t xml:space="preserve">. </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11" w:history="1">
              <w:r w:rsidRPr="002A75D4">
                <w:rPr>
                  <w:rStyle w:val="Hyperlink"/>
                  <w:rFonts w:ascii="Times New Roman" w:eastAsia="Times New Roman" w:hAnsi="Times New Roman" w:cs="Times New Roman"/>
                  <w:sz w:val="24"/>
                  <w:szCs w:val="24"/>
                  <w:lang w:eastAsia="lv-LV"/>
                </w:rPr>
                <w:t>https://www.nva.gov.lv/lv/konkuretspejas-paaugstinasanas-pasakumi-kpp</w:t>
              </w:r>
            </w:hyperlink>
          </w:p>
        </w:tc>
        <w:tc>
          <w:tcPr>
            <w:tcW w:w="1159" w:type="pct"/>
            <w:tcBorders>
              <w:top w:val="single" w:sz="4" w:space="0" w:color="auto"/>
              <w:left w:val="nil"/>
              <w:bottom w:val="nil"/>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b/>
                <w:sz w:val="24"/>
                <w:szCs w:val="24"/>
              </w:rPr>
            </w:pPr>
            <w:r w:rsidRPr="002A75D4">
              <w:rPr>
                <w:rFonts w:ascii="Times New Roman" w:eastAsia="Calibri" w:hAnsi="Times New Roman" w:cs="Times New Roman"/>
                <w:sz w:val="24"/>
                <w:szCs w:val="24"/>
              </w:rPr>
              <w:t>Reģistrētie bezdarbnieki, īpaši ar zemu un darba tirgus prasībām neatbilstošu prasmju un kvalifikācijas līmeni.</w:t>
            </w:r>
          </w:p>
        </w:tc>
      </w:tr>
      <w:tr w:rsidR="00DB3D42" w:rsidRPr="002A75D4" w:rsidTr="008F039B">
        <w:trPr>
          <w:trHeight w:val="300"/>
        </w:trPr>
        <w:tc>
          <w:tcPr>
            <w:tcW w:w="1015" w:type="pct"/>
            <w:tcBorders>
              <w:top w:val="single" w:sz="4" w:space="0" w:color="auto"/>
              <w:left w:val="single" w:sz="4" w:space="0" w:color="auto"/>
              <w:bottom w:val="nil"/>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lastRenderedPageBreak/>
              <w:t>Mācības tiešsaistes kursu platformās</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(Nākotnes prasmju iniciatīva)</w:t>
            </w:r>
          </w:p>
        </w:tc>
        <w:tc>
          <w:tcPr>
            <w:tcW w:w="2826" w:type="pct"/>
            <w:tcBorders>
              <w:top w:val="single" w:sz="4" w:space="0" w:color="auto"/>
              <w:left w:val="nil"/>
              <w:bottom w:val="nil"/>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veicināt bezdarbnieku, darba meklētāju un bezdarba riskam pakļauto personu konkurētspēju darba tirgū, sniedzot iespēju apgūt darba tirgū aktuālās prasmes starptautiski atzītās tiešsaistes kursu platformās.  </w:t>
            </w:r>
          </w:p>
          <w:p w:rsidR="00DB3D42"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Pasākuma dalībnieki</w:t>
            </w:r>
            <w:r>
              <w:rPr>
                <w:rFonts w:ascii="Times New Roman" w:eastAsia="Calibri" w:hAnsi="Times New Roman" w:cs="Times New Roman"/>
                <w:sz w:val="24"/>
                <w:szCs w:val="24"/>
              </w:rPr>
              <w:t xml:space="preserve"> 2 gadu laikā var apgūt neierobežotu skaitu kursu </w:t>
            </w:r>
            <w:r w:rsidRPr="002A75D4">
              <w:rPr>
                <w:rFonts w:ascii="Times New Roman" w:eastAsia="Calibri" w:hAnsi="Times New Roman" w:cs="Times New Roman"/>
                <w:sz w:val="24"/>
                <w:szCs w:val="24"/>
              </w:rPr>
              <w:t xml:space="preserve">atvērto tiešsaistes kursu platformās, </w:t>
            </w:r>
            <w:r>
              <w:rPr>
                <w:rFonts w:ascii="Times New Roman" w:eastAsia="Calibri" w:hAnsi="Times New Roman" w:cs="Times New Roman"/>
                <w:sz w:val="24"/>
                <w:szCs w:val="24"/>
              </w:rPr>
              <w:t>bet ne</w:t>
            </w:r>
            <w:r w:rsidRPr="002A75D4">
              <w:rPr>
                <w:rFonts w:ascii="Times New Roman" w:eastAsia="Calibri" w:hAnsi="Times New Roman" w:cs="Times New Roman"/>
                <w:sz w:val="24"/>
                <w:szCs w:val="24"/>
              </w:rPr>
              <w:t xml:space="preserve"> vairāk kā 500 eiro</w:t>
            </w:r>
            <w:r>
              <w:rPr>
                <w:rFonts w:ascii="Times New Roman" w:eastAsia="Calibri" w:hAnsi="Times New Roman" w:cs="Times New Roman"/>
                <w:sz w:val="24"/>
                <w:szCs w:val="24"/>
              </w:rPr>
              <w:t xml:space="preserve"> vērtībā. Ir </w:t>
            </w:r>
            <w:r w:rsidRPr="002A75D4">
              <w:rPr>
                <w:rFonts w:ascii="Times New Roman" w:eastAsia="Calibri" w:hAnsi="Times New Roman" w:cs="Times New Roman"/>
                <w:sz w:val="24"/>
                <w:szCs w:val="24"/>
              </w:rPr>
              <w:t xml:space="preserve">tiesības saņemt no NVA </w:t>
            </w:r>
            <w:proofErr w:type="spellStart"/>
            <w:r w:rsidRPr="002A75D4">
              <w:rPr>
                <w:rFonts w:ascii="Times New Roman" w:eastAsia="Calibri" w:hAnsi="Times New Roman" w:cs="Times New Roman"/>
                <w:sz w:val="24"/>
                <w:szCs w:val="24"/>
              </w:rPr>
              <w:t>priekšfinansējumu</w:t>
            </w:r>
            <w:proofErr w:type="spellEnd"/>
            <w:r w:rsidRPr="002A75D4">
              <w:rPr>
                <w:rFonts w:ascii="Times New Roman" w:eastAsia="Calibri" w:hAnsi="Times New Roman" w:cs="Times New Roman"/>
                <w:sz w:val="24"/>
                <w:szCs w:val="24"/>
              </w:rPr>
              <w:t xml:space="preserve"> 50%, bezdarbnieki saņem stipendiju 5 eiro par mācību dienu. </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Mācību jomas: Uzņēmējdarbība (“</w:t>
            </w:r>
            <w:proofErr w:type="spellStart"/>
            <w:r w:rsidRPr="002A75D4">
              <w:rPr>
                <w:rFonts w:ascii="Times New Roman" w:eastAsia="Calibri" w:hAnsi="Times New Roman" w:cs="Times New Roman"/>
                <w:sz w:val="24"/>
                <w:szCs w:val="24"/>
              </w:rPr>
              <w:t>Business</w:t>
            </w:r>
            <w:proofErr w:type="spellEnd"/>
            <w:r w:rsidRPr="002A75D4">
              <w:rPr>
                <w:rFonts w:ascii="Times New Roman" w:eastAsia="Calibri" w:hAnsi="Times New Roman" w:cs="Times New Roman"/>
                <w:sz w:val="24"/>
                <w:szCs w:val="24"/>
              </w:rPr>
              <w:t xml:space="preserve">”); Datorzinības (“Computer </w:t>
            </w:r>
            <w:proofErr w:type="spellStart"/>
            <w:r w:rsidRPr="002A75D4">
              <w:rPr>
                <w:rFonts w:ascii="Times New Roman" w:eastAsia="Calibri" w:hAnsi="Times New Roman" w:cs="Times New Roman"/>
                <w:sz w:val="24"/>
                <w:szCs w:val="24"/>
              </w:rPr>
              <w:t>science</w:t>
            </w:r>
            <w:proofErr w:type="spellEnd"/>
            <w:r w:rsidRPr="002A75D4">
              <w:rPr>
                <w:rFonts w:ascii="Times New Roman" w:eastAsia="Calibri" w:hAnsi="Times New Roman" w:cs="Times New Roman"/>
                <w:sz w:val="24"/>
                <w:szCs w:val="24"/>
              </w:rPr>
              <w:t>”); Datu zinātne (“</w:t>
            </w:r>
            <w:proofErr w:type="spellStart"/>
            <w:r w:rsidRPr="002A75D4">
              <w:rPr>
                <w:rFonts w:ascii="Times New Roman" w:eastAsia="Calibri" w:hAnsi="Times New Roman" w:cs="Times New Roman"/>
                <w:sz w:val="24"/>
                <w:szCs w:val="24"/>
              </w:rPr>
              <w:t>Data</w:t>
            </w:r>
            <w:proofErr w:type="spellEnd"/>
            <w:r w:rsidRPr="002A75D4">
              <w:rPr>
                <w:rFonts w:ascii="Times New Roman" w:eastAsia="Calibri" w:hAnsi="Times New Roman" w:cs="Times New Roman"/>
                <w:sz w:val="24"/>
                <w:szCs w:val="24"/>
              </w:rPr>
              <w:t xml:space="preserve"> </w:t>
            </w:r>
            <w:proofErr w:type="spellStart"/>
            <w:r w:rsidRPr="002A75D4">
              <w:rPr>
                <w:rFonts w:ascii="Times New Roman" w:eastAsia="Calibri" w:hAnsi="Times New Roman" w:cs="Times New Roman"/>
                <w:sz w:val="24"/>
                <w:szCs w:val="24"/>
              </w:rPr>
              <w:t>science</w:t>
            </w:r>
            <w:proofErr w:type="spellEnd"/>
            <w:r w:rsidRPr="002A75D4">
              <w:rPr>
                <w:rFonts w:ascii="Times New Roman" w:eastAsia="Calibri" w:hAnsi="Times New Roman" w:cs="Times New Roman"/>
                <w:sz w:val="24"/>
                <w:szCs w:val="24"/>
              </w:rPr>
              <w:t>”); Informāciju tehnoloģijas (“</w:t>
            </w:r>
            <w:proofErr w:type="spellStart"/>
            <w:r w:rsidRPr="002A75D4">
              <w:rPr>
                <w:rFonts w:ascii="Times New Roman" w:eastAsia="Calibri" w:hAnsi="Times New Roman" w:cs="Times New Roman"/>
                <w:sz w:val="24"/>
                <w:szCs w:val="24"/>
              </w:rPr>
              <w:t>Information</w:t>
            </w:r>
            <w:proofErr w:type="spellEnd"/>
            <w:r w:rsidRPr="002A75D4">
              <w:rPr>
                <w:rFonts w:ascii="Times New Roman" w:eastAsia="Calibri" w:hAnsi="Times New Roman" w:cs="Times New Roman"/>
                <w:sz w:val="24"/>
                <w:szCs w:val="24"/>
              </w:rPr>
              <w:t xml:space="preserve"> </w:t>
            </w:r>
            <w:proofErr w:type="spellStart"/>
            <w:r w:rsidRPr="002A75D4">
              <w:rPr>
                <w:rFonts w:ascii="Times New Roman" w:eastAsia="Calibri" w:hAnsi="Times New Roman" w:cs="Times New Roman"/>
                <w:sz w:val="24"/>
                <w:szCs w:val="24"/>
              </w:rPr>
              <w:t>Technology</w:t>
            </w:r>
            <w:proofErr w:type="spellEnd"/>
            <w:r w:rsidRPr="002A75D4">
              <w:rPr>
                <w:rFonts w:ascii="Times New Roman" w:eastAsia="Calibri" w:hAnsi="Times New Roman" w:cs="Times New Roman"/>
                <w:sz w:val="24"/>
                <w:szCs w:val="24"/>
              </w:rPr>
              <w:t>”); Profesionālās ievirzes svešvalodu apguve (“</w:t>
            </w:r>
            <w:proofErr w:type="spellStart"/>
            <w:r w:rsidRPr="002A75D4">
              <w:rPr>
                <w:rFonts w:ascii="Times New Roman" w:eastAsia="Calibri" w:hAnsi="Times New Roman" w:cs="Times New Roman"/>
                <w:sz w:val="24"/>
                <w:szCs w:val="24"/>
              </w:rPr>
              <w:t>Language</w:t>
            </w:r>
            <w:proofErr w:type="spellEnd"/>
            <w:r w:rsidRPr="002A75D4">
              <w:rPr>
                <w:rFonts w:ascii="Times New Roman" w:eastAsia="Calibri" w:hAnsi="Times New Roman" w:cs="Times New Roman"/>
                <w:sz w:val="24"/>
                <w:szCs w:val="24"/>
              </w:rPr>
              <w:t xml:space="preserve"> </w:t>
            </w:r>
            <w:proofErr w:type="spellStart"/>
            <w:r w:rsidRPr="002A75D4">
              <w:rPr>
                <w:rFonts w:ascii="Times New Roman" w:eastAsia="Calibri" w:hAnsi="Times New Roman" w:cs="Times New Roman"/>
                <w:sz w:val="24"/>
                <w:szCs w:val="24"/>
              </w:rPr>
              <w:t>Learning</w:t>
            </w:r>
            <w:proofErr w:type="spellEnd"/>
            <w:r w:rsidRPr="002A75D4">
              <w:rPr>
                <w:rFonts w:ascii="Times New Roman" w:eastAsia="Calibri" w:hAnsi="Times New Roman" w:cs="Times New Roman"/>
                <w:sz w:val="24"/>
                <w:szCs w:val="24"/>
              </w:rPr>
              <w:t>”); Pārvaldība ("</w:t>
            </w:r>
            <w:proofErr w:type="spellStart"/>
            <w:r w:rsidRPr="002A75D4">
              <w:rPr>
                <w:rFonts w:ascii="Times New Roman" w:eastAsia="Calibri" w:hAnsi="Times New Roman" w:cs="Times New Roman"/>
                <w:sz w:val="24"/>
                <w:szCs w:val="24"/>
              </w:rPr>
              <w:t>Management</w:t>
            </w:r>
            <w:proofErr w:type="spellEnd"/>
            <w:r w:rsidRPr="002A75D4">
              <w:rPr>
                <w:rFonts w:ascii="Times New Roman" w:eastAsia="Calibri" w:hAnsi="Times New Roman" w:cs="Times New Roman"/>
                <w:sz w:val="24"/>
                <w:szCs w:val="24"/>
              </w:rPr>
              <w:t xml:space="preserve">"). </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Caurviju prasmju atbalstāmie mācību virzieni: komunikācija un sadarbība darba vidē (piemēram, emocionālā inteliģence; efektīva konfliktu risināšana; atbalstoša sadarbība komandā; publiskā runa; tīklošanās); mācīšanās spējas un metodes (piemēram, </w:t>
            </w:r>
            <w:proofErr w:type="spellStart"/>
            <w:r w:rsidRPr="002A75D4">
              <w:rPr>
                <w:rFonts w:ascii="Times New Roman" w:eastAsia="Calibri" w:hAnsi="Times New Roman" w:cs="Times New Roman"/>
                <w:sz w:val="24"/>
                <w:szCs w:val="24"/>
              </w:rPr>
              <w:t>pašvadīta</w:t>
            </w:r>
            <w:proofErr w:type="spellEnd"/>
            <w:r w:rsidRPr="002A75D4">
              <w:rPr>
                <w:rFonts w:ascii="Times New Roman" w:eastAsia="Calibri" w:hAnsi="Times New Roman" w:cs="Times New Roman"/>
                <w:sz w:val="24"/>
                <w:szCs w:val="24"/>
              </w:rPr>
              <w:t xml:space="preserve"> mācīšanās; iegūto zināšanu izmantošana praksē; savstarpējā mācīšanās); </w:t>
            </w:r>
            <w:proofErr w:type="spellStart"/>
            <w:r w:rsidRPr="002A75D4">
              <w:rPr>
                <w:rFonts w:ascii="Times New Roman" w:eastAsia="Calibri" w:hAnsi="Times New Roman" w:cs="Times New Roman"/>
                <w:sz w:val="24"/>
                <w:szCs w:val="24"/>
              </w:rPr>
              <w:t>pašorganizēšanās</w:t>
            </w:r>
            <w:proofErr w:type="spellEnd"/>
            <w:r w:rsidRPr="002A75D4">
              <w:rPr>
                <w:rFonts w:ascii="Times New Roman" w:eastAsia="Calibri" w:hAnsi="Times New Roman" w:cs="Times New Roman"/>
                <w:sz w:val="24"/>
                <w:szCs w:val="24"/>
              </w:rPr>
              <w:t xml:space="preserve"> un laika menedžments (piemēram, personīgo resursu efektīva izmantošana rezultatīvai darba dienai; stresa noturība); radošums un inovācijas profesionālajā vidē (piemēram, dizaina domāšana, </w:t>
            </w:r>
            <w:proofErr w:type="spellStart"/>
            <w:r w:rsidRPr="002A75D4">
              <w:rPr>
                <w:rFonts w:ascii="Times New Roman" w:eastAsia="Calibri" w:hAnsi="Times New Roman" w:cs="Times New Roman"/>
                <w:sz w:val="24"/>
                <w:szCs w:val="24"/>
              </w:rPr>
              <w:t>kreativitāte</w:t>
            </w:r>
            <w:proofErr w:type="spellEnd"/>
            <w:r w:rsidRPr="002A75D4">
              <w:rPr>
                <w:rFonts w:ascii="Times New Roman" w:eastAsia="Calibri" w:hAnsi="Times New Roman" w:cs="Times New Roman"/>
                <w:sz w:val="24"/>
                <w:szCs w:val="24"/>
              </w:rPr>
              <w:t xml:space="preserve"> biznesa vidē). </w:t>
            </w:r>
          </w:p>
          <w:p w:rsidR="00DB3D42" w:rsidRPr="002A75D4" w:rsidRDefault="00DB3D42" w:rsidP="008F039B">
            <w:pPr>
              <w:shd w:val="clear" w:color="auto" w:fill="FFFFFF"/>
              <w:spacing w:before="100" w:beforeAutospacing="1" w:after="100" w:afterAutospacing="1"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Mācības var sastāvēt no vienas vai vairākām mācību jomām. Piemēram, digitālo prasmju apguve var tikt papildināta ar tādām prasmēm kā biznesa komunikācija (caurviju prasmes) un inovāciju projektu vadība un digitālā transformācija uzņēmumos (pārvaldības prasmes).</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12" w:history="1">
              <w:r w:rsidRPr="002A75D4">
                <w:rPr>
                  <w:rStyle w:val="Hyperlink"/>
                  <w:rFonts w:ascii="Times New Roman" w:eastAsia="Calibri" w:hAnsi="Times New Roman" w:cs="Times New Roman"/>
                  <w:sz w:val="24"/>
                  <w:szCs w:val="24"/>
                </w:rPr>
                <w:t>https://www.nva.gov.lv/lv/atbalsts-macibam-starptautiski-atzitas-atverto-tiessaistes-kursu-platformas</w:t>
              </w:r>
            </w:hyperlink>
          </w:p>
        </w:tc>
        <w:tc>
          <w:tcPr>
            <w:tcW w:w="1159" w:type="pct"/>
            <w:tcBorders>
              <w:top w:val="single" w:sz="4" w:space="0" w:color="auto"/>
              <w:left w:val="nil"/>
              <w:bottom w:val="nil"/>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Bezdarbnieki, darba meklētāji, bezdarba riskam pakļautās personas (nodarbinātie).</w:t>
            </w:r>
          </w:p>
          <w:p w:rsidR="00DB3D42" w:rsidRPr="002A75D4" w:rsidRDefault="00DB3D42" w:rsidP="008F039B">
            <w:pPr>
              <w:spacing w:after="120" w:line="240" w:lineRule="auto"/>
              <w:jc w:val="both"/>
              <w:rPr>
                <w:rFonts w:ascii="Times New Roman" w:eastAsia="Calibri" w:hAnsi="Times New Roman" w:cs="Times New Roman"/>
                <w:sz w:val="24"/>
                <w:szCs w:val="24"/>
              </w:rPr>
            </w:pP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color w:val="000000"/>
                <w:sz w:val="24"/>
                <w:szCs w:val="24"/>
                <w:lang w:eastAsia="lv-LV"/>
              </w:rPr>
              <w:t xml:space="preserve">Profesionālā apmācība, </w:t>
            </w:r>
            <w:proofErr w:type="spellStart"/>
            <w:r w:rsidRPr="002A75D4">
              <w:rPr>
                <w:rFonts w:ascii="Times New Roman" w:eastAsia="Times New Roman" w:hAnsi="Times New Roman" w:cs="Times New Roman"/>
                <w:b/>
                <w:color w:val="000000"/>
                <w:sz w:val="24"/>
                <w:szCs w:val="24"/>
                <w:lang w:eastAsia="lv-LV"/>
              </w:rPr>
              <w:t>pārkvalifikācija</w:t>
            </w:r>
            <w:proofErr w:type="spellEnd"/>
            <w:r w:rsidRPr="002A75D4">
              <w:rPr>
                <w:rFonts w:ascii="Times New Roman" w:eastAsia="Times New Roman" w:hAnsi="Times New Roman" w:cs="Times New Roman"/>
                <w:b/>
                <w:color w:val="000000"/>
                <w:sz w:val="24"/>
                <w:szCs w:val="24"/>
                <w:lang w:eastAsia="lv-LV"/>
              </w:rPr>
              <w:t xml:space="preserve"> un kvalifikācijas paaugstināšana</w:t>
            </w: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 xml:space="preserve">Mērķis – </w:t>
            </w:r>
            <w:r w:rsidRPr="002A75D4">
              <w:rPr>
                <w:rFonts w:ascii="Times New Roman" w:eastAsia="Calibri" w:hAnsi="Times New Roman" w:cs="Times New Roman"/>
                <w:sz w:val="24"/>
                <w:szCs w:val="24"/>
              </w:rPr>
              <w:t>atbilstoši darba tirgus pieprasījumam iesaistīt profesionālās izglītības un pilnveides programmu apguvē bezdarbniekus, kuru iepriekš iegūtā profesionālā kvalifikācija vai profesionālā pieredze nav pieprasīta darba tirgū, vai tā neatbilst attiecīgajai profesijai noteiktajām prasībām un tāpēc nav iespējams atrast piemērotu darbu. Mācību laikā bezdarbnieks saņem stipendiju 5 eiro dienā. Mācību/prakses laikā 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 xml:space="preserve">transportam līdz </w:t>
            </w:r>
            <w:r>
              <w:rPr>
                <w:rFonts w:ascii="Times New Roman" w:eastAsia="Calibri" w:hAnsi="Times New Roman" w:cs="Times New Roman"/>
                <w:sz w:val="24"/>
                <w:szCs w:val="24"/>
              </w:rPr>
              <w:lastRenderedPageBreak/>
              <w:t xml:space="preserve">10 eiro dienā vai īrei </w:t>
            </w:r>
            <w:r w:rsidRPr="002A75D4">
              <w:rPr>
                <w:rFonts w:ascii="Times New Roman" w:eastAsia="Calibri" w:hAnsi="Times New Roman" w:cs="Times New Roman"/>
                <w:sz w:val="24"/>
                <w:szCs w:val="24"/>
              </w:rPr>
              <w:t xml:space="preserve">līdz </w:t>
            </w:r>
            <w:r>
              <w:rPr>
                <w:rFonts w:ascii="Times New Roman" w:eastAsia="Calibri" w:hAnsi="Times New Roman" w:cs="Times New Roman"/>
                <w:sz w:val="24"/>
                <w:szCs w:val="24"/>
              </w:rPr>
              <w:t xml:space="preserve">200 </w:t>
            </w:r>
            <w:r w:rsidRPr="002A75D4">
              <w:rPr>
                <w:rFonts w:ascii="Times New Roman" w:eastAsia="Calibri" w:hAnsi="Times New Roman" w:cs="Times New Roman"/>
                <w:sz w:val="24"/>
                <w:szCs w:val="24"/>
              </w:rPr>
              <w:t xml:space="preserve">eiro mēnesī, ja mācību/prakses vieta atrodas vismaz 15 km attālumā no deklarētās dzīves vietas. </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13" w:history="1">
              <w:r w:rsidRPr="002A75D4">
                <w:rPr>
                  <w:rStyle w:val="Hyperlink"/>
                  <w:rFonts w:ascii="Times New Roman" w:eastAsia="Calibri" w:hAnsi="Times New Roman" w:cs="Times New Roman"/>
                  <w:sz w:val="24"/>
                  <w:szCs w:val="24"/>
                </w:rPr>
                <w:t>https://www.nva.gov.lv/lv/kvalifikacijas-ieguve</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b/>
                <w:sz w:val="24"/>
                <w:szCs w:val="24"/>
              </w:rPr>
            </w:pPr>
            <w:r w:rsidRPr="002A75D4">
              <w:rPr>
                <w:rFonts w:ascii="Times New Roman" w:eastAsia="Calibri" w:hAnsi="Times New Roman" w:cs="Times New Roman"/>
                <w:sz w:val="24"/>
                <w:szCs w:val="24"/>
              </w:rPr>
              <w:lastRenderedPageBreak/>
              <w:t>Reģistrētie bezdarbnieki, jo īpaši ar zemu un darba tirgus prasībām neatbilstošu prasmju un kvalifikācijas līmeni.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sz w:val="24"/>
                <w:szCs w:val="24"/>
                <w:lang w:eastAsia="lv-LV"/>
              </w:rPr>
              <w:t>Neformālās izglītības programmu un vadīšanas kategoriju apguve</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 xml:space="preserve">Mērķis – </w:t>
            </w:r>
            <w:r w:rsidRPr="002A75D4">
              <w:rPr>
                <w:rFonts w:ascii="Times New Roman" w:eastAsia="Calibri" w:hAnsi="Times New Roman" w:cs="Times New Roman"/>
                <w:sz w:val="24"/>
                <w:szCs w:val="24"/>
              </w:rPr>
              <w:t xml:space="preserve">atbilstoši darba tirgus pieprasījumam iesaistīt bezdarbniekus neformālās izglītības kursos (valsts valoda, svešvalodas, </w:t>
            </w:r>
            <w:proofErr w:type="spellStart"/>
            <w:r w:rsidRPr="002A75D4">
              <w:rPr>
                <w:rFonts w:ascii="Times New Roman" w:eastAsia="Calibri" w:hAnsi="Times New Roman" w:cs="Times New Roman"/>
                <w:sz w:val="24"/>
                <w:szCs w:val="24"/>
              </w:rPr>
              <w:t>datorprasmes</w:t>
            </w:r>
            <w:proofErr w:type="spellEnd"/>
            <w:r w:rsidRPr="002A75D4">
              <w:rPr>
                <w:rFonts w:ascii="Times New Roman" w:eastAsia="Calibri" w:hAnsi="Times New Roman" w:cs="Times New Roman"/>
                <w:sz w:val="24"/>
                <w:szCs w:val="24"/>
              </w:rPr>
              <w:t>) un auto vadīšanas kategoriju apguvē, lai sekmētu konkurētspēju darba tirgū.  Mācību laikā bezdarbnieks saņem stipendiju 5 eiro dienā. Mācību laikā 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mācību vieta atrodas vismaz 15 km attālumā no deklarētās dzīves vietas. </w:t>
            </w:r>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hyperlink r:id="rId14" w:history="1">
              <w:r w:rsidRPr="002A75D4">
                <w:rPr>
                  <w:rStyle w:val="Hyperlink"/>
                  <w:rFonts w:ascii="Times New Roman" w:eastAsia="Times New Roman" w:hAnsi="Times New Roman" w:cs="Times New Roman"/>
                  <w:sz w:val="24"/>
                  <w:szCs w:val="24"/>
                  <w:lang w:eastAsia="lv-LV"/>
                </w:rPr>
                <w:t>https://www.nva.gov.lv/lv/prasmju-apguve</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Reģistrētie bezdarbnieki, darba meklētāji, bezdarba riskam pakļautās personas (nodarbinātie).</w:t>
            </w:r>
          </w:p>
          <w:p w:rsidR="00DB3D42" w:rsidRPr="002A75D4" w:rsidRDefault="00DB3D42" w:rsidP="008F039B">
            <w:pPr>
              <w:spacing w:after="120" w:line="240" w:lineRule="auto"/>
              <w:jc w:val="both"/>
              <w:rPr>
                <w:rFonts w:ascii="Times New Roman" w:eastAsia="Calibri" w:hAnsi="Times New Roman" w:cs="Times New Roman"/>
                <w:b/>
                <w:sz w:val="24"/>
                <w:szCs w:val="24"/>
              </w:rPr>
            </w:pP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Praktiskā apmācība pie darba devēja</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(arī ar asociāciju iesaisti)</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tcPr>
          <w:p w:rsidR="00DB3D42" w:rsidRPr="002A75D4" w:rsidRDefault="00DB3D42" w:rsidP="008F039B">
            <w:pPr>
              <w:spacing w:after="120" w:line="240" w:lineRule="auto"/>
              <w:contextualSpacing/>
              <w:jc w:val="both"/>
              <w:textAlignment w:val="baseline"/>
              <w:rPr>
                <w:rFonts w:ascii="Times New Roman" w:eastAsia="MS PGothic" w:hAnsi="Times New Roman" w:cs="Times New Roman"/>
                <w:kern w:val="24"/>
                <w:sz w:val="24"/>
                <w:szCs w:val="24"/>
                <w:lang w:eastAsia="lv-LV"/>
              </w:rPr>
            </w:pPr>
            <w:r w:rsidRPr="002A75D4">
              <w:rPr>
                <w:rFonts w:ascii="Times New Roman" w:eastAsia="MS PGothic" w:hAnsi="Times New Roman" w:cs="Times New Roman"/>
                <w:b/>
                <w:kern w:val="24"/>
                <w:sz w:val="24"/>
                <w:szCs w:val="24"/>
                <w:lang w:eastAsia="lv-LV"/>
              </w:rPr>
              <w:t>Mērķis</w:t>
            </w:r>
            <w:r w:rsidRPr="002A75D4">
              <w:rPr>
                <w:rFonts w:ascii="Times New Roman" w:eastAsia="MS PGothic" w:hAnsi="Times New Roman" w:cs="Times New Roman"/>
                <w:kern w:val="24"/>
                <w:sz w:val="24"/>
                <w:szCs w:val="24"/>
                <w:lang w:eastAsia="lv-LV"/>
              </w:rPr>
              <w:t xml:space="preserve"> – piedāvāt iespēju darba devējam pašam sagatavot nepieciešamo speciālistu no bezdarbnieku vidus, organizējot praktisko apmācību uzņēmumā uz vietas (ietver profesijas apgūšanu, kas atbilst pirmā, otrā vai trešā profesionālās kvalifikācijas līmeņa profesionālajai kompetencei, iesaistes ilgums līdz 4 mēnešiem). NVA līdzfinansē algas dotāciju (1.kval.līmenim 300 eiro x 2 mēneši; 2.kval.līmenim 350 eiro x 3 mēneši; 3.kval.līmenim 350 eiro x 4 mēneši), līdzfinansē darba vadītāju (10 eiro dienā), finansē veselības pārbaudes (līdz 50 eiro), darba aizsardzības individuālos aizsardzības līdzekļus (līdz 100 eiro), darba vietas pielāgojumus personām ar invaliditāti (līdz 1000 eiro), VSAOI par NVA algas dotācijas daļu, ja persona ar invaliditāti.</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MS PGothic" w:hAnsi="Times New Roman" w:cs="Times New Roman"/>
                <w:kern w:val="24"/>
                <w:sz w:val="24"/>
                <w:szCs w:val="24"/>
                <w:lang w:eastAsia="lv-LV"/>
              </w:rPr>
              <w:t>Bezdarbniek</w:t>
            </w:r>
            <w:r>
              <w:rPr>
                <w:rFonts w:ascii="Times New Roman" w:eastAsia="MS PGothic" w:hAnsi="Times New Roman" w:cs="Times New Roman"/>
                <w:kern w:val="24"/>
                <w:sz w:val="24"/>
                <w:szCs w:val="24"/>
                <w:lang w:eastAsia="lv-LV"/>
              </w:rPr>
              <w:t xml:space="preserve">s </w:t>
            </w:r>
            <w:r w:rsidRPr="002A75D4">
              <w:rPr>
                <w:rFonts w:ascii="Times New Roman" w:eastAsia="Calibri" w:hAnsi="Times New Roman" w:cs="Times New Roman"/>
                <w:sz w:val="24"/>
                <w:szCs w:val="24"/>
              </w:rPr>
              <w:t>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mācību vieta atrodas vismaz 15 km attālumā no deklarētās dzīves vietas.</w:t>
            </w:r>
          </w:p>
          <w:p w:rsidR="00DB3D42" w:rsidRPr="002A75D4" w:rsidRDefault="00DB3D42" w:rsidP="008F039B">
            <w:pPr>
              <w:spacing w:after="120" w:line="240" w:lineRule="auto"/>
              <w:jc w:val="both"/>
              <w:rPr>
                <w:rFonts w:ascii="Times New Roman" w:eastAsia="MS PGothic" w:hAnsi="Times New Roman" w:cs="Times New Roman"/>
                <w:kern w:val="24"/>
                <w:sz w:val="24"/>
                <w:szCs w:val="24"/>
                <w:lang w:eastAsia="lv-LV"/>
              </w:rPr>
            </w:pPr>
            <w:hyperlink r:id="rId15" w:history="1">
              <w:r w:rsidRPr="002A75D4">
                <w:rPr>
                  <w:rStyle w:val="Hyperlink"/>
                  <w:rFonts w:ascii="Times New Roman" w:eastAsia="MS PGothic" w:hAnsi="Times New Roman" w:cs="Times New Roman"/>
                  <w:kern w:val="24"/>
                  <w:sz w:val="24"/>
                  <w:szCs w:val="24"/>
                  <w:lang w:eastAsia="lv-LV"/>
                </w:rPr>
                <w:t>https://www.nva.gov.lv/lv/apmacibas-pie-darba-deveja</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contextualSpacing/>
              <w:jc w:val="both"/>
              <w:textAlignment w:val="baseline"/>
              <w:rPr>
                <w:rFonts w:ascii="Times New Roman" w:eastAsia="Calibri" w:hAnsi="Times New Roman" w:cs="Times New Roman"/>
                <w:b/>
                <w:sz w:val="24"/>
                <w:szCs w:val="24"/>
              </w:rPr>
            </w:pPr>
            <w:r w:rsidRPr="002A75D4">
              <w:rPr>
                <w:rFonts w:ascii="Times New Roman" w:eastAsia="Calibri" w:hAnsi="Times New Roman" w:cs="Times New Roman"/>
                <w:sz w:val="24"/>
                <w:szCs w:val="24"/>
              </w:rPr>
              <w:t>Reģistrētie bezdarbnieki, īpaši ar zemu un darba tirgus prasībām neatbilstošu prasmju un kvalifikācijas līmeni.</w:t>
            </w:r>
          </w:p>
        </w:tc>
      </w:tr>
      <w:tr w:rsidR="00DB3D42" w:rsidRPr="002A75D4" w:rsidTr="008F039B">
        <w:trPr>
          <w:trHeight w:val="757"/>
        </w:trPr>
        <w:tc>
          <w:tcPr>
            <w:tcW w:w="5000" w:type="pct"/>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p w:rsidR="00DB3D42" w:rsidRPr="00DF3F4E" w:rsidRDefault="00DB3D42" w:rsidP="008F039B">
            <w:pPr>
              <w:spacing w:after="120" w:line="240" w:lineRule="auto"/>
              <w:jc w:val="center"/>
              <w:rPr>
                <w:rFonts w:ascii="Times New Roman" w:eastAsia="Times New Roman" w:hAnsi="Times New Roman" w:cs="Times New Roman"/>
                <w:b/>
                <w:bCs/>
                <w:color w:val="000000"/>
                <w:sz w:val="32"/>
                <w:szCs w:val="32"/>
                <w:lang w:eastAsia="lv-LV"/>
              </w:rPr>
            </w:pPr>
            <w:r w:rsidRPr="00DF3F4E">
              <w:rPr>
                <w:rFonts w:ascii="Times New Roman" w:eastAsia="Times New Roman" w:hAnsi="Times New Roman" w:cs="Times New Roman"/>
                <w:b/>
                <w:bCs/>
                <w:color w:val="000000"/>
                <w:sz w:val="32"/>
                <w:szCs w:val="32"/>
                <w:lang w:eastAsia="lv-LV"/>
              </w:rPr>
              <w:t>Nodarbinātības atbalsta pasākumi</w:t>
            </w:r>
          </w:p>
          <w:p w:rsidR="00DB3D42" w:rsidRPr="002A75D4" w:rsidRDefault="00DB3D42" w:rsidP="008F039B">
            <w:pPr>
              <w:spacing w:after="120" w:line="240" w:lineRule="auto"/>
              <w:jc w:val="center"/>
              <w:rPr>
                <w:rFonts w:ascii="Times New Roman" w:eastAsia="Times New Roman" w:hAnsi="Times New Roman" w:cs="Times New Roman"/>
                <w:b/>
                <w:bCs/>
                <w:color w:val="000000"/>
                <w:sz w:val="24"/>
                <w:szCs w:val="24"/>
                <w:lang w:eastAsia="lv-LV"/>
              </w:rPr>
            </w:pP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Subsidētā nodarbinātība</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(mērķa grupām)</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piedāvāt iespēju iesaistīties valsts līdzfinansētās darba vietās un nostiprināt profesionālās un praktiskās iemaņas turpmākai integrācijai darba tirgū. NVA līdzfinansē darba algas, līdzfinansē darba vadītāju, apmaksā darba vietu pielāgojumus personām ar invaliditāti, apmaksā veselības pārbaudes, finansē citu nepieciešamo speciālistu piesaisti u.c.</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Specifiski personām ar invaliditāti:</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lastRenderedPageBreak/>
              <w:t>- subsidētās darba vietas līdz 12 mēnešiem ar III invaliditātes grupu un līdz 18 mēnešiem ar I un II grupas invaliditāti, un bezdarbniekiem ar GRT visās invaliditātes grupās;</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algas dotācija līdz pusotrai minimālajai mēnešalgai;</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sedz darba devēja VSAOI daļu par NVA algas dotācijas daļu;</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darba vadītājam 10 eiro dienā 2 mēnešus, bet, ja persona ar GRT, tad 10 eiro dienā līdz 6 mēnešiem;</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izdevumu apmaksa par veselības pārbaužu veikšanu līdz 50 eiro;</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darba vietas pielāgošana līdz 1000 eiro;</w:t>
            </w:r>
          </w:p>
          <w:p w:rsidR="00DB3D42" w:rsidRPr="002A75D4"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pasākumā vienlaikus iesaistīto bezdarbnieku skaits pie viena darba devēja nevar pārsniegt 50 % no darba devēja kopējā nodarbināto skaita un kopā ne vairāk kā 20 personas;</w:t>
            </w:r>
          </w:p>
          <w:p w:rsidR="00DB3D42" w:rsidRDefault="00DB3D42" w:rsidP="008F039B">
            <w:pPr>
              <w:spacing w:after="120"/>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jauna mērķa grupa – jaunieši 15-29 gadi pēc speciālo izglītības iestāžu / speciālo izglītības programmu absolvēšanas.</w:t>
            </w:r>
          </w:p>
          <w:p w:rsidR="00DB3D42" w:rsidRPr="002A75D4" w:rsidRDefault="00DB3D42" w:rsidP="008F039B">
            <w:pPr>
              <w:spacing w:after="120" w:line="240" w:lineRule="auto"/>
              <w:jc w:val="both"/>
              <w:rPr>
                <w:rFonts w:ascii="Times New Roman" w:eastAsia="Calibri" w:hAnsi="Times New Roman" w:cs="Times New Roman"/>
                <w:sz w:val="24"/>
                <w:szCs w:val="24"/>
              </w:rPr>
            </w:pPr>
            <w:r>
              <w:rPr>
                <w:rFonts w:ascii="Times New Roman" w:eastAsia="MS PGothic" w:hAnsi="Times New Roman" w:cs="Times New Roman"/>
                <w:kern w:val="24"/>
                <w:sz w:val="24"/>
                <w:szCs w:val="24"/>
                <w:lang w:eastAsia="lv-LV"/>
              </w:rPr>
              <w:t>Subsidētās nodarbinātības pirmo 4 mēnešu laikā b</w:t>
            </w:r>
            <w:r w:rsidRPr="002A75D4">
              <w:rPr>
                <w:rFonts w:ascii="Times New Roman" w:eastAsia="MS PGothic" w:hAnsi="Times New Roman" w:cs="Times New Roman"/>
                <w:kern w:val="24"/>
                <w:sz w:val="24"/>
                <w:szCs w:val="24"/>
                <w:lang w:eastAsia="lv-LV"/>
              </w:rPr>
              <w:t>ezdarbniek</w:t>
            </w:r>
            <w:r>
              <w:rPr>
                <w:rFonts w:ascii="Times New Roman" w:eastAsia="MS PGothic" w:hAnsi="Times New Roman" w:cs="Times New Roman"/>
                <w:kern w:val="24"/>
                <w:sz w:val="24"/>
                <w:szCs w:val="24"/>
                <w:lang w:eastAsia="lv-LV"/>
              </w:rPr>
              <w:t xml:space="preserve">s </w:t>
            </w:r>
            <w:r w:rsidRPr="002A75D4">
              <w:rPr>
                <w:rFonts w:ascii="Times New Roman" w:eastAsia="Calibri" w:hAnsi="Times New Roman" w:cs="Times New Roman"/>
                <w:sz w:val="24"/>
                <w:szCs w:val="24"/>
              </w:rPr>
              <w:t>var papildu</w:t>
            </w:r>
            <w:r>
              <w:rPr>
                <w:rFonts w:ascii="Times New Roman" w:eastAsia="Calibri" w:hAnsi="Times New Roman" w:cs="Times New Roman"/>
                <w:sz w:val="24"/>
                <w:szCs w:val="24"/>
              </w:rPr>
              <w:t>s</w:t>
            </w:r>
            <w:r w:rsidRPr="002A75D4">
              <w:rPr>
                <w:rFonts w:ascii="Times New Roman" w:eastAsia="Calibri" w:hAnsi="Times New Roman" w:cs="Times New Roman"/>
                <w:sz w:val="24"/>
                <w:szCs w:val="24"/>
              </w:rPr>
              <w:t xml:space="preserve"> saņemt mobilitātes atbalstu </w:t>
            </w:r>
            <w:r>
              <w:rPr>
                <w:rFonts w:ascii="Times New Roman" w:eastAsia="Calibri" w:hAnsi="Times New Roman" w:cs="Times New Roman"/>
                <w:sz w:val="24"/>
                <w:szCs w:val="24"/>
              </w:rPr>
              <w:t>transportam līdz 10 eiro dienā vai</w:t>
            </w:r>
            <w:r w:rsidRPr="002A75D4">
              <w:rPr>
                <w:rFonts w:ascii="Times New Roman" w:eastAsia="Calibri" w:hAnsi="Times New Roman" w:cs="Times New Roman"/>
                <w:sz w:val="24"/>
                <w:szCs w:val="24"/>
              </w:rPr>
              <w:t xml:space="preserve"> </w:t>
            </w:r>
            <w:r>
              <w:rPr>
                <w:rFonts w:ascii="Times New Roman" w:eastAsia="Calibri" w:hAnsi="Times New Roman" w:cs="Times New Roman"/>
                <w:sz w:val="24"/>
                <w:szCs w:val="24"/>
              </w:rPr>
              <w:t>īrei līdz 200</w:t>
            </w:r>
            <w:r w:rsidRPr="002A75D4">
              <w:rPr>
                <w:rFonts w:ascii="Times New Roman" w:eastAsia="Calibri" w:hAnsi="Times New Roman" w:cs="Times New Roman"/>
                <w:sz w:val="24"/>
                <w:szCs w:val="24"/>
              </w:rPr>
              <w:t xml:space="preserve"> eiro mēnesī, ja </w:t>
            </w:r>
            <w:r>
              <w:rPr>
                <w:rFonts w:ascii="Times New Roman" w:eastAsia="Calibri" w:hAnsi="Times New Roman" w:cs="Times New Roman"/>
                <w:sz w:val="24"/>
                <w:szCs w:val="24"/>
              </w:rPr>
              <w:t>darba</w:t>
            </w:r>
            <w:r w:rsidRPr="002A75D4">
              <w:rPr>
                <w:rFonts w:ascii="Times New Roman" w:eastAsia="Calibri" w:hAnsi="Times New Roman" w:cs="Times New Roman"/>
                <w:sz w:val="24"/>
                <w:szCs w:val="24"/>
              </w:rPr>
              <w:t xml:space="preserve"> vieta atrodas vismaz 15 km attālumā no deklarētās dzīves vietas.</w:t>
            </w:r>
          </w:p>
          <w:p w:rsidR="00DB3D42" w:rsidRPr="002A75D4" w:rsidRDefault="00DB3D42" w:rsidP="008F039B">
            <w:pPr>
              <w:spacing w:after="120"/>
              <w:jc w:val="both"/>
              <w:rPr>
                <w:rFonts w:ascii="Times New Roman" w:eastAsia="Calibri" w:hAnsi="Times New Roman" w:cs="Times New Roman"/>
                <w:bCs/>
                <w:sz w:val="24"/>
                <w:szCs w:val="24"/>
                <w:lang w:eastAsia="ar-SA"/>
              </w:rPr>
            </w:pPr>
            <w:hyperlink r:id="rId16" w:history="1">
              <w:r w:rsidRPr="002A75D4">
                <w:rPr>
                  <w:rStyle w:val="Hyperlink"/>
                  <w:rFonts w:ascii="Times New Roman" w:eastAsia="Calibri" w:hAnsi="Times New Roman" w:cs="Times New Roman"/>
                  <w:bCs/>
                  <w:sz w:val="24"/>
                  <w:szCs w:val="24"/>
                  <w:lang w:eastAsia="ar-SA"/>
                </w:rPr>
                <w:t>https://www.nva.gov.lv/lv/subsidetas-darba-vietas-pasakumi-noteiktam-personu-grupam-bezdarbniekiem</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b/>
                <w:sz w:val="24"/>
                <w:szCs w:val="24"/>
              </w:rPr>
            </w:pPr>
            <w:r w:rsidRPr="002A75D4">
              <w:rPr>
                <w:rFonts w:ascii="Times New Roman" w:eastAsia="Calibri" w:hAnsi="Times New Roman" w:cs="Times New Roman"/>
                <w:sz w:val="24"/>
                <w:szCs w:val="24"/>
              </w:rPr>
              <w:lastRenderedPageBreak/>
              <w:t>Reģistrētie bezdarbnieki ar invaliditāti, ilgstošie bezdarbnieki, bezdarbnieki 55+.</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Algu subsīdiju atbalsta pasākums</w:t>
            </w: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(visiem bezdarbniekiem)</w:t>
            </w: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bezdarbnieku nodarbināšana valsts līdzfinansētajās darba vietās, lai palīdzētu bezdarbniekiem pārvarēt ārkārtējās situācijas izraisītās sekas darba tirgū un veicinātu bezdarbnieku iekārtošanos pastāvīgā darbā.</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NVA algas dotācija 6 mēnešus darba devējam 50% no algas, bet ne vairāk par minimālās algas apmēru. NVA kompensē izmaksas līdz 50 eiro par veselības pārbaužu veikšanu.</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hyperlink r:id="rId17" w:history="1">
              <w:r w:rsidRPr="002A75D4">
                <w:rPr>
                  <w:rStyle w:val="Hyperlink"/>
                  <w:rFonts w:ascii="Times New Roman" w:eastAsia="Calibri" w:hAnsi="Times New Roman" w:cs="Times New Roman"/>
                  <w:bCs/>
                  <w:sz w:val="24"/>
                  <w:szCs w:val="24"/>
                  <w:lang w:eastAsia="ar-SA"/>
                </w:rPr>
                <w:t>https://www.nva.gov.lv/lv/algu-subsidiju-atbalsta-pasakums-bezdarbniekiem</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Reģistrētie bezdarbnieki. </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
                <w:color w:val="000000"/>
                <w:sz w:val="24"/>
                <w:szCs w:val="24"/>
                <w:lang w:eastAsia="lv-LV"/>
              </w:rPr>
              <w:t>Darbam nepieciešamo iemaņu apguve</w:t>
            </w: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sekmēt darba iemaņu apguvi, kas var veicināt darbā iekārtošanos, un veicināt bezdarbnieku aktivitātes sabiedrības labā.</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Pasākumā var piedalīties:</w:t>
            </w:r>
          </w:p>
          <w:p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lastRenderedPageBreak/>
              <w:t>- NVA reģistrētie bezdarbnieki vecumā no 18 līdz 29 gadiem (ieskaitot); bezdarbnieki ar invaliditāti bez vecuma ierobežojuma (iesaista biedrībās/nodibinājumos);</w:t>
            </w:r>
          </w:p>
          <w:p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 NVA reģistrētie bezdarbnieki vecumā no 18 līdz 29 gadiem (ieskaitot), kas uzņemti augstākās izglītības iestādes klātienes studiju programmā (iesaista augstākās izglītības iestādēs).</w:t>
            </w:r>
          </w:p>
          <w:p w:rsidR="00DB3D42" w:rsidRPr="002A75D4" w:rsidRDefault="00DB3D42" w:rsidP="008F039B">
            <w:pPr>
              <w:shd w:val="clear" w:color="auto" w:fill="FFFFFF"/>
              <w:spacing w:before="100" w:beforeAutospacing="1" w:after="100" w:afterAutospacing="1" w:line="240" w:lineRule="auto"/>
              <w:jc w:val="both"/>
              <w:outlineLvl w:val="2"/>
              <w:rPr>
                <w:rFonts w:ascii="Times New Roman" w:eastAsia="Calibri" w:hAnsi="Times New Roman" w:cs="Times New Roman"/>
                <w:bCs/>
                <w:sz w:val="24"/>
                <w:szCs w:val="24"/>
                <w:lang w:eastAsia="ar-SA"/>
              </w:rPr>
            </w:pPr>
            <w:r w:rsidRPr="002A75D4">
              <w:rPr>
                <w:rFonts w:ascii="Times New Roman" w:eastAsia="Calibri" w:hAnsi="Times New Roman" w:cs="Times New Roman"/>
                <w:bCs/>
                <w:sz w:val="24"/>
                <w:szCs w:val="24"/>
                <w:lang w:eastAsia="ar-SA"/>
              </w:rPr>
              <w:t>Bezdarbniekus iesaista uz laiku līdz sešiem mēnešiem vai līdz 12 mēnešiem, ja bezdarbnieks ir ar invaliditāti. Bezdarbniekus pasākumā iesaista piecas dienas nedēļā no 20 līdz 40 stundām. Stipendijas apmērs ir 15 eiro dienā. Tiek veiktas VSAOI. Dotācija darba vadītājam ir 10 eiro par katru darba vadīšanas dienu līdz diviem mēnešiem vai līdz sešiem mēnešiem, ja bezdarbnieka invaliditātes funkcionālais veids ir garīga rakstura traucējumi. Bezdarbnieki tiek apdrošināti pret nelaimes gadījumiem pasākuma īstenošanas laikā. NVA kompensē izmaksas līdz 50 eiro par veselības pārbaužu veikšanu.</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hyperlink r:id="rId18" w:history="1">
              <w:r w:rsidRPr="002A75D4">
                <w:rPr>
                  <w:rStyle w:val="Hyperlink"/>
                  <w:rFonts w:ascii="Times New Roman" w:eastAsia="Calibri" w:hAnsi="Times New Roman" w:cs="Times New Roman"/>
                  <w:bCs/>
                  <w:sz w:val="24"/>
                  <w:szCs w:val="24"/>
                  <w:lang w:eastAsia="ar-SA"/>
                </w:rPr>
                <w:t>https://www.nva.gov.lv/lv/darbs-nevalstiskaja-sektora-bezdarbniekiem</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lastRenderedPageBreak/>
              <w:t>Bezdarbnieki 18-29 gadi, bezdarbnieki ar invaliditāti, studenti-bezdarbnieki.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Algoti pagaidu sabiedriskie darbi</w:t>
            </w:r>
          </w:p>
          <w:p w:rsidR="00DB3D42" w:rsidRPr="002A75D4" w:rsidRDefault="00DB3D42" w:rsidP="008F039B">
            <w:pPr>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sniegt pagaidu nodarbinātības iespējas ilgstošajiem bezdarbniekiem darba iemaņu iegūšanai un uzturēšanai, veicot sociāla labuma darbus. </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Pasākuma dalībnieki piedalās sabiedriskajos darbos pašvaldību teritorijā (parasti mazkvalificētos un teritorijas sakopšanas darbos). Iesaiste pasākumā līdz 4 mēnešiem 12 mēnešu laikā. Ikmēneša atlīdzības apmērs ir 250  eiro. Par pasākumā iesaistīto bezdarbnieku tiek veiktas valsts sociālās apdrošināšanas obligātās iemaksas pensiju apdrošināšanai. </w:t>
            </w:r>
            <w:r w:rsidRPr="002A75D4">
              <w:rPr>
                <w:rFonts w:ascii="Times New Roman" w:eastAsia="Calibri" w:hAnsi="Times New Roman" w:cs="Times New Roman"/>
                <w:sz w:val="24"/>
                <w:szCs w:val="24"/>
              </w:rPr>
              <w:br/>
              <w:t>Pasākuma īstenošanas laikā bezdarbniekiem tiek veikta iespējamo nelaimes gadījumu apdrošināšana.</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19" w:history="1">
              <w:r w:rsidRPr="002A75D4">
                <w:rPr>
                  <w:rStyle w:val="Hyperlink"/>
                  <w:rFonts w:ascii="Times New Roman" w:eastAsia="Calibri" w:hAnsi="Times New Roman" w:cs="Times New Roman"/>
                  <w:sz w:val="24"/>
                  <w:szCs w:val="24"/>
                </w:rPr>
                <w:t>https://www.nva.gov.lv/lv/algoti-pagaidu-sabiedriskie-darbi</w:t>
              </w:r>
            </w:hyperlink>
          </w:p>
          <w:p w:rsidR="00DB3D42" w:rsidRPr="002A75D4" w:rsidRDefault="00DB3D42" w:rsidP="008F039B">
            <w:pPr>
              <w:spacing w:after="120" w:line="240" w:lineRule="auto"/>
              <w:jc w:val="both"/>
              <w:rPr>
                <w:rFonts w:ascii="Times New Roman" w:eastAsia="Calibri" w:hAnsi="Times New Roman" w:cs="Times New Roman"/>
                <w:sz w:val="24"/>
                <w:szCs w:val="24"/>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Calibri" w:hAnsi="Times New Roman" w:cs="Times New Roman"/>
                <w:sz w:val="24"/>
                <w:szCs w:val="24"/>
              </w:rPr>
              <w:t>Bezdarbnieki, kuri nesaņem bezdarbnieka pabalstu un kuri ilgstoši nevar atrast darbu, zaudējuši darba iemaņas, dzīvo teritorijās, kur nav darba vietu.</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Calibri" w:hAnsi="Times New Roman" w:cs="Times New Roman"/>
                <w:b/>
                <w:color w:val="000000"/>
                <w:sz w:val="24"/>
                <w:szCs w:val="24"/>
              </w:rPr>
            </w:pPr>
            <w:r w:rsidRPr="002A75D4">
              <w:rPr>
                <w:rFonts w:ascii="Times New Roman" w:eastAsia="Calibri" w:hAnsi="Times New Roman" w:cs="Times New Roman"/>
                <w:b/>
                <w:color w:val="000000"/>
                <w:sz w:val="24"/>
                <w:szCs w:val="24"/>
              </w:rPr>
              <w:t xml:space="preserve">Atbalsts komercdarbības vai </w:t>
            </w:r>
            <w:proofErr w:type="spellStart"/>
            <w:r w:rsidRPr="002A75D4">
              <w:rPr>
                <w:rFonts w:ascii="Times New Roman" w:eastAsia="Calibri" w:hAnsi="Times New Roman" w:cs="Times New Roman"/>
                <w:b/>
                <w:color w:val="000000"/>
                <w:sz w:val="24"/>
                <w:szCs w:val="24"/>
              </w:rPr>
              <w:t>pašnodarbinātības</w:t>
            </w:r>
            <w:proofErr w:type="spellEnd"/>
            <w:r w:rsidRPr="002A75D4">
              <w:rPr>
                <w:rFonts w:ascii="Times New Roman" w:eastAsia="Calibri" w:hAnsi="Times New Roman" w:cs="Times New Roman"/>
                <w:b/>
                <w:color w:val="000000"/>
                <w:sz w:val="24"/>
                <w:szCs w:val="24"/>
              </w:rPr>
              <w:t xml:space="preserve"> uzsākšanai</w:t>
            </w:r>
          </w:p>
          <w:p w:rsidR="00DB3D42" w:rsidRPr="002A75D4" w:rsidRDefault="00DB3D42" w:rsidP="008F039B">
            <w:pPr>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Times New Roman" w:hAnsi="Times New Roman" w:cs="Times New Roman"/>
                <w:b/>
                <w:color w:val="000000"/>
                <w:sz w:val="24"/>
                <w:szCs w:val="24"/>
                <w:lang w:eastAsia="lv-LV"/>
              </w:rPr>
              <w:t>Mērķis</w:t>
            </w:r>
            <w:r w:rsidRPr="002A75D4">
              <w:rPr>
                <w:rFonts w:ascii="Times New Roman" w:eastAsia="Times New Roman" w:hAnsi="Times New Roman" w:cs="Times New Roman"/>
                <w:color w:val="000000"/>
                <w:sz w:val="24"/>
                <w:szCs w:val="24"/>
                <w:lang w:eastAsia="lv-LV"/>
              </w:rPr>
              <w:t xml:space="preserve"> –</w:t>
            </w:r>
            <w:r w:rsidRPr="002A75D4">
              <w:rPr>
                <w:rFonts w:ascii="Times New Roman" w:eastAsia="Calibri" w:hAnsi="Times New Roman" w:cs="Times New Roman"/>
                <w:sz w:val="24"/>
                <w:szCs w:val="24"/>
              </w:rPr>
              <w:t xml:space="preserve"> sniegt konsultatīvu un finanšu atbalstu bezdarbniekiem, lai uzsāktu komercdarbību vai </w:t>
            </w:r>
            <w:proofErr w:type="spellStart"/>
            <w:r w:rsidRPr="002A75D4">
              <w:rPr>
                <w:rFonts w:ascii="Times New Roman" w:eastAsia="Calibri" w:hAnsi="Times New Roman" w:cs="Times New Roman"/>
                <w:sz w:val="24"/>
                <w:szCs w:val="24"/>
              </w:rPr>
              <w:t>pašnodarbinātību</w:t>
            </w:r>
            <w:proofErr w:type="spellEnd"/>
            <w:r w:rsidRPr="002A75D4">
              <w:rPr>
                <w:rFonts w:ascii="Times New Roman" w:eastAsia="Calibri" w:hAnsi="Times New Roman" w:cs="Times New Roman"/>
                <w:sz w:val="24"/>
                <w:szCs w:val="24"/>
              </w:rPr>
              <w:t>.</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Apmaksātas konsultācijas biznesa plāna sagatavošanā, dotācija līdz 5000 eiro veiksmīgāko biznesa plānu izstrādātājiem, algas dotācija 750 eiro apmērā darbības pirmos 6 mēnešus. Papildu dotācija līdz 5000 eiro pēc pirmā saimnieciskās darbības gada turpmākai biznesa </w:t>
            </w:r>
            <w:r w:rsidRPr="002A75D4">
              <w:rPr>
                <w:rFonts w:ascii="Times New Roman" w:eastAsia="Calibri" w:hAnsi="Times New Roman" w:cs="Times New Roman"/>
                <w:sz w:val="24"/>
                <w:szCs w:val="24"/>
              </w:rPr>
              <w:lastRenderedPageBreak/>
              <w:t xml:space="preserve">plāna īstenošanas attīstībai. Darba vietas pielāgošana līdz 1000 eiro, ja personai noteikta invaliditāte. </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20" w:history="1">
              <w:r w:rsidRPr="002A75D4">
                <w:rPr>
                  <w:rStyle w:val="Hyperlink"/>
                  <w:rFonts w:ascii="Times New Roman" w:eastAsia="Calibri" w:hAnsi="Times New Roman" w:cs="Times New Roman"/>
                  <w:sz w:val="24"/>
                  <w:szCs w:val="24"/>
                </w:rPr>
                <w:t>https://www.nva.gov.lv/lv/komercdarbibas-uzsaksana</w:t>
              </w:r>
            </w:hyperlink>
          </w:p>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Cs/>
                <w:sz w:val="24"/>
                <w:szCs w:val="24"/>
                <w:lang w:eastAsia="lv-LV"/>
              </w:rPr>
              <w:lastRenderedPageBreak/>
              <w:t xml:space="preserve">Reģistrētie </w:t>
            </w:r>
            <w:r w:rsidRPr="002A75D4">
              <w:rPr>
                <w:rFonts w:ascii="Times New Roman" w:eastAsia="Calibri" w:hAnsi="Times New Roman" w:cs="Times New Roman"/>
                <w:sz w:val="24"/>
                <w:szCs w:val="24"/>
              </w:rPr>
              <w:t>bezdarbnieki.</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r w:rsidRPr="002A75D4">
              <w:rPr>
                <w:rFonts w:ascii="Times New Roman" w:eastAsia="Times New Roman" w:hAnsi="Times New Roman" w:cs="Times New Roman"/>
                <w:b/>
                <w:color w:val="000000"/>
                <w:sz w:val="24"/>
                <w:szCs w:val="24"/>
                <w:lang w:eastAsia="lv-LV"/>
              </w:rPr>
              <w:t>Skolēnu vasaras nodarbinātība</w:t>
            </w:r>
          </w:p>
          <w:p w:rsidR="00DB3D42" w:rsidRPr="002A75D4" w:rsidRDefault="00DB3D42" w:rsidP="008F039B">
            <w:pPr>
              <w:spacing w:after="120" w:line="240" w:lineRule="auto"/>
              <w:jc w:val="center"/>
              <w:rPr>
                <w:rFonts w:ascii="Times New Roman" w:eastAsia="Times New Roman" w:hAnsi="Times New Roman" w:cs="Times New Roman"/>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v</w:t>
            </w:r>
            <w:r w:rsidRPr="002A75D4">
              <w:rPr>
                <w:rFonts w:ascii="Times New Roman" w:hAnsi="Times New Roman" w:cs="Times New Roman"/>
                <w:color w:val="212529"/>
                <w:sz w:val="24"/>
                <w:szCs w:val="24"/>
                <w:shd w:val="clear" w:color="auto" w:fill="FFFFFF"/>
              </w:rPr>
              <w:t xml:space="preserve">eicināt skolēnu īslaicīgu nodarbinātību vasaras brīvlaikā valsts līdzfinansētās darba vietās, nodrošinot skolēniem iespēju iegūt prasmes, iemaņas un </w:t>
            </w:r>
            <w:r w:rsidRPr="002A75D4">
              <w:rPr>
                <w:rFonts w:ascii="Times New Roman" w:eastAsia="Calibri" w:hAnsi="Times New Roman" w:cs="Times New Roman"/>
                <w:sz w:val="24"/>
                <w:szCs w:val="24"/>
              </w:rPr>
              <w:t>pieredzi.</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Dotācija darba devējam 50 % apmērā no minimālās algas vai minimālās algas apmērā, ja iesaista izglītojamo ar invaliditāti. Dotācija darba vadītājam par 10 izglītojamo darba vadīšanu minimālās algas apmērā, attiecīgi par viena izglītojamā darba vadīšanu – viena desmitā daļa no minētās dotācijas. Ja darba vadītājs vada darbu vismaz vienam izglītojamam ar invaliditāti, dotāciju piešķir 60 % apmērā no minimālās algas apmēra, attiecīgi par katra nākamā izglītojamā darba vadīšanu – vienu desmito daļu no valstī noteiktās minimālās algas apmēra. NVA sedz izdevumus par obligātajām veselības pārbaudēm ne vairāk kā 50 eiro par vienu izglītojamo. NVA sedz izdevumus izglītojamo nelaimes gadījumu apdrošināšanai pasākuma īstenošanas laikā.</w:t>
            </w:r>
          </w:p>
          <w:p w:rsidR="00DB3D42" w:rsidRPr="002A75D4" w:rsidRDefault="00DB3D42" w:rsidP="008F039B">
            <w:pPr>
              <w:spacing w:after="120" w:line="240" w:lineRule="auto"/>
              <w:jc w:val="both"/>
              <w:rPr>
                <w:rFonts w:ascii="Times New Roman" w:eastAsia="Calibri" w:hAnsi="Times New Roman" w:cs="Times New Roman"/>
                <w:sz w:val="24"/>
                <w:szCs w:val="24"/>
              </w:rPr>
            </w:pPr>
            <w:hyperlink r:id="rId21" w:history="1">
              <w:r w:rsidRPr="002A75D4">
                <w:rPr>
                  <w:rStyle w:val="Hyperlink"/>
                  <w:rFonts w:ascii="Times New Roman" w:eastAsia="Calibri" w:hAnsi="Times New Roman" w:cs="Times New Roman"/>
                  <w:sz w:val="24"/>
                  <w:szCs w:val="24"/>
                </w:rPr>
                <w:t>https://www.nva.gov.lv/lv/skolenu-vasaras-nodarbinatiba-skoleniem</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hAnsi="Times New Roman" w:cs="Times New Roman"/>
                <w:color w:val="212529"/>
                <w:sz w:val="24"/>
                <w:szCs w:val="24"/>
                <w:shd w:val="clear" w:color="auto" w:fill="FFFFFF"/>
              </w:rPr>
            </w:pPr>
            <w:r w:rsidRPr="002A75D4">
              <w:rPr>
                <w:rFonts w:ascii="Times New Roman" w:hAnsi="Times New Roman" w:cs="Times New Roman"/>
                <w:color w:val="212529"/>
                <w:sz w:val="24"/>
                <w:szCs w:val="24"/>
                <w:shd w:val="clear" w:color="auto" w:fill="FFFFFF"/>
              </w:rPr>
              <w:t>Skolēni vecumā no 15 līdz 20 gadiem (ieskaitot), kuri iegūst izglītību vispārējās, speciālās vai profesionālās izglītības iestādēs.</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hideMark/>
          </w:tcPr>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 xml:space="preserve">Atbalsts reģionālajai mobilitātei </w:t>
            </w:r>
          </w:p>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(gan nodarbinātajam, gan darba devējam)</w:t>
            </w:r>
          </w:p>
          <w:p w:rsidR="00DB3D42" w:rsidRPr="002A75D4" w:rsidRDefault="00DB3D42" w:rsidP="008F039B">
            <w:pPr>
              <w:jc w:val="center"/>
              <w:rPr>
                <w:rFonts w:ascii="Times New Roman" w:hAnsi="Times New Roman"/>
              </w:rPr>
            </w:pPr>
          </w:p>
          <w:p w:rsidR="00DB3D42" w:rsidRPr="002A75D4" w:rsidRDefault="00DB3D42" w:rsidP="008F039B">
            <w:pPr>
              <w:spacing w:after="120" w:line="240" w:lineRule="auto"/>
              <w:jc w:val="center"/>
              <w:rPr>
                <w:rFonts w:ascii="Times New Roman" w:eastAsia="Times New Roman" w:hAnsi="Times New Roman" w:cs="Times New Roman"/>
                <w:b/>
                <w:color w:val="000000"/>
                <w:sz w:val="24"/>
                <w:szCs w:val="24"/>
                <w:lang w:eastAsia="lv-LV"/>
              </w:rPr>
            </w:pPr>
          </w:p>
        </w:tc>
        <w:tc>
          <w:tcPr>
            <w:tcW w:w="2826" w:type="pct"/>
            <w:tcBorders>
              <w:top w:val="single" w:sz="4" w:space="0" w:color="auto"/>
              <w:left w:val="nil"/>
              <w:bottom w:val="single" w:sz="4" w:space="0" w:color="auto"/>
              <w:right w:val="single" w:sz="4" w:space="0" w:color="auto"/>
            </w:tcBorders>
            <w:shd w:val="clear" w:color="auto" w:fill="auto"/>
            <w:noWrap/>
            <w:vAlign w:val="bottom"/>
            <w:hideMark/>
          </w:tcPr>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b/>
                <w:sz w:val="24"/>
                <w:szCs w:val="24"/>
              </w:rPr>
              <w:t>Mērķis</w:t>
            </w:r>
            <w:r w:rsidRPr="002A75D4">
              <w:rPr>
                <w:rFonts w:ascii="Times New Roman" w:eastAsia="Calibri" w:hAnsi="Times New Roman" w:cs="Times New Roman"/>
                <w:sz w:val="24"/>
                <w:szCs w:val="24"/>
              </w:rPr>
              <w:t xml:space="preserve"> – sniegt atbalstu 4 mēnešus ceļa vai īres izdevumu kompensācijai tiem bezdarbniekiem, kas atraduši darbu attālāk no mājām (ja darba vieta atrodas vismaz 15 km attālumā no deklarētās dzīvesvietas).</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Atbalstu piešķir transporta izdevumu (līdz </w:t>
            </w:r>
            <w:r>
              <w:rPr>
                <w:rFonts w:ascii="Times New Roman" w:eastAsia="Calibri" w:hAnsi="Times New Roman" w:cs="Times New Roman"/>
                <w:sz w:val="24"/>
                <w:szCs w:val="24"/>
              </w:rPr>
              <w:t>10</w:t>
            </w:r>
            <w:r w:rsidRPr="002A75D4">
              <w:rPr>
                <w:rFonts w:ascii="Times New Roman" w:eastAsia="Calibri" w:hAnsi="Times New Roman" w:cs="Times New Roman"/>
                <w:sz w:val="24"/>
                <w:szCs w:val="24"/>
              </w:rPr>
              <w:t xml:space="preserve"> eiro dienā) segšanai braucieniem no deklarētās dzīvesvietas uz darba vietu un atpakaļ un dzīvojamās telpas īres izdevumu (līdz </w:t>
            </w:r>
            <w:r>
              <w:rPr>
                <w:rFonts w:ascii="Times New Roman" w:eastAsia="Calibri" w:hAnsi="Times New Roman" w:cs="Times New Roman"/>
                <w:sz w:val="24"/>
                <w:szCs w:val="24"/>
              </w:rPr>
              <w:t>200</w:t>
            </w:r>
            <w:r w:rsidRPr="002A75D4">
              <w:rPr>
                <w:rFonts w:ascii="Times New Roman" w:eastAsia="Calibri" w:hAnsi="Times New Roman" w:cs="Times New Roman"/>
                <w:sz w:val="24"/>
                <w:szCs w:val="24"/>
              </w:rPr>
              <w:t xml:space="preserve"> eiro) kompensācijai. Atlīdzību transporta izdevumu segšanai piešķir gadījumos, ja attālums no nodarbinātās personas deklarētās dzīvesvietas līdz darba vietai nepārsniedz 110 km. Darba attiecības jāuzsāk vismaz uz 6 mēnešiem. Darba alga nevar būt lielāka par 3 minimālajām algām.</w:t>
            </w:r>
          </w:p>
          <w:p w:rsidR="00DB3D42" w:rsidRPr="002A75D4" w:rsidRDefault="00DB3D42" w:rsidP="008F039B">
            <w:pPr>
              <w:spacing w:after="120" w:line="240" w:lineRule="auto"/>
              <w:jc w:val="both"/>
              <w:rPr>
                <w:rFonts w:ascii="Times New Roman" w:eastAsia="Calibri" w:hAnsi="Times New Roman" w:cs="Times New Roman"/>
                <w:sz w:val="24"/>
                <w:szCs w:val="24"/>
              </w:rPr>
            </w:pPr>
            <w:r w:rsidRPr="002A75D4">
              <w:rPr>
                <w:rFonts w:ascii="Times New Roman" w:eastAsia="Calibri" w:hAnsi="Times New Roman" w:cs="Times New Roman"/>
                <w:sz w:val="24"/>
                <w:szCs w:val="24"/>
              </w:rPr>
              <w:t xml:space="preserve"> </w:t>
            </w:r>
            <w:hyperlink r:id="rId22" w:history="1">
              <w:r w:rsidRPr="002A75D4">
                <w:rPr>
                  <w:rStyle w:val="Hyperlink"/>
                  <w:rFonts w:ascii="Times New Roman" w:eastAsia="Calibri" w:hAnsi="Times New Roman" w:cs="Times New Roman"/>
                  <w:sz w:val="24"/>
                  <w:szCs w:val="24"/>
                </w:rPr>
                <w:t>https://www.nva.gov.lv/lv/mobilitates-atbalsts-darba-attiecibu-uzsaksanai</w:t>
              </w:r>
            </w:hyperlink>
          </w:p>
          <w:p w:rsidR="00DB3D42" w:rsidRPr="002A75D4" w:rsidRDefault="00DB3D42" w:rsidP="008F039B">
            <w:pPr>
              <w:spacing w:after="120" w:line="240" w:lineRule="auto"/>
              <w:jc w:val="both"/>
              <w:rPr>
                <w:rFonts w:ascii="Times New Roman" w:eastAsia="Calibri" w:hAnsi="Times New Roman" w:cs="Times New Roman"/>
                <w:sz w:val="24"/>
                <w:szCs w:val="24"/>
              </w:rPr>
            </w:pPr>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color w:val="000000"/>
                <w:sz w:val="24"/>
                <w:szCs w:val="24"/>
                <w:lang w:eastAsia="lv-LV"/>
              </w:rPr>
            </w:pPr>
            <w:r w:rsidRPr="002A75D4">
              <w:rPr>
                <w:rFonts w:ascii="Times New Roman" w:eastAsia="Times New Roman" w:hAnsi="Times New Roman" w:cs="Times New Roman"/>
                <w:bCs/>
                <w:sz w:val="24"/>
                <w:szCs w:val="24"/>
                <w:lang w:eastAsia="lv-LV"/>
              </w:rPr>
              <w:t xml:space="preserve">Reģistrētie </w:t>
            </w:r>
            <w:r w:rsidRPr="002A75D4">
              <w:rPr>
                <w:rFonts w:ascii="Times New Roman" w:eastAsia="Calibri" w:hAnsi="Times New Roman" w:cs="Times New Roman"/>
                <w:sz w:val="24"/>
                <w:szCs w:val="24"/>
              </w:rPr>
              <w:t>bezdarbnieki, kas atraduši darbu attālāk no deklarētās dzīvesvietas.</w:t>
            </w:r>
          </w:p>
        </w:tc>
      </w:tr>
      <w:tr w:rsidR="00DB3D42" w:rsidRPr="002A75D4" w:rsidTr="008F039B">
        <w:trPr>
          <w:trHeight w:val="300"/>
        </w:trPr>
        <w:tc>
          <w:tcPr>
            <w:tcW w:w="1015" w:type="pct"/>
            <w:tcBorders>
              <w:top w:val="single" w:sz="4" w:space="0" w:color="auto"/>
              <w:left w:val="single" w:sz="4" w:space="0" w:color="auto"/>
              <w:bottom w:val="single" w:sz="4" w:space="0" w:color="auto"/>
              <w:right w:val="single" w:sz="4" w:space="0" w:color="auto"/>
            </w:tcBorders>
            <w:shd w:val="clear" w:color="auto" w:fill="auto"/>
          </w:tcPr>
          <w:p w:rsidR="00DB3D42" w:rsidRPr="002A75D4" w:rsidRDefault="00DB3D42" w:rsidP="008F039B">
            <w:pPr>
              <w:spacing w:after="120" w:line="240" w:lineRule="auto"/>
              <w:jc w:val="center"/>
              <w:rPr>
                <w:rFonts w:ascii="Times New Roman" w:eastAsia="Times New Roman" w:hAnsi="Times New Roman" w:cs="Times New Roman"/>
                <w:b/>
                <w:sz w:val="24"/>
                <w:szCs w:val="24"/>
                <w:lang w:eastAsia="lv-LV"/>
              </w:rPr>
            </w:pPr>
            <w:r w:rsidRPr="002A75D4">
              <w:rPr>
                <w:rFonts w:ascii="Times New Roman" w:eastAsia="Times New Roman" w:hAnsi="Times New Roman" w:cs="Times New Roman"/>
                <w:b/>
                <w:sz w:val="24"/>
                <w:szCs w:val="24"/>
                <w:lang w:eastAsia="lv-LV"/>
              </w:rPr>
              <w:t>Atbalsts darba attiecību uzsākšanai bezdarbniekiem ar invaliditāti</w:t>
            </w:r>
          </w:p>
        </w:tc>
        <w:tc>
          <w:tcPr>
            <w:tcW w:w="2826" w:type="pct"/>
            <w:tcBorders>
              <w:top w:val="single" w:sz="4" w:space="0" w:color="auto"/>
              <w:left w:val="nil"/>
              <w:bottom w:val="single" w:sz="4" w:space="0" w:color="auto"/>
              <w:right w:val="single" w:sz="4" w:space="0" w:color="auto"/>
            </w:tcBorders>
            <w:shd w:val="clear" w:color="auto" w:fill="auto"/>
            <w:noWrap/>
            <w:vAlign w:val="bottom"/>
          </w:tcPr>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b/>
                <w:bCs/>
                <w:sz w:val="24"/>
                <w:szCs w:val="24"/>
                <w:lang w:eastAsia="ar-SA"/>
              </w:rPr>
              <w:t>Mērķis</w:t>
            </w:r>
            <w:r w:rsidRPr="002A75D4">
              <w:rPr>
                <w:rFonts w:ascii="Times New Roman" w:eastAsia="Calibri" w:hAnsi="Times New Roman" w:cs="Times New Roman"/>
                <w:bCs/>
                <w:sz w:val="24"/>
                <w:szCs w:val="24"/>
                <w:lang w:eastAsia="ar-SA"/>
              </w:rPr>
              <w:t xml:space="preserve"> – piedāvāt atbalstu darba devējam bezdarbnieku ar invaliditāti pieņemšanai darbā ārpus pilnās subsidētās nodarbinātības. </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r w:rsidRPr="002A75D4">
              <w:rPr>
                <w:rFonts w:ascii="Times New Roman" w:eastAsia="Calibri" w:hAnsi="Times New Roman" w:cs="Times New Roman"/>
                <w:sz w:val="24"/>
                <w:szCs w:val="24"/>
                <w:lang w:eastAsia="ar-SA"/>
              </w:rPr>
              <w:t xml:space="preserve">Darba devējam, pieņemot darbā bezdarbnieku ar invaliditāti, pieejama apmaksāta </w:t>
            </w:r>
            <w:proofErr w:type="spellStart"/>
            <w:r w:rsidRPr="002A75D4">
              <w:rPr>
                <w:rFonts w:ascii="Times New Roman" w:eastAsia="Calibri" w:hAnsi="Times New Roman" w:cs="Times New Roman"/>
                <w:sz w:val="24"/>
                <w:szCs w:val="24"/>
                <w:lang w:eastAsia="ar-SA"/>
              </w:rPr>
              <w:t>ergoterapeita</w:t>
            </w:r>
            <w:proofErr w:type="spellEnd"/>
            <w:r w:rsidRPr="002A75D4">
              <w:rPr>
                <w:rFonts w:ascii="Times New Roman" w:eastAsia="Calibri" w:hAnsi="Times New Roman" w:cs="Times New Roman"/>
                <w:sz w:val="24"/>
                <w:szCs w:val="24"/>
                <w:lang w:eastAsia="ar-SA"/>
              </w:rPr>
              <w:t xml:space="preserve"> konsultācija un vienreizēja dotācija iekārtu un aprīkojuma iegādei, kā arī tehnisko palīglīdzekļu </w:t>
            </w:r>
            <w:r w:rsidRPr="002A75D4">
              <w:rPr>
                <w:rFonts w:ascii="Times New Roman" w:eastAsia="Calibri" w:hAnsi="Times New Roman" w:cs="Times New Roman"/>
                <w:sz w:val="24"/>
                <w:szCs w:val="24"/>
                <w:lang w:eastAsia="ar-SA"/>
              </w:rPr>
              <w:lastRenderedPageBreak/>
              <w:t xml:space="preserve">izgatavošanas un iegādes izmaksām līdz 1000 eiro vienas darba vietas pielāgošanai bezdarbniekiem ar invaliditāti. Tāpat NVA maksā dotāciju darba vadītāja atlīdzībai, kuru piešķir 10 eiro apmērā par katru darba vadīšanas dienu līdz diviem mēnešiem vai līdz sešiem mēnešiem, ja bezdarbnieka invaliditātes funkcionālais veids ir garīga rakstura traucējumi. Jāpiesakās ne vēlāk kā 1 mēnesi pēc darba attiecību uzsākšanas. </w:t>
            </w:r>
          </w:p>
          <w:p w:rsidR="00DB3D42" w:rsidRPr="002A75D4" w:rsidRDefault="00DB3D42" w:rsidP="008F039B">
            <w:pPr>
              <w:spacing w:after="120" w:line="240" w:lineRule="auto"/>
              <w:jc w:val="both"/>
              <w:rPr>
                <w:rFonts w:ascii="Times New Roman" w:eastAsia="Calibri" w:hAnsi="Times New Roman" w:cs="Times New Roman"/>
                <w:bCs/>
                <w:sz w:val="24"/>
                <w:szCs w:val="24"/>
                <w:lang w:eastAsia="ar-SA"/>
              </w:rPr>
            </w:pPr>
            <w:hyperlink r:id="rId23" w:history="1">
              <w:r w:rsidRPr="002A75D4">
                <w:rPr>
                  <w:rStyle w:val="Hyperlink"/>
                  <w:rFonts w:ascii="Times New Roman" w:eastAsia="Calibri" w:hAnsi="Times New Roman" w:cs="Times New Roman"/>
                  <w:bCs/>
                  <w:sz w:val="24"/>
                  <w:szCs w:val="24"/>
                  <w:lang w:eastAsia="ar-SA"/>
                </w:rPr>
                <w:t>https://www.nva.gov.lv/lv/bezdarbnieku-ar-invaliditati-nodarbinatiba-uz-nenoteiktu-laiku</w:t>
              </w:r>
            </w:hyperlink>
          </w:p>
        </w:tc>
        <w:tc>
          <w:tcPr>
            <w:tcW w:w="1159" w:type="pct"/>
            <w:tcBorders>
              <w:top w:val="single" w:sz="4" w:space="0" w:color="auto"/>
              <w:left w:val="nil"/>
              <w:bottom w:val="single" w:sz="4" w:space="0" w:color="auto"/>
              <w:right w:val="single" w:sz="4" w:space="0" w:color="auto"/>
            </w:tcBorders>
          </w:tcPr>
          <w:p w:rsidR="00DB3D42" w:rsidRPr="002A75D4" w:rsidRDefault="00DB3D42" w:rsidP="008F039B">
            <w:pPr>
              <w:spacing w:after="120" w:line="240" w:lineRule="auto"/>
              <w:jc w:val="both"/>
              <w:rPr>
                <w:rFonts w:ascii="Times New Roman" w:eastAsia="Times New Roman" w:hAnsi="Times New Roman" w:cs="Times New Roman"/>
                <w:bCs/>
                <w:sz w:val="24"/>
                <w:szCs w:val="24"/>
                <w:lang w:eastAsia="lv-LV"/>
              </w:rPr>
            </w:pPr>
            <w:r w:rsidRPr="002A75D4">
              <w:rPr>
                <w:rFonts w:ascii="Times New Roman" w:eastAsia="Times New Roman" w:hAnsi="Times New Roman" w:cs="Times New Roman"/>
                <w:bCs/>
                <w:sz w:val="24"/>
                <w:szCs w:val="24"/>
                <w:lang w:eastAsia="lv-LV"/>
              </w:rPr>
              <w:lastRenderedPageBreak/>
              <w:t>Bezdarbnieki ar invaliditāti, kas uzsāk darba attiecības.</w:t>
            </w:r>
          </w:p>
        </w:tc>
      </w:tr>
    </w:tbl>
    <w:p w:rsidR="00DB3D42" w:rsidRPr="002A75D4" w:rsidRDefault="00DB3D42" w:rsidP="00DB3D42">
      <w:pPr>
        <w:pStyle w:val="NoSpacing"/>
        <w:spacing w:before="0" w:after="120"/>
        <w:jc w:val="both"/>
        <w:rPr>
          <w:rFonts w:ascii="Times New Roman" w:eastAsia="Calibri" w:hAnsi="Times New Roman" w:cs="Times New Roman"/>
          <w:iCs/>
          <w:color w:val="000000"/>
          <w:sz w:val="24"/>
          <w:szCs w:val="24"/>
        </w:rPr>
      </w:pPr>
    </w:p>
    <w:p w:rsidR="00DB3D42" w:rsidRPr="002A75D4" w:rsidRDefault="00DB3D42" w:rsidP="00DB3D42"/>
    <w:p w:rsidR="00DB3D42" w:rsidRDefault="00DB3D42" w:rsidP="00DB3D42"/>
    <w:p w:rsidR="00C147E0" w:rsidRDefault="00C147E0"/>
    <w:sectPr w:rsidR="00C147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2"/>
    <w:rsid w:val="00C147E0"/>
    <w:rsid w:val="00DB3D42"/>
    <w:rsid w:val="00E003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2A736"/>
  <w15:chartTrackingRefBased/>
  <w15:docId w15:val="{9BA45248-E5E0-4DE1-ACD8-E0F0021B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3D42"/>
    <w:rPr>
      <w:color w:val="0000FF"/>
      <w:u w:val="single"/>
    </w:rPr>
  </w:style>
  <w:style w:type="paragraph" w:styleId="NoSpacing">
    <w:name w:val="No Spacing"/>
    <w:uiPriority w:val="1"/>
    <w:qFormat/>
    <w:rsid w:val="00DB3D42"/>
    <w:pPr>
      <w:spacing w:before="10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gov.lv/lv/profesionalas-piemerotibas-noteiksana" TargetMode="External"/><Relationship Id="rId13" Type="http://schemas.openxmlformats.org/officeDocument/2006/relationships/hyperlink" Target="https://www.nva.gov.lv/lv/kvalifikacijas-ieguve" TargetMode="External"/><Relationship Id="rId18" Type="http://schemas.openxmlformats.org/officeDocument/2006/relationships/hyperlink" Target="https://www.nva.gov.lv/lv/darbs-nevalstiskaja-sektora-bezdarbniekiem" TargetMode="External"/><Relationship Id="rId3" Type="http://schemas.openxmlformats.org/officeDocument/2006/relationships/webSettings" Target="webSettings.xml"/><Relationship Id="rId21" Type="http://schemas.openxmlformats.org/officeDocument/2006/relationships/hyperlink" Target="https://www.nva.gov.lv/lv/skolenu-vasaras-nodarbinatiba-skoleniem" TargetMode="External"/><Relationship Id="rId7" Type="http://schemas.openxmlformats.org/officeDocument/2006/relationships/hyperlink" Target="https://www.nva.gov.lv/lv/karjeras-konsultacijas" TargetMode="External"/><Relationship Id="rId12" Type="http://schemas.openxmlformats.org/officeDocument/2006/relationships/hyperlink" Target="https://www.nva.gov.lv/lv/atbalsts-macibam-starptautiski-atzitas-atverto-tiessaistes-kursu-platformas" TargetMode="External"/><Relationship Id="rId17" Type="http://schemas.openxmlformats.org/officeDocument/2006/relationships/hyperlink" Target="https://www.nva.gov.lv/lv/algu-subsidiju-atbalsta-pasakums-bezdarbniekie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va.gov.lv/lv/subsidetas-darba-vietas-pasakumi-noteiktam-personu-grupam-bezdarbniekiem" TargetMode="External"/><Relationship Id="rId20" Type="http://schemas.openxmlformats.org/officeDocument/2006/relationships/hyperlink" Target="https://www.nva.gov.lv/lv/komercdarbibas-uzsaksana" TargetMode="External"/><Relationship Id="rId1" Type="http://schemas.openxmlformats.org/officeDocument/2006/relationships/styles" Target="styles.xml"/><Relationship Id="rId6" Type="http://schemas.openxmlformats.org/officeDocument/2006/relationships/hyperlink" Target="https://www.nva.gov.lv/lv/informacijas-kabineti" TargetMode="External"/><Relationship Id="rId11" Type="http://schemas.openxmlformats.org/officeDocument/2006/relationships/hyperlink" Target="https://www.nva.gov.lv/lv/konkuretspejas-paaugstinasanas-pasakumi-kpp" TargetMode="External"/><Relationship Id="rId24" Type="http://schemas.openxmlformats.org/officeDocument/2006/relationships/fontTable" Target="fontTable.xml"/><Relationship Id="rId5" Type="http://schemas.openxmlformats.org/officeDocument/2006/relationships/hyperlink" Target="https://www.nva.gov.lv/lv/informativas-dienas" TargetMode="External"/><Relationship Id="rId15" Type="http://schemas.openxmlformats.org/officeDocument/2006/relationships/hyperlink" Target="https://www.nva.gov.lv/lv/apmacibas-pie-darba-deveja" TargetMode="External"/><Relationship Id="rId23" Type="http://schemas.openxmlformats.org/officeDocument/2006/relationships/hyperlink" Target="https://www.nva.gov.lv/lv/bezdarbnieku-ar-invaliditati-nodarbinatiba-uz-nenoteiktu-laiku" TargetMode="External"/><Relationship Id="rId10" Type="http://schemas.openxmlformats.org/officeDocument/2006/relationships/hyperlink" Target="https://www.nva.gov.lv/lv/bezdarbniekiem-ar-atkaribas-problemam" TargetMode="External"/><Relationship Id="rId19" Type="http://schemas.openxmlformats.org/officeDocument/2006/relationships/hyperlink" Target="https://www.nva.gov.lv/lv/algoti-pagaidu-sabiedriskie-darbi" TargetMode="External"/><Relationship Id="rId4" Type="http://schemas.openxmlformats.org/officeDocument/2006/relationships/hyperlink" Target="https://www.nva.gov.lv/lv/darba-meklesanas-atbalsts" TargetMode="External"/><Relationship Id="rId9" Type="http://schemas.openxmlformats.org/officeDocument/2006/relationships/hyperlink" Target="https://www.nva.gov.lv/lv/individualas-psihologa-konsultacijas" TargetMode="External"/><Relationship Id="rId14" Type="http://schemas.openxmlformats.org/officeDocument/2006/relationships/hyperlink" Target="https://www.nva.gov.lv/lv/prasmju-apguve" TargetMode="External"/><Relationship Id="rId22" Type="http://schemas.openxmlformats.org/officeDocument/2006/relationships/hyperlink" Target="https://www.nva.gov.lv/lv/mobilitates-atbalsts-darba-attiecibu-uzsak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13469</Words>
  <Characters>7678</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Imants Lipskis</cp:lastModifiedBy>
  <cp:revision>2</cp:revision>
  <dcterms:created xsi:type="dcterms:W3CDTF">2022-12-29T10:59:00Z</dcterms:created>
  <dcterms:modified xsi:type="dcterms:W3CDTF">2022-12-29T11:02:00Z</dcterms:modified>
</cp:coreProperties>
</file>