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D556C" w14:textId="47A06EBC" w:rsidR="003011FF" w:rsidRDefault="00CB5E29" w:rsidP="00B27F5D">
      <w:pPr>
        <w:jc w:val="center"/>
      </w:pPr>
      <w:r w:rsidRPr="00EF12DD">
        <w:rPr>
          <w:rFonts w:ascii="Times New Roman" w:hAnsi="Times New Roman" w:cs="Times New Roman"/>
          <w:b/>
          <w:sz w:val="28"/>
          <w:szCs w:val="28"/>
        </w:rPr>
        <w:t>Pašvaldības sociālā palīdzība 202</w:t>
      </w:r>
      <w:r w:rsidR="008D52D5">
        <w:rPr>
          <w:rFonts w:ascii="Times New Roman" w:hAnsi="Times New Roman" w:cs="Times New Roman"/>
          <w:b/>
          <w:sz w:val="28"/>
          <w:szCs w:val="28"/>
        </w:rPr>
        <w:t>3</w:t>
      </w:r>
      <w:r w:rsidRPr="00EF12DD">
        <w:rPr>
          <w:rFonts w:ascii="Times New Roman" w:hAnsi="Times New Roman" w:cs="Times New Roman"/>
          <w:b/>
          <w:sz w:val="28"/>
          <w:szCs w:val="28"/>
        </w:rPr>
        <w:t>.</w:t>
      </w:r>
      <w:r w:rsidR="00003A0C">
        <w:rPr>
          <w:rFonts w:ascii="Times New Roman" w:hAnsi="Times New Roman" w:cs="Times New Roman"/>
          <w:b/>
          <w:sz w:val="28"/>
          <w:szCs w:val="28"/>
        </w:rPr>
        <w:t xml:space="preserve"> </w:t>
      </w:r>
      <w:r w:rsidRPr="00EF12DD">
        <w:rPr>
          <w:rFonts w:ascii="Times New Roman" w:hAnsi="Times New Roman" w:cs="Times New Roman"/>
          <w:b/>
          <w:sz w:val="28"/>
          <w:szCs w:val="28"/>
        </w:rPr>
        <w:t>gadā</w:t>
      </w:r>
    </w:p>
    <w:p w14:paraId="373B12F6" w14:textId="2A445793" w:rsidR="00CB5E29" w:rsidRDefault="00CB5E29">
      <w:r>
        <w:rPr>
          <w:noProof/>
        </w:rPr>
        <w:drawing>
          <wp:inline distT="0" distB="0" distL="0" distR="0" wp14:anchorId="0DB58BCF" wp14:editId="571150BE">
            <wp:extent cx="5274310" cy="4048125"/>
            <wp:effectExtent l="0" t="0" r="4064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E009A89" w14:textId="77777777" w:rsidR="00CB5E29" w:rsidRPr="00D0695E" w:rsidRDefault="00CB5E29" w:rsidP="00CB5E29">
      <w:pPr>
        <w:pStyle w:val="NormalWeb"/>
        <w:shd w:val="clear" w:color="auto" w:fill="FFFFFF"/>
        <w:spacing w:before="0" w:beforeAutospacing="0" w:after="0" w:afterAutospacing="0"/>
        <w:jc w:val="both"/>
      </w:pPr>
      <w:r w:rsidRPr="007D2A6B">
        <w:rPr>
          <w:b/>
          <w:i/>
          <w:u w:val="single"/>
        </w:rPr>
        <w:t>Pamata sociālās palīdzības pabalsti</w:t>
      </w:r>
      <w:r>
        <w:rPr>
          <w:rStyle w:val="FootnoteReference"/>
        </w:rPr>
        <w:footnoteReference w:id="1"/>
      </w:r>
      <w:r w:rsidRPr="00D0695E">
        <w:t xml:space="preserve"> ir:</w:t>
      </w:r>
    </w:p>
    <w:p w14:paraId="48352740" w14:textId="77777777" w:rsidR="00CB5E29" w:rsidRPr="00D0695E" w:rsidRDefault="00CB5E29" w:rsidP="00CB5E29">
      <w:pPr>
        <w:pStyle w:val="NormalWeb"/>
        <w:numPr>
          <w:ilvl w:val="0"/>
          <w:numId w:val="1"/>
        </w:numPr>
        <w:shd w:val="clear" w:color="auto" w:fill="FFFFFF"/>
        <w:spacing w:before="0" w:beforeAutospacing="0" w:after="0" w:afterAutospacing="0"/>
        <w:jc w:val="both"/>
      </w:pPr>
      <w:r w:rsidRPr="00D0695E">
        <w:t xml:space="preserve">garantētā minimālā ienākuma </w:t>
      </w:r>
      <w:r>
        <w:t xml:space="preserve">(GMI) </w:t>
      </w:r>
      <w:r w:rsidRPr="00D0695E">
        <w:t>pabalsts;</w:t>
      </w:r>
    </w:p>
    <w:p w14:paraId="3A2FA5E8" w14:textId="77777777" w:rsidR="00CB5E29" w:rsidRDefault="00CB5E29" w:rsidP="00CB5E29">
      <w:pPr>
        <w:pStyle w:val="NormalWeb"/>
        <w:numPr>
          <w:ilvl w:val="0"/>
          <w:numId w:val="1"/>
        </w:numPr>
        <w:shd w:val="clear" w:color="auto" w:fill="FFFFFF"/>
        <w:spacing w:before="0" w:beforeAutospacing="0" w:after="0" w:afterAutospacing="0"/>
        <w:jc w:val="both"/>
      </w:pPr>
      <w:r w:rsidRPr="00D0695E">
        <w:t>mājokļa pabalsts.</w:t>
      </w:r>
    </w:p>
    <w:p w14:paraId="50FC7F16" w14:textId="77777777" w:rsidR="00CB5E29" w:rsidRPr="00D0695E" w:rsidRDefault="00CB5E29" w:rsidP="00CB5E29">
      <w:pPr>
        <w:pStyle w:val="NormalWeb"/>
        <w:shd w:val="clear" w:color="auto" w:fill="FFFFFF"/>
        <w:spacing w:before="0" w:beforeAutospacing="0" w:after="0" w:afterAutospacing="0"/>
        <w:ind w:left="720"/>
        <w:jc w:val="both"/>
      </w:pPr>
    </w:p>
    <w:p w14:paraId="01A4459D" w14:textId="77777777" w:rsidR="00CB5E29" w:rsidRPr="00D0695E" w:rsidRDefault="00CB5E29" w:rsidP="00CB5E29">
      <w:pPr>
        <w:widowControl w:val="0"/>
        <w:numPr>
          <w:ilvl w:val="0"/>
          <w:numId w:val="5"/>
        </w:numPr>
        <w:shd w:val="clear" w:color="auto" w:fill="FFFFFF"/>
        <w:spacing w:after="0" w:line="293" w:lineRule="atLeast"/>
        <w:jc w:val="both"/>
        <w:rPr>
          <w:rFonts w:ascii="Times New Roman" w:eastAsia="Times New Roman" w:hAnsi="Times New Roman"/>
          <w:color w:val="414142"/>
          <w:sz w:val="24"/>
          <w:szCs w:val="24"/>
          <w:lang w:eastAsia="lv-LV"/>
        </w:rPr>
      </w:pPr>
      <w:r w:rsidRPr="00D92AF2">
        <w:rPr>
          <w:rFonts w:ascii="Times New Roman" w:eastAsia="Times New Roman" w:hAnsi="Times New Roman"/>
          <w:b/>
          <w:i/>
          <w:sz w:val="24"/>
          <w:szCs w:val="24"/>
          <w:lang w:eastAsia="lv-LV"/>
        </w:rPr>
        <w:t>GMI pabalsta apmēru aprēķina</w:t>
      </w:r>
      <w:r w:rsidRPr="00D0695E">
        <w:rPr>
          <w:rFonts w:ascii="Times New Roman" w:eastAsia="Times New Roman" w:hAnsi="Times New Roman"/>
          <w:sz w:val="24"/>
          <w:szCs w:val="24"/>
          <w:lang w:eastAsia="lv-LV"/>
        </w:rPr>
        <w:t xml:space="preserve"> kā </w:t>
      </w:r>
      <w:r w:rsidRPr="00D0695E">
        <w:rPr>
          <w:rFonts w:ascii="Times New Roman" w:eastAsia="Times New Roman" w:hAnsi="Times New Roman"/>
          <w:b/>
          <w:i/>
          <w:color w:val="00B050"/>
          <w:sz w:val="24"/>
          <w:szCs w:val="24"/>
          <w:lang w:eastAsia="lv-LV"/>
        </w:rPr>
        <w:t>starpību</w:t>
      </w:r>
      <w:r w:rsidRPr="00D0695E">
        <w:rPr>
          <w:rFonts w:ascii="Times New Roman" w:eastAsia="Times New Roman" w:hAnsi="Times New Roman"/>
          <w:color w:val="414142"/>
          <w:sz w:val="24"/>
          <w:szCs w:val="24"/>
          <w:lang w:eastAsia="lv-LV"/>
        </w:rPr>
        <w:t xml:space="preserve"> </w:t>
      </w:r>
      <w:r w:rsidRPr="00D0695E">
        <w:rPr>
          <w:rFonts w:ascii="Times New Roman" w:eastAsia="Times New Roman" w:hAnsi="Times New Roman"/>
          <w:sz w:val="24"/>
          <w:szCs w:val="24"/>
          <w:lang w:eastAsia="lv-LV"/>
        </w:rPr>
        <w:t>starp GMI sliekšņu summu  mājsaimniecībai un mājsaimniecības kopējiem ienākumiem,</w:t>
      </w:r>
      <w:r w:rsidRPr="00D0695E">
        <w:rPr>
          <w:rFonts w:ascii="Times New Roman" w:eastAsia="Times New Roman" w:hAnsi="Times New Roman"/>
          <w:color w:val="414142"/>
          <w:sz w:val="24"/>
          <w:szCs w:val="24"/>
          <w:lang w:eastAsia="lv-LV"/>
        </w:rPr>
        <w:t xml:space="preserve"> </w:t>
      </w:r>
      <w:r w:rsidRPr="00D0695E">
        <w:rPr>
          <w:rFonts w:ascii="Times New Roman" w:eastAsia="Times New Roman" w:hAnsi="Times New Roman"/>
          <w:color w:val="00B050"/>
          <w:sz w:val="24"/>
          <w:szCs w:val="24"/>
          <w:lang w:eastAsia="lv-LV"/>
        </w:rPr>
        <w:t>izmantojot šādu formulu</w:t>
      </w:r>
      <w:r w:rsidRPr="00D0695E">
        <w:rPr>
          <w:rFonts w:ascii="Times New Roman" w:eastAsia="Times New Roman" w:hAnsi="Times New Roman"/>
          <w:sz w:val="24"/>
          <w:szCs w:val="24"/>
          <w:lang w:eastAsia="lv-LV"/>
        </w:rPr>
        <w:t>:</w:t>
      </w:r>
    </w:p>
    <w:p w14:paraId="160F4A9D" w14:textId="77777777" w:rsidR="00CB5E29" w:rsidRPr="00D0695E" w:rsidRDefault="00CB5E29" w:rsidP="00CB5E29">
      <w:pPr>
        <w:shd w:val="clear" w:color="auto" w:fill="FFFFFF"/>
        <w:spacing w:after="0" w:line="293" w:lineRule="atLeast"/>
        <w:ind w:firstLine="300"/>
        <w:jc w:val="center"/>
        <w:rPr>
          <w:rFonts w:ascii="Times New Roman" w:eastAsia="Times New Roman" w:hAnsi="Times New Roman"/>
          <w:color w:val="414142"/>
          <w:sz w:val="24"/>
          <w:szCs w:val="24"/>
          <w:shd w:val="clear" w:color="auto" w:fill="FFFFFF"/>
          <w:lang w:eastAsia="lv-LV"/>
        </w:rPr>
      </w:pPr>
      <w:proofErr w:type="spellStart"/>
      <w:r w:rsidRPr="00D0695E">
        <w:rPr>
          <w:rFonts w:ascii="Times New Roman" w:eastAsia="Times New Roman" w:hAnsi="Times New Roman"/>
          <w:b/>
          <w:color w:val="00B050"/>
          <w:sz w:val="24"/>
          <w:szCs w:val="24"/>
          <w:lang w:eastAsia="lv-LV"/>
        </w:rPr>
        <w:t>P</w:t>
      </w:r>
      <w:r w:rsidRPr="00D0695E">
        <w:rPr>
          <w:rFonts w:ascii="Times New Roman" w:eastAsia="Times New Roman" w:hAnsi="Times New Roman"/>
          <w:b/>
          <w:color w:val="00B050"/>
          <w:sz w:val="24"/>
          <w:szCs w:val="24"/>
          <w:vertAlign w:val="subscript"/>
          <w:lang w:eastAsia="lv-LV"/>
        </w:rPr>
        <w:t>gmi</w:t>
      </w:r>
      <w:proofErr w:type="spellEnd"/>
      <w:r w:rsidRPr="00D0695E">
        <w:rPr>
          <w:rFonts w:ascii="Times New Roman" w:eastAsia="Times New Roman" w:hAnsi="Times New Roman"/>
          <w:b/>
          <w:color w:val="00B050"/>
          <w:sz w:val="24"/>
          <w:szCs w:val="24"/>
          <w:lang w:eastAsia="lv-LV"/>
        </w:rPr>
        <w:t> = (GMI</w:t>
      </w:r>
      <w:r w:rsidRPr="00D0695E">
        <w:rPr>
          <w:rFonts w:ascii="Times New Roman" w:eastAsia="Times New Roman" w:hAnsi="Times New Roman"/>
          <w:b/>
          <w:color w:val="00B050"/>
          <w:sz w:val="24"/>
          <w:szCs w:val="24"/>
          <w:vertAlign w:val="superscript"/>
          <w:lang w:eastAsia="lv-LV"/>
        </w:rPr>
        <w:t>1</w:t>
      </w:r>
      <w:r w:rsidRPr="00D0695E">
        <w:rPr>
          <w:rFonts w:ascii="Times New Roman" w:eastAsia="Times New Roman" w:hAnsi="Times New Roman"/>
          <w:b/>
          <w:color w:val="00B050"/>
          <w:sz w:val="24"/>
          <w:szCs w:val="24"/>
          <w:lang w:eastAsia="lv-LV"/>
        </w:rPr>
        <w:t> + GMI</w:t>
      </w:r>
      <w:r w:rsidRPr="00D0695E">
        <w:rPr>
          <w:rFonts w:ascii="Times New Roman" w:eastAsia="Times New Roman" w:hAnsi="Times New Roman"/>
          <w:b/>
          <w:color w:val="00B050"/>
          <w:sz w:val="24"/>
          <w:szCs w:val="24"/>
          <w:vertAlign w:val="superscript"/>
          <w:lang w:eastAsia="lv-LV"/>
        </w:rPr>
        <w:t>2</w:t>
      </w:r>
      <w:r w:rsidRPr="00D0695E">
        <w:rPr>
          <w:rFonts w:ascii="Times New Roman" w:eastAsia="Times New Roman" w:hAnsi="Times New Roman"/>
          <w:b/>
          <w:color w:val="00B050"/>
          <w:sz w:val="24"/>
          <w:szCs w:val="24"/>
          <w:lang w:eastAsia="lv-LV"/>
        </w:rPr>
        <w:t xml:space="preserve"> x N) – I, </w:t>
      </w:r>
      <w:r w:rsidRPr="00D0695E">
        <w:rPr>
          <w:rFonts w:ascii="Times New Roman" w:eastAsia="Times New Roman" w:hAnsi="Times New Roman"/>
          <w:color w:val="414142"/>
          <w:sz w:val="24"/>
          <w:szCs w:val="24"/>
          <w:lang w:eastAsia="lv-LV"/>
        </w:rPr>
        <w:t>kur</w:t>
      </w:r>
    </w:p>
    <w:p w14:paraId="63AE33D0" w14:textId="77777777" w:rsidR="00CB5E29" w:rsidRPr="00D0695E" w:rsidRDefault="00CB5E29" w:rsidP="00CB5E29">
      <w:pPr>
        <w:spacing w:after="0" w:line="240" w:lineRule="auto"/>
        <w:ind w:left="2160"/>
        <w:rPr>
          <w:rFonts w:ascii="Times New Roman" w:eastAsia="Times New Roman" w:hAnsi="Times New Roman"/>
          <w:sz w:val="24"/>
          <w:szCs w:val="24"/>
          <w:lang w:eastAsia="lv-LV"/>
        </w:rPr>
      </w:pPr>
      <w:proofErr w:type="spellStart"/>
      <w:r w:rsidRPr="00D0695E">
        <w:rPr>
          <w:rFonts w:ascii="Times New Roman" w:eastAsia="Times New Roman" w:hAnsi="Times New Roman"/>
          <w:sz w:val="24"/>
          <w:szCs w:val="24"/>
          <w:shd w:val="clear" w:color="auto" w:fill="FFFFFF"/>
          <w:lang w:eastAsia="lv-LV"/>
        </w:rPr>
        <w:t>P</w:t>
      </w:r>
      <w:r w:rsidRPr="00D0695E">
        <w:rPr>
          <w:rFonts w:ascii="Times New Roman" w:eastAsia="Times New Roman" w:hAnsi="Times New Roman"/>
          <w:sz w:val="24"/>
          <w:szCs w:val="24"/>
          <w:shd w:val="clear" w:color="auto" w:fill="FFFFFF"/>
          <w:vertAlign w:val="subscript"/>
          <w:lang w:eastAsia="lv-LV"/>
        </w:rPr>
        <w:t>gmi</w:t>
      </w:r>
      <w:proofErr w:type="spellEnd"/>
      <w:r w:rsidRPr="00D0695E">
        <w:rPr>
          <w:rFonts w:ascii="Times New Roman" w:eastAsia="Times New Roman" w:hAnsi="Times New Roman"/>
          <w:sz w:val="24"/>
          <w:szCs w:val="24"/>
          <w:shd w:val="clear" w:color="auto" w:fill="FFFFFF"/>
          <w:lang w:eastAsia="lv-LV"/>
        </w:rPr>
        <w:t> – pabalsta apmērs;</w:t>
      </w:r>
    </w:p>
    <w:p w14:paraId="2D06A28B" w14:textId="77777777" w:rsidR="00CB5E29" w:rsidRPr="00D0695E" w:rsidRDefault="00CB5E29" w:rsidP="00CB5E29">
      <w:pPr>
        <w:shd w:val="clear" w:color="auto" w:fill="FFFFFF"/>
        <w:spacing w:after="0" w:line="293" w:lineRule="atLeast"/>
        <w:ind w:left="2160"/>
        <w:jc w:val="both"/>
        <w:rPr>
          <w:rFonts w:ascii="Times New Roman" w:eastAsia="Times New Roman" w:hAnsi="Times New Roman"/>
          <w:sz w:val="24"/>
          <w:szCs w:val="24"/>
          <w:lang w:eastAsia="lv-LV"/>
        </w:rPr>
      </w:pPr>
      <w:r w:rsidRPr="00D0695E">
        <w:rPr>
          <w:rFonts w:ascii="Times New Roman" w:eastAsia="Times New Roman" w:hAnsi="Times New Roman"/>
          <w:sz w:val="24"/>
          <w:szCs w:val="24"/>
          <w:lang w:eastAsia="lv-LV"/>
        </w:rPr>
        <w:t>GMI</w:t>
      </w:r>
      <w:r w:rsidRPr="00D0695E">
        <w:rPr>
          <w:rFonts w:ascii="Times New Roman" w:eastAsia="Times New Roman" w:hAnsi="Times New Roman"/>
          <w:sz w:val="24"/>
          <w:szCs w:val="24"/>
          <w:vertAlign w:val="superscript"/>
          <w:lang w:eastAsia="lv-LV"/>
        </w:rPr>
        <w:t>1</w:t>
      </w:r>
      <w:r w:rsidRPr="00D0695E">
        <w:rPr>
          <w:rFonts w:ascii="Times New Roman" w:eastAsia="Times New Roman" w:hAnsi="Times New Roman"/>
          <w:sz w:val="24"/>
          <w:szCs w:val="24"/>
          <w:lang w:eastAsia="lv-LV"/>
        </w:rPr>
        <w:t> – garantētā minimālā ienākuma slieksnis pirmajai vai vienīgajai personai mājsaimniecībā;</w:t>
      </w:r>
    </w:p>
    <w:p w14:paraId="729686E9" w14:textId="77777777" w:rsidR="00CB5E29" w:rsidRPr="00D0695E" w:rsidRDefault="00CB5E29" w:rsidP="00CB5E29">
      <w:pPr>
        <w:shd w:val="clear" w:color="auto" w:fill="FFFFFF"/>
        <w:spacing w:after="0" w:line="293" w:lineRule="atLeast"/>
        <w:ind w:left="2160"/>
        <w:jc w:val="both"/>
        <w:rPr>
          <w:rFonts w:ascii="Times New Roman" w:eastAsia="Times New Roman" w:hAnsi="Times New Roman"/>
          <w:sz w:val="24"/>
          <w:szCs w:val="24"/>
          <w:lang w:eastAsia="lv-LV"/>
        </w:rPr>
      </w:pPr>
      <w:r w:rsidRPr="00D0695E">
        <w:rPr>
          <w:rFonts w:ascii="Times New Roman" w:eastAsia="Times New Roman" w:hAnsi="Times New Roman"/>
          <w:sz w:val="24"/>
          <w:szCs w:val="24"/>
          <w:lang w:eastAsia="lv-LV"/>
        </w:rPr>
        <w:t>GMI</w:t>
      </w:r>
      <w:r w:rsidRPr="00D0695E">
        <w:rPr>
          <w:rFonts w:ascii="Times New Roman" w:eastAsia="Times New Roman" w:hAnsi="Times New Roman"/>
          <w:sz w:val="24"/>
          <w:szCs w:val="24"/>
          <w:vertAlign w:val="superscript"/>
          <w:lang w:eastAsia="lv-LV"/>
        </w:rPr>
        <w:t>2</w:t>
      </w:r>
      <w:r w:rsidRPr="00D0695E">
        <w:rPr>
          <w:rFonts w:ascii="Times New Roman" w:eastAsia="Times New Roman" w:hAnsi="Times New Roman"/>
          <w:sz w:val="24"/>
          <w:szCs w:val="24"/>
          <w:lang w:eastAsia="lv-LV"/>
        </w:rPr>
        <w:t> – garantētā minimālā ienākuma slieksnis katrai nākamajai personai mājsaimniecībā;</w:t>
      </w:r>
    </w:p>
    <w:p w14:paraId="13C27F60" w14:textId="77777777" w:rsidR="00CB5E29" w:rsidRPr="00D0695E" w:rsidRDefault="00CB5E29" w:rsidP="00CB5E29">
      <w:pPr>
        <w:shd w:val="clear" w:color="auto" w:fill="FFFFFF"/>
        <w:spacing w:after="0" w:line="293" w:lineRule="atLeast"/>
        <w:ind w:left="2160"/>
        <w:jc w:val="both"/>
        <w:rPr>
          <w:rFonts w:ascii="Times New Roman" w:eastAsia="Times New Roman" w:hAnsi="Times New Roman"/>
          <w:sz w:val="24"/>
          <w:szCs w:val="24"/>
          <w:lang w:eastAsia="lv-LV"/>
        </w:rPr>
      </w:pPr>
      <w:r w:rsidRPr="00D0695E">
        <w:rPr>
          <w:rFonts w:ascii="Times New Roman" w:eastAsia="Times New Roman" w:hAnsi="Times New Roman"/>
          <w:sz w:val="24"/>
          <w:szCs w:val="24"/>
          <w:lang w:eastAsia="lv-LV"/>
        </w:rPr>
        <w:t>N – pārējo personu skaits mājsaimniecībā;</w:t>
      </w:r>
    </w:p>
    <w:p w14:paraId="279D3A8D" w14:textId="77777777" w:rsidR="00CB5E29" w:rsidRDefault="00CB5E29" w:rsidP="00CB5E29">
      <w:pPr>
        <w:shd w:val="clear" w:color="auto" w:fill="FFFFFF"/>
        <w:spacing w:after="0" w:line="293" w:lineRule="atLeast"/>
        <w:ind w:left="2160"/>
        <w:jc w:val="both"/>
        <w:rPr>
          <w:rFonts w:ascii="Times New Roman" w:eastAsia="Times New Roman" w:hAnsi="Times New Roman"/>
          <w:sz w:val="24"/>
          <w:szCs w:val="24"/>
          <w:lang w:eastAsia="lv-LV"/>
        </w:rPr>
      </w:pPr>
      <w:r w:rsidRPr="00D0695E">
        <w:rPr>
          <w:rFonts w:ascii="Times New Roman" w:eastAsia="Times New Roman" w:hAnsi="Times New Roman"/>
          <w:sz w:val="24"/>
          <w:szCs w:val="24"/>
          <w:lang w:eastAsia="lv-LV"/>
        </w:rPr>
        <w:t>I – mājsaimniecības kopējie ienākumi.</w:t>
      </w:r>
    </w:p>
    <w:p w14:paraId="19AD9236" w14:textId="38A1C390" w:rsidR="00B27F5D" w:rsidRPr="002B38A9" w:rsidRDefault="00B27F5D" w:rsidP="002B38A9">
      <w:pPr>
        <w:pStyle w:val="tv213"/>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93" w:lineRule="atLeast"/>
        <w:ind w:firstLine="300"/>
        <w:jc w:val="center"/>
      </w:pPr>
      <w:r w:rsidRPr="002B38A9">
        <w:t xml:space="preserve">Garantēto minimālo ienākumu </w:t>
      </w:r>
      <w:r w:rsidR="002B38A9" w:rsidRPr="00D0695E">
        <w:rPr>
          <w:shd w:val="clear" w:color="auto" w:fill="FFFFFF"/>
        </w:rPr>
        <w:t xml:space="preserve">(GMI) </w:t>
      </w:r>
      <w:r w:rsidRPr="002B38A9">
        <w:t xml:space="preserve">slieksnis ir </w:t>
      </w:r>
      <w:r w:rsidRPr="002B38A9">
        <w:rPr>
          <w:b/>
          <w:color w:val="00B050"/>
        </w:rPr>
        <w:t xml:space="preserve">20 </w:t>
      </w:r>
      <w:r w:rsidR="002B38A9" w:rsidRPr="002B38A9">
        <w:rPr>
          <w:b/>
          <w:color w:val="00B050"/>
        </w:rPr>
        <w:t>%</w:t>
      </w:r>
      <w:r w:rsidRPr="002B38A9">
        <w:t xml:space="preserve"> no ienākumu mediānas.</w:t>
      </w:r>
      <w:r w:rsidR="008B17AA" w:rsidRPr="002B38A9">
        <w:rPr>
          <w:rStyle w:val="FootnoteReference"/>
        </w:rPr>
        <w:footnoteReference w:id="2"/>
      </w:r>
    </w:p>
    <w:p w14:paraId="55DC014C" w14:textId="77777777" w:rsidR="00CB5E29" w:rsidRDefault="00CB5E29" w:rsidP="002B38A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sz w:val="24"/>
          <w:szCs w:val="24"/>
          <w:lang w:eastAsia="lv-LV"/>
        </w:rPr>
      </w:pPr>
    </w:p>
    <w:p w14:paraId="742AA4C9" w14:textId="420DC006" w:rsidR="00CB5E29" w:rsidRPr="00D0695E" w:rsidRDefault="00CB5E29" w:rsidP="00CB5E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sz w:val="24"/>
          <w:szCs w:val="24"/>
          <w:shd w:val="clear" w:color="auto" w:fill="FFFFFF"/>
        </w:rPr>
      </w:pPr>
      <w:r w:rsidRPr="00D0695E">
        <w:rPr>
          <w:rFonts w:ascii="Times New Roman" w:hAnsi="Times New Roman"/>
          <w:sz w:val="24"/>
          <w:szCs w:val="24"/>
          <w:shd w:val="clear" w:color="auto" w:fill="FFFFFF"/>
        </w:rPr>
        <w:t xml:space="preserve">GMI slieksnis </w:t>
      </w:r>
      <w:r w:rsidR="002B38A9">
        <w:rPr>
          <w:rFonts w:ascii="Times New Roman" w:hAnsi="Times New Roman"/>
          <w:sz w:val="24"/>
          <w:szCs w:val="24"/>
          <w:shd w:val="clear" w:color="auto" w:fill="FFFFFF"/>
        </w:rPr>
        <w:t xml:space="preserve">no 01.07.2023. </w:t>
      </w:r>
      <w:r w:rsidRPr="00D0695E">
        <w:rPr>
          <w:rFonts w:ascii="Times New Roman" w:hAnsi="Times New Roman"/>
          <w:sz w:val="24"/>
          <w:szCs w:val="24"/>
          <w:shd w:val="clear" w:color="auto" w:fill="FFFFFF"/>
        </w:rPr>
        <w:t xml:space="preserve">ir </w:t>
      </w:r>
      <w:r w:rsidRPr="00D0695E">
        <w:rPr>
          <w:rFonts w:ascii="Times New Roman" w:eastAsia="Times New Roman" w:hAnsi="Times New Roman"/>
          <w:b/>
          <w:color w:val="00B050"/>
          <w:sz w:val="24"/>
          <w:szCs w:val="24"/>
          <w:lang w:eastAsia="lv-LV"/>
        </w:rPr>
        <w:t>1</w:t>
      </w:r>
      <w:r w:rsidR="00482F46">
        <w:rPr>
          <w:rFonts w:ascii="Times New Roman" w:eastAsia="Times New Roman" w:hAnsi="Times New Roman"/>
          <w:b/>
          <w:color w:val="00B050"/>
          <w:sz w:val="24"/>
          <w:szCs w:val="24"/>
          <w:lang w:eastAsia="lv-LV"/>
        </w:rPr>
        <w:t>25</w:t>
      </w:r>
      <w:r w:rsidRPr="00D0695E">
        <w:rPr>
          <w:rFonts w:ascii="Times New Roman" w:eastAsia="Times New Roman" w:hAnsi="Times New Roman"/>
          <w:b/>
          <w:color w:val="00B050"/>
          <w:sz w:val="24"/>
          <w:szCs w:val="24"/>
          <w:lang w:eastAsia="lv-LV"/>
        </w:rPr>
        <w:t> </w:t>
      </w:r>
      <w:proofErr w:type="spellStart"/>
      <w:r w:rsidRPr="00D0695E">
        <w:rPr>
          <w:rFonts w:ascii="Times New Roman" w:eastAsia="Times New Roman" w:hAnsi="Times New Roman"/>
          <w:b/>
          <w:i/>
          <w:color w:val="00B050"/>
          <w:sz w:val="24"/>
          <w:szCs w:val="24"/>
          <w:lang w:eastAsia="lv-LV"/>
        </w:rPr>
        <w:t>euro</w:t>
      </w:r>
      <w:proofErr w:type="spellEnd"/>
      <w:r w:rsidRPr="00D0695E">
        <w:rPr>
          <w:rFonts w:ascii="Times New Roman" w:hAnsi="Times New Roman"/>
          <w:sz w:val="24"/>
          <w:szCs w:val="24"/>
          <w:shd w:val="clear" w:color="auto" w:fill="FFFFFF"/>
        </w:rPr>
        <w:t> pirmajai vai vienīgajai personai mājsaimniecībā</w:t>
      </w:r>
      <w:r>
        <w:rPr>
          <w:rFonts w:ascii="Times New Roman" w:hAnsi="Times New Roman"/>
          <w:sz w:val="24"/>
          <w:szCs w:val="24"/>
          <w:shd w:val="clear" w:color="auto" w:fill="FFFFFF"/>
        </w:rPr>
        <w:t xml:space="preserve"> </w:t>
      </w:r>
      <w:r w:rsidRPr="00D0695E">
        <w:rPr>
          <w:rFonts w:ascii="Times New Roman" w:hAnsi="Times New Roman"/>
          <w:sz w:val="24"/>
          <w:szCs w:val="24"/>
          <w:shd w:val="clear" w:color="auto" w:fill="FFFFFF"/>
        </w:rPr>
        <w:t xml:space="preserve">un </w:t>
      </w:r>
      <w:r w:rsidR="00B81459">
        <w:rPr>
          <w:rFonts w:ascii="Times New Roman" w:eastAsia="Times New Roman" w:hAnsi="Times New Roman"/>
          <w:b/>
          <w:color w:val="00B050"/>
          <w:sz w:val="24"/>
          <w:szCs w:val="24"/>
          <w:lang w:eastAsia="lv-LV"/>
        </w:rPr>
        <w:t>87,50</w:t>
      </w:r>
      <w:r w:rsidRPr="00D0695E">
        <w:rPr>
          <w:rFonts w:ascii="Times New Roman" w:eastAsia="Times New Roman" w:hAnsi="Times New Roman"/>
          <w:b/>
          <w:color w:val="00B050"/>
          <w:sz w:val="24"/>
          <w:szCs w:val="24"/>
          <w:lang w:eastAsia="lv-LV"/>
        </w:rPr>
        <w:t> </w:t>
      </w:r>
      <w:proofErr w:type="spellStart"/>
      <w:r w:rsidRPr="00D0695E">
        <w:rPr>
          <w:rFonts w:ascii="Times New Roman" w:eastAsia="Times New Roman" w:hAnsi="Times New Roman"/>
          <w:b/>
          <w:i/>
          <w:color w:val="00B050"/>
          <w:sz w:val="24"/>
          <w:szCs w:val="24"/>
          <w:lang w:eastAsia="lv-LV"/>
        </w:rPr>
        <w:t>euro</w:t>
      </w:r>
      <w:proofErr w:type="spellEnd"/>
      <w:r w:rsidRPr="00D0695E">
        <w:rPr>
          <w:rFonts w:ascii="Times New Roman" w:hAnsi="Times New Roman"/>
          <w:sz w:val="24"/>
          <w:szCs w:val="24"/>
          <w:shd w:val="clear" w:color="auto" w:fill="FFFFFF"/>
        </w:rPr>
        <w:t> pārējām personām mājsaimniecībā.</w:t>
      </w:r>
    </w:p>
    <w:p w14:paraId="619C1ECD" w14:textId="670D36A1" w:rsidR="000B2A75" w:rsidRPr="000B2A75" w:rsidRDefault="000B2A75" w:rsidP="000B2A75">
      <w:pPr>
        <w:pStyle w:val="tv213"/>
        <w:shd w:val="clear" w:color="auto" w:fill="FFFFFF"/>
        <w:spacing w:before="0" w:beforeAutospacing="0" w:after="0" w:afterAutospacing="0" w:line="293" w:lineRule="atLeast"/>
        <w:ind w:firstLine="300"/>
        <w:jc w:val="both"/>
      </w:pPr>
      <w:r w:rsidRPr="000B2A75">
        <w:lastRenderedPageBreak/>
        <w:t>Minimālo ienākumu sliekšņu apmērus mājsaimniecībai aprēķina, piemērojot attiecīgajam ienākumu slieksnim šādus koeficientus:</w:t>
      </w:r>
    </w:p>
    <w:p w14:paraId="3D5684AD" w14:textId="5052849E" w:rsidR="000B2A75" w:rsidRPr="000B2A75" w:rsidRDefault="000B2A75" w:rsidP="00E8041B">
      <w:pPr>
        <w:pStyle w:val="tv213"/>
        <w:numPr>
          <w:ilvl w:val="0"/>
          <w:numId w:val="7"/>
        </w:numPr>
        <w:shd w:val="clear" w:color="auto" w:fill="FFFFFF"/>
        <w:spacing w:before="0" w:beforeAutospacing="0" w:after="0" w:afterAutospacing="0" w:line="293" w:lineRule="atLeast"/>
        <w:jc w:val="both"/>
      </w:pPr>
      <w:r w:rsidRPr="000B2A75">
        <w:t>pirmajai vai vienīgajai personai mājsaimniecībā — koeficientu 1;</w:t>
      </w:r>
    </w:p>
    <w:p w14:paraId="3B2CB165" w14:textId="15CF3AC8" w:rsidR="000B2A75" w:rsidRPr="000B2A75" w:rsidRDefault="000B2A75" w:rsidP="00E8041B">
      <w:pPr>
        <w:pStyle w:val="tv213"/>
        <w:numPr>
          <w:ilvl w:val="0"/>
          <w:numId w:val="7"/>
        </w:numPr>
        <w:shd w:val="clear" w:color="auto" w:fill="FFFFFF"/>
        <w:spacing w:before="0" w:beforeAutospacing="0" w:after="0" w:afterAutospacing="0" w:line="293" w:lineRule="atLeast"/>
        <w:jc w:val="both"/>
      </w:pPr>
      <w:r w:rsidRPr="000B2A75">
        <w:t>pārējām personām mājsaimniecībā — koeficientu 0,7.</w:t>
      </w:r>
      <w:r>
        <w:rPr>
          <w:rStyle w:val="FootnoteReference"/>
        </w:rPr>
        <w:footnoteReference w:id="3"/>
      </w:r>
    </w:p>
    <w:p w14:paraId="2300AD9B" w14:textId="6E0AA73A" w:rsidR="00CB5E29" w:rsidRDefault="00CB5E29" w:rsidP="00CB5E29">
      <w:pPr>
        <w:shd w:val="clear" w:color="auto" w:fill="FFFFFF"/>
        <w:spacing w:after="0" w:line="240" w:lineRule="auto"/>
        <w:jc w:val="both"/>
        <w:rPr>
          <w:rFonts w:ascii="Times New Roman" w:eastAsia="Times New Roman" w:hAnsi="Times New Roman"/>
          <w:spacing w:val="-1"/>
          <w:sz w:val="24"/>
          <w:szCs w:val="24"/>
        </w:rPr>
      </w:pPr>
    </w:p>
    <w:p w14:paraId="29BE445F" w14:textId="77777777" w:rsidR="00003A0C" w:rsidRDefault="00003A0C" w:rsidP="00CB5E29">
      <w:pPr>
        <w:shd w:val="clear" w:color="auto" w:fill="FFFFFF"/>
        <w:spacing w:after="0" w:line="240" w:lineRule="auto"/>
        <w:jc w:val="both"/>
        <w:rPr>
          <w:rFonts w:ascii="Times New Roman" w:eastAsia="Times New Roman" w:hAnsi="Times New Roman"/>
          <w:spacing w:val="-1"/>
          <w:sz w:val="24"/>
          <w:szCs w:val="24"/>
        </w:rPr>
      </w:pPr>
    </w:p>
    <w:p w14:paraId="5BA416D5" w14:textId="6FF0E4BE" w:rsidR="0098316B" w:rsidRDefault="00CB5E29" w:rsidP="00CB5E29">
      <w:pPr>
        <w:numPr>
          <w:ilvl w:val="0"/>
          <w:numId w:val="5"/>
        </w:numPr>
        <w:shd w:val="clear" w:color="auto" w:fill="FFFFFF"/>
        <w:spacing w:after="0" w:line="240" w:lineRule="auto"/>
        <w:jc w:val="both"/>
        <w:rPr>
          <w:rFonts w:ascii="Times New Roman" w:eastAsia="Times New Roman" w:hAnsi="Times New Roman"/>
          <w:color w:val="00B050"/>
          <w:sz w:val="24"/>
          <w:szCs w:val="24"/>
          <w:lang w:eastAsia="lv-LV"/>
        </w:rPr>
      </w:pPr>
      <w:r w:rsidRPr="00476360">
        <w:rPr>
          <w:rFonts w:ascii="Times New Roman" w:eastAsia="Times New Roman" w:hAnsi="Times New Roman"/>
          <w:b/>
          <w:i/>
          <w:sz w:val="24"/>
          <w:szCs w:val="24"/>
          <w:lang w:eastAsia="lv-LV"/>
        </w:rPr>
        <w:t>Mājokļa pabalsta apmēr</w:t>
      </w:r>
      <w:r w:rsidRPr="00C249EF">
        <w:rPr>
          <w:rFonts w:ascii="Times New Roman" w:eastAsia="Times New Roman" w:hAnsi="Times New Roman"/>
          <w:b/>
          <w:i/>
          <w:sz w:val="24"/>
          <w:szCs w:val="24"/>
          <w:lang w:eastAsia="lv-LV"/>
        </w:rPr>
        <w:t>u</w:t>
      </w:r>
      <w:r w:rsidRPr="00476360">
        <w:rPr>
          <w:rFonts w:ascii="Times New Roman" w:eastAsia="Times New Roman" w:hAnsi="Times New Roman"/>
          <w:b/>
          <w:i/>
          <w:sz w:val="24"/>
          <w:szCs w:val="24"/>
          <w:lang w:eastAsia="lv-LV"/>
        </w:rPr>
        <w:t xml:space="preserve"> aprēķinā</w:t>
      </w:r>
      <w:r w:rsidRPr="00476360">
        <w:rPr>
          <w:rFonts w:ascii="Times New Roman" w:eastAsia="Times New Roman" w:hAnsi="Times New Roman"/>
          <w:sz w:val="24"/>
          <w:szCs w:val="24"/>
          <w:lang w:eastAsia="lv-LV"/>
        </w:rPr>
        <w:t xml:space="preserve"> kā</w:t>
      </w:r>
      <w:r w:rsidRPr="00476360">
        <w:rPr>
          <w:rFonts w:ascii="Times New Roman" w:eastAsia="Times New Roman" w:hAnsi="Times New Roman"/>
          <w:i/>
          <w:sz w:val="24"/>
          <w:szCs w:val="24"/>
          <w:lang w:eastAsia="lv-LV"/>
        </w:rPr>
        <w:t xml:space="preserve"> </w:t>
      </w:r>
      <w:r w:rsidRPr="00476360">
        <w:rPr>
          <w:rFonts w:ascii="Times New Roman" w:eastAsia="Times New Roman" w:hAnsi="Times New Roman"/>
          <w:b/>
          <w:i/>
          <w:color w:val="00B050"/>
          <w:sz w:val="24"/>
          <w:szCs w:val="24"/>
          <w:lang w:eastAsia="lv-LV"/>
        </w:rPr>
        <w:t>starpība</w:t>
      </w:r>
      <w:r w:rsidRPr="00476360">
        <w:rPr>
          <w:rFonts w:ascii="Times New Roman" w:eastAsia="Times New Roman" w:hAnsi="Times New Roman"/>
          <w:sz w:val="24"/>
          <w:szCs w:val="24"/>
          <w:lang w:eastAsia="lv-LV"/>
        </w:rPr>
        <w:t xml:space="preserve"> starp </w:t>
      </w:r>
      <w:r>
        <w:rPr>
          <w:rFonts w:ascii="Times New Roman" w:eastAsia="Times New Roman" w:hAnsi="Times New Roman"/>
          <w:sz w:val="24"/>
          <w:szCs w:val="24"/>
          <w:lang w:eastAsia="lv-LV"/>
        </w:rPr>
        <w:t>GMI</w:t>
      </w:r>
      <w:r w:rsidRPr="00476360">
        <w:rPr>
          <w:rFonts w:ascii="Times New Roman" w:eastAsia="Times New Roman" w:hAnsi="Times New Roman"/>
          <w:sz w:val="24"/>
          <w:szCs w:val="24"/>
          <w:lang w:eastAsia="lv-LV"/>
        </w:rPr>
        <w:t xml:space="preserve"> sliekšņu summu mājsaimniecībai</w:t>
      </w:r>
      <w:r w:rsidR="00003A0C">
        <w:rPr>
          <w:rFonts w:ascii="Times New Roman" w:eastAsia="Times New Roman" w:hAnsi="Times New Roman"/>
          <w:sz w:val="24"/>
          <w:szCs w:val="24"/>
          <w:lang w:eastAsia="lv-LV"/>
        </w:rPr>
        <w:t>,</w:t>
      </w:r>
      <w:r w:rsidRPr="00476360">
        <w:rPr>
          <w:rFonts w:ascii="Times New Roman" w:eastAsia="Times New Roman" w:hAnsi="Times New Roman"/>
          <w:sz w:val="24"/>
          <w:szCs w:val="24"/>
          <w:lang w:eastAsia="lv-LV"/>
        </w:rPr>
        <w:t xml:space="preserve"> </w:t>
      </w:r>
      <w:r w:rsidR="00003A0C" w:rsidRPr="00003A0C">
        <w:rPr>
          <w:rFonts w:ascii="Times New Roman" w:hAnsi="Times New Roman" w:cs="Times New Roman"/>
          <w:sz w:val="24"/>
          <w:szCs w:val="24"/>
          <w:shd w:val="clear" w:color="auto" w:fill="FFFFFF"/>
        </w:rPr>
        <w:t xml:space="preserve">kas </w:t>
      </w:r>
      <w:r w:rsidR="00003A0C" w:rsidRPr="0098316B">
        <w:rPr>
          <w:rFonts w:ascii="Times New Roman" w:eastAsia="Times New Roman" w:hAnsi="Times New Roman"/>
          <w:b/>
          <w:i/>
          <w:color w:val="00B050"/>
          <w:sz w:val="24"/>
          <w:szCs w:val="24"/>
          <w:lang w:eastAsia="lv-LV"/>
        </w:rPr>
        <w:t>reizināta ar attiecīgu</w:t>
      </w:r>
      <w:r w:rsidR="00003A0C" w:rsidRPr="00003A0C">
        <w:rPr>
          <w:rFonts w:ascii="Times New Roman" w:hAnsi="Times New Roman" w:cs="Times New Roman"/>
          <w:sz w:val="24"/>
          <w:szCs w:val="24"/>
          <w:shd w:val="clear" w:color="auto" w:fill="FFFFFF"/>
        </w:rPr>
        <w:t xml:space="preserve"> </w:t>
      </w:r>
      <w:r w:rsidR="00003A0C" w:rsidRPr="00003A0C">
        <w:rPr>
          <w:rFonts w:ascii="Times New Roman" w:eastAsia="Times New Roman" w:hAnsi="Times New Roman"/>
          <w:b/>
          <w:i/>
          <w:color w:val="00B050"/>
          <w:sz w:val="24"/>
          <w:szCs w:val="24"/>
          <w:lang w:eastAsia="lv-LV"/>
        </w:rPr>
        <w:t>koeficientu</w:t>
      </w:r>
      <w:r w:rsidR="00003A0C" w:rsidRPr="00003A0C">
        <w:rPr>
          <w:rFonts w:ascii="Times New Roman" w:hAnsi="Times New Roman" w:cs="Times New Roman"/>
          <w:sz w:val="24"/>
          <w:szCs w:val="24"/>
          <w:shd w:val="clear" w:color="auto" w:fill="FFFFFF"/>
        </w:rPr>
        <w:t>,</w:t>
      </w:r>
      <w:r w:rsidR="00003A0C">
        <w:rPr>
          <w:rFonts w:ascii="Times New Roman" w:hAnsi="Times New Roman" w:cs="Times New Roman"/>
          <w:sz w:val="24"/>
          <w:szCs w:val="24"/>
          <w:shd w:val="clear" w:color="auto" w:fill="FFFFFF"/>
        </w:rPr>
        <w:t xml:space="preserve"> </w:t>
      </w:r>
      <w:r w:rsidRPr="00476360">
        <w:rPr>
          <w:rFonts w:ascii="Times New Roman" w:eastAsia="Times New Roman" w:hAnsi="Times New Roman"/>
          <w:sz w:val="24"/>
          <w:szCs w:val="24"/>
          <w:lang w:eastAsia="lv-LV"/>
        </w:rPr>
        <w:t>un normatīvajos aktos noteiktajiem izdevumiem par mājokli un mājsaimniecības kopējiem ienākumiem</w:t>
      </w:r>
      <w:r w:rsidR="0098316B">
        <w:rPr>
          <w:rFonts w:ascii="Times New Roman" w:eastAsia="Times New Roman" w:hAnsi="Times New Roman"/>
          <w:sz w:val="24"/>
          <w:szCs w:val="24"/>
          <w:lang w:eastAsia="lv-LV"/>
        </w:rPr>
        <w:t xml:space="preserve">, </w:t>
      </w:r>
      <w:r w:rsidR="0098316B" w:rsidRPr="0098316B">
        <w:rPr>
          <w:rFonts w:ascii="Times New Roman" w:eastAsia="Times New Roman" w:hAnsi="Times New Roman"/>
          <w:color w:val="00B050"/>
          <w:sz w:val="24"/>
          <w:szCs w:val="24"/>
          <w:lang w:eastAsia="lv-LV"/>
        </w:rPr>
        <w:t>izmantojot šādu formulu:</w:t>
      </w:r>
    </w:p>
    <w:p w14:paraId="301F2EA4" w14:textId="77777777" w:rsidR="0098316B" w:rsidRPr="0098316B" w:rsidRDefault="0098316B" w:rsidP="0098316B">
      <w:pPr>
        <w:shd w:val="clear" w:color="auto" w:fill="FFFFFF"/>
        <w:spacing w:after="0" w:line="240" w:lineRule="auto"/>
        <w:ind w:left="1440"/>
        <w:jc w:val="both"/>
        <w:rPr>
          <w:rFonts w:ascii="Times New Roman" w:eastAsia="Times New Roman" w:hAnsi="Times New Roman"/>
          <w:color w:val="00B050"/>
          <w:sz w:val="24"/>
          <w:szCs w:val="24"/>
          <w:lang w:eastAsia="lv-LV"/>
        </w:rPr>
      </w:pPr>
    </w:p>
    <w:p w14:paraId="3134B2CD" w14:textId="77777777" w:rsidR="0098316B" w:rsidRDefault="0098316B" w:rsidP="0098316B">
      <w:pPr>
        <w:spacing w:after="0" w:line="240" w:lineRule="auto"/>
        <w:jc w:val="center"/>
        <w:rPr>
          <w:rFonts w:ascii="Times New Roman" w:hAnsi="Times New Roman"/>
          <w:sz w:val="24"/>
          <w:szCs w:val="24"/>
        </w:rPr>
      </w:pPr>
      <w:proofErr w:type="spellStart"/>
      <w:r w:rsidRPr="0098316B">
        <w:rPr>
          <w:rFonts w:ascii="Times New Roman" w:hAnsi="Times New Roman"/>
          <w:b/>
          <w:color w:val="00B050"/>
          <w:sz w:val="24"/>
          <w:szCs w:val="24"/>
          <w:shd w:val="clear" w:color="auto" w:fill="FFFFFF"/>
        </w:rPr>
        <w:t>P</w:t>
      </w:r>
      <w:r w:rsidRPr="0098316B">
        <w:rPr>
          <w:rFonts w:ascii="Times New Roman" w:hAnsi="Times New Roman"/>
          <w:b/>
          <w:color w:val="00B050"/>
          <w:sz w:val="24"/>
          <w:szCs w:val="24"/>
          <w:shd w:val="clear" w:color="auto" w:fill="FFFFFF"/>
          <w:vertAlign w:val="subscript"/>
        </w:rPr>
        <w:t>maj</w:t>
      </w:r>
      <w:proofErr w:type="spellEnd"/>
      <w:r w:rsidRPr="0098316B">
        <w:rPr>
          <w:rFonts w:ascii="Times New Roman" w:hAnsi="Times New Roman"/>
          <w:b/>
          <w:color w:val="00B050"/>
          <w:sz w:val="24"/>
          <w:szCs w:val="24"/>
          <w:shd w:val="clear" w:color="auto" w:fill="FFFFFF"/>
        </w:rPr>
        <w:t> = (GMI</w:t>
      </w:r>
      <w:r w:rsidRPr="0098316B">
        <w:rPr>
          <w:rFonts w:ascii="Times New Roman" w:hAnsi="Times New Roman"/>
          <w:b/>
          <w:color w:val="00B050"/>
          <w:sz w:val="24"/>
          <w:szCs w:val="24"/>
          <w:shd w:val="clear" w:color="auto" w:fill="FFFFFF"/>
          <w:vertAlign w:val="superscript"/>
        </w:rPr>
        <w:t>1 </w:t>
      </w:r>
      <w:r w:rsidRPr="0098316B">
        <w:rPr>
          <w:rFonts w:ascii="Times New Roman" w:hAnsi="Times New Roman"/>
          <w:b/>
          <w:color w:val="00B050"/>
          <w:sz w:val="24"/>
          <w:szCs w:val="24"/>
          <w:shd w:val="clear" w:color="auto" w:fill="FFFFFF"/>
        </w:rPr>
        <w:t>+ GMI</w:t>
      </w:r>
      <w:r w:rsidRPr="0098316B">
        <w:rPr>
          <w:rFonts w:ascii="Times New Roman" w:hAnsi="Times New Roman"/>
          <w:b/>
          <w:color w:val="00B050"/>
          <w:sz w:val="24"/>
          <w:szCs w:val="24"/>
          <w:shd w:val="clear" w:color="auto" w:fill="FFFFFF"/>
          <w:vertAlign w:val="superscript"/>
        </w:rPr>
        <w:t>2</w:t>
      </w:r>
      <w:r w:rsidRPr="0098316B">
        <w:rPr>
          <w:rFonts w:ascii="Times New Roman" w:hAnsi="Times New Roman"/>
          <w:b/>
          <w:color w:val="00B050"/>
          <w:sz w:val="24"/>
          <w:szCs w:val="24"/>
          <w:shd w:val="clear" w:color="auto" w:fill="FFFFFF"/>
        </w:rPr>
        <w:t> x N) x KOEF + K – I</w:t>
      </w:r>
      <w:r w:rsidRPr="0098316B">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98316B">
        <w:rPr>
          <w:rFonts w:ascii="Times New Roman" w:hAnsi="Times New Roman"/>
          <w:sz w:val="24"/>
          <w:szCs w:val="24"/>
          <w:shd w:val="clear" w:color="auto" w:fill="FFFFFF"/>
        </w:rPr>
        <w:t xml:space="preserve"> kur</w:t>
      </w:r>
    </w:p>
    <w:p w14:paraId="5C81C7E1" w14:textId="11136C76" w:rsidR="0098316B" w:rsidRPr="0098316B" w:rsidRDefault="0098316B" w:rsidP="0098316B">
      <w:pPr>
        <w:spacing w:after="0" w:line="240" w:lineRule="auto"/>
        <w:rPr>
          <w:rFonts w:ascii="Times New Roman" w:hAnsi="Times New Roman"/>
          <w:sz w:val="24"/>
          <w:szCs w:val="24"/>
          <w:shd w:val="clear" w:color="auto" w:fill="FFFFFF"/>
        </w:rPr>
      </w:pPr>
      <w:proofErr w:type="spellStart"/>
      <w:r w:rsidRPr="0098316B">
        <w:rPr>
          <w:rFonts w:ascii="Times New Roman" w:hAnsi="Times New Roman"/>
          <w:sz w:val="24"/>
          <w:szCs w:val="24"/>
          <w:shd w:val="clear" w:color="auto" w:fill="FFFFFF"/>
        </w:rPr>
        <w:t>P</w:t>
      </w:r>
      <w:r w:rsidRPr="0098316B">
        <w:rPr>
          <w:rFonts w:ascii="Times New Roman" w:hAnsi="Times New Roman"/>
          <w:sz w:val="24"/>
          <w:szCs w:val="24"/>
          <w:shd w:val="clear" w:color="auto" w:fill="FFFFFF"/>
          <w:vertAlign w:val="subscript"/>
        </w:rPr>
        <w:t>maj</w:t>
      </w:r>
      <w:proofErr w:type="spellEnd"/>
      <w:r w:rsidRPr="0098316B">
        <w:rPr>
          <w:rFonts w:ascii="Times New Roman" w:hAnsi="Times New Roman"/>
          <w:sz w:val="24"/>
          <w:szCs w:val="24"/>
          <w:shd w:val="clear" w:color="auto" w:fill="FFFFFF"/>
        </w:rPr>
        <w:t> – pabalsta apmērs;</w:t>
      </w:r>
    </w:p>
    <w:p w14:paraId="79DDF2C1" w14:textId="4DBC2456" w:rsidR="0098316B" w:rsidRPr="0098316B" w:rsidRDefault="0098316B" w:rsidP="0098316B">
      <w:pPr>
        <w:spacing w:after="0" w:line="240" w:lineRule="auto"/>
        <w:jc w:val="both"/>
        <w:rPr>
          <w:rFonts w:ascii="Times New Roman" w:hAnsi="Times New Roman"/>
          <w:sz w:val="24"/>
          <w:szCs w:val="24"/>
          <w:shd w:val="clear" w:color="auto" w:fill="FFFFFF"/>
        </w:rPr>
      </w:pPr>
      <w:r w:rsidRPr="0098316B">
        <w:rPr>
          <w:rFonts w:ascii="Times New Roman" w:hAnsi="Times New Roman"/>
          <w:sz w:val="24"/>
          <w:szCs w:val="24"/>
          <w:shd w:val="clear" w:color="auto" w:fill="FFFFFF"/>
        </w:rPr>
        <w:t>(GMI</w:t>
      </w:r>
      <w:r w:rsidRPr="0098316B">
        <w:rPr>
          <w:rFonts w:ascii="Times New Roman" w:hAnsi="Times New Roman"/>
          <w:sz w:val="24"/>
          <w:szCs w:val="24"/>
          <w:shd w:val="clear" w:color="auto" w:fill="FFFFFF"/>
          <w:vertAlign w:val="superscript"/>
        </w:rPr>
        <w:t>1</w:t>
      </w:r>
      <w:r w:rsidRPr="0098316B">
        <w:rPr>
          <w:rFonts w:ascii="Times New Roman" w:hAnsi="Times New Roman"/>
          <w:sz w:val="24"/>
          <w:szCs w:val="24"/>
          <w:shd w:val="clear" w:color="auto" w:fill="FFFFFF"/>
        </w:rPr>
        <w:t> + GMI</w:t>
      </w:r>
      <w:r w:rsidRPr="0098316B">
        <w:rPr>
          <w:rFonts w:ascii="Times New Roman" w:hAnsi="Times New Roman"/>
          <w:sz w:val="24"/>
          <w:szCs w:val="24"/>
          <w:shd w:val="clear" w:color="auto" w:fill="FFFFFF"/>
          <w:vertAlign w:val="superscript"/>
        </w:rPr>
        <w:t>2</w:t>
      </w:r>
      <w:r w:rsidRPr="0098316B">
        <w:rPr>
          <w:rFonts w:ascii="Times New Roman" w:hAnsi="Times New Roman"/>
          <w:sz w:val="24"/>
          <w:szCs w:val="24"/>
          <w:shd w:val="clear" w:color="auto" w:fill="FFFFFF"/>
        </w:rPr>
        <w:t> x N) – garantētā minimālā ienākuma sliekšņu summa mājsaimniecībai:</w:t>
      </w:r>
      <w:r w:rsidRPr="0098316B">
        <w:rPr>
          <w:rFonts w:ascii="Times New Roman" w:hAnsi="Times New Roman"/>
          <w:sz w:val="24"/>
          <w:szCs w:val="24"/>
        </w:rPr>
        <w:br/>
      </w:r>
      <w:r w:rsidRPr="0098316B">
        <w:rPr>
          <w:rFonts w:ascii="Times New Roman" w:hAnsi="Times New Roman"/>
          <w:sz w:val="24"/>
          <w:szCs w:val="24"/>
          <w:shd w:val="clear" w:color="auto" w:fill="FFFFFF"/>
        </w:rPr>
        <w:t>GMI</w:t>
      </w:r>
      <w:r w:rsidRPr="0098316B">
        <w:rPr>
          <w:rFonts w:ascii="Times New Roman" w:hAnsi="Times New Roman"/>
          <w:sz w:val="24"/>
          <w:szCs w:val="24"/>
          <w:shd w:val="clear" w:color="auto" w:fill="FFFFFF"/>
          <w:vertAlign w:val="superscript"/>
        </w:rPr>
        <w:t>1</w:t>
      </w:r>
      <w:r w:rsidRPr="0098316B">
        <w:rPr>
          <w:rFonts w:ascii="Times New Roman" w:hAnsi="Times New Roman"/>
          <w:sz w:val="24"/>
          <w:szCs w:val="24"/>
          <w:shd w:val="clear" w:color="auto" w:fill="FFFFFF"/>
        </w:rPr>
        <w:t> – garantētā minimālā ienākuma slieksnis pirmajai vai vienīgajai personai mājsaimniecībā;</w:t>
      </w:r>
    </w:p>
    <w:p w14:paraId="52B6C528" w14:textId="45CAC41E" w:rsidR="0098316B" w:rsidRPr="0098316B" w:rsidRDefault="0098316B" w:rsidP="0098316B">
      <w:pPr>
        <w:spacing w:after="0" w:line="240" w:lineRule="auto"/>
        <w:jc w:val="both"/>
        <w:rPr>
          <w:rFonts w:ascii="Times New Roman" w:hAnsi="Times New Roman"/>
          <w:sz w:val="24"/>
          <w:szCs w:val="24"/>
          <w:shd w:val="clear" w:color="auto" w:fill="FFFFFF"/>
        </w:rPr>
      </w:pPr>
      <w:r w:rsidRPr="0098316B">
        <w:rPr>
          <w:rFonts w:ascii="Times New Roman" w:hAnsi="Times New Roman"/>
          <w:sz w:val="24"/>
          <w:szCs w:val="24"/>
          <w:shd w:val="clear" w:color="auto" w:fill="FFFFFF"/>
        </w:rPr>
        <w:t>GMI</w:t>
      </w:r>
      <w:r w:rsidRPr="0098316B">
        <w:rPr>
          <w:rFonts w:ascii="Times New Roman" w:hAnsi="Times New Roman"/>
          <w:sz w:val="24"/>
          <w:szCs w:val="24"/>
          <w:shd w:val="clear" w:color="auto" w:fill="FFFFFF"/>
          <w:vertAlign w:val="superscript"/>
        </w:rPr>
        <w:t>2 </w:t>
      </w:r>
      <w:r w:rsidRPr="0098316B">
        <w:rPr>
          <w:rFonts w:ascii="Times New Roman" w:hAnsi="Times New Roman"/>
          <w:sz w:val="24"/>
          <w:szCs w:val="24"/>
          <w:shd w:val="clear" w:color="auto" w:fill="FFFFFF"/>
        </w:rPr>
        <w:t>– garantētā minimālā ienākuma slieksnis katrai nākamajai personai mājsaimniecībā;</w:t>
      </w:r>
    </w:p>
    <w:p w14:paraId="48B670DD" w14:textId="0ED29AAD" w:rsidR="0098316B" w:rsidRPr="0098316B" w:rsidRDefault="0098316B" w:rsidP="0098316B">
      <w:pPr>
        <w:spacing w:after="0" w:line="240" w:lineRule="auto"/>
        <w:jc w:val="both"/>
        <w:rPr>
          <w:rFonts w:ascii="Times New Roman" w:hAnsi="Times New Roman"/>
          <w:sz w:val="24"/>
          <w:szCs w:val="24"/>
          <w:shd w:val="clear" w:color="auto" w:fill="FFFFFF"/>
        </w:rPr>
      </w:pPr>
      <w:r w:rsidRPr="0098316B">
        <w:rPr>
          <w:rFonts w:ascii="Times New Roman" w:hAnsi="Times New Roman"/>
          <w:sz w:val="24"/>
          <w:szCs w:val="24"/>
          <w:shd w:val="clear" w:color="auto" w:fill="FFFFFF"/>
        </w:rPr>
        <w:t>N – pārējo personu skaits mājsaimniecībā;</w:t>
      </w:r>
    </w:p>
    <w:p w14:paraId="1A14A641" w14:textId="4084A847" w:rsidR="0098316B" w:rsidRPr="0098316B" w:rsidRDefault="0098316B" w:rsidP="0098316B">
      <w:pPr>
        <w:spacing w:after="0" w:line="240" w:lineRule="auto"/>
        <w:jc w:val="both"/>
        <w:rPr>
          <w:rFonts w:ascii="Times New Roman" w:hAnsi="Times New Roman"/>
          <w:sz w:val="24"/>
          <w:szCs w:val="24"/>
          <w:shd w:val="clear" w:color="auto" w:fill="FFFFFF"/>
        </w:rPr>
      </w:pPr>
      <w:r w:rsidRPr="0098316B">
        <w:rPr>
          <w:rFonts w:ascii="Times New Roman" w:hAnsi="Times New Roman"/>
          <w:color w:val="00B050"/>
          <w:sz w:val="24"/>
          <w:szCs w:val="24"/>
          <w:shd w:val="clear" w:color="auto" w:fill="FFFFFF"/>
        </w:rPr>
        <w:t>KOEF</w:t>
      </w:r>
      <w:r w:rsidRPr="0098316B">
        <w:rPr>
          <w:rFonts w:ascii="Times New Roman" w:hAnsi="Times New Roman"/>
          <w:sz w:val="24"/>
          <w:szCs w:val="24"/>
          <w:shd w:val="clear" w:color="auto" w:fill="FFFFFF"/>
        </w:rPr>
        <w:t xml:space="preserve"> – koeficients, kas noteikts normatīvajos aktos par sociālajiem pakalpojumiem un sociālo palīdzību;</w:t>
      </w:r>
    </w:p>
    <w:p w14:paraId="253AC888" w14:textId="766966C6" w:rsidR="0098316B" w:rsidRPr="0098316B" w:rsidRDefault="0098316B" w:rsidP="0098316B">
      <w:pPr>
        <w:spacing w:after="0" w:line="240" w:lineRule="auto"/>
        <w:jc w:val="both"/>
        <w:rPr>
          <w:rFonts w:ascii="Times New Roman" w:hAnsi="Times New Roman"/>
          <w:sz w:val="24"/>
          <w:szCs w:val="24"/>
          <w:shd w:val="clear" w:color="auto" w:fill="FFFFFF"/>
        </w:rPr>
      </w:pPr>
      <w:r w:rsidRPr="0098316B">
        <w:rPr>
          <w:rFonts w:ascii="Times New Roman" w:hAnsi="Times New Roman"/>
          <w:sz w:val="24"/>
          <w:szCs w:val="24"/>
          <w:shd w:val="clear" w:color="auto" w:fill="FFFFFF"/>
        </w:rPr>
        <w:t>K – rēķinos vai kvītīs aprēķinātā maksājumu  summa par attiecīgo periodu (nepārsniedzot šo noteikumu </w:t>
      </w:r>
      <w:hyperlink r:id="rId13" w:anchor="piel3" w:history="1">
        <w:r w:rsidRPr="0098316B">
          <w:rPr>
            <w:rStyle w:val="Hyperlink"/>
            <w:rFonts w:ascii="Times New Roman" w:hAnsi="Times New Roman" w:cs="Times New Roman"/>
            <w:color w:val="auto"/>
            <w:sz w:val="24"/>
            <w:szCs w:val="24"/>
            <w:u w:val="none"/>
            <w:shd w:val="clear" w:color="auto" w:fill="FFFFFF"/>
          </w:rPr>
          <w:t>3.</w:t>
        </w:r>
      </w:hyperlink>
      <w:r w:rsidRPr="0098316B">
        <w:rPr>
          <w:rFonts w:ascii="Times New Roman" w:hAnsi="Times New Roman"/>
          <w:sz w:val="24"/>
          <w:szCs w:val="24"/>
          <w:shd w:val="clear" w:color="auto" w:fill="FFFFFF"/>
        </w:rPr>
        <w:t> pielikumā</w:t>
      </w:r>
      <w:r>
        <w:rPr>
          <w:rStyle w:val="FootnoteReference"/>
          <w:rFonts w:ascii="Times New Roman" w:hAnsi="Times New Roman"/>
          <w:sz w:val="24"/>
          <w:szCs w:val="24"/>
          <w:shd w:val="clear" w:color="auto" w:fill="FFFFFF"/>
        </w:rPr>
        <w:footnoteReference w:id="4"/>
      </w:r>
      <w:r w:rsidRPr="0098316B">
        <w:rPr>
          <w:rFonts w:ascii="Times New Roman" w:hAnsi="Times New Roman"/>
          <w:sz w:val="24"/>
          <w:szCs w:val="24"/>
          <w:shd w:val="clear" w:color="auto" w:fill="FFFFFF"/>
        </w:rPr>
        <w:t xml:space="preserve"> norādīto vai pašvaldības saistošajos noteikumos noteikto izdevumu summu);</w:t>
      </w:r>
    </w:p>
    <w:p w14:paraId="5B2BD6BB" w14:textId="5F76E901" w:rsidR="0098316B" w:rsidRPr="0098316B" w:rsidRDefault="0098316B" w:rsidP="0098316B">
      <w:pPr>
        <w:spacing w:after="0" w:line="240" w:lineRule="auto"/>
        <w:jc w:val="both"/>
        <w:rPr>
          <w:rFonts w:ascii="Times New Roman" w:hAnsi="Times New Roman"/>
          <w:sz w:val="24"/>
          <w:szCs w:val="24"/>
          <w:shd w:val="clear" w:color="auto" w:fill="FFFFFF"/>
        </w:rPr>
      </w:pPr>
      <w:r w:rsidRPr="0098316B">
        <w:rPr>
          <w:rFonts w:ascii="Times New Roman" w:hAnsi="Times New Roman"/>
          <w:sz w:val="24"/>
          <w:szCs w:val="24"/>
          <w:shd w:val="clear" w:color="auto" w:fill="FFFFFF"/>
        </w:rPr>
        <w:t>I – mājsaimniecības kopējie ienākumi (ieskaitot attiecīgajā mēnesī saņemto garantētā minimālā ienākuma pabalsta apmēru).</w:t>
      </w:r>
    </w:p>
    <w:p w14:paraId="5B9853D4" w14:textId="0208E440" w:rsidR="00CB5E29" w:rsidRDefault="00CB5E29" w:rsidP="00CB5E29">
      <w:pPr>
        <w:spacing w:after="0" w:line="240" w:lineRule="auto"/>
        <w:ind w:left="120" w:right="-20"/>
        <w:rPr>
          <w:rFonts w:ascii="Times New Roman" w:eastAsia="Times New Roman" w:hAnsi="Times New Roman"/>
          <w:spacing w:val="-1"/>
          <w:sz w:val="24"/>
          <w:szCs w:val="24"/>
        </w:rPr>
      </w:pPr>
    </w:p>
    <w:p w14:paraId="7DD4C4A7" w14:textId="77777777" w:rsidR="00CB5E29" w:rsidRPr="00476360" w:rsidRDefault="00CB5E29" w:rsidP="00CB5E29">
      <w:pPr>
        <w:shd w:val="clear" w:color="auto" w:fill="FFFFFF"/>
        <w:spacing w:after="0" w:line="240" w:lineRule="auto"/>
        <w:ind w:firstLine="720"/>
        <w:jc w:val="both"/>
        <w:rPr>
          <w:rFonts w:ascii="Times New Roman" w:eastAsia="Times New Roman" w:hAnsi="Times New Roman"/>
          <w:sz w:val="24"/>
          <w:szCs w:val="24"/>
          <w:lang w:eastAsia="lv-LV"/>
        </w:rPr>
      </w:pPr>
      <w:r w:rsidRPr="00476360">
        <w:rPr>
          <w:rFonts w:ascii="Times New Roman" w:eastAsia="Times New Roman" w:hAnsi="Times New Roman"/>
          <w:sz w:val="24"/>
          <w:szCs w:val="24"/>
          <w:lang w:eastAsia="lv-LV"/>
        </w:rPr>
        <w:t xml:space="preserve">Mājokļa pabalsta apmēru aprēķina, ņemot vērā šādus </w:t>
      </w:r>
      <w:r w:rsidRPr="00476360">
        <w:rPr>
          <w:rFonts w:ascii="Times New Roman" w:eastAsia="Times New Roman" w:hAnsi="Times New Roman"/>
          <w:b/>
          <w:i/>
          <w:color w:val="00B050"/>
          <w:sz w:val="24"/>
          <w:szCs w:val="24"/>
          <w:lang w:eastAsia="lv-LV"/>
        </w:rPr>
        <w:t>izdevumus</w:t>
      </w:r>
      <w:r>
        <w:rPr>
          <w:rStyle w:val="FootnoteReference"/>
          <w:rFonts w:ascii="Times New Roman" w:eastAsia="Times New Roman" w:hAnsi="Times New Roman"/>
          <w:sz w:val="24"/>
          <w:szCs w:val="24"/>
          <w:lang w:eastAsia="lv-LV"/>
        </w:rPr>
        <w:footnoteReference w:id="5"/>
      </w:r>
      <w:r w:rsidRPr="00476360">
        <w:rPr>
          <w:rFonts w:ascii="Times New Roman" w:eastAsia="Times New Roman" w:hAnsi="Times New Roman"/>
          <w:sz w:val="24"/>
          <w:szCs w:val="24"/>
          <w:lang w:eastAsia="lv-LV"/>
        </w:rPr>
        <w:t>:</w:t>
      </w:r>
    </w:p>
    <w:p w14:paraId="6689364C" w14:textId="77777777" w:rsidR="00CB5E29" w:rsidRPr="00476360" w:rsidRDefault="00CB5E29" w:rsidP="00CB5E29">
      <w:pPr>
        <w:numPr>
          <w:ilvl w:val="0"/>
          <w:numId w:val="2"/>
        </w:numPr>
        <w:pBdr>
          <w:top w:val="single" w:sz="4" w:space="1" w:color="auto"/>
          <w:left w:val="single" w:sz="4" w:space="4" w:color="auto"/>
          <w:bottom w:val="single" w:sz="4" w:space="1" w:color="auto"/>
          <w:right w:val="single" w:sz="4" w:space="4" w:color="auto"/>
        </w:pBdr>
        <w:shd w:val="clear" w:color="auto" w:fill="FFFFFF"/>
        <w:spacing w:after="0" w:line="240" w:lineRule="auto"/>
        <w:ind w:left="284"/>
        <w:jc w:val="both"/>
        <w:rPr>
          <w:rFonts w:ascii="Times New Roman" w:eastAsia="Times New Roman" w:hAnsi="Times New Roman"/>
          <w:sz w:val="24"/>
          <w:szCs w:val="24"/>
          <w:lang w:eastAsia="lv-LV"/>
        </w:rPr>
      </w:pPr>
      <w:r w:rsidRPr="00476360">
        <w:rPr>
          <w:rFonts w:ascii="Times New Roman" w:eastAsia="Times New Roman" w:hAnsi="Times New Roman"/>
          <w:sz w:val="24"/>
          <w:szCs w:val="24"/>
          <w:lang w:eastAsia="lv-LV"/>
        </w:rPr>
        <w:t>par dzīvojamās telpas lietošanu (īres maksa, izdevumi par obligāti veicamajām pārvaldīšanas darbībām);</w:t>
      </w:r>
    </w:p>
    <w:p w14:paraId="38F4F6B9" w14:textId="77777777" w:rsidR="00CB5E29" w:rsidRPr="00476360" w:rsidRDefault="00CB5E29" w:rsidP="00CB5E29">
      <w:pPr>
        <w:numPr>
          <w:ilvl w:val="0"/>
          <w:numId w:val="2"/>
        </w:numPr>
        <w:pBdr>
          <w:top w:val="single" w:sz="4" w:space="1" w:color="auto"/>
          <w:left w:val="single" w:sz="4" w:space="4" w:color="auto"/>
          <w:bottom w:val="single" w:sz="4" w:space="1" w:color="auto"/>
          <w:right w:val="single" w:sz="4" w:space="4" w:color="auto"/>
        </w:pBdr>
        <w:shd w:val="clear" w:color="auto" w:fill="FFFFFF"/>
        <w:spacing w:after="0" w:line="240" w:lineRule="auto"/>
        <w:ind w:left="284"/>
        <w:jc w:val="both"/>
        <w:rPr>
          <w:rFonts w:ascii="Times New Roman" w:eastAsia="Times New Roman" w:hAnsi="Times New Roman"/>
          <w:sz w:val="24"/>
          <w:szCs w:val="24"/>
          <w:lang w:eastAsia="lv-LV"/>
        </w:rPr>
      </w:pPr>
      <w:r w:rsidRPr="00476360">
        <w:rPr>
          <w:rFonts w:ascii="Times New Roman" w:eastAsia="Times New Roman" w:hAnsi="Times New Roman"/>
          <w:sz w:val="24"/>
          <w:szCs w:val="24"/>
          <w:lang w:eastAsia="lv-LV"/>
        </w:rPr>
        <w:t>par pakalpojumiem, kas saistīti ar dzīvojamās telpas lietošanu (siltumenerģija apkures un karstā ūdens nodrošināšanai, elektroenerģija, ūdens, dabasgāze, kanalizācijas vai asenizācijas nodrošināšana, sadzīves atkritumu apsaimniekošana), ja tie nav ietverti īres maksā vai nepieciešamajos izdevumos par obligāti veicamajām pārvaldīšanas darbībām;</w:t>
      </w:r>
    </w:p>
    <w:p w14:paraId="28A9ED60" w14:textId="77777777" w:rsidR="00CB5E29" w:rsidRDefault="00CB5E29" w:rsidP="00CB5E29">
      <w:pPr>
        <w:numPr>
          <w:ilvl w:val="0"/>
          <w:numId w:val="2"/>
        </w:numPr>
        <w:pBdr>
          <w:top w:val="single" w:sz="4" w:space="1" w:color="auto"/>
          <w:left w:val="single" w:sz="4" w:space="4" w:color="auto"/>
          <w:bottom w:val="single" w:sz="4" w:space="1" w:color="auto"/>
          <w:right w:val="single" w:sz="4" w:space="4" w:color="auto"/>
        </w:pBdr>
        <w:shd w:val="clear" w:color="auto" w:fill="FFFFFF"/>
        <w:spacing w:after="0" w:line="240" w:lineRule="auto"/>
        <w:ind w:left="284"/>
        <w:jc w:val="both"/>
        <w:rPr>
          <w:rFonts w:ascii="Times New Roman" w:eastAsia="Times New Roman" w:hAnsi="Times New Roman"/>
          <w:sz w:val="24"/>
          <w:szCs w:val="24"/>
          <w:lang w:eastAsia="lv-LV"/>
        </w:rPr>
      </w:pPr>
      <w:r w:rsidRPr="00476360">
        <w:rPr>
          <w:rFonts w:ascii="Times New Roman" w:eastAsia="Times New Roman" w:hAnsi="Times New Roman"/>
          <w:sz w:val="24"/>
          <w:szCs w:val="24"/>
          <w:lang w:eastAsia="lv-LV"/>
        </w:rPr>
        <w:t>ar telekomunikāciju pakalpojumiem un internetu saistītos izdevumus, kā arī izdevumus par ūdens skaitītāju uzstādīšanu un verifikāciju.</w:t>
      </w:r>
    </w:p>
    <w:p w14:paraId="1A04515F" w14:textId="77777777" w:rsidR="00CB5E29" w:rsidRPr="00476360" w:rsidRDefault="00CB5E29" w:rsidP="00CB5E29">
      <w:pPr>
        <w:shd w:val="clear" w:color="auto" w:fill="FFFFFF"/>
        <w:spacing w:after="0" w:line="240" w:lineRule="auto"/>
        <w:ind w:left="284"/>
        <w:jc w:val="both"/>
        <w:rPr>
          <w:rFonts w:ascii="Times New Roman" w:eastAsia="Times New Roman" w:hAnsi="Times New Roman"/>
          <w:sz w:val="24"/>
          <w:szCs w:val="24"/>
          <w:lang w:eastAsia="lv-LV"/>
        </w:rPr>
      </w:pPr>
    </w:p>
    <w:p w14:paraId="35D6B8A1" w14:textId="07843973" w:rsidR="00FD5D55" w:rsidRPr="0098316B" w:rsidRDefault="00FD5D55" w:rsidP="005E5620">
      <w:pPr>
        <w:pStyle w:val="tv213"/>
        <w:shd w:val="clear" w:color="auto" w:fill="FFFFFF"/>
        <w:spacing w:before="0" w:beforeAutospacing="0" w:after="0" w:afterAutospacing="0" w:line="293" w:lineRule="atLeast"/>
        <w:jc w:val="both"/>
      </w:pPr>
      <w:r w:rsidRPr="0098316B">
        <w:t xml:space="preserve">Lai mājsaimniecībai aprēķinātu mājokļa pabalsta apmēru, </w:t>
      </w:r>
      <w:r w:rsidR="0098316B">
        <w:t xml:space="preserve">GMI </w:t>
      </w:r>
      <w:r w:rsidRPr="0098316B">
        <w:t xml:space="preserve">sliekšņu summai </w:t>
      </w:r>
      <w:r w:rsidR="005E5620">
        <w:t xml:space="preserve">no 01.06.2023. </w:t>
      </w:r>
      <w:r w:rsidRPr="0098316B">
        <w:t>piemēro šādus koeficientus</w:t>
      </w:r>
      <w:r w:rsidR="005E5620">
        <w:rPr>
          <w:rStyle w:val="FootnoteReference"/>
        </w:rPr>
        <w:footnoteReference w:id="6"/>
      </w:r>
      <w:r w:rsidRPr="0098316B">
        <w:t>:</w:t>
      </w:r>
    </w:p>
    <w:p w14:paraId="0975CD63" w14:textId="77777777" w:rsidR="00FD5D55" w:rsidRPr="0098316B" w:rsidRDefault="00FD5D55" w:rsidP="00FD5D55">
      <w:pPr>
        <w:pStyle w:val="tv213"/>
        <w:shd w:val="clear" w:color="auto" w:fill="FFFFFF"/>
        <w:spacing w:before="0" w:beforeAutospacing="0" w:after="0" w:afterAutospacing="0" w:line="293" w:lineRule="atLeast"/>
        <w:ind w:left="600"/>
        <w:jc w:val="both"/>
      </w:pPr>
      <w:r w:rsidRPr="0098316B">
        <w:t xml:space="preserve">1) atsevišķi dzīvojošai pensijas vecuma personai vai atsevišķi dzīvojošai personai ar invaliditāti — </w:t>
      </w:r>
      <w:r w:rsidRPr="0098316B">
        <w:rPr>
          <w:b/>
          <w:i/>
        </w:rPr>
        <w:t>koeficientu 2,5</w:t>
      </w:r>
      <w:r w:rsidRPr="0098316B">
        <w:t>;</w:t>
      </w:r>
    </w:p>
    <w:p w14:paraId="0754FABA" w14:textId="77777777" w:rsidR="00FD5D55" w:rsidRPr="0098316B" w:rsidRDefault="00FD5D55" w:rsidP="00FD5D55">
      <w:pPr>
        <w:pStyle w:val="tv213"/>
        <w:shd w:val="clear" w:color="auto" w:fill="FFFFFF"/>
        <w:spacing w:before="0" w:beforeAutospacing="0" w:after="0" w:afterAutospacing="0" w:line="293" w:lineRule="atLeast"/>
        <w:ind w:left="600"/>
        <w:jc w:val="both"/>
      </w:pPr>
      <w:r w:rsidRPr="0098316B">
        <w:t xml:space="preserve">2) mājsaimniecībai, kurā ir tikai pensijas vecuma personas vai personas ar invaliditāti, — </w:t>
      </w:r>
      <w:r w:rsidRPr="0098316B">
        <w:rPr>
          <w:b/>
          <w:i/>
        </w:rPr>
        <w:t>koeficientu 2;</w:t>
      </w:r>
    </w:p>
    <w:p w14:paraId="6223680B" w14:textId="77777777" w:rsidR="00FD5D55" w:rsidRPr="0098316B" w:rsidRDefault="00FD5D55" w:rsidP="00FD5D55">
      <w:pPr>
        <w:pStyle w:val="tv213"/>
        <w:shd w:val="clear" w:color="auto" w:fill="FFFFFF"/>
        <w:spacing w:before="0" w:beforeAutospacing="0" w:after="0" w:afterAutospacing="0" w:line="293" w:lineRule="atLeast"/>
        <w:ind w:left="600"/>
        <w:jc w:val="both"/>
      </w:pPr>
      <w:r w:rsidRPr="0098316B">
        <w:t xml:space="preserve">3) mājsaimniecībai, kurā ir pensijas vecuma personas vai personas ar invaliditāti un bērni, — </w:t>
      </w:r>
      <w:r w:rsidRPr="005E5620">
        <w:rPr>
          <w:b/>
          <w:i/>
        </w:rPr>
        <w:t>koeficientu 2;</w:t>
      </w:r>
    </w:p>
    <w:p w14:paraId="035B49DD" w14:textId="77777777" w:rsidR="00FD5D55" w:rsidRPr="005E5620" w:rsidRDefault="00FD5D55" w:rsidP="00FD5D55">
      <w:pPr>
        <w:pStyle w:val="tv213"/>
        <w:shd w:val="clear" w:color="auto" w:fill="FFFFFF"/>
        <w:spacing w:before="0" w:beforeAutospacing="0" w:after="0" w:afterAutospacing="0" w:line="293" w:lineRule="atLeast"/>
        <w:ind w:left="600"/>
        <w:jc w:val="both"/>
        <w:rPr>
          <w:b/>
          <w:i/>
        </w:rPr>
      </w:pPr>
      <w:r w:rsidRPr="0098316B">
        <w:lastRenderedPageBreak/>
        <w:t xml:space="preserve">4) pārējām mājsaimniecībām — </w:t>
      </w:r>
      <w:r w:rsidRPr="005E5620">
        <w:rPr>
          <w:b/>
          <w:i/>
        </w:rPr>
        <w:t>koeficientu 1,5.</w:t>
      </w:r>
    </w:p>
    <w:p w14:paraId="32B266A8" w14:textId="602D4AEC" w:rsidR="00CB5E29" w:rsidRDefault="00CB5E29" w:rsidP="00CB5E29">
      <w:pPr>
        <w:spacing w:before="14" w:after="0" w:line="260" w:lineRule="exact"/>
        <w:rPr>
          <w:rFonts w:ascii="Times New Roman" w:eastAsia="Times New Roman" w:hAnsi="Times New Roman"/>
          <w:spacing w:val="1"/>
          <w:sz w:val="24"/>
          <w:szCs w:val="24"/>
        </w:rPr>
      </w:pPr>
    </w:p>
    <w:p w14:paraId="4077C55F" w14:textId="77777777" w:rsidR="00FD5D55" w:rsidRPr="009E3E59" w:rsidRDefault="00FD5D55" w:rsidP="00CB5E29">
      <w:pPr>
        <w:spacing w:before="14" w:after="0" w:line="260" w:lineRule="exact"/>
        <w:rPr>
          <w:rFonts w:ascii="Times New Roman" w:eastAsia="Times New Roman" w:hAnsi="Times New Roman"/>
          <w:spacing w:val="1"/>
          <w:sz w:val="24"/>
          <w:szCs w:val="24"/>
        </w:rPr>
      </w:pPr>
    </w:p>
    <w:p w14:paraId="0118F6E7" w14:textId="77777777" w:rsidR="00CB5E29" w:rsidRPr="00D0695E" w:rsidRDefault="00CB5E29" w:rsidP="00CB5E29">
      <w:pPr>
        <w:pStyle w:val="NormalWeb"/>
        <w:shd w:val="clear" w:color="auto" w:fill="FFFFFF"/>
        <w:spacing w:before="0" w:beforeAutospacing="0" w:after="0" w:afterAutospacing="0"/>
        <w:jc w:val="both"/>
      </w:pPr>
      <w:r w:rsidRPr="007D2A6B">
        <w:rPr>
          <w:b/>
          <w:i/>
          <w:u w:val="single"/>
        </w:rPr>
        <w:t>Papildu sociālās palīdzības pabalsti</w:t>
      </w:r>
      <w:r>
        <w:rPr>
          <w:rStyle w:val="FootnoteReference"/>
        </w:rPr>
        <w:footnoteReference w:id="7"/>
      </w:r>
      <w:r w:rsidRPr="00D0695E">
        <w:t xml:space="preserve"> ir:</w:t>
      </w:r>
    </w:p>
    <w:p w14:paraId="35C4B46A" w14:textId="77777777" w:rsidR="00CB5E29" w:rsidRPr="00D0695E" w:rsidRDefault="00CB5E29" w:rsidP="00CB5E29">
      <w:pPr>
        <w:pStyle w:val="NormalWeb"/>
        <w:numPr>
          <w:ilvl w:val="0"/>
          <w:numId w:val="3"/>
        </w:numPr>
        <w:shd w:val="clear" w:color="auto" w:fill="FFFFFF"/>
        <w:spacing w:before="0" w:beforeAutospacing="0" w:after="0" w:afterAutospacing="0"/>
        <w:jc w:val="both"/>
      </w:pPr>
      <w:r w:rsidRPr="00D0695E">
        <w:t>pabalsts atsevišķu izdevumu apmaksai;</w:t>
      </w:r>
    </w:p>
    <w:p w14:paraId="564A1EB3" w14:textId="77777777" w:rsidR="00CB5E29" w:rsidRDefault="00CB5E29" w:rsidP="00CB5E29">
      <w:pPr>
        <w:pStyle w:val="NormalWeb"/>
        <w:numPr>
          <w:ilvl w:val="0"/>
          <w:numId w:val="3"/>
        </w:numPr>
        <w:shd w:val="clear" w:color="auto" w:fill="FFFFFF"/>
        <w:spacing w:before="0" w:beforeAutospacing="0" w:after="0" w:afterAutospacing="0"/>
        <w:jc w:val="both"/>
      </w:pPr>
      <w:r w:rsidRPr="00D0695E">
        <w:t>pabalsts krīzes situācijā.</w:t>
      </w:r>
    </w:p>
    <w:p w14:paraId="7488964F" w14:textId="77777777" w:rsidR="00CB5E29" w:rsidRDefault="00CB5E29" w:rsidP="00CB5E29">
      <w:pPr>
        <w:spacing w:after="0" w:line="240" w:lineRule="auto"/>
        <w:ind w:left="120" w:right="-20"/>
        <w:rPr>
          <w:rFonts w:ascii="Times New Roman" w:eastAsia="Times New Roman" w:hAnsi="Times New Roman"/>
          <w:spacing w:val="1"/>
          <w:sz w:val="24"/>
          <w:szCs w:val="24"/>
        </w:rPr>
      </w:pPr>
    </w:p>
    <w:p w14:paraId="36FB5A5F" w14:textId="77777777" w:rsidR="00CB5E29" w:rsidRPr="00AD5CE7" w:rsidRDefault="00CB5E29" w:rsidP="00CB5E29">
      <w:pPr>
        <w:widowControl w:val="0"/>
        <w:numPr>
          <w:ilvl w:val="0"/>
          <w:numId w:val="4"/>
        </w:numPr>
        <w:spacing w:after="0" w:line="240" w:lineRule="auto"/>
        <w:ind w:right="-20"/>
        <w:rPr>
          <w:rFonts w:ascii="Times New Roman" w:hAnsi="Times New Roman"/>
          <w:sz w:val="24"/>
          <w:szCs w:val="24"/>
        </w:rPr>
      </w:pPr>
      <w:r w:rsidRPr="0014108A">
        <w:rPr>
          <w:rFonts w:ascii="Times New Roman" w:hAnsi="Times New Roman"/>
          <w:b/>
          <w:i/>
          <w:sz w:val="24"/>
          <w:szCs w:val="24"/>
        </w:rPr>
        <w:t>Pabalst</w:t>
      </w:r>
      <w:r w:rsidRPr="00B33410">
        <w:rPr>
          <w:rFonts w:ascii="Times New Roman" w:hAnsi="Times New Roman"/>
          <w:b/>
          <w:i/>
          <w:sz w:val="24"/>
          <w:szCs w:val="24"/>
        </w:rPr>
        <w:t>u atsevišķu izdevumu apmaksai</w:t>
      </w:r>
      <w:r w:rsidRPr="00B33410">
        <w:rPr>
          <w:rFonts w:ascii="Times New Roman" w:hAnsi="Times New Roman"/>
          <w:sz w:val="24"/>
          <w:szCs w:val="24"/>
        </w:rPr>
        <w:t xml:space="preserve"> piešķir par </w:t>
      </w:r>
      <w:r w:rsidRPr="00AD5CE7">
        <w:rPr>
          <w:rFonts w:ascii="Times New Roman" w:hAnsi="Times New Roman"/>
          <w:i/>
          <w:sz w:val="24"/>
          <w:szCs w:val="24"/>
          <w:shd w:val="clear" w:color="auto" w:fill="FFFFFF"/>
        </w:rPr>
        <w:t>trūcīgu</w:t>
      </w:r>
      <w:r w:rsidRPr="00AD5CE7">
        <w:rPr>
          <w:rFonts w:ascii="Times New Roman" w:hAnsi="Times New Roman"/>
          <w:sz w:val="24"/>
          <w:szCs w:val="24"/>
          <w:shd w:val="clear" w:color="auto" w:fill="FFFFFF"/>
        </w:rPr>
        <w:t xml:space="preserve"> vai </w:t>
      </w:r>
      <w:r w:rsidRPr="00AD5CE7">
        <w:rPr>
          <w:rFonts w:ascii="Times New Roman" w:hAnsi="Times New Roman"/>
          <w:i/>
          <w:sz w:val="24"/>
          <w:szCs w:val="24"/>
          <w:shd w:val="clear" w:color="auto" w:fill="FFFFFF"/>
        </w:rPr>
        <w:t xml:space="preserve">maznodrošinātu </w:t>
      </w:r>
      <w:r w:rsidRPr="00AD5CE7">
        <w:rPr>
          <w:rFonts w:ascii="Times New Roman" w:hAnsi="Times New Roman"/>
          <w:sz w:val="24"/>
          <w:szCs w:val="24"/>
          <w:shd w:val="clear" w:color="auto" w:fill="FFFFFF"/>
        </w:rPr>
        <w:t xml:space="preserve">atzītai personai vai mājsaimniecībai un šo pabalstu mērķus, apmēru, piešķiršanas un izmaksas kārtību nosaka pašvaldība saistošajos noteikumos. </w:t>
      </w:r>
    </w:p>
    <w:p w14:paraId="63C6CA26" w14:textId="77777777" w:rsidR="00CB5E29" w:rsidRDefault="00CB5E29" w:rsidP="00CB5E29">
      <w:pPr>
        <w:spacing w:after="0" w:line="240" w:lineRule="auto"/>
        <w:ind w:left="1080" w:right="-20"/>
        <w:rPr>
          <w:rFonts w:ascii="Times New Roman" w:hAnsi="Times New Roman"/>
          <w:sz w:val="24"/>
          <w:szCs w:val="24"/>
        </w:rPr>
      </w:pPr>
    </w:p>
    <w:p w14:paraId="5C45F343" w14:textId="77777777" w:rsidR="00CB5E29" w:rsidRDefault="00CB5E29" w:rsidP="00CB5E29">
      <w:pPr>
        <w:spacing w:after="0" w:line="240" w:lineRule="auto"/>
        <w:ind w:right="-20" w:firstLine="720"/>
        <w:rPr>
          <w:rFonts w:ascii="Times New Roman" w:hAnsi="Times New Roman"/>
          <w:sz w:val="24"/>
          <w:szCs w:val="24"/>
        </w:rPr>
      </w:pPr>
      <w:r w:rsidRPr="00AD5CE7">
        <w:rPr>
          <w:rFonts w:ascii="Times New Roman" w:eastAsia="Times New Roman" w:hAnsi="Times New Roman"/>
          <w:spacing w:val="1"/>
          <w:sz w:val="24"/>
          <w:szCs w:val="24"/>
        </w:rPr>
        <w:t>Pabalsta</w:t>
      </w:r>
      <w:r w:rsidRPr="00AD5CE7">
        <w:rPr>
          <w:rFonts w:ascii="Times New Roman" w:hAnsi="Times New Roman"/>
          <w:sz w:val="24"/>
          <w:szCs w:val="24"/>
        </w:rPr>
        <w:t xml:space="preserve"> </w:t>
      </w:r>
      <w:r w:rsidRPr="00531AC9">
        <w:rPr>
          <w:rFonts w:ascii="Times New Roman" w:hAnsi="Times New Roman"/>
          <w:i/>
          <w:sz w:val="24"/>
          <w:szCs w:val="24"/>
        </w:rPr>
        <w:t>mērķis</w:t>
      </w:r>
      <w:r w:rsidRPr="00B33410">
        <w:rPr>
          <w:rFonts w:ascii="Times New Roman" w:hAnsi="Times New Roman"/>
          <w:sz w:val="24"/>
          <w:szCs w:val="24"/>
        </w:rPr>
        <w:t xml:space="preserve"> </w:t>
      </w:r>
      <w:r>
        <w:rPr>
          <w:rFonts w:ascii="Times New Roman" w:hAnsi="Times New Roman"/>
          <w:sz w:val="24"/>
          <w:szCs w:val="24"/>
        </w:rPr>
        <w:t xml:space="preserve">ir </w:t>
      </w:r>
      <w:r w:rsidRPr="00B33410">
        <w:rPr>
          <w:rFonts w:ascii="Times New Roman" w:hAnsi="Times New Roman"/>
          <w:sz w:val="24"/>
          <w:szCs w:val="24"/>
        </w:rPr>
        <w:t>sniegt materiālu atbalstu personām sociālās funkcionēšanas un neatkarīgas dzīves nodrošināšanai</w:t>
      </w:r>
      <w:r>
        <w:rPr>
          <w:rFonts w:ascii="Times New Roman" w:hAnsi="Times New Roman"/>
          <w:sz w:val="24"/>
          <w:szCs w:val="24"/>
        </w:rPr>
        <w:t xml:space="preserve">, ietverot </w:t>
      </w:r>
      <w:r w:rsidRPr="00531AC9">
        <w:rPr>
          <w:rFonts w:ascii="Times New Roman" w:eastAsia="Times New Roman" w:hAnsi="Times New Roman"/>
          <w:b/>
          <w:i/>
          <w:color w:val="00B050"/>
          <w:sz w:val="24"/>
          <w:szCs w:val="24"/>
          <w:lang w:eastAsia="lv-LV"/>
        </w:rPr>
        <w:t>izdevumus</w:t>
      </w:r>
      <w:r>
        <w:rPr>
          <w:rFonts w:ascii="Times New Roman" w:hAnsi="Times New Roman"/>
          <w:sz w:val="24"/>
          <w:szCs w:val="24"/>
        </w:rPr>
        <w:t>:</w:t>
      </w:r>
    </w:p>
    <w:p w14:paraId="02923AEB" w14:textId="77777777" w:rsidR="00CB5E29" w:rsidRPr="009E3E59" w:rsidRDefault="00CB5E29" w:rsidP="00CB5E29">
      <w:pPr>
        <w:pStyle w:val="ListParagraph"/>
        <w:numPr>
          <w:ilvl w:val="0"/>
          <w:numId w:val="6"/>
        </w:numPr>
        <w:pBdr>
          <w:top w:val="single" w:sz="4" w:space="1" w:color="auto"/>
          <w:left w:val="single" w:sz="4" w:space="4" w:color="auto"/>
          <w:bottom w:val="single" w:sz="4" w:space="1" w:color="auto"/>
          <w:right w:val="single" w:sz="4" w:space="4" w:color="auto"/>
        </w:pBdr>
        <w:spacing w:after="0" w:line="240" w:lineRule="auto"/>
        <w:ind w:left="284" w:right="-20" w:firstLine="5103"/>
        <w:rPr>
          <w:rFonts w:ascii="Times New Roman" w:eastAsia="Times New Roman" w:hAnsi="Times New Roman"/>
          <w:sz w:val="24"/>
          <w:szCs w:val="24"/>
          <w:lang w:val="lv-LV"/>
        </w:rPr>
      </w:pPr>
      <w:r w:rsidRPr="009E3E59">
        <w:rPr>
          <w:rFonts w:ascii="Times New Roman" w:eastAsia="Times New Roman" w:hAnsi="Times New Roman"/>
          <w:sz w:val="24"/>
          <w:szCs w:val="24"/>
          <w:lang w:val="lv-LV"/>
        </w:rPr>
        <w:t>veselības aprūpei;</w:t>
      </w:r>
    </w:p>
    <w:p w14:paraId="3EEAFA3A" w14:textId="77777777" w:rsidR="00CB5E29" w:rsidRDefault="00CB5E29" w:rsidP="00CB5E29">
      <w:pPr>
        <w:pStyle w:val="ListParagraph"/>
        <w:numPr>
          <w:ilvl w:val="0"/>
          <w:numId w:val="6"/>
        </w:numPr>
        <w:pBdr>
          <w:top w:val="single" w:sz="4" w:space="1" w:color="auto"/>
          <w:left w:val="single" w:sz="4" w:space="4" w:color="auto"/>
          <w:bottom w:val="single" w:sz="4" w:space="1" w:color="auto"/>
          <w:right w:val="single" w:sz="4" w:space="4" w:color="auto"/>
        </w:pBdr>
        <w:spacing w:after="0" w:line="240" w:lineRule="auto"/>
        <w:ind w:left="284" w:right="-20" w:firstLine="5103"/>
        <w:rPr>
          <w:rFonts w:ascii="Times New Roman" w:eastAsia="Times New Roman" w:hAnsi="Times New Roman"/>
          <w:sz w:val="24"/>
          <w:szCs w:val="24"/>
          <w:lang w:val="lv-LV"/>
        </w:rPr>
      </w:pPr>
      <w:r w:rsidRPr="0014108A">
        <w:rPr>
          <w:rFonts w:ascii="Times New Roman" w:eastAsia="Times New Roman" w:hAnsi="Times New Roman"/>
          <w:sz w:val="24"/>
          <w:szCs w:val="24"/>
          <w:lang w:val="lv-LV"/>
        </w:rPr>
        <w:t>obligātajai izglītībai</w:t>
      </w:r>
      <w:r>
        <w:rPr>
          <w:rFonts w:ascii="Times New Roman" w:eastAsia="Times New Roman" w:hAnsi="Times New Roman"/>
          <w:sz w:val="24"/>
          <w:szCs w:val="24"/>
          <w:lang w:val="lv-LV"/>
        </w:rPr>
        <w:t>;</w:t>
      </w:r>
      <w:r w:rsidRPr="00AD5CE7">
        <w:rPr>
          <w:rFonts w:ascii="Times New Roman" w:eastAsia="Times New Roman" w:hAnsi="Times New Roman"/>
          <w:sz w:val="24"/>
          <w:szCs w:val="24"/>
          <w:lang w:val="lv-LV"/>
        </w:rPr>
        <w:t xml:space="preserve"> </w:t>
      </w:r>
    </w:p>
    <w:p w14:paraId="578E4708" w14:textId="77777777" w:rsidR="00CB5E29" w:rsidRPr="009E3E59" w:rsidRDefault="00CB5E29" w:rsidP="00CB5E29">
      <w:pPr>
        <w:pStyle w:val="ListParagraph"/>
        <w:numPr>
          <w:ilvl w:val="0"/>
          <w:numId w:val="6"/>
        </w:numPr>
        <w:pBdr>
          <w:top w:val="single" w:sz="4" w:space="1" w:color="auto"/>
          <w:left w:val="single" w:sz="4" w:space="4" w:color="auto"/>
          <w:bottom w:val="single" w:sz="4" w:space="1" w:color="auto"/>
          <w:right w:val="single" w:sz="4" w:space="4" w:color="auto"/>
        </w:pBdr>
        <w:spacing w:after="0" w:line="240" w:lineRule="auto"/>
        <w:ind w:left="284" w:right="-20" w:firstLine="5103"/>
        <w:rPr>
          <w:rFonts w:ascii="Times New Roman" w:eastAsia="Times New Roman" w:hAnsi="Times New Roman"/>
          <w:sz w:val="24"/>
          <w:szCs w:val="24"/>
          <w:lang w:val="lv-LV"/>
        </w:rPr>
      </w:pPr>
      <w:r w:rsidRPr="009E3E59">
        <w:rPr>
          <w:rFonts w:ascii="Times New Roman" w:eastAsia="Times New Roman" w:hAnsi="Times New Roman"/>
          <w:sz w:val="24"/>
          <w:szCs w:val="24"/>
          <w:lang w:val="lv-LV"/>
        </w:rPr>
        <w:t>apģērbam</w:t>
      </w:r>
      <w:r>
        <w:rPr>
          <w:rFonts w:ascii="Times New Roman" w:eastAsia="Times New Roman" w:hAnsi="Times New Roman"/>
          <w:sz w:val="24"/>
          <w:szCs w:val="24"/>
          <w:lang w:val="lv-LV"/>
        </w:rPr>
        <w:t>, apaviem.</w:t>
      </w:r>
    </w:p>
    <w:p w14:paraId="0847E516" w14:textId="77777777" w:rsidR="00CB5E29" w:rsidRPr="0014108A" w:rsidRDefault="00CB5E29" w:rsidP="00CB5E29">
      <w:pPr>
        <w:pStyle w:val="ListParagraph"/>
        <w:spacing w:after="0" w:line="240" w:lineRule="auto"/>
        <w:ind w:left="1134" w:right="-20"/>
        <w:rPr>
          <w:rFonts w:ascii="Times New Roman" w:eastAsia="Times New Roman" w:hAnsi="Times New Roman"/>
          <w:sz w:val="24"/>
          <w:szCs w:val="24"/>
          <w:lang w:val="lv-LV"/>
        </w:rPr>
      </w:pPr>
    </w:p>
    <w:p w14:paraId="3FFB9561" w14:textId="77777777" w:rsidR="00CB5E29" w:rsidRDefault="00CB5E29" w:rsidP="00CB5E29">
      <w:pPr>
        <w:widowControl w:val="0"/>
        <w:numPr>
          <w:ilvl w:val="0"/>
          <w:numId w:val="4"/>
        </w:numPr>
        <w:spacing w:after="0" w:line="240" w:lineRule="auto"/>
        <w:ind w:right="-20"/>
        <w:rPr>
          <w:rFonts w:ascii="Times New Roman" w:eastAsia="Times New Roman" w:hAnsi="Times New Roman"/>
          <w:b/>
          <w:i/>
          <w:spacing w:val="-1"/>
          <w:sz w:val="24"/>
          <w:szCs w:val="24"/>
        </w:rPr>
      </w:pPr>
      <w:r w:rsidRPr="0014108A">
        <w:rPr>
          <w:rFonts w:ascii="Times New Roman" w:eastAsia="Times New Roman" w:hAnsi="Times New Roman"/>
          <w:b/>
          <w:i/>
          <w:spacing w:val="-1"/>
          <w:sz w:val="24"/>
          <w:szCs w:val="24"/>
        </w:rPr>
        <w:t>Pabalst</w:t>
      </w:r>
      <w:r>
        <w:rPr>
          <w:rFonts w:ascii="Times New Roman" w:eastAsia="Times New Roman" w:hAnsi="Times New Roman"/>
          <w:b/>
          <w:i/>
          <w:spacing w:val="-1"/>
          <w:sz w:val="24"/>
          <w:szCs w:val="24"/>
        </w:rPr>
        <w:t>a</w:t>
      </w:r>
      <w:r w:rsidRPr="0014108A">
        <w:rPr>
          <w:rFonts w:ascii="Times New Roman" w:eastAsia="Times New Roman" w:hAnsi="Times New Roman"/>
          <w:b/>
          <w:i/>
          <w:spacing w:val="-1"/>
          <w:sz w:val="24"/>
          <w:szCs w:val="24"/>
        </w:rPr>
        <w:t xml:space="preserve"> krīzes situācijā</w:t>
      </w:r>
      <w:r w:rsidRPr="00531AC9">
        <w:rPr>
          <w:rFonts w:ascii="Times New Roman" w:hAnsi="Times New Roman"/>
          <w:sz w:val="24"/>
          <w:szCs w:val="24"/>
          <w:shd w:val="clear" w:color="auto" w:fill="FFFFFF"/>
        </w:rPr>
        <w:t xml:space="preserve"> </w:t>
      </w:r>
      <w:r w:rsidRPr="0014108A">
        <w:rPr>
          <w:rFonts w:ascii="Times New Roman" w:hAnsi="Times New Roman"/>
          <w:sz w:val="24"/>
          <w:szCs w:val="24"/>
          <w:shd w:val="clear" w:color="auto" w:fill="FFFFFF"/>
        </w:rPr>
        <w:t>apmēru, piešķiršanas un izmaksas kārtību nosaka pašvaldība saistošajos noteikumos.</w:t>
      </w:r>
    </w:p>
    <w:p w14:paraId="319E6E6D" w14:textId="77777777" w:rsidR="00CB5E29" w:rsidRPr="0014108A" w:rsidRDefault="00CB5E29" w:rsidP="00CB5E29">
      <w:pPr>
        <w:spacing w:after="0" w:line="240" w:lineRule="auto"/>
        <w:ind w:left="1440" w:right="-20"/>
        <w:rPr>
          <w:rFonts w:ascii="Times New Roman" w:eastAsia="Times New Roman" w:hAnsi="Times New Roman"/>
          <w:b/>
          <w:i/>
          <w:spacing w:val="-1"/>
          <w:sz w:val="24"/>
          <w:szCs w:val="24"/>
        </w:rPr>
      </w:pPr>
    </w:p>
    <w:p w14:paraId="25FF0A51" w14:textId="36E32709" w:rsidR="00CB5E29" w:rsidRDefault="00CB5E29" w:rsidP="00CB5E29">
      <w:pPr>
        <w:spacing w:after="0" w:line="240" w:lineRule="auto"/>
        <w:ind w:left="480" w:right="-20" w:firstLine="600"/>
        <w:rPr>
          <w:rFonts w:ascii="Times New Roman" w:hAnsi="Times New Roman"/>
          <w:sz w:val="24"/>
          <w:szCs w:val="24"/>
        </w:rPr>
      </w:pPr>
      <w:r w:rsidRPr="00531AC9">
        <w:rPr>
          <w:rFonts w:ascii="Times New Roman" w:eastAsia="Times New Roman" w:hAnsi="Times New Roman"/>
          <w:sz w:val="24"/>
          <w:szCs w:val="24"/>
        </w:rPr>
        <w:t xml:space="preserve">Pabalsta </w:t>
      </w:r>
      <w:r w:rsidRPr="00531AC9">
        <w:rPr>
          <w:rFonts w:ascii="Times New Roman" w:eastAsia="Times New Roman" w:hAnsi="Times New Roman"/>
          <w:i/>
          <w:sz w:val="24"/>
          <w:szCs w:val="24"/>
        </w:rPr>
        <w:t>mērķis</w:t>
      </w:r>
      <w:r w:rsidRPr="00531AC9">
        <w:rPr>
          <w:rFonts w:ascii="Times New Roman" w:eastAsia="Times New Roman" w:hAnsi="Times New Roman"/>
          <w:sz w:val="24"/>
          <w:szCs w:val="24"/>
        </w:rPr>
        <w:t xml:space="preserve"> ir </w:t>
      </w:r>
      <w:r w:rsidRPr="00531AC9">
        <w:rPr>
          <w:rFonts w:ascii="Times New Roman" w:hAnsi="Times New Roman"/>
          <w:sz w:val="24"/>
          <w:szCs w:val="24"/>
        </w:rPr>
        <w:t>operatīvi sniegt materiāl atbalst</w:t>
      </w:r>
      <w:r w:rsidR="000D55F7">
        <w:rPr>
          <w:rFonts w:ascii="Times New Roman" w:hAnsi="Times New Roman"/>
          <w:sz w:val="24"/>
          <w:szCs w:val="24"/>
        </w:rPr>
        <w:t>u</w:t>
      </w:r>
      <w:r w:rsidRPr="00531AC9">
        <w:rPr>
          <w:rFonts w:ascii="Times New Roman" w:hAnsi="Times New Roman"/>
          <w:sz w:val="24"/>
          <w:szCs w:val="24"/>
        </w:rPr>
        <w:t xml:space="preserve"> </w:t>
      </w:r>
      <w:r w:rsidRPr="000D55F7">
        <w:rPr>
          <w:rFonts w:ascii="Times New Roman" w:hAnsi="Times New Roman"/>
          <w:b/>
          <w:i/>
          <w:color w:val="00B050"/>
          <w:sz w:val="24"/>
          <w:szCs w:val="24"/>
        </w:rPr>
        <w:t>ārēju notikumu radītu</w:t>
      </w:r>
      <w:r w:rsidRPr="000D55F7">
        <w:rPr>
          <w:rFonts w:ascii="Times New Roman" w:hAnsi="Times New Roman"/>
          <w:color w:val="00B050"/>
          <w:sz w:val="24"/>
          <w:szCs w:val="24"/>
        </w:rPr>
        <w:t xml:space="preserve"> </w:t>
      </w:r>
      <w:r w:rsidRPr="00531AC9">
        <w:rPr>
          <w:rFonts w:ascii="Times New Roman" w:hAnsi="Times New Roman"/>
          <w:sz w:val="24"/>
          <w:szCs w:val="24"/>
        </w:rPr>
        <w:t>seku novēršanai vai mazināšanai</w:t>
      </w:r>
      <w:r>
        <w:rPr>
          <w:rFonts w:ascii="Times New Roman" w:hAnsi="Times New Roman"/>
          <w:sz w:val="24"/>
          <w:szCs w:val="24"/>
        </w:rPr>
        <w:t xml:space="preserve">. </w:t>
      </w:r>
    </w:p>
    <w:p w14:paraId="443B7A2D" w14:textId="77777777" w:rsidR="00CB5E29" w:rsidRPr="00531AC9" w:rsidRDefault="00CB5E29" w:rsidP="00CB5E29">
      <w:pPr>
        <w:spacing w:after="0" w:line="240" w:lineRule="auto"/>
        <w:ind w:left="480" w:right="-20" w:firstLine="600"/>
        <w:rPr>
          <w:rFonts w:ascii="Times New Roman" w:eastAsia="Times New Roman" w:hAnsi="Times New Roman"/>
          <w:sz w:val="24"/>
          <w:szCs w:val="24"/>
        </w:rPr>
      </w:pPr>
    </w:p>
    <w:p w14:paraId="38CAE564" w14:textId="77777777" w:rsidR="00CB5E29" w:rsidRPr="00531AC9" w:rsidRDefault="00CB5E29" w:rsidP="00CB5E29">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sz w:val="24"/>
          <w:szCs w:val="24"/>
        </w:rPr>
      </w:pPr>
      <w:r w:rsidRPr="00531AC9">
        <w:rPr>
          <w:rFonts w:ascii="Times New Roman" w:eastAsia="Times New Roman" w:hAnsi="Times New Roman"/>
          <w:b/>
          <w:color w:val="00B050"/>
          <w:sz w:val="24"/>
          <w:szCs w:val="24"/>
          <w:lang w:eastAsia="lv-LV"/>
        </w:rPr>
        <w:t>Krīzes situācija</w:t>
      </w:r>
      <w:r w:rsidRPr="00531AC9">
        <w:rPr>
          <w:rStyle w:val="FootnoteReference"/>
          <w:rFonts w:ascii="Times New Roman" w:eastAsia="Times New Roman" w:hAnsi="Times New Roman"/>
          <w:color w:val="00B050"/>
          <w:sz w:val="24"/>
          <w:szCs w:val="24"/>
          <w:lang w:eastAsia="lv-LV"/>
        </w:rPr>
        <w:footnoteReference w:id="8"/>
      </w:r>
      <w:r w:rsidRPr="00531AC9">
        <w:rPr>
          <w:rFonts w:ascii="Times New Roman" w:hAnsi="Times New Roman"/>
          <w:sz w:val="24"/>
          <w:szCs w:val="24"/>
        </w:rPr>
        <w:t xml:space="preserve"> ir situācija, kurā </w:t>
      </w:r>
      <w:r w:rsidRPr="00531AC9">
        <w:rPr>
          <w:rFonts w:ascii="Times New Roman" w:hAnsi="Times New Roman"/>
          <w:sz w:val="24"/>
          <w:szCs w:val="24"/>
          <w:shd w:val="clear" w:color="auto" w:fill="FFFFFF"/>
        </w:rPr>
        <w:t xml:space="preserve">katastrofas vai </w:t>
      </w:r>
      <w:r w:rsidRPr="00003A0C">
        <w:rPr>
          <w:rFonts w:ascii="Times New Roman" w:hAnsi="Times New Roman"/>
          <w:i/>
          <w:sz w:val="24"/>
          <w:szCs w:val="24"/>
          <w:shd w:val="clear" w:color="auto" w:fill="FFFFFF"/>
        </w:rPr>
        <w:t>citu ārēju notikumu dēļ</w:t>
      </w:r>
      <w:r w:rsidRPr="00531AC9">
        <w:rPr>
          <w:rFonts w:ascii="Times New Roman" w:hAnsi="Times New Roman"/>
          <w:sz w:val="24"/>
          <w:szCs w:val="24"/>
          <w:shd w:val="clear" w:color="auto" w:fill="FFFFFF"/>
        </w:rPr>
        <w:t xml:space="preserve"> personai vairs nav iespēju izmantot ierastos problēmu risināšanas veidus, pati saviem spēkiem tā nespēj pārvarēt šo notikumu radītās sekas un tai ir nepieciešama </w:t>
      </w:r>
      <w:proofErr w:type="spellStart"/>
      <w:r w:rsidRPr="00531AC9">
        <w:rPr>
          <w:rFonts w:ascii="Times New Roman" w:hAnsi="Times New Roman"/>
          <w:sz w:val="24"/>
          <w:szCs w:val="24"/>
          <w:shd w:val="clear" w:color="auto" w:fill="FFFFFF"/>
        </w:rPr>
        <w:t>psihosociāla</w:t>
      </w:r>
      <w:proofErr w:type="spellEnd"/>
      <w:r w:rsidRPr="00531AC9">
        <w:rPr>
          <w:rFonts w:ascii="Times New Roman" w:hAnsi="Times New Roman"/>
          <w:sz w:val="24"/>
          <w:szCs w:val="24"/>
          <w:shd w:val="clear" w:color="auto" w:fill="FFFFFF"/>
        </w:rPr>
        <w:t xml:space="preserve"> vai materiāla palīdzība.</w:t>
      </w:r>
    </w:p>
    <w:p w14:paraId="5ACF0D63" w14:textId="77777777" w:rsidR="00CB5E29" w:rsidRPr="00531AC9" w:rsidRDefault="00CB5E29" w:rsidP="00CB5E29">
      <w:pPr>
        <w:spacing w:before="17" w:after="0" w:line="240" w:lineRule="auto"/>
        <w:ind w:right="-20"/>
        <w:rPr>
          <w:rFonts w:ascii="Times New Roman" w:eastAsia="Times New Roman" w:hAnsi="Times New Roman"/>
          <w:sz w:val="24"/>
          <w:szCs w:val="24"/>
        </w:rPr>
      </w:pPr>
    </w:p>
    <w:p w14:paraId="5832FB65" w14:textId="77777777" w:rsidR="000D55F7" w:rsidRDefault="000D55F7" w:rsidP="00003A0C">
      <w:pPr>
        <w:spacing w:after="0" w:line="240" w:lineRule="auto"/>
        <w:jc w:val="both"/>
        <w:rPr>
          <w:rFonts w:ascii="Times New Roman" w:hAnsi="Times New Roman"/>
          <w:color w:val="000000"/>
          <w:sz w:val="20"/>
          <w:szCs w:val="20"/>
        </w:rPr>
      </w:pPr>
    </w:p>
    <w:p w14:paraId="13356229" w14:textId="334AD0A4" w:rsidR="00CB5E29" w:rsidRPr="00AB6E5A" w:rsidRDefault="00CB5E29" w:rsidP="00003A0C">
      <w:pPr>
        <w:spacing w:after="0" w:line="240" w:lineRule="auto"/>
        <w:jc w:val="both"/>
        <w:rPr>
          <w:rFonts w:ascii="Times New Roman" w:hAnsi="Times New Roman"/>
          <w:color w:val="000000"/>
          <w:sz w:val="20"/>
          <w:szCs w:val="20"/>
        </w:rPr>
      </w:pPr>
      <w:r w:rsidRPr="00AB6E5A">
        <w:rPr>
          <w:rFonts w:ascii="Times New Roman" w:hAnsi="Times New Roman"/>
          <w:color w:val="000000"/>
          <w:sz w:val="20"/>
          <w:szCs w:val="20"/>
        </w:rPr>
        <w:t xml:space="preserve">Informāciju </w:t>
      </w:r>
      <w:r w:rsidR="00003A0C">
        <w:rPr>
          <w:rFonts w:ascii="Times New Roman" w:hAnsi="Times New Roman"/>
          <w:color w:val="000000"/>
          <w:sz w:val="20"/>
          <w:szCs w:val="20"/>
        </w:rPr>
        <w:t>18</w:t>
      </w:r>
      <w:r w:rsidRPr="00AB6E5A">
        <w:rPr>
          <w:rFonts w:ascii="Times New Roman" w:hAnsi="Times New Roman"/>
          <w:color w:val="000000"/>
          <w:sz w:val="20"/>
          <w:szCs w:val="20"/>
        </w:rPr>
        <w:t>.</w:t>
      </w:r>
      <w:r w:rsidR="00003A0C">
        <w:rPr>
          <w:rFonts w:ascii="Times New Roman" w:hAnsi="Times New Roman"/>
          <w:color w:val="000000"/>
          <w:sz w:val="20"/>
          <w:szCs w:val="20"/>
        </w:rPr>
        <w:t>07</w:t>
      </w:r>
      <w:r w:rsidRPr="00AB6E5A">
        <w:rPr>
          <w:rFonts w:ascii="Times New Roman" w:hAnsi="Times New Roman"/>
          <w:color w:val="000000"/>
          <w:sz w:val="20"/>
          <w:szCs w:val="20"/>
        </w:rPr>
        <w:t>.202</w:t>
      </w:r>
      <w:r w:rsidR="00003A0C">
        <w:rPr>
          <w:rFonts w:ascii="Times New Roman" w:hAnsi="Times New Roman"/>
          <w:color w:val="000000"/>
          <w:sz w:val="20"/>
          <w:szCs w:val="20"/>
        </w:rPr>
        <w:t>3</w:t>
      </w:r>
      <w:r w:rsidRPr="00AB6E5A">
        <w:rPr>
          <w:rFonts w:ascii="Times New Roman" w:hAnsi="Times New Roman"/>
          <w:color w:val="000000"/>
          <w:sz w:val="20"/>
          <w:szCs w:val="20"/>
        </w:rPr>
        <w:t>.sagatavoja:</w:t>
      </w:r>
    </w:p>
    <w:p w14:paraId="020369C2" w14:textId="77777777" w:rsidR="00CB5E29" w:rsidRPr="00AB6E5A" w:rsidRDefault="00CB5E29" w:rsidP="00003A0C">
      <w:pPr>
        <w:spacing w:after="0" w:line="240" w:lineRule="auto"/>
        <w:jc w:val="both"/>
        <w:rPr>
          <w:rFonts w:ascii="Times New Roman" w:hAnsi="Times New Roman"/>
          <w:color w:val="000000"/>
          <w:sz w:val="20"/>
          <w:szCs w:val="20"/>
        </w:rPr>
      </w:pPr>
      <w:r w:rsidRPr="00AB6E5A">
        <w:rPr>
          <w:rFonts w:ascii="Times New Roman" w:hAnsi="Times New Roman"/>
          <w:color w:val="000000"/>
          <w:sz w:val="20"/>
          <w:szCs w:val="20"/>
        </w:rPr>
        <w:t>Maruta Pavasare, 67021661</w:t>
      </w:r>
    </w:p>
    <w:p w14:paraId="4D11B754" w14:textId="709CF425" w:rsidR="00003A0C" w:rsidRPr="00003A0C" w:rsidRDefault="00003A0C" w:rsidP="00003A0C">
      <w:pPr>
        <w:spacing w:after="0" w:line="240" w:lineRule="auto"/>
        <w:rPr>
          <w:rFonts w:ascii="Times New Roman" w:hAnsi="Times New Roman" w:cs="Times New Roman"/>
          <w:sz w:val="20"/>
          <w:szCs w:val="20"/>
          <w:lang w:eastAsia="lv-LV"/>
        </w:rPr>
      </w:pPr>
      <w:r w:rsidRPr="00003A0C">
        <w:rPr>
          <w:rFonts w:ascii="Times New Roman" w:hAnsi="Times New Roman" w:cs="Times New Roman"/>
          <w:sz w:val="20"/>
          <w:szCs w:val="20"/>
          <w:lang w:eastAsia="lv-LV"/>
        </w:rPr>
        <w:t>Sociālā darba un sociālās palīdzības politikas departament</w:t>
      </w:r>
      <w:r>
        <w:rPr>
          <w:rFonts w:ascii="Times New Roman" w:hAnsi="Times New Roman" w:cs="Times New Roman"/>
          <w:sz w:val="20"/>
          <w:szCs w:val="20"/>
          <w:lang w:eastAsia="lv-LV"/>
        </w:rPr>
        <w:t>s</w:t>
      </w:r>
    </w:p>
    <w:p w14:paraId="59E5431E" w14:textId="7ED460E2" w:rsidR="00CB5E29" w:rsidRDefault="00CB5E29" w:rsidP="00003A0C">
      <w:pPr>
        <w:spacing w:after="0" w:line="240" w:lineRule="auto"/>
        <w:jc w:val="both"/>
      </w:pPr>
      <w:r w:rsidRPr="00AB6E5A">
        <w:rPr>
          <w:rFonts w:ascii="Times New Roman" w:hAnsi="Times New Roman"/>
          <w:color w:val="000000"/>
          <w:sz w:val="20"/>
          <w:szCs w:val="20"/>
        </w:rPr>
        <w:t xml:space="preserve"> </w:t>
      </w:r>
      <w:hyperlink r:id="rId14" w:history="1">
        <w:r w:rsidRPr="00AB6E5A">
          <w:rPr>
            <w:rStyle w:val="Hyperlink"/>
            <w:rFonts w:ascii="Times New Roman" w:hAnsi="Times New Roman"/>
            <w:sz w:val="20"/>
            <w:szCs w:val="20"/>
          </w:rPr>
          <w:t>maruta.pavasare@lm.gov.lv</w:t>
        </w:r>
      </w:hyperlink>
      <w:r w:rsidRPr="00AB6E5A">
        <w:rPr>
          <w:rFonts w:ascii="Times New Roman" w:hAnsi="Times New Roman"/>
          <w:sz w:val="20"/>
          <w:szCs w:val="20"/>
        </w:rPr>
        <w:t xml:space="preserve"> </w:t>
      </w:r>
      <w:bookmarkStart w:id="0" w:name="_GoBack"/>
      <w:bookmarkEnd w:id="0"/>
    </w:p>
    <w:sectPr w:rsidR="00CB5E29" w:rsidSect="00935F68">
      <w:headerReference w:type="default" r:id="rId15"/>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64F8B" w14:textId="77777777" w:rsidR="00997C53" w:rsidRDefault="00997C53" w:rsidP="00CB5E29">
      <w:pPr>
        <w:spacing w:after="0" w:line="240" w:lineRule="auto"/>
      </w:pPr>
      <w:r>
        <w:separator/>
      </w:r>
    </w:p>
  </w:endnote>
  <w:endnote w:type="continuationSeparator" w:id="0">
    <w:p w14:paraId="795C24C7" w14:textId="77777777" w:rsidR="00997C53" w:rsidRDefault="00997C53" w:rsidP="00CB5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ED623" w14:textId="77777777" w:rsidR="00997C53" w:rsidRDefault="00997C53" w:rsidP="00CB5E29">
      <w:pPr>
        <w:spacing w:after="0" w:line="240" w:lineRule="auto"/>
      </w:pPr>
      <w:r>
        <w:separator/>
      </w:r>
    </w:p>
  </w:footnote>
  <w:footnote w:type="continuationSeparator" w:id="0">
    <w:p w14:paraId="752D36AA" w14:textId="77777777" w:rsidR="00997C53" w:rsidRDefault="00997C53" w:rsidP="00CB5E29">
      <w:pPr>
        <w:spacing w:after="0" w:line="240" w:lineRule="auto"/>
      </w:pPr>
      <w:r>
        <w:continuationSeparator/>
      </w:r>
    </w:p>
  </w:footnote>
  <w:footnote w:id="1">
    <w:p w14:paraId="14BAA01F" w14:textId="1BB31F38" w:rsidR="00CB5E29" w:rsidRPr="002B38A9" w:rsidRDefault="00CB5E29" w:rsidP="00CB5E29">
      <w:pPr>
        <w:pStyle w:val="FootnoteText"/>
        <w:spacing w:after="0" w:line="240" w:lineRule="auto"/>
        <w:rPr>
          <w:rFonts w:ascii="Times New Roman" w:hAnsi="Times New Roman"/>
          <w:lang w:val="lv-LV"/>
        </w:rPr>
      </w:pPr>
      <w:r w:rsidRPr="00E61078">
        <w:rPr>
          <w:rStyle w:val="FootnoteReference"/>
          <w:rFonts w:ascii="Times New Roman" w:hAnsi="Times New Roman"/>
          <w:lang w:val="lv-LV"/>
        </w:rPr>
        <w:footnoteRef/>
      </w:r>
      <w:r w:rsidRPr="00E61078">
        <w:rPr>
          <w:rFonts w:ascii="Times New Roman" w:hAnsi="Times New Roman"/>
          <w:lang w:val="lv-LV"/>
        </w:rPr>
        <w:t xml:space="preserve"> </w:t>
      </w:r>
      <w:r w:rsidRPr="002B38A9">
        <w:rPr>
          <w:rFonts w:ascii="Times New Roman" w:eastAsia="Times New Roman" w:hAnsi="Times New Roman"/>
          <w:lang w:val="lv-LV" w:eastAsia="lv-LV"/>
        </w:rPr>
        <w:t>Sociālo pakalpojumu un sociālās palīdzības likuma</w:t>
      </w:r>
      <w:r w:rsidR="00B81459" w:rsidRPr="002B38A9">
        <w:rPr>
          <w:rFonts w:ascii="Times New Roman" w:eastAsia="Times New Roman" w:hAnsi="Times New Roman"/>
          <w:lang w:val="lv-LV" w:eastAsia="lv-LV"/>
        </w:rPr>
        <w:t xml:space="preserve"> </w:t>
      </w:r>
      <w:r w:rsidRPr="002B38A9">
        <w:rPr>
          <w:rFonts w:ascii="Times New Roman" w:hAnsi="Times New Roman"/>
          <w:iCs/>
          <w:shd w:val="clear" w:color="auto" w:fill="FFFFFF"/>
          <w:lang w:val="lv-LV"/>
        </w:rPr>
        <w:t>35.</w:t>
      </w:r>
      <w:r w:rsidR="00003A0C" w:rsidRPr="002B38A9">
        <w:rPr>
          <w:rFonts w:ascii="Times New Roman" w:hAnsi="Times New Roman"/>
          <w:iCs/>
          <w:shd w:val="clear" w:color="auto" w:fill="FFFFFF"/>
          <w:lang w:val="lv-LV"/>
        </w:rPr>
        <w:t xml:space="preserve"> </w:t>
      </w:r>
      <w:r w:rsidRPr="002B38A9">
        <w:rPr>
          <w:rFonts w:ascii="Times New Roman" w:hAnsi="Times New Roman"/>
          <w:iCs/>
          <w:shd w:val="clear" w:color="auto" w:fill="FFFFFF"/>
          <w:lang w:val="lv-LV"/>
        </w:rPr>
        <w:t>panta pirmā daļa.</w:t>
      </w:r>
    </w:p>
  </w:footnote>
  <w:footnote w:id="2">
    <w:p w14:paraId="2BB4E58F" w14:textId="149C15FB" w:rsidR="002B38A9" w:rsidRPr="002B38A9" w:rsidRDefault="008B17AA" w:rsidP="002B38A9">
      <w:pPr>
        <w:pStyle w:val="tv213"/>
        <w:shd w:val="clear" w:color="auto" w:fill="FFFFFF"/>
        <w:spacing w:before="0" w:beforeAutospacing="0" w:after="0" w:afterAutospacing="0"/>
        <w:jc w:val="both"/>
        <w:rPr>
          <w:sz w:val="20"/>
          <w:szCs w:val="20"/>
        </w:rPr>
      </w:pPr>
      <w:r w:rsidRPr="002B38A9">
        <w:rPr>
          <w:rStyle w:val="FootnoteReference"/>
          <w:sz w:val="20"/>
          <w:szCs w:val="20"/>
        </w:rPr>
        <w:footnoteRef/>
      </w:r>
      <w:r w:rsidRPr="002B38A9">
        <w:rPr>
          <w:sz w:val="20"/>
          <w:szCs w:val="20"/>
        </w:rPr>
        <w:t xml:space="preserve"> </w:t>
      </w:r>
      <w:r w:rsidRPr="002B38A9">
        <w:rPr>
          <w:sz w:val="20"/>
          <w:szCs w:val="20"/>
        </w:rPr>
        <w:t xml:space="preserve">Sociālo pakalpojumu un sociālās palīdzības likuma </w:t>
      </w:r>
      <w:r w:rsidRPr="002B38A9">
        <w:rPr>
          <w:sz w:val="20"/>
          <w:szCs w:val="20"/>
        </w:rPr>
        <w:t xml:space="preserve">33. panta </w:t>
      </w:r>
      <w:r w:rsidR="002B38A9">
        <w:rPr>
          <w:sz w:val="20"/>
          <w:szCs w:val="20"/>
        </w:rPr>
        <w:t xml:space="preserve">pirmā un </w:t>
      </w:r>
      <w:r w:rsidRPr="002B38A9">
        <w:rPr>
          <w:sz w:val="20"/>
          <w:szCs w:val="20"/>
        </w:rPr>
        <w:t>otrā daļa.</w:t>
      </w:r>
      <w:r w:rsidR="002B38A9" w:rsidRPr="002B38A9">
        <w:rPr>
          <w:sz w:val="20"/>
          <w:szCs w:val="20"/>
        </w:rPr>
        <w:t xml:space="preserve"> </w:t>
      </w:r>
      <w:r w:rsidR="002B38A9" w:rsidRPr="002B38A9">
        <w:rPr>
          <w:sz w:val="20"/>
          <w:szCs w:val="20"/>
        </w:rPr>
        <w:t>Minimālo ienākumu sliekšņus sociālās palīdzības sniegšanai nosaka procentuālā apmērā, noapaļotus līdz veseliem </w:t>
      </w:r>
      <w:proofErr w:type="spellStart"/>
      <w:r w:rsidR="002B38A9" w:rsidRPr="002B38A9">
        <w:rPr>
          <w:i/>
          <w:iCs/>
          <w:sz w:val="20"/>
          <w:szCs w:val="20"/>
        </w:rPr>
        <w:t>euro</w:t>
      </w:r>
      <w:proofErr w:type="spellEnd"/>
      <w:r w:rsidR="002B38A9" w:rsidRPr="002B38A9">
        <w:rPr>
          <w:sz w:val="20"/>
          <w:szCs w:val="20"/>
        </w:rPr>
        <w:t>, no Centrālās statistikas pārvaldes tīmekļvietnē publicētās minimālo ienākumu mediānas uz vienu ekvivalento patērētāju mēnesī (turpmāk — ienākumu mediāna).</w:t>
      </w:r>
    </w:p>
    <w:p w14:paraId="21E3E407" w14:textId="7C52703D" w:rsidR="008B17AA" w:rsidRPr="002B38A9" w:rsidRDefault="008B17AA">
      <w:pPr>
        <w:pStyle w:val="FootnoteText"/>
        <w:rPr>
          <w:rFonts w:ascii="Times New Roman" w:hAnsi="Times New Roman"/>
          <w:lang w:val="lv-LV"/>
        </w:rPr>
      </w:pPr>
    </w:p>
  </w:footnote>
  <w:footnote w:id="3">
    <w:p w14:paraId="6A461026" w14:textId="24AE0A3D" w:rsidR="000B2A75" w:rsidRPr="000B2A75" w:rsidRDefault="000B2A75" w:rsidP="0098316B">
      <w:pPr>
        <w:pStyle w:val="FootnoteText"/>
        <w:spacing w:after="0" w:line="240" w:lineRule="auto"/>
        <w:rPr>
          <w:lang w:val="lv-LV"/>
        </w:rPr>
      </w:pPr>
      <w:r>
        <w:rPr>
          <w:rStyle w:val="FootnoteReference"/>
        </w:rPr>
        <w:footnoteRef/>
      </w:r>
      <w:r>
        <w:t xml:space="preserve"> </w:t>
      </w:r>
      <w:r w:rsidRPr="002B38A9">
        <w:rPr>
          <w:rFonts w:ascii="Times New Roman" w:eastAsia="Times New Roman" w:hAnsi="Times New Roman"/>
          <w:lang w:val="lv-LV" w:eastAsia="lv-LV"/>
        </w:rPr>
        <w:t xml:space="preserve">Sociālo pakalpojumu un sociālās palīdzības likuma </w:t>
      </w:r>
      <w:r w:rsidRPr="002B38A9">
        <w:rPr>
          <w:rFonts w:ascii="Times New Roman" w:hAnsi="Times New Roman"/>
          <w:lang w:val="lv-LV"/>
        </w:rPr>
        <w:t xml:space="preserve">33. panta </w:t>
      </w:r>
      <w:r>
        <w:rPr>
          <w:rFonts w:ascii="Times New Roman" w:hAnsi="Times New Roman"/>
          <w:lang w:val="lv-LV"/>
        </w:rPr>
        <w:t>piektā</w:t>
      </w:r>
      <w:r w:rsidRPr="002B38A9">
        <w:rPr>
          <w:rFonts w:ascii="Times New Roman" w:hAnsi="Times New Roman"/>
          <w:lang w:val="lv-LV"/>
        </w:rPr>
        <w:t xml:space="preserve"> daļa.</w:t>
      </w:r>
    </w:p>
  </w:footnote>
  <w:footnote w:id="4">
    <w:p w14:paraId="4498ADEB" w14:textId="53ECD5BA" w:rsidR="0098316B" w:rsidRPr="0098316B" w:rsidRDefault="0098316B" w:rsidP="0098316B">
      <w:pPr>
        <w:pStyle w:val="FootnoteText"/>
        <w:spacing w:after="0" w:line="240" w:lineRule="auto"/>
        <w:rPr>
          <w:lang w:val="lv-LV"/>
        </w:rPr>
      </w:pPr>
      <w:r>
        <w:rPr>
          <w:rStyle w:val="FootnoteReference"/>
        </w:rPr>
        <w:footnoteRef/>
      </w:r>
      <w:r>
        <w:t xml:space="preserve"> </w:t>
      </w:r>
      <w:r w:rsidRPr="00E61078">
        <w:rPr>
          <w:rFonts w:ascii="Times New Roman" w:hAnsi="Times New Roman"/>
          <w:lang w:val="lv-LV"/>
        </w:rPr>
        <w:t>Ministru kabineta 2020.</w:t>
      </w:r>
      <w:r>
        <w:rPr>
          <w:rFonts w:ascii="Times New Roman" w:hAnsi="Times New Roman"/>
          <w:lang w:val="lv-LV"/>
        </w:rPr>
        <w:t xml:space="preserve"> </w:t>
      </w:r>
      <w:r w:rsidRPr="00E61078">
        <w:rPr>
          <w:rFonts w:ascii="Times New Roman" w:hAnsi="Times New Roman"/>
          <w:lang w:val="lv-LV"/>
        </w:rPr>
        <w:t>gada 17.</w:t>
      </w:r>
      <w:r>
        <w:rPr>
          <w:rFonts w:ascii="Times New Roman" w:hAnsi="Times New Roman"/>
          <w:lang w:val="lv-LV"/>
        </w:rPr>
        <w:t xml:space="preserve"> </w:t>
      </w:r>
      <w:r w:rsidRPr="00E61078">
        <w:rPr>
          <w:rFonts w:ascii="Times New Roman" w:hAnsi="Times New Roman"/>
          <w:lang w:val="lv-LV"/>
        </w:rPr>
        <w:t>decembra noteikum</w:t>
      </w:r>
      <w:r>
        <w:rPr>
          <w:rFonts w:ascii="Times New Roman" w:hAnsi="Times New Roman"/>
          <w:lang w:val="lv-LV"/>
        </w:rPr>
        <w:t>i</w:t>
      </w:r>
      <w:r w:rsidRPr="00E61078">
        <w:rPr>
          <w:rFonts w:ascii="Times New Roman" w:hAnsi="Times New Roman"/>
          <w:lang w:val="lv-LV"/>
        </w:rPr>
        <w:t xml:space="preserve"> Nr.</w:t>
      </w:r>
      <w:r>
        <w:rPr>
          <w:rFonts w:ascii="Times New Roman" w:hAnsi="Times New Roman"/>
          <w:lang w:val="lv-LV"/>
        </w:rPr>
        <w:t xml:space="preserve"> </w:t>
      </w:r>
      <w:r w:rsidRPr="00E61078">
        <w:rPr>
          <w:rFonts w:ascii="Times New Roman" w:hAnsi="Times New Roman"/>
          <w:lang w:val="lv-LV"/>
        </w:rPr>
        <w:t xml:space="preserve">809 </w:t>
      </w:r>
      <w:r w:rsidRPr="00E61078">
        <w:rPr>
          <w:rFonts w:ascii="Times New Roman" w:eastAsia="Times New Roman" w:hAnsi="Times New Roman"/>
          <w:lang w:val="lv-LV" w:eastAsia="lv-LV"/>
        </w:rPr>
        <w:t>“</w:t>
      </w:r>
      <w:r w:rsidRPr="00E61078">
        <w:rPr>
          <w:rFonts w:ascii="Times New Roman" w:hAnsi="Times New Roman"/>
          <w:i/>
          <w:lang w:val="lv-LV"/>
        </w:rPr>
        <w:t>Noteikumi par mājsaimniecības materiālās situācijas izvērtēšanu un sociālās palīdzības saņemšanu”</w:t>
      </w:r>
      <w:r>
        <w:rPr>
          <w:rFonts w:ascii="Times New Roman" w:hAnsi="Times New Roman"/>
          <w:i/>
          <w:lang w:val="lv-LV"/>
        </w:rPr>
        <w:t>.</w:t>
      </w:r>
    </w:p>
  </w:footnote>
  <w:footnote w:id="5">
    <w:p w14:paraId="74A34002" w14:textId="0DFA3529" w:rsidR="00CB5E29" w:rsidRPr="00C249EF" w:rsidRDefault="00CB5E29" w:rsidP="0098316B">
      <w:pPr>
        <w:pStyle w:val="FootnoteText"/>
        <w:spacing w:after="0" w:line="240" w:lineRule="auto"/>
        <w:jc w:val="both"/>
        <w:rPr>
          <w:lang w:val="lv-LV"/>
        </w:rPr>
      </w:pPr>
      <w:r>
        <w:rPr>
          <w:rStyle w:val="FootnoteReference"/>
        </w:rPr>
        <w:footnoteRef/>
      </w:r>
      <w:r>
        <w:t xml:space="preserve"> </w:t>
      </w:r>
      <w:r w:rsidRPr="00E61078">
        <w:rPr>
          <w:rFonts w:ascii="Times New Roman" w:eastAsia="Times New Roman" w:hAnsi="Times New Roman"/>
          <w:lang w:val="lv-LV" w:eastAsia="lv-LV"/>
        </w:rPr>
        <w:t xml:space="preserve">Sociālo pakalpojumu un sociālās palīdzības likuma </w:t>
      </w:r>
      <w:r w:rsidR="00E84B9F" w:rsidRPr="00E61078">
        <w:rPr>
          <w:rFonts w:ascii="Times New Roman" w:hAnsi="Times New Roman"/>
          <w:iCs/>
          <w:shd w:val="clear" w:color="auto" w:fill="FFFFFF"/>
          <w:lang w:val="lv-LV"/>
        </w:rPr>
        <w:t>35.</w:t>
      </w:r>
      <w:r w:rsidR="004B54C0">
        <w:rPr>
          <w:rFonts w:ascii="Times New Roman" w:hAnsi="Times New Roman"/>
          <w:iCs/>
          <w:shd w:val="clear" w:color="auto" w:fill="FFFFFF"/>
          <w:lang w:val="lv-LV"/>
        </w:rPr>
        <w:t xml:space="preserve"> </w:t>
      </w:r>
      <w:r w:rsidR="00E84B9F" w:rsidRPr="00E61078">
        <w:rPr>
          <w:rFonts w:ascii="Times New Roman" w:hAnsi="Times New Roman"/>
          <w:iCs/>
          <w:shd w:val="clear" w:color="auto" w:fill="FFFFFF"/>
          <w:lang w:val="lv-LV"/>
        </w:rPr>
        <w:t xml:space="preserve">panta </w:t>
      </w:r>
      <w:r w:rsidR="00E84B9F">
        <w:rPr>
          <w:rFonts w:ascii="Times New Roman" w:hAnsi="Times New Roman"/>
          <w:iCs/>
          <w:shd w:val="clear" w:color="auto" w:fill="FFFFFF"/>
          <w:lang w:val="lv-LV"/>
        </w:rPr>
        <w:t>trešā</w:t>
      </w:r>
      <w:r w:rsidR="00E84B9F" w:rsidRPr="00E61078">
        <w:rPr>
          <w:rFonts w:ascii="Times New Roman" w:hAnsi="Times New Roman"/>
          <w:iCs/>
          <w:shd w:val="clear" w:color="auto" w:fill="FFFFFF"/>
          <w:lang w:val="lv-LV"/>
        </w:rPr>
        <w:t xml:space="preserve"> daļa</w:t>
      </w:r>
      <w:r w:rsidRPr="00E61078">
        <w:rPr>
          <w:rFonts w:ascii="Times New Roman" w:hAnsi="Times New Roman"/>
          <w:iCs/>
          <w:shd w:val="clear" w:color="auto" w:fill="FFFFFF"/>
          <w:lang w:val="lv-LV"/>
        </w:rPr>
        <w:t>.</w:t>
      </w:r>
    </w:p>
  </w:footnote>
  <w:footnote w:id="6">
    <w:p w14:paraId="6CB5976B" w14:textId="5617D4A2" w:rsidR="005E5620" w:rsidRPr="000B2A75" w:rsidRDefault="005E5620" w:rsidP="005E5620">
      <w:pPr>
        <w:pStyle w:val="FootnoteText"/>
        <w:spacing w:after="0" w:line="240" w:lineRule="auto"/>
        <w:rPr>
          <w:lang w:val="lv-LV"/>
        </w:rPr>
      </w:pPr>
      <w:r>
        <w:rPr>
          <w:rStyle w:val="FootnoteReference"/>
        </w:rPr>
        <w:footnoteRef/>
      </w:r>
      <w:r>
        <w:t xml:space="preserve"> </w:t>
      </w:r>
      <w:r w:rsidRPr="002B38A9">
        <w:rPr>
          <w:rFonts w:ascii="Times New Roman" w:eastAsia="Times New Roman" w:hAnsi="Times New Roman"/>
          <w:lang w:val="lv-LV" w:eastAsia="lv-LV"/>
        </w:rPr>
        <w:t xml:space="preserve">Sociālo pakalpojumu un sociālās palīdzības likuma </w:t>
      </w:r>
      <w:r w:rsidRPr="002B38A9">
        <w:rPr>
          <w:rFonts w:ascii="Times New Roman" w:hAnsi="Times New Roman"/>
          <w:lang w:val="lv-LV"/>
        </w:rPr>
        <w:t>3</w:t>
      </w:r>
      <w:r>
        <w:rPr>
          <w:rFonts w:ascii="Times New Roman" w:hAnsi="Times New Roman"/>
          <w:lang w:val="lv-LV"/>
        </w:rPr>
        <w:t>5</w:t>
      </w:r>
      <w:r w:rsidRPr="002B38A9">
        <w:rPr>
          <w:rFonts w:ascii="Times New Roman" w:hAnsi="Times New Roman"/>
          <w:lang w:val="lv-LV"/>
        </w:rPr>
        <w:t xml:space="preserve">. panta </w:t>
      </w:r>
      <w:r>
        <w:rPr>
          <w:rFonts w:ascii="Times New Roman" w:hAnsi="Times New Roman"/>
          <w:lang w:val="lv-LV"/>
        </w:rPr>
        <w:t>piektā</w:t>
      </w:r>
      <w:r w:rsidRPr="002B38A9">
        <w:rPr>
          <w:rFonts w:ascii="Times New Roman" w:hAnsi="Times New Roman"/>
          <w:lang w:val="lv-LV"/>
        </w:rPr>
        <w:t xml:space="preserve"> daļa.</w:t>
      </w:r>
    </w:p>
    <w:p w14:paraId="769C9DF5" w14:textId="3E79C23E" w:rsidR="005E5620" w:rsidRPr="005E5620" w:rsidRDefault="005E5620">
      <w:pPr>
        <w:pStyle w:val="FootnoteText"/>
        <w:rPr>
          <w:lang w:val="lv-LV"/>
        </w:rPr>
      </w:pPr>
    </w:p>
  </w:footnote>
  <w:footnote w:id="7">
    <w:p w14:paraId="3FA3DBB3" w14:textId="158AF62D" w:rsidR="00CB5E29" w:rsidRPr="00D92AF2" w:rsidRDefault="00CB5E29" w:rsidP="00E84B9F">
      <w:pPr>
        <w:pStyle w:val="FootnoteText"/>
        <w:spacing w:after="0" w:line="240" w:lineRule="auto"/>
        <w:jc w:val="both"/>
        <w:rPr>
          <w:lang w:val="lv-LV"/>
        </w:rPr>
      </w:pPr>
      <w:r w:rsidRPr="00E61078">
        <w:rPr>
          <w:rStyle w:val="FootnoteReference"/>
          <w:rFonts w:ascii="Times New Roman" w:hAnsi="Times New Roman"/>
        </w:rPr>
        <w:footnoteRef/>
      </w:r>
      <w:r w:rsidRPr="00E61078">
        <w:rPr>
          <w:rFonts w:ascii="Times New Roman" w:hAnsi="Times New Roman"/>
        </w:rPr>
        <w:t xml:space="preserve"> </w:t>
      </w:r>
      <w:r w:rsidRPr="00E61078">
        <w:rPr>
          <w:rFonts w:ascii="Times New Roman" w:eastAsia="Times New Roman" w:hAnsi="Times New Roman"/>
          <w:lang w:val="lv-LV" w:eastAsia="lv-LV"/>
        </w:rPr>
        <w:t xml:space="preserve">Sociālo pakalpojumu un sociālās palīdzības likuma </w:t>
      </w:r>
      <w:r w:rsidR="00E84B9F" w:rsidRPr="00E61078">
        <w:rPr>
          <w:rFonts w:ascii="Times New Roman" w:hAnsi="Times New Roman"/>
          <w:iCs/>
          <w:shd w:val="clear" w:color="auto" w:fill="FFFFFF"/>
          <w:lang w:val="lv-LV"/>
        </w:rPr>
        <w:t>35.</w:t>
      </w:r>
      <w:r w:rsidR="004B54C0">
        <w:rPr>
          <w:rFonts w:ascii="Times New Roman" w:hAnsi="Times New Roman"/>
          <w:iCs/>
          <w:shd w:val="clear" w:color="auto" w:fill="FFFFFF"/>
          <w:lang w:val="lv-LV"/>
        </w:rPr>
        <w:t xml:space="preserve"> </w:t>
      </w:r>
      <w:r w:rsidR="00E84B9F" w:rsidRPr="00E61078">
        <w:rPr>
          <w:rFonts w:ascii="Times New Roman" w:hAnsi="Times New Roman"/>
          <w:iCs/>
          <w:shd w:val="clear" w:color="auto" w:fill="FFFFFF"/>
          <w:lang w:val="lv-LV"/>
        </w:rPr>
        <w:t>panta otrā daļa</w:t>
      </w:r>
      <w:r w:rsidRPr="00E61078">
        <w:rPr>
          <w:rFonts w:ascii="Times New Roman" w:hAnsi="Times New Roman"/>
          <w:iCs/>
          <w:shd w:val="clear" w:color="auto" w:fill="FFFFFF"/>
          <w:lang w:val="lv-LV"/>
        </w:rPr>
        <w:t>.</w:t>
      </w:r>
    </w:p>
  </w:footnote>
  <w:footnote w:id="8">
    <w:p w14:paraId="0C3029D0" w14:textId="400F7F9E" w:rsidR="00CB5E29" w:rsidRPr="007E32B4" w:rsidRDefault="00CB5E29" w:rsidP="00E84B9F">
      <w:pPr>
        <w:pStyle w:val="FootnoteText"/>
        <w:jc w:val="both"/>
        <w:rPr>
          <w:rFonts w:ascii="Times New Roman" w:hAnsi="Times New Roman"/>
          <w:lang w:val="lv-LV"/>
        </w:rPr>
      </w:pPr>
      <w:r w:rsidRPr="007E32B4">
        <w:rPr>
          <w:rStyle w:val="FootnoteReference"/>
          <w:rFonts w:ascii="Times New Roman" w:hAnsi="Times New Roman"/>
          <w:lang w:val="lv-LV"/>
        </w:rPr>
        <w:footnoteRef/>
      </w:r>
      <w:r w:rsidRPr="007E32B4">
        <w:rPr>
          <w:rFonts w:ascii="Times New Roman" w:hAnsi="Times New Roman"/>
          <w:lang w:val="lv-LV"/>
        </w:rPr>
        <w:t xml:space="preserve"> </w:t>
      </w:r>
      <w:r w:rsidRPr="007E32B4">
        <w:rPr>
          <w:rFonts w:ascii="Times New Roman" w:hAnsi="Times New Roman"/>
          <w:lang w:val="lv-LV"/>
        </w:rPr>
        <w:t>Sociālo pakalpojumu un sociālās palīdzības likuma 1.panta 39.punkts</w:t>
      </w:r>
      <w:r w:rsidR="00E84B9F">
        <w:rPr>
          <w:rFonts w:ascii="Times New Roman" w:hAnsi="Times New Roman"/>
          <w:iCs/>
          <w:shd w:val="clear" w:color="auto" w:fill="FFFFFF"/>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9319359"/>
      <w:docPartObj>
        <w:docPartGallery w:val="Page Numbers (Top of Page)"/>
        <w:docPartUnique/>
      </w:docPartObj>
    </w:sdtPr>
    <w:sdtEndPr>
      <w:rPr>
        <w:noProof/>
      </w:rPr>
    </w:sdtEndPr>
    <w:sdtContent>
      <w:p w14:paraId="7851277F" w14:textId="31DF7D62" w:rsidR="007E32B4" w:rsidRDefault="007E32B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26E917D" w14:textId="77777777" w:rsidR="007E32B4" w:rsidRDefault="007E3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2C91"/>
    <w:multiLevelType w:val="hybridMultilevel"/>
    <w:tmpl w:val="F69A38D8"/>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B65BB0"/>
    <w:multiLevelType w:val="hybridMultilevel"/>
    <w:tmpl w:val="A7BC777C"/>
    <w:lvl w:ilvl="0" w:tplc="10503682">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2" w15:restartNumberingAfterBreak="0">
    <w:nsid w:val="14F22977"/>
    <w:multiLevelType w:val="hybridMultilevel"/>
    <w:tmpl w:val="12BC2B0A"/>
    <w:lvl w:ilvl="0" w:tplc="2F623942">
      <w:start w:val="1"/>
      <w:numFmt w:val="decimal"/>
      <w:lvlText w:val="%1)"/>
      <w:lvlJc w:val="left"/>
      <w:pPr>
        <w:ind w:left="1440" w:hanging="360"/>
      </w:pPr>
      <w:rPr>
        <w:rFonts w:hint="default"/>
        <w:b/>
        <w:i/>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E1E104E"/>
    <w:multiLevelType w:val="hybridMultilevel"/>
    <w:tmpl w:val="4E5EF5D6"/>
    <w:lvl w:ilvl="0" w:tplc="0426000D">
      <w:start w:val="1"/>
      <w:numFmt w:val="bullet"/>
      <w:lvlText w:val=""/>
      <w:lvlJc w:val="left"/>
      <w:pPr>
        <w:ind w:left="2160" w:hanging="360"/>
      </w:pPr>
      <w:rPr>
        <w:rFonts w:ascii="Wingdings" w:hAnsi="Wingdings"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4" w15:restartNumberingAfterBreak="0">
    <w:nsid w:val="2D8E6E9E"/>
    <w:multiLevelType w:val="hybridMultilevel"/>
    <w:tmpl w:val="D710332A"/>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B1C7D4B"/>
    <w:multiLevelType w:val="hybridMultilevel"/>
    <w:tmpl w:val="0A748946"/>
    <w:lvl w:ilvl="0" w:tplc="0426000D">
      <w:start w:val="1"/>
      <w:numFmt w:val="bullet"/>
      <w:lvlText w:val=""/>
      <w:lvlJc w:val="left"/>
      <w:pPr>
        <w:ind w:left="1656" w:hanging="360"/>
      </w:pPr>
      <w:rPr>
        <w:rFonts w:ascii="Wingdings" w:hAnsi="Wingdings" w:hint="default"/>
      </w:rPr>
    </w:lvl>
    <w:lvl w:ilvl="1" w:tplc="04260003" w:tentative="1">
      <w:start w:val="1"/>
      <w:numFmt w:val="bullet"/>
      <w:lvlText w:val="o"/>
      <w:lvlJc w:val="left"/>
      <w:pPr>
        <w:ind w:left="2376" w:hanging="360"/>
      </w:pPr>
      <w:rPr>
        <w:rFonts w:ascii="Courier New" w:hAnsi="Courier New" w:cs="Courier New" w:hint="default"/>
      </w:rPr>
    </w:lvl>
    <w:lvl w:ilvl="2" w:tplc="04260005" w:tentative="1">
      <w:start w:val="1"/>
      <w:numFmt w:val="bullet"/>
      <w:lvlText w:val=""/>
      <w:lvlJc w:val="left"/>
      <w:pPr>
        <w:ind w:left="3096" w:hanging="360"/>
      </w:pPr>
      <w:rPr>
        <w:rFonts w:ascii="Wingdings" w:hAnsi="Wingdings" w:hint="default"/>
      </w:rPr>
    </w:lvl>
    <w:lvl w:ilvl="3" w:tplc="04260001" w:tentative="1">
      <w:start w:val="1"/>
      <w:numFmt w:val="bullet"/>
      <w:lvlText w:val=""/>
      <w:lvlJc w:val="left"/>
      <w:pPr>
        <w:ind w:left="3816" w:hanging="360"/>
      </w:pPr>
      <w:rPr>
        <w:rFonts w:ascii="Symbol" w:hAnsi="Symbol" w:hint="default"/>
      </w:rPr>
    </w:lvl>
    <w:lvl w:ilvl="4" w:tplc="04260003" w:tentative="1">
      <w:start w:val="1"/>
      <w:numFmt w:val="bullet"/>
      <w:lvlText w:val="o"/>
      <w:lvlJc w:val="left"/>
      <w:pPr>
        <w:ind w:left="4536" w:hanging="360"/>
      </w:pPr>
      <w:rPr>
        <w:rFonts w:ascii="Courier New" w:hAnsi="Courier New" w:cs="Courier New" w:hint="default"/>
      </w:rPr>
    </w:lvl>
    <w:lvl w:ilvl="5" w:tplc="04260005" w:tentative="1">
      <w:start w:val="1"/>
      <w:numFmt w:val="bullet"/>
      <w:lvlText w:val=""/>
      <w:lvlJc w:val="left"/>
      <w:pPr>
        <w:ind w:left="5256" w:hanging="360"/>
      </w:pPr>
      <w:rPr>
        <w:rFonts w:ascii="Wingdings" w:hAnsi="Wingdings" w:hint="default"/>
      </w:rPr>
    </w:lvl>
    <w:lvl w:ilvl="6" w:tplc="04260001" w:tentative="1">
      <w:start w:val="1"/>
      <w:numFmt w:val="bullet"/>
      <w:lvlText w:val=""/>
      <w:lvlJc w:val="left"/>
      <w:pPr>
        <w:ind w:left="5976" w:hanging="360"/>
      </w:pPr>
      <w:rPr>
        <w:rFonts w:ascii="Symbol" w:hAnsi="Symbol" w:hint="default"/>
      </w:rPr>
    </w:lvl>
    <w:lvl w:ilvl="7" w:tplc="04260003" w:tentative="1">
      <w:start w:val="1"/>
      <w:numFmt w:val="bullet"/>
      <w:lvlText w:val="o"/>
      <w:lvlJc w:val="left"/>
      <w:pPr>
        <w:ind w:left="6696" w:hanging="360"/>
      </w:pPr>
      <w:rPr>
        <w:rFonts w:ascii="Courier New" w:hAnsi="Courier New" w:cs="Courier New" w:hint="default"/>
      </w:rPr>
    </w:lvl>
    <w:lvl w:ilvl="8" w:tplc="04260005" w:tentative="1">
      <w:start w:val="1"/>
      <w:numFmt w:val="bullet"/>
      <w:lvlText w:val=""/>
      <w:lvlJc w:val="left"/>
      <w:pPr>
        <w:ind w:left="7416" w:hanging="360"/>
      </w:pPr>
      <w:rPr>
        <w:rFonts w:ascii="Wingdings" w:hAnsi="Wingdings" w:hint="default"/>
      </w:rPr>
    </w:lvl>
  </w:abstractNum>
  <w:abstractNum w:abstractNumId="6" w15:restartNumberingAfterBreak="0">
    <w:nsid w:val="6C84464C"/>
    <w:multiLevelType w:val="hybridMultilevel"/>
    <w:tmpl w:val="3EE2CD5A"/>
    <w:lvl w:ilvl="0" w:tplc="04260001">
      <w:start w:val="1"/>
      <w:numFmt w:val="bullet"/>
      <w:lvlText w:val=""/>
      <w:lvlJc w:val="left"/>
      <w:pPr>
        <w:ind w:left="1320" w:hanging="360"/>
      </w:pPr>
      <w:rPr>
        <w:rFonts w:ascii="Symbol" w:hAnsi="Symbol" w:hint="default"/>
      </w:rPr>
    </w:lvl>
    <w:lvl w:ilvl="1" w:tplc="04260003" w:tentative="1">
      <w:start w:val="1"/>
      <w:numFmt w:val="bullet"/>
      <w:lvlText w:val="o"/>
      <w:lvlJc w:val="left"/>
      <w:pPr>
        <w:ind w:left="2040" w:hanging="360"/>
      </w:pPr>
      <w:rPr>
        <w:rFonts w:ascii="Courier New" w:hAnsi="Courier New" w:cs="Courier New" w:hint="default"/>
      </w:rPr>
    </w:lvl>
    <w:lvl w:ilvl="2" w:tplc="04260005" w:tentative="1">
      <w:start w:val="1"/>
      <w:numFmt w:val="bullet"/>
      <w:lvlText w:val=""/>
      <w:lvlJc w:val="left"/>
      <w:pPr>
        <w:ind w:left="2760" w:hanging="360"/>
      </w:pPr>
      <w:rPr>
        <w:rFonts w:ascii="Wingdings" w:hAnsi="Wingdings" w:hint="default"/>
      </w:rPr>
    </w:lvl>
    <w:lvl w:ilvl="3" w:tplc="04260001" w:tentative="1">
      <w:start w:val="1"/>
      <w:numFmt w:val="bullet"/>
      <w:lvlText w:val=""/>
      <w:lvlJc w:val="left"/>
      <w:pPr>
        <w:ind w:left="3480" w:hanging="360"/>
      </w:pPr>
      <w:rPr>
        <w:rFonts w:ascii="Symbol" w:hAnsi="Symbol" w:hint="default"/>
      </w:rPr>
    </w:lvl>
    <w:lvl w:ilvl="4" w:tplc="04260003" w:tentative="1">
      <w:start w:val="1"/>
      <w:numFmt w:val="bullet"/>
      <w:lvlText w:val="o"/>
      <w:lvlJc w:val="left"/>
      <w:pPr>
        <w:ind w:left="4200" w:hanging="360"/>
      </w:pPr>
      <w:rPr>
        <w:rFonts w:ascii="Courier New" w:hAnsi="Courier New" w:cs="Courier New" w:hint="default"/>
      </w:rPr>
    </w:lvl>
    <w:lvl w:ilvl="5" w:tplc="04260005" w:tentative="1">
      <w:start w:val="1"/>
      <w:numFmt w:val="bullet"/>
      <w:lvlText w:val=""/>
      <w:lvlJc w:val="left"/>
      <w:pPr>
        <w:ind w:left="4920" w:hanging="360"/>
      </w:pPr>
      <w:rPr>
        <w:rFonts w:ascii="Wingdings" w:hAnsi="Wingdings" w:hint="default"/>
      </w:rPr>
    </w:lvl>
    <w:lvl w:ilvl="6" w:tplc="04260001" w:tentative="1">
      <w:start w:val="1"/>
      <w:numFmt w:val="bullet"/>
      <w:lvlText w:val=""/>
      <w:lvlJc w:val="left"/>
      <w:pPr>
        <w:ind w:left="5640" w:hanging="360"/>
      </w:pPr>
      <w:rPr>
        <w:rFonts w:ascii="Symbol" w:hAnsi="Symbol" w:hint="default"/>
      </w:rPr>
    </w:lvl>
    <w:lvl w:ilvl="7" w:tplc="04260003" w:tentative="1">
      <w:start w:val="1"/>
      <w:numFmt w:val="bullet"/>
      <w:lvlText w:val="o"/>
      <w:lvlJc w:val="left"/>
      <w:pPr>
        <w:ind w:left="6360" w:hanging="360"/>
      </w:pPr>
      <w:rPr>
        <w:rFonts w:ascii="Courier New" w:hAnsi="Courier New" w:cs="Courier New" w:hint="default"/>
      </w:rPr>
    </w:lvl>
    <w:lvl w:ilvl="8" w:tplc="04260005" w:tentative="1">
      <w:start w:val="1"/>
      <w:numFmt w:val="bullet"/>
      <w:lvlText w:val=""/>
      <w:lvlJc w:val="left"/>
      <w:pPr>
        <w:ind w:left="7080" w:hanging="360"/>
      </w:pPr>
      <w:rPr>
        <w:rFonts w:ascii="Wingdings" w:hAnsi="Wingdings" w:hint="default"/>
      </w:rPr>
    </w:lvl>
  </w:abstractNum>
  <w:abstractNum w:abstractNumId="7" w15:restartNumberingAfterBreak="0">
    <w:nsid w:val="794D6231"/>
    <w:multiLevelType w:val="hybridMultilevel"/>
    <w:tmpl w:val="E424BFF2"/>
    <w:lvl w:ilvl="0" w:tplc="F8EC3412">
      <w:start w:val="1"/>
      <w:numFmt w:val="decimal"/>
      <w:lvlText w:val="%1)"/>
      <w:lvlJc w:val="left"/>
      <w:pPr>
        <w:ind w:left="1440" w:hanging="360"/>
      </w:pPr>
      <w:rPr>
        <w:rFonts w:hint="default"/>
        <w:b/>
        <w:i/>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4"/>
  </w:num>
  <w:num w:numId="2">
    <w:abstractNumId w:val="3"/>
  </w:num>
  <w:num w:numId="3">
    <w:abstractNumId w:val="0"/>
  </w:num>
  <w:num w:numId="4">
    <w:abstractNumId w:val="7"/>
  </w:num>
  <w:num w:numId="5">
    <w:abstractNumId w:val="2"/>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503"/>
    <w:rsid w:val="00003A0C"/>
    <w:rsid w:val="000B2A75"/>
    <w:rsid w:val="000D55F7"/>
    <w:rsid w:val="002B38A9"/>
    <w:rsid w:val="003011FF"/>
    <w:rsid w:val="00482F46"/>
    <w:rsid w:val="004B54C0"/>
    <w:rsid w:val="005E5620"/>
    <w:rsid w:val="00632B6A"/>
    <w:rsid w:val="007E32B4"/>
    <w:rsid w:val="008B17AA"/>
    <w:rsid w:val="008D52D5"/>
    <w:rsid w:val="00935F68"/>
    <w:rsid w:val="0098316B"/>
    <w:rsid w:val="00995100"/>
    <w:rsid w:val="00997C53"/>
    <w:rsid w:val="00B24503"/>
    <w:rsid w:val="00B27F5D"/>
    <w:rsid w:val="00B81459"/>
    <w:rsid w:val="00CB5E29"/>
    <w:rsid w:val="00E8041B"/>
    <w:rsid w:val="00E84B9F"/>
    <w:rsid w:val="00EF12DD"/>
    <w:rsid w:val="00FD5D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4B59"/>
  <w15:chartTrackingRefBased/>
  <w15:docId w15:val="{B36FE8E0-BF33-47D1-8733-09BE532C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5E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E29"/>
    <w:pPr>
      <w:widowControl w:val="0"/>
      <w:spacing w:after="200" w:line="276" w:lineRule="auto"/>
      <w:ind w:left="720"/>
      <w:contextualSpacing/>
    </w:pPr>
    <w:rPr>
      <w:rFonts w:ascii="Calibri" w:eastAsia="Calibri" w:hAnsi="Calibri" w:cs="Times New Roman"/>
      <w:lang w:val="en-US"/>
    </w:rPr>
  </w:style>
  <w:style w:type="character" w:styleId="Hyperlink">
    <w:name w:val="Hyperlink"/>
    <w:uiPriority w:val="99"/>
    <w:unhideWhenUsed/>
    <w:rsid w:val="00CB5E29"/>
    <w:rPr>
      <w:color w:val="0000FF"/>
      <w:u w:val="single"/>
    </w:rPr>
  </w:style>
  <w:style w:type="paragraph" w:styleId="NormalWeb">
    <w:name w:val="Normal (Web)"/>
    <w:basedOn w:val="Normal"/>
    <w:uiPriority w:val="99"/>
    <w:semiHidden/>
    <w:unhideWhenUsed/>
    <w:rsid w:val="00CB5E2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C, Char,f"/>
    <w:basedOn w:val="Normal"/>
    <w:link w:val="FootnoteTextChar"/>
    <w:uiPriority w:val="99"/>
    <w:unhideWhenUsed/>
    <w:qFormat/>
    <w:rsid w:val="00CB5E29"/>
    <w:pPr>
      <w:widowControl w:val="0"/>
      <w:spacing w:after="200" w:line="276" w:lineRule="auto"/>
    </w:pPr>
    <w:rPr>
      <w:rFonts w:ascii="Calibri" w:eastAsia="Calibri" w:hAnsi="Calibri" w:cs="Times New Roman"/>
      <w:sz w:val="20"/>
      <w:szCs w:val="20"/>
      <w:lang w:val="en-US"/>
    </w:rPr>
  </w:style>
  <w:style w:type="character" w:customStyle="1" w:styleId="FootnoteTextChar">
    <w:name w:val="Footnote Text Char"/>
    <w:aliases w:val="Footnote Char,Fußnote Char,Char Char,Char Rakstz. Rakstz. Rakstz. Rakstz. Rakstz. Rakstz. Rakstz. Char,Char Rakstz. Rakstz. Rakstz. Rakstz. Rakstz. Rakstz. Char,C Char, Char Char,f Char"/>
    <w:basedOn w:val="DefaultParagraphFont"/>
    <w:link w:val="FootnoteText"/>
    <w:uiPriority w:val="99"/>
    <w:rsid w:val="00CB5E29"/>
    <w:rPr>
      <w:rFonts w:ascii="Calibri" w:eastAsia="Calibri" w:hAnsi="Calibri" w:cs="Times New Roman"/>
      <w:sz w:val="20"/>
      <w:szCs w:val="20"/>
      <w:lang w:val="en-US"/>
    </w:rPr>
  </w:style>
  <w:style w:type="character" w:styleId="FootnoteReference">
    <w:name w:val="footnote reference"/>
    <w:uiPriority w:val="99"/>
    <w:semiHidden/>
    <w:unhideWhenUsed/>
    <w:rsid w:val="00CB5E29"/>
    <w:rPr>
      <w:vertAlign w:val="superscript"/>
    </w:rPr>
  </w:style>
  <w:style w:type="paragraph" w:styleId="Header">
    <w:name w:val="header"/>
    <w:basedOn w:val="Normal"/>
    <w:link w:val="HeaderChar"/>
    <w:uiPriority w:val="99"/>
    <w:unhideWhenUsed/>
    <w:rsid w:val="007E32B4"/>
    <w:pPr>
      <w:tabs>
        <w:tab w:val="center" w:pos="4153"/>
        <w:tab w:val="right" w:pos="8306"/>
      </w:tabs>
      <w:spacing w:after="0" w:line="240" w:lineRule="auto"/>
    </w:pPr>
  </w:style>
  <w:style w:type="character" w:customStyle="1" w:styleId="HeaderChar">
    <w:name w:val="Header Char"/>
    <w:basedOn w:val="DefaultParagraphFont"/>
    <w:link w:val="Header"/>
    <w:uiPriority w:val="99"/>
    <w:rsid w:val="007E32B4"/>
  </w:style>
  <w:style w:type="paragraph" w:styleId="Footer">
    <w:name w:val="footer"/>
    <w:basedOn w:val="Normal"/>
    <w:link w:val="FooterChar"/>
    <w:uiPriority w:val="99"/>
    <w:unhideWhenUsed/>
    <w:rsid w:val="007E32B4"/>
    <w:pPr>
      <w:tabs>
        <w:tab w:val="center" w:pos="4153"/>
        <w:tab w:val="right" w:pos="8306"/>
      </w:tabs>
      <w:spacing w:after="0" w:line="240" w:lineRule="auto"/>
    </w:pPr>
  </w:style>
  <w:style w:type="character" w:customStyle="1" w:styleId="FooterChar">
    <w:name w:val="Footer Char"/>
    <w:basedOn w:val="DefaultParagraphFont"/>
    <w:link w:val="Footer"/>
    <w:uiPriority w:val="99"/>
    <w:rsid w:val="007E32B4"/>
  </w:style>
  <w:style w:type="paragraph" w:customStyle="1" w:styleId="tv213">
    <w:name w:val="tv213"/>
    <w:basedOn w:val="Normal"/>
    <w:rsid w:val="00B27F5D"/>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958266">
      <w:bodyDiv w:val="1"/>
      <w:marLeft w:val="0"/>
      <w:marRight w:val="0"/>
      <w:marTop w:val="0"/>
      <w:marBottom w:val="0"/>
      <w:divBdr>
        <w:top w:val="none" w:sz="0" w:space="0" w:color="auto"/>
        <w:left w:val="none" w:sz="0" w:space="0" w:color="auto"/>
        <w:bottom w:val="none" w:sz="0" w:space="0" w:color="auto"/>
        <w:right w:val="none" w:sz="0" w:space="0" w:color="auto"/>
      </w:divBdr>
    </w:div>
    <w:div w:id="838345608">
      <w:bodyDiv w:val="1"/>
      <w:marLeft w:val="0"/>
      <w:marRight w:val="0"/>
      <w:marTop w:val="0"/>
      <w:marBottom w:val="0"/>
      <w:divBdr>
        <w:top w:val="none" w:sz="0" w:space="0" w:color="auto"/>
        <w:left w:val="none" w:sz="0" w:space="0" w:color="auto"/>
        <w:bottom w:val="none" w:sz="0" w:space="0" w:color="auto"/>
        <w:right w:val="none" w:sz="0" w:space="0" w:color="auto"/>
      </w:divBdr>
    </w:div>
    <w:div w:id="1462501893">
      <w:bodyDiv w:val="1"/>
      <w:marLeft w:val="0"/>
      <w:marRight w:val="0"/>
      <w:marTop w:val="0"/>
      <w:marBottom w:val="0"/>
      <w:divBdr>
        <w:top w:val="none" w:sz="0" w:space="0" w:color="auto"/>
        <w:left w:val="none" w:sz="0" w:space="0" w:color="auto"/>
        <w:bottom w:val="none" w:sz="0" w:space="0" w:color="auto"/>
        <w:right w:val="none" w:sz="0" w:space="0" w:color="auto"/>
      </w:divBdr>
    </w:div>
    <w:div w:id="1538009876">
      <w:bodyDiv w:val="1"/>
      <w:marLeft w:val="0"/>
      <w:marRight w:val="0"/>
      <w:marTop w:val="0"/>
      <w:marBottom w:val="0"/>
      <w:divBdr>
        <w:top w:val="none" w:sz="0" w:space="0" w:color="auto"/>
        <w:left w:val="none" w:sz="0" w:space="0" w:color="auto"/>
        <w:bottom w:val="none" w:sz="0" w:space="0" w:color="auto"/>
        <w:right w:val="none" w:sz="0" w:space="0" w:color="auto"/>
      </w:divBdr>
    </w:div>
    <w:div w:id="169299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likumi.lv/ta/id/319717"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mailto:maruta.pavasare@lm.gov.lv"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E76A27-005E-41CF-8A42-2F6E4700C6C2}" type="doc">
      <dgm:prSet loTypeId="urn:microsoft.com/office/officeart/2005/8/layout/target3" loCatId="list" qsTypeId="urn:microsoft.com/office/officeart/2005/8/quickstyle/simple1" qsCatId="simple" csTypeId="urn:microsoft.com/office/officeart/2005/8/colors/accent1_2" csCatId="accent1" phldr="1"/>
      <dgm:spPr/>
      <dgm:t>
        <a:bodyPr/>
        <a:lstStyle/>
        <a:p>
          <a:endParaRPr lang="lv-LV"/>
        </a:p>
      </dgm:t>
    </dgm:pt>
    <dgm:pt modelId="{CDB2CB23-4BB5-48AD-9D01-B1E3C3FDF769}">
      <dgm:prSet phldrT="[Text]" custT="1"/>
      <dgm:spPr/>
      <dgm:t>
        <a:bodyPr/>
        <a:lstStyle/>
        <a:p>
          <a:r>
            <a:rPr lang="lv-LV" sz="2400">
              <a:latin typeface="Times New Roman" panose="02020603050405020304" pitchFamily="18" charset="0"/>
              <a:cs typeface="Times New Roman" panose="02020603050405020304" pitchFamily="18" charset="0"/>
            </a:rPr>
            <a:t>Pamata sociālā palīdzība</a:t>
          </a:r>
        </a:p>
      </dgm:t>
    </dgm:pt>
    <dgm:pt modelId="{D348A01B-4566-4223-912A-5E8A4538AD62}" type="parTrans" cxnId="{D7F550E8-E93E-4A2C-BC1D-B604C895F70F}">
      <dgm:prSet/>
      <dgm:spPr/>
      <dgm:t>
        <a:bodyPr/>
        <a:lstStyle/>
        <a:p>
          <a:endParaRPr lang="lv-LV"/>
        </a:p>
      </dgm:t>
    </dgm:pt>
    <dgm:pt modelId="{C827EF52-D93A-4D5F-A971-5B574AF38E8B}" type="sibTrans" cxnId="{D7F550E8-E93E-4A2C-BC1D-B604C895F70F}">
      <dgm:prSet/>
      <dgm:spPr/>
      <dgm:t>
        <a:bodyPr/>
        <a:lstStyle/>
        <a:p>
          <a:endParaRPr lang="lv-LV"/>
        </a:p>
      </dgm:t>
    </dgm:pt>
    <dgm:pt modelId="{14EA5228-5550-4C65-BA2D-16E1A18F92E6}">
      <dgm:prSet phldrT="[Text]"/>
      <dgm:spPr/>
      <dgm:t>
        <a:bodyPr/>
        <a:lstStyle/>
        <a:p>
          <a:r>
            <a:rPr lang="lv-LV">
              <a:latin typeface="Times New Roman" panose="02020603050405020304" pitchFamily="18" charset="0"/>
              <a:cs typeface="Times New Roman" panose="02020603050405020304" pitchFamily="18" charset="0"/>
            </a:rPr>
            <a:t>Garantētā minimālā ienākuma (GMI) pabalsts</a:t>
          </a:r>
        </a:p>
      </dgm:t>
    </dgm:pt>
    <dgm:pt modelId="{1420AB3F-8956-4A34-8815-9EF53586C692}" type="parTrans" cxnId="{2C978BF3-43CA-4D8F-ACC7-F2992323E685}">
      <dgm:prSet/>
      <dgm:spPr/>
      <dgm:t>
        <a:bodyPr/>
        <a:lstStyle/>
        <a:p>
          <a:endParaRPr lang="lv-LV"/>
        </a:p>
      </dgm:t>
    </dgm:pt>
    <dgm:pt modelId="{A16647A0-C5B5-4AC2-8BF2-117AE3540BD8}" type="sibTrans" cxnId="{2C978BF3-43CA-4D8F-ACC7-F2992323E685}">
      <dgm:prSet/>
      <dgm:spPr/>
      <dgm:t>
        <a:bodyPr/>
        <a:lstStyle/>
        <a:p>
          <a:endParaRPr lang="lv-LV"/>
        </a:p>
      </dgm:t>
    </dgm:pt>
    <dgm:pt modelId="{9566308E-6FC4-489B-9D97-DB923FA2A33C}">
      <dgm:prSet phldrT="[Text]"/>
      <dgm:spPr/>
      <dgm:t>
        <a:bodyPr/>
        <a:lstStyle/>
        <a:p>
          <a:r>
            <a:rPr lang="lv-LV">
              <a:latin typeface="Times New Roman" panose="02020603050405020304" pitchFamily="18" charset="0"/>
              <a:cs typeface="Times New Roman" panose="02020603050405020304" pitchFamily="18" charset="0"/>
            </a:rPr>
            <a:t>Mājokļa pabalsts</a:t>
          </a:r>
        </a:p>
      </dgm:t>
    </dgm:pt>
    <dgm:pt modelId="{367DB170-263B-4152-9CFB-4B91F8CA0C89}" type="parTrans" cxnId="{231E4213-A0BC-4A46-96B8-1421BAAD5742}">
      <dgm:prSet/>
      <dgm:spPr/>
      <dgm:t>
        <a:bodyPr/>
        <a:lstStyle/>
        <a:p>
          <a:endParaRPr lang="lv-LV"/>
        </a:p>
      </dgm:t>
    </dgm:pt>
    <dgm:pt modelId="{8B25CAC9-EA5C-4BD9-8C76-2C83988FBD78}" type="sibTrans" cxnId="{231E4213-A0BC-4A46-96B8-1421BAAD5742}">
      <dgm:prSet/>
      <dgm:spPr/>
      <dgm:t>
        <a:bodyPr/>
        <a:lstStyle/>
        <a:p>
          <a:endParaRPr lang="lv-LV"/>
        </a:p>
      </dgm:t>
    </dgm:pt>
    <dgm:pt modelId="{379C019F-DD3C-440D-97EB-6D3BADAFE868}">
      <dgm:prSet phldrT="[Text]" custT="1"/>
      <dgm:spPr/>
      <dgm:t>
        <a:bodyPr/>
        <a:lstStyle/>
        <a:p>
          <a:r>
            <a:rPr lang="lv-LV" sz="2400">
              <a:latin typeface="Times New Roman" panose="02020603050405020304" pitchFamily="18" charset="0"/>
              <a:cs typeface="Times New Roman" panose="02020603050405020304" pitchFamily="18" charset="0"/>
            </a:rPr>
            <a:t>Papildu sociālā palīdzība</a:t>
          </a:r>
        </a:p>
      </dgm:t>
    </dgm:pt>
    <dgm:pt modelId="{8A48CC50-2028-47F9-8B5C-82A6BBFF958C}" type="parTrans" cxnId="{464C88FD-8839-4706-B61D-B508329A57D8}">
      <dgm:prSet/>
      <dgm:spPr/>
      <dgm:t>
        <a:bodyPr/>
        <a:lstStyle/>
        <a:p>
          <a:endParaRPr lang="lv-LV"/>
        </a:p>
      </dgm:t>
    </dgm:pt>
    <dgm:pt modelId="{93E9124B-BAD7-4764-87DE-73A4B3A5F772}" type="sibTrans" cxnId="{464C88FD-8839-4706-B61D-B508329A57D8}">
      <dgm:prSet/>
      <dgm:spPr/>
      <dgm:t>
        <a:bodyPr/>
        <a:lstStyle/>
        <a:p>
          <a:endParaRPr lang="lv-LV"/>
        </a:p>
      </dgm:t>
    </dgm:pt>
    <dgm:pt modelId="{B56580AD-8A2B-4002-A745-14D507EFE598}">
      <dgm:prSet phldrT="[Text]"/>
      <dgm:spPr/>
      <dgm:t>
        <a:bodyPr/>
        <a:lstStyle/>
        <a:p>
          <a:r>
            <a:rPr lang="lv-LV">
              <a:latin typeface="Times New Roman" panose="02020603050405020304" pitchFamily="18" charset="0"/>
              <a:cs typeface="Times New Roman" panose="02020603050405020304" pitchFamily="18" charset="0"/>
            </a:rPr>
            <a:t>Pabalsts atsevišķu izdevumu apmaksai (trūcīgām un maznodrošinātām mājsaimniecībām)</a:t>
          </a:r>
        </a:p>
      </dgm:t>
    </dgm:pt>
    <dgm:pt modelId="{43E9AD06-8112-4A1E-89F2-80635DF5C1BC}" type="parTrans" cxnId="{9A41AA5A-9CD7-4F25-A37E-2EF1141AE196}">
      <dgm:prSet/>
      <dgm:spPr/>
      <dgm:t>
        <a:bodyPr/>
        <a:lstStyle/>
        <a:p>
          <a:endParaRPr lang="lv-LV"/>
        </a:p>
      </dgm:t>
    </dgm:pt>
    <dgm:pt modelId="{A9EF21B0-1FBB-4B06-90E7-240A45777144}" type="sibTrans" cxnId="{9A41AA5A-9CD7-4F25-A37E-2EF1141AE196}">
      <dgm:prSet/>
      <dgm:spPr/>
      <dgm:t>
        <a:bodyPr/>
        <a:lstStyle/>
        <a:p>
          <a:endParaRPr lang="lv-LV"/>
        </a:p>
      </dgm:t>
    </dgm:pt>
    <dgm:pt modelId="{6F8B1899-50F7-48F7-A871-A99FED7D8356}">
      <dgm:prSet phldrT="[Text]"/>
      <dgm:spPr/>
      <dgm:t>
        <a:bodyPr/>
        <a:lstStyle/>
        <a:p>
          <a:r>
            <a:rPr lang="lv-LV">
              <a:latin typeface="Times New Roman" panose="02020603050405020304" pitchFamily="18" charset="0"/>
              <a:cs typeface="Times New Roman" panose="02020603050405020304" pitchFamily="18" charset="0"/>
            </a:rPr>
            <a:t>Pabalsts krīzes situācijā</a:t>
          </a:r>
        </a:p>
      </dgm:t>
    </dgm:pt>
    <dgm:pt modelId="{71EA0BC3-43E8-40BE-8161-9307530DCBD4}" type="parTrans" cxnId="{797593B9-0FB2-4AC8-BEB7-3B7FB2703238}">
      <dgm:prSet/>
      <dgm:spPr/>
      <dgm:t>
        <a:bodyPr/>
        <a:lstStyle/>
        <a:p>
          <a:endParaRPr lang="lv-LV"/>
        </a:p>
      </dgm:t>
    </dgm:pt>
    <dgm:pt modelId="{877D6437-E8F1-40CB-96E5-246B632D5D9C}" type="sibTrans" cxnId="{797593B9-0FB2-4AC8-BEB7-3B7FB2703238}">
      <dgm:prSet/>
      <dgm:spPr/>
      <dgm:t>
        <a:bodyPr/>
        <a:lstStyle/>
        <a:p>
          <a:endParaRPr lang="lv-LV"/>
        </a:p>
      </dgm:t>
    </dgm:pt>
    <dgm:pt modelId="{11E39133-B491-44A9-93FE-077D1904C1CB}">
      <dgm:prSet phldrT="[Text]"/>
      <dgm:spPr/>
      <dgm:t>
        <a:bodyPr/>
        <a:lstStyle/>
        <a:p>
          <a:endParaRPr lang="lv-LV">
            <a:latin typeface="Times New Roman" panose="02020603050405020304" pitchFamily="18" charset="0"/>
            <a:cs typeface="Times New Roman" panose="02020603050405020304" pitchFamily="18" charset="0"/>
          </a:endParaRPr>
        </a:p>
      </dgm:t>
    </dgm:pt>
    <dgm:pt modelId="{2FFACA2F-36EB-464C-A62C-4AD5E8084686}" type="parTrans" cxnId="{7096D661-E375-4661-A24C-88A67BEECE85}">
      <dgm:prSet/>
      <dgm:spPr/>
      <dgm:t>
        <a:bodyPr/>
        <a:lstStyle/>
        <a:p>
          <a:endParaRPr lang="lv-LV"/>
        </a:p>
      </dgm:t>
    </dgm:pt>
    <dgm:pt modelId="{CBEF5FCD-C142-4EAC-9AD0-87CF24DC0662}" type="sibTrans" cxnId="{7096D661-E375-4661-A24C-88A67BEECE85}">
      <dgm:prSet/>
      <dgm:spPr/>
      <dgm:t>
        <a:bodyPr/>
        <a:lstStyle/>
        <a:p>
          <a:endParaRPr lang="lv-LV"/>
        </a:p>
      </dgm:t>
    </dgm:pt>
    <dgm:pt modelId="{31D1A5F5-BFBF-4159-BE72-165E0D4BDA28}">
      <dgm:prSet phldrT="[Text]"/>
      <dgm:spPr/>
      <dgm:t>
        <a:bodyPr/>
        <a:lstStyle/>
        <a:p>
          <a:endParaRPr lang="lv-LV">
            <a:latin typeface="Times New Roman" panose="02020603050405020304" pitchFamily="18" charset="0"/>
            <a:cs typeface="Times New Roman" panose="02020603050405020304" pitchFamily="18" charset="0"/>
          </a:endParaRPr>
        </a:p>
      </dgm:t>
    </dgm:pt>
    <dgm:pt modelId="{DBCDF361-58CD-48CF-B6DD-E7286BB9BE06}" type="parTrans" cxnId="{0A6222F8-D54E-4566-84B6-B21E529BC6D6}">
      <dgm:prSet/>
      <dgm:spPr/>
      <dgm:t>
        <a:bodyPr/>
        <a:lstStyle/>
        <a:p>
          <a:endParaRPr lang="lv-LV"/>
        </a:p>
      </dgm:t>
    </dgm:pt>
    <dgm:pt modelId="{2EA938C4-5E65-4518-8F35-8EEC8C1F8266}" type="sibTrans" cxnId="{0A6222F8-D54E-4566-84B6-B21E529BC6D6}">
      <dgm:prSet/>
      <dgm:spPr/>
      <dgm:t>
        <a:bodyPr/>
        <a:lstStyle/>
        <a:p>
          <a:endParaRPr lang="lv-LV"/>
        </a:p>
      </dgm:t>
    </dgm:pt>
    <dgm:pt modelId="{AF3EEC73-8480-4AFB-AFF4-B10D1AE8D384}" type="pres">
      <dgm:prSet presAssocID="{9DE76A27-005E-41CF-8A42-2F6E4700C6C2}" presName="Name0" presStyleCnt="0">
        <dgm:presLayoutVars>
          <dgm:chMax val="7"/>
          <dgm:dir/>
          <dgm:animLvl val="lvl"/>
          <dgm:resizeHandles val="exact"/>
        </dgm:presLayoutVars>
      </dgm:prSet>
      <dgm:spPr/>
    </dgm:pt>
    <dgm:pt modelId="{C285A8B8-994E-49E3-9A9C-CB3107602272}" type="pres">
      <dgm:prSet presAssocID="{CDB2CB23-4BB5-48AD-9D01-B1E3C3FDF769}" presName="circle1" presStyleLbl="node1" presStyleIdx="0" presStyleCnt="2"/>
      <dgm:spPr/>
    </dgm:pt>
    <dgm:pt modelId="{9995A5AA-F087-4C43-AD81-13A03C9F5F03}" type="pres">
      <dgm:prSet presAssocID="{CDB2CB23-4BB5-48AD-9D01-B1E3C3FDF769}" presName="space" presStyleCnt="0"/>
      <dgm:spPr/>
    </dgm:pt>
    <dgm:pt modelId="{A55CF41D-383D-48A0-947F-D9317CF8A02B}" type="pres">
      <dgm:prSet presAssocID="{CDB2CB23-4BB5-48AD-9D01-B1E3C3FDF769}" presName="rect1" presStyleLbl="alignAcc1" presStyleIdx="0" presStyleCnt="2"/>
      <dgm:spPr/>
    </dgm:pt>
    <dgm:pt modelId="{AB3E8B04-B8FE-46A8-B37C-776E1FC39214}" type="pres">
      <dgm:prSet presAssocID="{379C019F-DD3C-440D-97EB-6D3BADAFE868}" presName="vertSpace2" presStyleLbl="node1" presStyleIdx="0" presStyleCnt="2"/>
      <dgm:spPr/>
    </dgm:pt>
    <dgm:pt modelId="{71F896C2-6033-4198-9AAC-369D64F7C949}" type="pres">
      <dgm:prSet presAssocID="{379C019F-DD3C-440D-97EB-6D3BADAFE868}" presName="circle2" presStyleLbl="node1" presStyleIdx="1" presStyleCnt="2"/>
      <dgm:spPr/>
    </dgm:pt>
    <dgm:pt modelId="{E9578DE5-564A-47C9-AA2E-E7673217B7CA}" type="pres">
      <dgm:prSet presAssocID="{379C019F-DD3C-440D-97EB-6D3BADAFE868}" presName="rect2" presStyleLbl="alignAcc1" presStyleIdx="1" presStyleCnt="2"/>
      <dgm:spPr/>
    </dgm:pt>
    <dgm:pt modelId="{3D2DD778-22BB-4017-87DF-727EF625802F}" type="pres">
      <dgm:prSet presAssocID="{CDB2CB23-4BB5-48AD-9D01-B1E3C3FDF769}" presName="rect1ParTx" presStyleLbl="alignAcc1" presStyleIdx="1" presStyleCnt="2">
        <dgm:presLayoutVars>
          <dgm:chMax val="1"/>
          <dgm:bulletEnabled val="1"/>
        </dgm:presLayoutVars>
      </dgm:prSet>
      <dgm:spPr/>
    </dgm:pt>
    <dgm:pt modelId="{D6CC5C1D-641E-4AC1-8642-3E320AA1C392}" type="pres">
      <dgm:prSet presAssocID="{CDB2CB23-4BB5-48AD-9D01-B1E3C3FDF769}" presName="rect1ChTx" presStyleLbl="alignAcc1" presStyleIdx="1" presStyleCnt="2">
        <dgm:presLayoutVars>
          <dgm:bulletEnabled val="1"/>
        </dgm:presLayoutVars>
      </dgm:prSet>
      <dgm:spPr/>
    </dgm:pt>
    <dgm:pt modelId="{DF99F392-1954-447F-8F56-11EACE0B0933}" type="pres">
      <dgm:prSet presAssocID="{379C019F-DD3C-440D-97EB-6D3BADAFE868}" presName="rect2ParTx" presStyleLbl="alignAcc1" presStyleIdx="1" presStyleCnt="2">
        <dgm:presLayoutVars>
          <dgm:chMax val="1"/>
          <dgm:bulletEnabled val="1"/>
        </dgm:presLayoutVars>
      </dgm:prSet>
      <dgm:spPr/>
    </dgm:pt>
    <dgm:pt modelId="{E37A9D0E-3606-458A-96AC-9F48E5DF9E88}" type="pres">
      <dgm:prSet presAssocID="{379C019F-DD3C-440D-97EB-6D3BADAFE868}" presName="rect2ChTx" presStyleLbl="alignAcc1" presStyleIdx="1" presStyleCnt="2">
        <dgm:presLayoutVars>
          <dgm:bulletEnabled val="1"/>
        </dgm:presLayoutVars>
      </dgm:prSet>
      <dgm:spPr/>
    </dgm:pt>
  </dgm:ptLst>
  <dgm:cxnLst>
    <dgm:cxn modelId="{231E4213-A0BC-4A46-96B8-1421BAAD5742}" srcId="{CDB2CB23-4BB5-48AD-9D01-B1E3C3FDF769}" destId="{9566308E-6FC4-489B-9D97-DB923FA2A33C}" srcOrd="2" destOrd="0" parTransId="{367DB170-263B-4152-9CFB-4B91F8CA0C89}" sibTransId="{8B25CAC9-EA5C-4BD9-8C76-2C83988FBD78}"/>
    <dgm:cxn modelId="{FFA98627-8692-4BF0-8C2B-476BC17AB88C}" type="presOf" srcId="{9DE76A27-005E-41CF-8A42-2F6E4700C6C2}" destId="{AF3EEC73-8480-4AFB-AFF4-B10D1AE8D384}" srcOrd="0" destOrd="0" presId="urn:microsoft.com/office/officeart/2005/8/layout/target3"/>
    <dgm:cxn modelId="{F37C3C38-FDC1-40EC-91B3-E8CE3AD8C798}" type="presOf" srcId="{CDB2CB23-4BB5-48AD-9D01-B1E3C3FDF769}" destId="{3D2DD778-22BB-4017-87DF-727EF625802F}" srcOrd="1" destOrd="0" presId="urn:microsoft.com/office/officeart/2005/8/layout/target3"/>
    <dgm:cxn modelId="{FF4D6E39-CAB0-46FF-873C-425527D708B6}" type="presOf" srcId="{14EA5228-5550-4C65-BA2D-16E1A18F92E6}" destId="{D6CC5C1D-641E-4AC1-8642-3E320AA1C392}" srcOrd="0" destOrd="0" presId="urn:microsoft.com/office/officeart/2005/8/layout/target3"/>
    <dgm:cxn modelId="{30FD173A-D9EB-470E-A367-92FA50D9D65D}" type="presOf" srcId="{379C019F-DD3C-440D-97EB-6D3BADAFE868}" destId="{E9578DE5-564A-47C9-AA2E-E7673217B7CA}" srcOrd="0" destOrd="0" presId="urn:microsoft.com/office/officeart/2005/8/layout/target3"/>
    <dgm:cxn modelId="{7B22F65B-0D02-41A8-BC7C-0A58D0EFE3BA}" type="presOf" srcId="{9566308E-6FC4-489B-9D97-DB923FA2A33C}" destId="{D6CC5C1D-641E-4AC1-8642-3E320AA1C392}" srcOrd="0" destOrd="2" presId="urn:microsoft.com/office/officeart/2005/8/layout/target3"/>
    <dgm:cxn modelId="{7096D661-E375-4661-A24C-88A67BEECE85}" srcId="{CDB2CB23-4BB5-48AD-9D01-B1E3C3FDF769}" destId="{11E39133-B491-44A9-93FE-077D1904C1CB}" srcOrd="1" destOrd="0" parTransId="{2FFACA2F-36EB-464C-A62C-4AD5E8084686}" sibTransId="{CBEF5FCD-C142-4EAC-9AD0-87CF24DC0662}"/>
    <dgm:cxn modelId="{072E6845-AE9B-4913-8C3D-D043139F884A}" type="presOf" srcId="{B56580AD-8A2B-4002-A745-14D507EFE598}" destId="{E37A9D0E-3606-458A-96AC-9F48E5DF9E88}" srcOrd="0" destOrd="0" presId="urn:microsoft.com/office/officeart/2005/8/layout/target3"/>
    <dgm:cxn modelId="{9A41AA5A-9CD7-4F25-A37E-2EF1141AE196}" srcId="{379C019F-DD3C-440D-97EB-6D3BADAFE868}" destId="{B56580AD-8A2B-4002-A745-14D507EFE598}" srcOrd="0" destOrd="0" parTransId="{43E9AD06-8112-4A1E-89F2-80635DF5C1BC}" sibTransId="{A9EF21B0-1FBB-4B06-90E7-240A45777144}"/>
    <dgm:cxn modelId="{B2A3CA86-A453-4D88-BF93-CBF7387F95BF}" type="presOf" srcId="{379C019F-DD3C-440D-97EB-6D3BADAFE868}" destId="{DF99F392-1954-447F-8F56-11EACE0B0933}" srcOrd="1" destOrd="0" presId="urn:microsoft.com/office/officeart/2005/8/layout/target3"/>
    <dgm:cxn modelId="{23550596-CD47-4F97-BF2F-026B5F1BA442}" type="presOf" srcId="{6F8B1899-50F7-48F7-A871-A99FED7D8356}" destId="{E37A9D0E-3606-458A-96AC-9F48E5DF9E88}" srcOrd="0" destOrd="2" presId="urn:microsoft.com/office/officeart/2005/8/layout/target3"/>
    <dgm:cxn modelId="{797593B9-0FB2-4AC8-BEB7-3B7FB2703238}" srcId="{379C019F-DD3C-440D-97EB-6D3BADAFE868}" destId="{6F8B1899-50F7-48F7-A871-A99FED7D8356}" srcOrd="2" destOrd="0" parTransId="{71EA0BC3-43E8-40BE-8161-9307530DCBD4}" sibTransId="{877D6437-E8F1-40CB-96E5-246B632D5D9C}"/>
    <dgm:cxn modelId="{420493C0-B121-44D5-A3BB-307BA8E7D826}" type="presOf" srcId="{CDB2CB23-4BB5-48AD-9D01-B1E3C3FDF769}" destId="{A55CF41D-383D-48A0-947F-D9317CF8A02B}" srcOrd="0" destOrd="0" presId="urn:microsoft.com/office/officeart/2005/8/layout/target3"/>
    <dgm:cxn modelId="{D7F550E8-E93E-4A2C-BC1D-B604C895F70F}" srcId="{9DE76A27-005E-41CF-8A42-2F6E4700C6C2}" destId="{CDB2CB23-4BB5-48AD-9D01-B1E3C3FDF769}" srcOrd="0" destOrd="0" parTransId="{D348A01B-4566-4223-912A-5E8A4538AD62}" sibTransId="{C827EF52-D93A-4D5F-A971-5B574AF38E8B}"/>
    <dgm:cxn modelId="{2C978BF3-43CA-4D8F-ACC7-F2992323E685}" srcId="{CDB2CB23-4BB5-48AD-9D01-B1E3C3FDF769}" destId="{14EA5228-5550-4C65-BA2D-16E1A18F92E6}" srcOrd="0" destOrd="0" parTransId="{1420AB3F-8956-4A34-8815-9EF53586C692}" sibTransId="{A16647A0-C5B5-4AC2-8BF2-117AE3540BD8}"/>
    <dgm:cxn modelId="{0A6222F8-D54E-4566-84B6-B21E529BC6D6}" srcId="{379C019F-DD3C-440D-97EB-6D3BADAFE868}" destId="{31D1A5F5-BFBF-4159-BE72-165E0D4BDA28}" srcOrd="1" destOrd="0" parTransId="{DBCDF361-58CD-48CF-B6DD-E7286BB9BE06}" sibTransId="{2EA938C4-5E65-4518-8F35-8EEC8C1F8266}"/>
    <dgm:cxn modelId="{5ABF65F9-3855-4319-8977-9D5E16155202}" type="presOf" srcId="{11E39133-B491-44A9-93FE-077D1904C1CB}" destId="{D6CC5C1D-641E-4AC1-8642-3E320AA1C392}" srcOrd="0" destOrd="1" presId="urn:microsoft.com/office/officeart/2005/8/layout/target3"/>
    <dgm:cxn modelId="{89E2F1FA-0ED3-425A-8654-DB5FE3B88DBC}" type="presOf" srcId="{31D1A5F5-BFBF-4159-BE72-165E0D4BDA28}" destId="{E37A9D0E-3606-458A-96AC-9F48E5DF9E88}" srcOrd="0" destOrd="1" presId="urn:microsoft.com/office/officeart/2005/8/layout/target3"/>
    <dgm:cxn modelId="{464C88FD-8839-4706-B61D-B508329A57D8}" srcId="{9DE76A27-005E-41CF-8A42-2F6E4700C6C2}" destId="{379C019F-DD3C-440D-97EB-6D3BADAFE868}" srcOrd="1" destOrd="0" parTransId="{8A48CC50-2028-47F9-8B5C-82A6BBFF958C}" sibTransId="{93E9124B-BAD7-4764-87DE-73A4B3A5F772}"/>
    <dgm:cxn modelId="{57861D34-AAD3-4F72-916E-25A063BF479F}" type="presParOf" srcId="{AF3EEC73-8480-4AFB-AFF4-B10D1AE8D384}" destId="{C285A8B8-994E-49E3-9A9C-CB3107602272}" srcOrd="0" destOrd="0" presId="urn:microsoft.com/office/officeart/2005/8/layout/target3"/>
    <dgm:cxn modelId="{6C0714E9-AECA-4C3E-BCA5-A74CA6A83F3E}" type="presParOf" srcId="{AF3EEC73-8480-4AFB-AFF4-B10D1AE8D384}" destId="{9995A5AA-F087-4C43-AD81-13A03C9F5F03}" srcOrd="1" destOrd="0" presId="urn:microsoft.com/office/officeart/2005/8/layout/target3"/>
    <dgm:cxn modelId="{99287B59-5E7C-4C87-AE02-B3E27C5B8203}" type="presParOf" srcId="{AF3EEC73-8480-4AFB-AFF4-B10D1AE8D384}" destId="{A55CF41D-383D-48A0-947F-D9317CF8A02B}" srcOrd="2" destOrd="0" presId="urn:microsoft.com/office/officeart/2005/8/layout/target3"/>
    <dgm:cxn modelId="{282D16DE-610C-4E44-AC88-D10F9BA360D2}" type="presParOf" srcId="{AF3EEC73-8480-4AFB-AFF4-B10D1AE8D384}" destId="{AB3E8B04-B8FE-46A8-B37C-776E1FC39214}" srcOrd="3" destOrd="0" presId="urn:microsoft.com/office/officeart/2005/8/layout/target3"/>
    <dgm:cxn modelId="{DA89723C-1460-48C2-B875-3C2D445DC1EF}" type="presParOf" srcId="{AF3EEC73-8480-4AFB-AFF4-B10D1AE8D384}" destId="{71F896C2-6033-4198-9AAC-369D64F7C949}" srcOrd="4" destOrd="0" presId="urn:microsoft.com/office/officeart/2005/8/layout/target3"/>
    <dgm:cxn modelId="{17EA6ACF-E6BE-421F-AC20-D9A891E2C860}" type="presParOf" srcId="{AF3EEC73-8480-4AFB-AFF4-B10D1AE8D384}" destId="{E9578DE5-564A-47C9-AA2E-E7673217B7CA}" srcOrd="5" destOrd="0" presId="urn:microsoft.com/office/officeart/2005/8/layout/target3"/>
    <dgm:cxn modelId="{0E5C82D2-81E8-4A15-84B2-3DE2F39459BE}" type="presParOf" srcId="{AF3EEC73-8480-4AFB-AFF4-B10D1AE8D384}" destId="{3D2DD778-22BB-4017-87DF-727EF625802F}" srcOrd="6" destOrd="0" presId="urn:microsoft.com/office/officeart/2005/8/layout/target3"/>
    <dgm:cxn modelId="{C2C16AB8-7642-43B8-A536-77EA5FF0FA70}" type="presParOf" srcId="{AF3EEC73-8480-4AFB-AFF4-B10D1AE8D384}" destId="{D6CC5C1D-641E-4AC1-8642-3E320AA1C392}" srcOrd="7" destOrd="0" presId="urn:microsoft.com/office/officeart/2005/8/layout/target3"/>
    <dgm:cxn modelId="{00740EC0-E047-4CA4-B720-2F587B18B068}" type="presParOf" srcId="{AF3EEC73-8480-4AFB-AFF4-B10D1AE8D384}" destId="{DF99F392-1954-447F-8F56-11EACE0B0933}" srcOrd="8" destOrd="0" presId="urn:microsoft.com/office/officeart/2005/8/layout/target3"/>
    <dgm:cxn modelId="{507188F1-3684-400E-A09A-E5CD50858223}" type="presParOf" srcId="{AF3EEC73-8480-4AFB-AFF4-B10D1AE8D384}" destId="{E37A9D0E-3606-458A-96AC-9F48E5DF9E88}" srcOrd="9" destOrd="0" presId="urn:microsoft.com/office/officeart/2005/8/layout/targe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85A8B8-994E-49E3-9A9C-CB3107602272}">
      <dsp:nvSpPr>
        <dsp:cNvPr id="0" name=""/>
        <dsp:cNvSpPr/>
      </dsp:nvSpPr>
      <dsp:spPr>
        <a:xfrm>
          <a:off x="0" y="441769"/>
          <a:ext cx="3164586" cy="3164586"/>
        </a:xfrm>
        <a:prstGeom prst="pie">
          <a:avLst>
            <a:gd name="adj1" fmla="val 54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55CF41D-383D-48A0-947F-D9317CF8A02B}">
      <dsp:nvSpPr>
        <dsp:cNvPr id="0" name=""/>
        <dsp:cNvSpPr/>
      </dsp:nvSpPr>
      <dsp:spPr>
        <a:xfrm>
          <a:off x="1582293" y="441769"/>
          <a:ext cx="3692017" cy="3164586"/>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lv-LV" sz="2400" kern="1200">
              <a:latin typeface="Times New Roman" panose="02020603050405020304" pitchFamily="18" charset="0"/>
              <a:cs typeface="Times New Roman" panose="02020603050405020304" pitchFamily="18" charset="0"/>
            </a:rPr>
            <a:t>Pamata sociālā palīdzība</a:t>
          </a:r>
        </a:p>
      </dsp:txBody>
      <dsp:txXfrm>
        <a:off x="1582293" y="441769"/>
        <a:ext cx="1846008" cy="1503178"/>
      </dsp:txXfrm>
    </dsp:sp>
    <dsp:sp modelId="{71F896C2-6033-4198-9AAC-369D64F7C949}">
      <dsp:nvSpPr>
        <dsp:cNvPr id="0" name=""/>
        <dsp:cNvSpPr/>
      </dsp:nvSpPr>
      <dsp:spPr>
        <a:xfrm>
          <a:off x="830703" y="1944947"/>
          <a:ext cx="1503178" cy="1503178"/>
        </a:xfrm>
        <a:prstGeom prst="pie">
          <a:avLst>
            <a:gd name="adj1" fmla="val 54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9578DE5-564A-47C9-AA2E-E7673217B7CA}">
      <dsp:nvSpPr>
        <dsp:cNvPr id="0" name=""/>
        <dsp:cNvSpPr/>
      </dsp:nvSpPr>
      <dsp:spPr>
        <a:xfrm>
          <a:off x="1582293" y="1944947"/>
          <a:ext cx="3692017" cy="1503178"/>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lv-LV" sz="2400" kern="1200">
              <a:latin typeface="Times New Roman" panose="02020603050405020304" pitchFamily="18" charset="0"/>
              <a:cs typeface="Times New Roman" panose="02020603050405020304" pitchFamily="18" charset="0"/>
            </a:rPr>
            <a:t>Papildu sociālā palīdzība</a:t>
          </a:r>
        </a:p>
      </dsp:txBody>
      <dsp:txXfrm>
        <a:off x="1582293" y="1944947"/>
        <a:ext cx="1846008" cy="1503178"/>
      </dsp:txXfrm>
    </dsp:sp>
    <dsp:sp modelId="{D6CC5C1D-641E-4AC1-8642-3E320AA1C392}">
      <dsp:nvSpPr>
        <dsp:cNvPr id="0" name=""/>
        <dsp:cNvSpPr/>
      </dsp:nvSpPr>
      <dsp:spPr>
        <a:xfrm>
          <a:off x="3428301" y="441769"/>
          <a:ext cx="1846008" cy="1503178"/>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marL="114300" lvl="1" indent="-114300" algn="l" defTabSz="577850">
            <a:lnSpc>
              <a:spcPct val="90000"/>
            </a:lnSpc>
            <a:spcBef>
              <a:spcPct val="0"/>
            </a:spcBef>
            <a:spcAft>
              <a:spcPct val="15000"/>
            </a:spcAft>
            <a:buChar char="•"/>
          </a:pPr>
          <a:r>
            <a:rPr lang="lv-LV" sz="1300" kern="1200">
              <a:latin typeface="Times New Roman" panose="02020603050405020304" pitchFamily="18" charset="0"/>
              <a:cs typeface="Times New Roman" panose="02020603050405020304" pitchFamily="18" charset="0"/>
            </a:rPr>
            <a:t>Garantētā minimālā ienākuma (GMI) pabalsts</a:t>
          </a:r>
        </a:p>
        <a:p>
          <a:pPr marL="114300" lvl="1" indent="-114300" algn="l" defTabSz="577850">
            <a:lnSpc>
              <a:spcPct val="90000"/>
            </a:lnSpc>
            <a:spcBef>
              <a:spcPct val="0"/>
            </a:spcBef>
            <a:spcAft>
              <a:spcPct val="15000"/>
            </a:spcAft>
            <a:buChar char="•"/>
          </a:pPr>
          <a:endParaRPr lang="lv-LV" sz="1300" kern="120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lv-LV" sz="1300" kern="1200">
              <a:latin typeface="Times New Roman" panose="02020603050405020304" pitchFamily="18" charset="0"/>
              <a:cs typeface="Times New Roman" panose="02020603050405020304" pitchFamily="18" charset="0"/>
            </a:rPr>
            <a:t>Mājokļa pabalsts</a:t>
          </a:r>
        </a:p>
      </dsp:txBody>
      <dsp:txXfrm>
        <a:off x="3428301" y="441769"/>
        <a:ext cx="1846008" cy="1503178"/>
      </dsp:txXfrm>
    </dsp:sp>
    <dsp:sp modelId="{E37A9D0E-3606-458A-96AC-9F48E5DF9E88}">
      <dsp:nvSpPr>
        <dsp:cNvPr id="0" name=""/>
        <dsp:cNvSpPr/>
      </dsp:nvSpPr>
      <dsp:spPr>
        <a:xfrm>
          <a:off x="3428301" y="1944947"/>
          <a:ext cx="1846008" cy="1503178"/>
        </a:xfrm>
        <a:prstGeom prst="rect">
          <a:avLst/>
        </a:prstGeom>
        <a:noFill/>
        <a:ln w="12700" cap="flat" cmpd="sng" algn="ctr">
          <a:noFill/>
          <a:prstDash val="solid"/>
          <a:miter lim="800000"/>
        </a:ln>
        <a:effectLst/>
        <a:sp3d/>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ctr" anchorCtr="0">
          <a:noAutofit/>
        </a:bodyPr>
        <a:lstStyle/>
        <a:p>
          <a:pPr marL="114300" lvl="1" indent="-114300" algn="l" defTabSz="577850">
            <a:lnSpc>
              <a:spcPct val="90000"/>
            </a:lnSpc>
            <a:spcBef>
              <a:spcPct val="0"/>
            </a:spcBef>
            <a:spcAft>
              <a:spcPct val="15000"/>
            </a:spcAft>
            <a:buChar char="•"/>
          </a:pPr>
          <a:r>
            <a:rPr lang="lv-LV" sz="1300" kern="1200">
              <a:latin typeface="Times New Roman" panose="02020603050405020304" pitchFamily="18" charset="0"/>
              <a:cs typeface="Times New Roman" panose="02020603050405020304" pitchFamily="18" charset="0"/>
            </a:rPr>
            <a:t>Pabalsts atsevišķu izdevumu apmaksai (trūcīgām un maznodrošinātām mājsaimniecībām)</a:t>
          </a:r>
        </a:p>
        <a:p>
          <a:pPr marL="114300" lvl="1" indent="-114300" algn="l" defTabSz="577850">
            <a:lnSpc>
              <a:spcPct val="90000"/>
            </a:lnSpc>
            <a:spcBef>
              <a:spcPct val="0"/>
            </a:spcBef>
            <a:spcAft>
              <a:spcPct val="15000"/>
            </a:spcAft>
            <a:buChar char="•"/>
          </a:pPr>
          <a:endParaRPr lang="lv-LV" sz="1300" kern="120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lv-LV" sz="1300" kern="1200">
              <a:latin typeface="Times New Roman" panose="02020603050405020304" pitchFamily="18" charset="0"/>
              <a:cs typeface="Times New Roman" panose="02020603050405020304" pitchFamily="18" charset="0"/>
            </a:rPr>
            <a:t>Pabalsts krīzes situācijā</a:t>
          </a:r>
        </a:p>
      </dsp:txBody>
      <dsp:txXfrm>
        <a:off x="3428301" y="1944947"/>
        <a:ext cx="1846008" cy="1503178"/>
      </dsp:txXfrm>
    </dsp:sp>
  </dsp:spTree>
</dsp:drawing>
</file>

<file path=word/diagrams/layout1.xml><?xml version="1.0" encoding="utf-8"?>
<dgm:layoutDef xmlns:dgm="http://schemas.openxmlformats.org/drawingml/2006/diagram" xmlns:a="http://schemas.openxmlformats.org/drawingml/2006/main" uniqueId="urn:microsoft.com/office/officeart/2005/8/layout/target3">
  <dgm:title val=""/>
  <dgm:desc val=""/>
  <dgm:catLst>
    <dgm:cat type="relationship" pri="11000"/>
    <dgm:cat type="list" pri="22000"/>
    <dgm:cat type="convert"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tyleData>
  <dgm:clrData>
    <dgm:dataModel>
      <dgm:ptLst>
        <dgm:pt modelId="0" type="doc"/>
        <dgm:pt modelId="1"/>
        <dgm:pt modelId="11"/>
        <dgm:pt modelId="12"/>
        <dgm:pt modelId="2"/>
        <dgm:pt modelId="21"/>
        <dgm:pt modelId="22"/>
        <dgm:pt modelId="3"/>
        <dgm:pt modelId="31"/>
        <dgm:pt modelId="32"/>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clrData>
  <dgm:layoutNode name="Name0">
    <dgm:varLst>
      <dgm:chMax val="7"/>
      <dgm:dir/>
      <dgm:animLvl val="lvl"/>
      <dgm:resizeHandles val="exact"/>
    </dgm:varLst>
    <dgm:alg type="composite"/>
    <dgm:shape xmlns:r="http://schemas.openxmlformats.org/officeDocument/2006/relationships" r:blip="">
      <dgm:adjLst/>
    </dgm:shape>
    <dgm:presOf/>
    <dgm:choose name="Name1">
      <dgm:if name="Name2" func="var" arg="dir" op="equ" val="norm">
        <dgm:choose name="Name3">
          <dgm:if name="Name4" axis="ch" ptType="node" func="cnt" op="equ" val="1">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rect1ParTx" refType="r" refFor="ch" refForName="space"/>
              <dgm:constr type="w" for="ch" forName="rect1ParTx" refType="w" refFor="ch" refForName="rect1" fact="0.5"/>
              <dgm:constr type="t" for="ch" forName="rect1ParTx" refType="t" refFor="ch" refForName="rect1"/>
              <dgm:constr type="b" for="ch" forName="rect1ParTx" refType="b" refFor="ch" refForName="rect1"/>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5" axis="ch" ptType="node" func="cnt" op="equ" val="2">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rect2ParTx" refType="r" refFor="ch" refForName="space"/>
              <dgm:constr type="w" for="ch" forName="rect2ParTx" refType="w" refFor="ch" refForName="rect2" fact="0.5"/>
              <dgm:constr type="t" for="ch" forName="rect2ParTx" refType="t" refFor="ch" refForName="rect2"/>
              <dgm:constr type="b" for="ch" forName="rect2ParTx" refType="b" refFor="ch" refForName="rect2"/>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b" refFor="ch" refForName="rect2"/>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6" axis="ch" ptType="node" func="cnt" op="equ" val="3">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rect3ParTx" refType="r" refFor="ch" refForName="space"/>
              <dgm:constr type="w" for="ch" forName="rect3ParTx" refType="w" refFor="ch" refForName="rect3" fact="0.5"/>
              <dgm:constr type="t" for="ch" forName="rect3ParTx" refType="t" refFor="ch" refForName="rect3"/>
              <dgm:constr type="b" for="ch" forName="rect3ParTx" refType="b" refFor="ch" refForName="rect3"/>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b" refFor="ch" refForName="rect3"/>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7" axis="ch" ptType="node" func="cnt" op="equ" val="4">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rect4ParTx" refType="r" refFor="ch" refForName="space"/>
              <dgm:constr type="w" for="ch" forName="rect4ParTx" refType="w" refFor="ch" refForName="rect4" fact="0.5"/>
              <dgm:constr type="t" for="ch" forName="rect4ParTx" refType="t" refFor="ch" refForName="rect4"/>
              <dgm:constr type="b" for="ch" forName="rect4ParTx" refType="b" refFor="ch" refForName="rect4"/>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b" refFor="ch" refForName="rect4"/>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8" axis="ch" ptType="node" func="cnt" op="equ" val="5">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rect5ParTx" refType="r" refFor="ch" refForName="space"/>
              <dgm:constr type="w" for="ch" forName="rect5ParTx" refType="w" refFor="ch" refForName="rect5" fact="0.5"/>
              <dgm:constr type="t" for="ch" forName="rect5ParTx" refType="t" refFor="ch" refForName="rect5"/>
              <dgm:constr type="b" for="ch" forName="rect5ParTx" refType="b" refFor="ch" refForName="rect5"/>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b" refFor="ch" refForName="rect5"/>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9" axis="ch" ptType="node" func="cnt" op="equ" val="6">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rect6ParTx" refType="r" refFor="ch" refForName="space"/>
              <dgm:constr type="w" for="ch" forName="rect6ParTx" refType="w" refFor="ch" refForName="rect6" fact="0.5"/>
              <dgm:constr type="t" for="ch" forName="rect6ParTx" refType="t" refFor="ch" refForName="rect6"/>
              <dgm:constr type="b" for="ch" forName="rect6ParTx" refType="b" refFor="ch" refForName="rect6"/>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b" refFor="ch" refForName="rect6"/>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10" axis="ch" ptType="node" func="cnt" op="gte" val="7">
            <dgm:constrLst>
              <dgm:constr type="userA" refType="w" fact="0.3"/>
              <dgm:constr type="w" for="ch" forName="circle1" refType="userA" fact="2"/>
              <dgm:constr type="h" for="ch" forName="circle1" refType="w" refFor="ch" refForName="circle1" op="equ"/>
              <dgm:constr type="l" for="ch" forName="circle1"/>
              <dgm:constr type="ctrY" for="ch" forName="circle1" refType="h" fact="0.5"/>
              <dgm:constr type="l" for="ch" forName="space" refType="ctrX" refFor="ch" refForName="circle1"/>
              <dgm:constr type="w" for="ch" forName="space"/>
              <dgm:constr type="h" for="ch" forName="space" refType="h" refFor="ch" refForName="circle1"/>
              <dgm:constr type="b" for="ch" forName="space" refType="b" refFor="ch" refForName="circle1"/>
              <dgm:constr type="l" for="ch" forName="rect1" refType="r" refFor="ch" refForName="space"/>
              <dgm:constr type="r" for="ch" forName="rect1" refType="w"/>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l"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l" for="ch" forName="rect2" refType="r" refFor="ch" refForName="space"/>
              <dgm:constr type="r" for="ch" forName="rect2" refType="w"/>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l"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l" for="ch" forName="rect3" refType="r" refFor="ch" refForName="space"/>
              <dgm:constr type="r" for="ch" forName="rect3" refType="w"/>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l"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l" for="ch" forName="rect4" refType="r" refFor="ch" refForName="space"/>
              <dgm:constr type="r" for="ch" forName="rect4" refType="w"/>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l"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l" for="ch" forName="rect5" refType="r" refFor="ch" refForName="space"/>
              <dgm:constr type="r" for="ch" forName="rect5" refType="w"/>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l"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l" for="ch" forName="rect6" refType="r" refFor="ch" refForName="space"/>
              <dgm:constr type="r" for="ch" forName="rect6" refType="w"/>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l"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l" for="ch" forName="rect7" refType="r" refFor="ch" refForName="space"/>
              <dgm:constr type="r" for="ch" forName="rect7" refType="w"/>
              <dgm:constr type="h" for="ch" forName="rect7" refType="h" refFor="ch" refForName="circle7"/>
              <dgm:constr type="hOff" for="ch" forName="rect7" refType="hOff" refFor="ch" refForName="circle7"/>
              <dgm:constr type="b" for="ch" forName="rect7" refType="b" refFor="ch" refForName="circle7"/>
              <dgm:constr type="l" for="ch" forName="rect7ParTx" refType="r" refFor="ch" refForName="space"/>
              <dgm:constr type="w" for="ch" forName="rect7ParTx" refType="w" refFor="ch" refForName="rect7" fact="0.5"/>
              <dgm:constr type="t" for="ch" forName="rect7ParTx" refType="t" refFor="ch" refForName="rect7"/>
              <dgm:constr type="b" for="ch" forName="rect7ParTx" refType="b" refFor="ch" refForName="rect7"/>
              <dgm:constr type="l" for="ch" forName="rect7ChTx" refType="r" refFor="ch" refForName="rect7ParTx"/>
              <dgm:constr type="w" for="ch" forName="rect7ChTx" refType="w" refFor="ch" refForName="rect7ParTx"/>
              <dgm:constr type="t" for="ch" forName="rect7ChTx" refType="t" refFor="ch" refForName="rect7ParTx"/>
              <dgm:constr type="b" for="ch" forName="rect7ChTx" refType="b" refFor="ch" refForName="rect7ParTx"/>
              <dgm:constr type="l" for="ch" forName="rect7ParTxNoCh" refType="r" refFor="ch" refForName="space"/>
              <dgm:constr type="w" for="ch" forName="rect7ParTxNoCh" refType="w" refFor="ch" refForName="rect7"/>
              <dgm:constr type="t" for="ch" forName="rect7ParTxNoCh" refType="t" refFor="ch" refForName="rect7"/>
              <dgm:constr type="b" for="ch" forName="rect7ParTxNoCh" refType="b" refFor="ch" refForName="rect7"/>
              <dgm:constr type="l" for="ch" forName="rect1ParTx" refType="r" refFor="ch" refForName="space"/>
              <dgm:constr type="w" for="ch" forName="rect1ParTx" refType="w" refFor="ch" refForName="rect1" fact="0.5"/>
              <dgm:constr type="t" for="ch" forName="rect1ParTx" refType="t" refFor="ch" refForName="rect1"/>
              <dgm:constr type="b" for="ch" forName="rect1ParTx" refType="t" refFor="ch" refForName="rect2"/>
              <dgm:constr type="l" for="ch" forName="rect1ChTx" refType="r" refFor="ch" refForName="rect1ParTx"/>
              <dgm:constr type="w" for="ch" forName="rect1ChTx" refType="w" refFor="ch" refForName="rect1ParTx"/>
              <dgm:constr type="t" for="ch" forName="rect1ChTx" refType="t" refFor="ch" refForName="rect1ParTx"/>
              <dgm:constr type="b" for="ch" forName="rect1ChTx" refType="b" refFor="ch" refForName="rect1ParTx"/>
              <dgm:constr type="l" for="ch" forName="rect1ParTxNoCh" refType="r" refFor="ch" refForName="space"/>
              <dgm:constr type="w" for="ch" forName="rect1ParTxNoCh" refType="w" refFor="ch" refForName="rect1"/>
              <dgm:constr type="t" for="ch" forName="rect1ParTxNoCh" refType="t" refFor="ch" refForName="rect1"/>
              <dgm:constr type="b" for="ch" forName="rect1ParTxNoCh" refType="t" refFor="ch" refForName="rect2"/>
              <dgm:constr type="l" for="ch" forName="rect2ParTx" refType="r" refFor="ch" refForName="space"/>
              <dgm:constr type="w" for="ch" forName="rect2ParTx" refType="w" refFor="ch" refForName="rect2" fact="0.5"/>
              <dgm:constr type="t" for="ch" forName="rect2ParTx" refType="t" refFor="ch" refForName="rect2"/>
              <dgm:constr type="b" for="ch" forName="rect2ParTx" refType="t" refFor="ch" refForName="rect3"/>
              <dgm:constr type="l" for="ch" forName="rect2ChTx" refType="r" refFor="ch" refForName="rect2ParTx"/>
              <dgm:constr type="w" for="ch" forName="rect2ChTx" refType="w" refFor="ch" refForName="rect2ParTx"/>
              <dgm:constr type="t" for="ch" forName="rect2ChTx" refType="t" refFor="ch" refForName="rect2ParTx"/>
              <dgm:constr type="b" for="ch" forName="rect2ChTx" refType="b" refFor="ch" refForName="rect2ParTx"/>
              <dgm:constr type="l" for="ch" forName="rect2ParTxNoCh" refType="r" refFor="ch" refForName="space"/>
              <dgm:constr type="w" for="ch" forName="rect2ParTxNoCh" refType="w" refFor="ch" refForName="rect2"/>
              <dgm:constr type="t" for="ch" forName="rect2ParTxNoCh" refType="t" refFor="ch" refForName="rect2"/>
              <dgm:constr type="b" for="ch" forName="rect2ParTxNoCh" refType="t" refFor="ch" refForName="rect3"/>
              <dgm:constr type="l" for="ch" forName="rect3ParTx" refType="r" refFor="ch" refForName="space"/>
              <dgm:constr type="w" for="ch" forName="rect3ParTx" refType="w" refFor="ch" refForName="rect3" fact="0.5"/>
              <dgm:constr type="t" for="ch" forName="rect3ParTx" refType="t" refFor="ch" refForName="rect3"/>
              <dgm:constr type="b" for="ch" forName="rect3ParTx" refType="t" refFor="ch" refForName="rect4"/>
              <dgm:constr type="l" for="ch" forName="rect3ChTx" refType="r" refFor="ch" refForName="rect3ParTx"/>
              <dgm:constr type="w" for="ch" forName="rect3ChTx" refType="w" refFor="ch" refForName="rect3ParTx"/>
              <dgm:constr type="t" for="ch" forName="rect3ChTx" refType="t" refFor="ch" refForName="rect3ParTx"/>
              <dgm:constr type="b" for="ch" forName="rect3ChTx" refType="b" refFor="ch" refForName="rect3ParTx"/>
              <dgm:constr type="l" for="ch" forName="rect3ParTxNoCh" refType="r" refFor="ch" refForName="space"/>
              <dgm:constr type="w" for="ch" forName="rect3ParTxNoCh" refType="w" refFor="ch" refForName="rect3"/>
              <dgm:constr type="t" for="ch" forName="rect3ParTxNoCh" refType="t" refFor="ch" refForName="rect3"/>
              <dgm:constr type="b" for="ch" forName="rect3ParTxNoCh" refType="t" refFor="ch" refForName="rect4"/>
              <dgm:constr type="l" for="ch" forName="rect4ParTx" refType="r" refFor="ch" refForName="space"/>
              <dgm:constr type="w" for="ch" forName="rect4ParTx" refType="w" refFor="ch" refForName="rect4" fact="0.5"/>
              <dgm:constr type="t" for="ch" forName="rect4ParTx" refType="t" refFor="ch" refForName="rect4"/>
              <dgm:constr type="b" for="ch" forName="rect4ParTx" refType="t" refFor="ch" refForName="rect5"/>
              <dgm:constr type="l" for="ch" forName="rect4ChTx" refType="r" refFor="ch" refForName="rect4ParTx"/>
              <dgm:constr type="w" for="ch" forName="rect4ChTx" refType="w" refFor="ch" refForName="rect4ParTx"/>
              <dgm:constr type="t" for="ch" forName="rect4ChTx" refType="t" refFor="ch" refForName="rect4ParTx"/>
              <dgm:constr type="b" for="ch" forName="rect4ChTx" refType="b" refFor="ch" refForName="rect4ParTx"/>
              <dgm:constr type="l" for="ch" forName="rect4ParTxNoCh" refType="r" refFor="ch" refForName="space"/>
              <dgm:constr type="w" for="ch" forName="rect4ParTxNoCh" refType="w" refFor="ch" refForName="rect4"/>
              <dgm:constr type="t" for="ch" forName="rect4ParTxNoCh" refType="t" refFor="ch" refForName="rect4"/>
              <dgm:constr type="b" for="ch" forName="rect4ParTxNoCh" refType="t" refFor="ch" refForName="rect5"/>
              <dgm:constr type="l" for="ch" forName="rect5ParTx" refType="r" refFor="ch" refForName="space"/>
              <dgm:constr type="w" for="ch" forName="rect5ParTx" refType="w" refFor="ch" refForName="rect5" fact="0.5"/>
              <dgm:constr type="t" for="ch" forName="rect5ParTx" refType="t" refFor="ch" refForName="rect5"/>
              <dgm:constr type="b" for="ch" forName="rect5ParTx" refType="t" refFor="ch" refForName="rect6"/>
              <dgm:constr type="l" for="ch" forName="rect5ChTx" refType="r" refFor="ch" refForName="rect5ParTx"/>
              <dgm:constr type="w" for="ch" forName="rect5ChTx" refType="w" refFor="ch" refForName="rect5ParTx"/>
              <dgm:constr type="t" for="ch" forName="rect5ChTx" refType="t" refFor="ch" refForName="rect5ParTx"/>
              <dgm:constr type="b" for="ch" forName="rect5ChTx" refType="b" refFor="ch" refForName="rect5ParTx"/>
              <dgm:constr type="l" for="ch" forName="rect5ParTxNoCh" refType="r" refFor="ch" refForName="space"/>
              <dgm:constr type="w" for="ch" forName="rect5ParTxNoCh" refType="w" refFor="ch" refForName="rect5"/>
              <dgm:constr type="t" for="ch" forName="rect5ParTxNoCh" refType="t" refFor="ch" refForName="rect5"/>
              <dgm:constr type="b" for="ch" forName="rect5ParTxNoCh" refType="t" refFor="ch" refForName="rect6"/>
              <dgm:constr type="l" for="ch" forName="rect6ParTx" refType="r" refFor="ch" refForName="space"/>
              <dgm:constr type="w" for="ch" forName="rect6ParTx" refType="w" refFor="ch" refForName="rect6" fact="0.5"/>
              <dgm:constr type="t" for="ch" forName="rect6ParTx" refType="t" refFor="ch" refForName="rect6"/>
              <dgm:constr type="b" for="ch" forName="rect6ParTx" refType="t" refFor="ch" refForName="rect7"/>
              <dgm:constr type="l" for="ch" forName="rect6ChTx" refType="r" refFor="ch" refForName="rect6ParTx"/>
              <dgm:constr type="w" for="ch" forName="rect6ChTx" refType="w" refFor="ch" refForName="rect6ParTx"/>
              <dgm:constr type="t" for="ch" forName="rect6ChTx" refType="t" refFor="ch" refForName="rect6ParTx"/>
              <dgm:constr type="b" for="ch" forName="rect6ChTx" refType="b" refFor="ch" refForName="rect6ParTx"/>
              <dgm:constr type="l" for="ch" forName="rect6ParTxNoCh" refType="r"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11">
            <dgm:constrLst/>
          </dgm:else>
        </dgm:choose>
      </dgm:if>
      <dgm:else name="Name12">
        <dgm:choose name="Name13">
          <dgm:if name="Name14" axis="ch" ptType="node" func="cnt" op="equ" val="1">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r" for="ch" forName="rect1ParTx" refType="l" refFor="ch" refForName="space"/>
              <dgm:constr type="w" for="ch" forName="rect1ParTx" refType="w" refFor="ch" refForName="rect1" fact="0.5"/>
              <dgm:constr type="t" for="ch" forName="rect1ParTx" refType="t" refFor="ch" refForName="rect1"/>
              <dgm:constr type="b" for="ch" forName="rect1ParTx" refType="b" refFor="ch" refForName="rect1"/>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b" refFor="ch" refForName="rect1"/>
              <dgm:constr type="primFontSz" for="ch" op="equ" val="65"/>
              <dgm:constr type="secFontSz" for="ch" op="equ" val="65"/>
            </dgm:constrLst>
          </dgm:if>
          <dgm:if name="Name15" axis="ch" ptType="node" func="cnt" op="equ" val="2">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5"/>
              <dgm:constr type="hOff" for="ch" forName="circle2" refType="h" refFor="ch" refForName="vertSpace2" fact="-0.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r" for="ch" forName="rect2ParTx" refType="l" refFor="ch" refForName="space"/>
              <dgm:constr type="w" for="ch" forName="rect2ParTx" refType="w" refFor="ch" refForName="rect2" fact="0.5"/>
              <dgm:constr type="t" for="ch" forName="rect2ParTx" refType="t" refFor="ch" refForName="rect2"/>
              <dgm:constr type="b" for="ch" forName="rect2ParTx" refType="b" refFor="ch" refForName="rect2"/>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b" refFor="ch" refForName="rect2"/>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primFontSz" for="ch" op="equ" val="65"/>
              <dgm:constr type="secFontSz" for="ch" op="equ" val="65"/>
            </dgm:constrLst>
          </dgm:if>
          <dgm:if name="Name16" axis="ch" ptType="node" func="cnt" op="equ" val="3">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66667"/>
              <dgm:constr type="hOff" for="ch" forName="circle2" refType="h" refFor="ch" refForName="vertSpace2" fact="-0.33333"/>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33333"/>
              <dgm:constr type="hOff" for="ch" forName="circle3" refType="h" refFor="ch" refForName="vertSpace2" fact="-0.66667"/>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r" for="ch" forName="rect3ParTx" refType="l" refFor="ch" refForName="space"/>
              <dgm:constr type="w" for="ch" forName="rect3ParTx" refType="w" refFor="ch" refForName="rect3" fact="0.5"/>
              <dgm:constr type="t" for="ch" forName="rect3ParTx" refType="t" refFor="ch" refForName="rect3"/>
              <dgm:constr type="b" for="ch" forName="rect3ParTx" refType="b" refFor="ch" refForName="rect3"/>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b" refFor="ch" refForName="rect3"/>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primFontSz" for="ch" op="equ" val="65"/>
              <dgm:constr type="secFontSz" for="ch" op="equ" val="65"/>
            </dgm:constrLst>
          </dgm:if>
          <dgm:if name="Name17" axis="ch" ptType="node" func="cnt" op="equ" val="4">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75"/>
              <dgm:constr type="hOff" for="ch" forName="circle2" refType="h" refFor="ch" refForName="vertSpace2" fact="-0.25"/>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5"/>
              <dgm:constr type="hOff" for="ch" forName="circle3" refType="h" refFor="ch" refForName="vertSpace2" fact="-0.5"/>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25"/>
              <dgm:constr type="hOff" for="ch" forName="circle4" refType="h" refFor="ch" refForName="vertSpace2" fact="-0.7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r" for="ch" forName="rect4ParTx" refType="l" refFor="ch" refForName="space"/>
              <dgm:constr type="w" for="ch" forName="rect4ParTx" refType="w" refFor="ch" refForName="rect4" fact="0.5"/>
              <dgm:constr type="t" for="ch" forName="rect4ParTx" refType="t" refFor="ch" refForName="rect4"/>
              <dgm:constr type="b" for="ch" forName="rect4ParTx" refType="b" refFor="ch" refForName="rect4"/>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b" refFor="ch" refForName="rect4"/>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primFontSz" for="ch" op="equ" val="65"/>
              <dgm:constr type="secFontSz" for="ch" op="equ" val="65"/>
            </dgm:constrLst>
          </dgm:if>
          <dgm:if name="Name18" axis="ch" ptType="node" func="cnt" op="equ" val="5">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
              <dgm:constr type="hOff" for="ch" forName="circle2" refType="h" refFor="ch" refForName="vertSpace2" fact="-0.2"/>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
              <dgm:constr type="hOff" for="ch" forName="circle3" refType="h" refFor="ch" refForName="vertSpace2" fact="-0.4"/>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4"/>
              <dgm:constr type="hOff" for="ch" forName="circle4" refType="h" refFor="ch" refForName="vertSpace2" fact="-0.6"/>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2"/>
              <dgm:constr type="hOff" for="ch" forName="circle5" refType="h" refFor="ch" refForName="vertSpace2" fact="-0.8"/>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r" for="ch" forName="rect5ParTx" refType="l" refFor="ch" refForName="space"/>
              <dgm:constr type="w" for="ch" forName="rect5ParTx" refType="w" refFor="ch" refForName="rect5" fact="0.5"/>
              <dgm:constr type="t" for="ch" forName="rect5ParTx" refType="t" refFor="ch" refForName="rect5"/>
              <dgm:constr type="b" for="ch" forName="rect5ParTx" refType="b" refFor="ch" refForName="rect5"/>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b" refFor="ch" refForName="rect5"/>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primFontSz" for="ch" op="equ" val="65"/>
              <dgm:constr type="secFontSz" for="ch" op="equ" val="65"/>
            </dgm:constrLst>
          </dgm:if>
          <dgm:if name="Name19" axis="ch" ptType="node" func="cnt" op="equ" val="6">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3333"/>
              <dgm:constr type="hOff" for="ch" forName="circle2" refType="h" refFor="ch" refForName="vertSpace2" fact="-0.16667"/>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66667"/>
              <dgm:constr type="hOff" for="ch" forName="circle3" refType="h" refFor="ch" refForName="vertSpace2" fact="-0.33333"/>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
              <dgm:constr type="hOff" for="ch" forName="circle4" refType="h" refFor="ch" refForName="vertSpace2" fact="-0.5"/>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33333"/>
              <dgm:constr type="hOff" for="ch" forName="circle5" refType="h" refFor="ch" refForName="vertSpace2" fact="-0.66667"/>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16667"/>
              <dgm:constr type="hOff" for="ch" forName="circle6" refType="h" refFor="ch" refForName="vertSpace2" fact="-0.83333"/>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r" for="ch" forName="rect6ParTx" refType="l" refFor="ch" refForName="space"/>
              <dgm:constr type="w" for="ch" forName="rect6ParTx" refType="w" refFor="ch" refForName="rect6" fact="0.5"/>
              <dgm:constr type="t" for="ch" forName="rect6ParTx" refType="t" refFor="ch" refForName="rect6"/>
              <dgm:constr type="b" for="ch" forName="rect6ParTx" refType="b" refFor="ch" refForName="rect6"/>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b" refFor="ch" refForName="rect6"/>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primFontSz" for="ch" op="equ" val="65"/>
              <dgm:constr type="secFontSz" for="ch" op="equ" val="65"/>
            </dgm:constrLst>
          </dgm:if>
          <dgm:if name="Name20" axis="ch" ptType="node" func="cnt" op="gte" val="7">
            <dgm:constrLst>
              <dgm:constr type="userA" refType="w" fact="0.3"/>
              <dgm:constr type="w" for="ch" forName="circle1" refType="userA" fact="2"/>
              <dgm:constr type="h" for="ch" forName="circle1" refType="w" refFor="ch" refForName="circle1" op="equ"/>
              <dgm:constr type="r" for="ch" forName="circle1" refType="w"/>
              <dgm:constr type="ctrY" for="ch" forName="circle1" refType="h" fact="0.5"/>
              <dgm:constr type="r" for="ch" forName="space" refType="ctrX" refFor="ch" refForName="circle1"/>
              <dgm:constr type="w" for="ch" forName="space"/>
              <dgm:constr type="h" for="ch" forName="space" refType="h" refFor="ch" refForName="circle1"/>
              <dgm:constr type="b" for="ch" forName="space" refType="b" refFor="ch" refForName="circle1"/>
              <dgm:constr type="r" for="ch" forName="rect1" refType="l" refFor="ch" refForName="space"/>
              <dgm:constr type="l" for="ch" forName="rect1"/>
              <dgm:constr type="h" for="ch" forName="rect1" refType="h" refFor="ch" refForName="circle1"/>
              <dgm:constr type="b" for="ch" forName="rect1" refType="b" refFor="ch" refForName="circle1"/>
              <dgm:constr type="l" for="ch" forName="vertSpace2"/>
              <dgm:constr type="w" for="ch" forName="vertSpace2" refType="w"/>
              <dgm:constr type="h" for="ch" forName="vertSpace2" refType="h" refFor="ch" refForName="circle1" fact="0.05"/>
              <dgm:constr type="b" for="ch" forName="vertSpace2" refType="b" refFor="ch" refForName="circle1"/>
              <dgm:constr type="ctrX" for="ch" forName="circle2" refType="r" refFor="ch" refForName="space"/>
              <dgm:constr type="h" for="ch" forName="circle2" refType="h" refFor="ch" refForName="circle1" fact="0.85714"/>
              <dgm:constr type="hOff" for="ch" forName="circle2" refType="h" refFor="ch" refForName="vertSpace2" fact="-0.14286"/>
              <dgm:constr type="w" for="ch" forName="circle2" refType="h" refFor="ch" refForName="circle2" op="equ"/>
              <dgm:constr type="wOff" for="ch" forName="circle2" refType="hOff" refFor="ch" refForName="circle2" op="equ"/>
              <dgm:constr type="b" for="ch" forName="circle2" refType="t" refFor="ch" refForName="vertSpace2"/>
              <dgm:constr type="r" for="ch" forName="rect2" refType="l" refFor="ch" refForName="space"/>
              <dgm:constr type="l" for="ch" forName="rect2"/>
              <dgm:constr type="h" for="ch" forName="rect2" refType="h" refFor="ch" refForName="circle2"/>
              <dgm:constr type="hOff" for="ch" forName="rect2" refType="hOff" refFor="ch" refForName="circle2"/>
              <dgm:constr type="b" for="ch" forName="rect2" refType="b" refFor="ch" refForName="circle2"/>
              <dgm:constr type="l" for="ch" forName="vertSpace3"/>
              <dgm:constr type="w" for="ch" forName="vertSpace3" refType="w"/>
              <dgm:constr type="h" for="ch" forName="vertSpace3" refType="h" refFor="ch" refForName="vertSpace2"/>
              <dgm:constr type="b" for="ch" forName="vertSpace3" refType="t" refFor="ch" refForName="vertSpace2"/>
              <dgm:constr type="ctrX" for="ch" forName="circle3" refType="r" refFor="ch" refForName="space"/>
              <dgm:constr type="h" for="ch" forName="circle3" refType="h" refFor="ch" refForName="circle1" fact="0.71429"/>
              <dgm:constr type="hOff" for="ch" forName="circle3" refType="h" refFor="ch" refForName="vertSpace2" fact="-0.28571"/>
              <dgm:constr type="w" for="ch" forName="circle3" refType="h" refFor="ch" refForName="circle3" op="equ"/>
              <dgm:constr type="wOff" for="ch" forName="circle3" refType="hOff" refFor="ch" refForName="circle3" op="equ"/>
              <dgm:constr type="b" for="ch" forName="circle3" refType="t" refFor="ch" refForName="vertSpace3"/>
              <dgm:constr type="r" for="ch" forName="rect3" refType="l" refFor="ch" refForName="space"/>
              <dgm:constr type="l" for="ch" forName="rect3"/>
              <dgm:constr type="h" for="ch" forName="rect3" refType="h" refFor="ch" refForName="circle3"/>
              <dgm:constr type="hOff" for="ch" forName="rect3" refType="hOff" refFor="ch" refForName="circle3"/>
              <dgm:constr type="b" for="ch" forName="rect3" refType="b" refFor="ch" refForName="circle3"/>
              <dgm:constr type="l" for="ch" forName="vertSpace4"/>
              <dgm:constr type="w" for="ch" forName="vertSpace4" refType="w"/>
              <dgm:constr type="h" for="ch" forName="vertSpace4" refType="h" refFor="ch" refForName="vertSpace3"/>
              <dgm:constr type="b" for="ch" forName="vertSpace4" refType="t" refFor="ch" refForName="vertSpace3"/>
              <dgm:constr type="ctrX" for="ch" forName="circle4" refType="r" refFor="ch" refForName="space"/>
              <dgm:constr type="h" for="ch" forName="circle4" refType="h" refFor="ch" refForName="circle1" fact="0.57143"/>
              <dgm:constr type="hOff" for="ch" forName="circle4" refType="h" refFor="ch" refForName="vertSpace2" fact="-0.42857"/>
              <dgm:constr type="w" for="ch" forName="circle4" refType="h" refFor="ch" refForName="circle4" op="equ"/>
              <dgm:constr type="wOff" for="ch" forName="circle4" refType="hOff" refFor="ch" refForName="circle4" op="equ"/>
              <dgm:constr type="b" for="ch" forName="circle4" refType="t" refFor="ch" refForName="vertSpace4"/>
              <dgm:constr type="r" for="ch" forName="rect4" refType="l" refFor="ch" refForName="space"/>
              <dgm:constr type="l" for="ch" forName="rect4"/>
              <dgm:constr type="h" for="ch" forName="rect4" refType="h" refFor="ch" refForName="circle4"/>
              <dgm:constr type="hOff" for="ch" forName="rect4" refType="hOff" refFor="ch" refForName="circle4"/>
              <dgm:constr type="b" for="ch" forName="rect4" refType="b" refFor="ch" refForName="circle4"/>
              <dgm:constr type="l" for="ch" forName="vertSpace5"/>
              <dgm:constr type="w" for="ch" forName="vertSpace5" refType="w"/>
              <dgm:constr type="h" for="ch" forName="vertSpace5" refType="h" refFor="ch" refForName="vertSpace4"/>
              <dgm:constr type="b" for="ch" forName="vertSpace5" refType="t" refFor="ch" refForName="vertSpace4"/>
              <dgm:constr type="ctrX" for="ch" forName="circle5" refType="r" refFor="ch" refForName="space"/>
              <dgm:constr type="h" for="ch" forName="circle5" refType="h" refFor="ch" refForName="circle1" fact="0.42857"/>
              <dgm:constr type="hOff" for="ch" forName="circle5" refType="h" refFor="ch" refForName="vertSpace2" fact="-0.57143"/>
              <dgm:constr type="w" for="ch" forName="circle5" refType="h" refFor="ch" refForName="circle5" op="equ"/>
              <dgm:constr type="wOff" for="ch" forName="circle5" refType="hOff" refFor="ch" refForName="circle5" op="equ"/>
              <dgm:constr type="b" for="ch" forName="circle5" refType="t" refFor="ch" refForName="vertSpace5"/>
              <dgm:constr type="r" for="ch" forName="rect5" refType="l" refFor="ch" refForName="space"/>
              <dgm:constr type="l" for="ch" forName="rect5"/>
              <dgm:constr type="h" for="ch" forName="rect5" refType="h" refFor="ch" refForName="circle5"/>
              <dgm:constr type="hOff" for="ch" forName="rect5" refType="hOff" refFor="ch" refForName="circle5"/>
              <dgm:constr type="b" for="ch" forName="rect5" refType="b" refFor="ch" refForName="circle5"/>
              <dgm:constr type="l" for="ch" forName="vertSpace6"/>
              <dgm:constr type="w" for="ch" forName="vertSpace6" refType="w"/>
              <dgm:constr type="h" for="ch" forName="vertSpace6" refType="h" refFor="ch" refForName="vertSpace5"/>
              <dgm:constr type="b" for="ch" forName="vertSpace6" refType="t" refFor="ch" refForName="vertSpace5"/>
              <dgm:constr type="ctrX" for="ch" forName="circle6" refType="r" refFor="ch" refForName="space"/>
              <dgm:constr type="h" for="ch" forName="circle6" refType="h" refFor="ch" refForName="circle1" fact="0.28571"/>
              <dgm:constr type="hOff" for="ch" forName="circle6" refType="h" refFor="ch" refForName="vertSpace2" fact="-0.71429"/>
              <dgm:constr type="w" for="ch" forName="circle6" refType="h" refFor="ch" refForName="circle6" op="equ"/>
              <dgm:constr type="wOff" for="ch" forName="circle6" refType="hOff" refFor="ch" refForName="circle6" op="equ"/>
              <dgm:constr type="b" for="ch" forName="circle6" refType="t" refFor="ch" refForName="vertSpace6"/>
              <dgm:constr type="r" for="ch" forName="rect6" refType="l" refFor="ch" refForName="space"/>
              <dgm:constr type="l" for="ch" forName="rect6"/>
              <dgm:constr type="h" for="ch" forName="rect6" refType="h" refFor="ch" refForName="circle6"/>
              <dgm:constr type="hOff" for="ch" forName="rect6" refType="hOff" refFor="ch" refForName="circle6"/>
              <dgm:constr type="b" for="ch" forName="rect6" refType="b" refFor="ch" refForName="circle6"/>
              <dgm:constr type="l" for="ch" forName="vertSpace7"/>
              <dgm:constr type="w" for="ch" forName="vertSpace7" refType="w"/>
              <dgm:constr type="h" for="ch" forName="vertSpace7" refType="h" refFor="ch" refForName="vertSpace6"/>
              <dgm:constr type="b" for="ch" forName="vertSpace7" refType="t" refFor="ch" refForName="vertSpace6"/>
              <dgm:constr type="ctrX" for="ch" forName="circle7" refType="r" refFor="ch" refForName="space"/>
              <dgm:constr type="h" for="ch" forName="circle7" refType="h" refFor="ch" refForName="circle1" fact="0.14286"/>
              <dgm:constr type="hOff" for="ch" forName="circle7" refType="h" refFor="ch" refForName="vertSpace2" fact="-0.85714"/>
              <dgm:constr type="w" for="ch" forName="circle7" refType="h" refFor="ch" refForName="circle7" op="equ"/>
              <dgm:constr type="wOff" for="ch" forName="circle7" refType="hOff" refFor="ch" refForName="circle7" op="equ"/>
              <dgm:constr type="b" for="ch" forName="circle7" refType="t" refFor="ch" refForName="vertSpace7"/>
              <dgm:constr type="r" for="ch" forName="rect7" refType="l" refFor="ch" refForName="space"/>
              <dgm:constr type="l" for="ch" forName="rect7"/>
              <dgm:constr type="h" for="ch" forName="rect7" refType="h" refFor="ch" refForName="circle7"/>
              <dgm:constr type="hOff" for="ch" forName="rect7" refType="hOff" refFor="ch" refForName="circle7"/>
              <dgm:constr type="b" for="ch" forName="rect7" refType="b" refFor="ch" refForName="circle7"/>
              <dgm:constr type="r" for="ch" forName="rect7ParTx" refType="l" refFor="ch" refForName="space"/>
              <dgm:constr type="w" for="ch" forName="rect7ParTx" refType="w" refFor="ch" refForName="rect7" fact="0.5"/>
              <dgm:constr type="t" for="ch" forName="rect7ParTx" refType="t" refFor="ch" refForName="rect7"/>
              <dgm:constr type="b" for="ch" forName="rect7ParTx" refType="b" refFor="ch" refForName="rect7"/>
              <dgm:constr type="r" for="ch" forName="rect7ChTx" refType="l" refFor="ch" refForName="rect7ParTx"/>
              <dgm:constr type="w" for="ch" forName="rect7ChTx" refType="w" refFor="ch" refForName="rect7ParTx"/>
              <dgm:constr type="t" for="ch" forName="rect7ChTx" refType="t" refFor="ch" refForName="rect7ParTx"/>
              <dgm:constr type="b" for="ch" forName="rect7ChTx" refType="b" refFor="ch" refForName="rect7ParTx"/>
              <dgm:constr type="r" for="ch" forName="rect7ParTxNoCh" refType="l" refFor="ch" refForName="space"/>
              <dgm:constr type="w" for="ch" forName="rect7ParTxNoCh" refType="w" refFor="ch" refForName="rect7"/>
              <dgm:constr type="t" for="ch" forName="rect7ParTxNoCh" refType="t" refFor="ch" refForName="rect7"/>
              <dgm:constr type="b" for="ch" forName="rect7ParTxNoCh" refType="b" refFor="ch" refForName="rect7"/>
              <dgm:constr type="r" for="ch" forName="rect1ParTx" refType="l" refFor="ch" refForName="space"/>
              <dgm:constr type="w" for="ch" forName="rect1ParTx" refType="w" refFor="ch" refForName="rect1" fact="0.5"/>
              <dgm:constr type="t" for="ch" forName="rect1ParTx" refType="t" refFor="ch" refForName="rect1"/>
              <dgm:constr type="b" for="ch" forName="rect1ParTx" refType="t" refFor="ch" refForName="rect2"/>
              <dgm:constr type="r" for="ch" forName="rect1ChTx" refType="l" refFor="ch" refForName="rect1ParTx"/>
              <dgm:constr type="w" for="ch" forName="rect1ChTx" refType="w" refFor="ch" refForName="rect1ParTx"/>
              <dgm:constr type="t" for="ch" forName="rect1ChTx" refType="t" refFor="ch" refForName="rect1ParTx"/>
              <dgm:constr type="b" for="ch" forName="rect1ChTx" refType="b" refFor="ch" refForName="rect1ParTx"/>
              <dgm:constr type="r" for="ch" forName="rect1ParTxNoCh" refType="l" refFor="ch" refForName="space"/>
              <dgm:constr type="w" for="ch" forName="rect1ParTxNoCh" refType="w" refFor="ch" refForName="rect1"/>
              <dgm:constr type="t" for="ch" forName="rect1ParTxNoCh" refType="t" refFor="ch" refForName="rect1"/>
              <dgm:constr type="b" for="ch" forName="rect1ParTxNoCh" refType="t" refFor="ch" refForName="rect2"/>
              <dgm:constr type="r" for="ch" forName="rect2ParTx" refType="l" refFor="ch" refForName="space"/>
              <dgm:constr type="w" for="ch" forName="rect2ParTx" refType="w" refFor="ch" refForName="rect2" fact="0.5"/>
              <dgm:constr type="t" for="ch" forName="rect2ParTx" refType="t" refFor="ch" refForName="rect2"/>
              <dgm:constr type="b" for="ch" forName="rect2ParTx" refType="t" refFor="ch" refForName="rect3"/>
              <dgm:constr type="r" for="ch" forName="rect2ChTx" refType="l" refFor="ch" refForName="rect2ParTx"/>
              <dgm:constr type="w" for="ch" forName="rect2ChTx" refType="w" refFor="ch" refForName="rect2ParTx"/>
              <dgm:constr type="t" for="ch" forName="rect2ChTx" refType="t" refFor="ch" refForName="rect2ParTx"/>
              <dgm:constr type="b" for="ch" forName="rect2ChTx" refType="b" refFor="ch" refForName="rect2ParTx"/>
              <dgm:constr type="r" for="ch" forName="rect2ParTxNoCh" refType="l" refFor="ch" refForName="space"/>
              <dgm:constr type="w" for="ch" forName="rect2ParTxNoCh" refType="w" refFor="ch" refForName="rect2"/>
              <dgm:constr type="t" for="ch" forName="rect2ParTxNoCh" refType="t" refFor="ch" refForName="rect2"/>
              <dgm:constr type="b" for="ch" forName="rect2ParTxNoCh" refType="t" refFor="ch" refForName="rect3"/>
              <dgm:constr type="r" for="ch" forName="rect3ParTx" refType="l" refFor="ch" refForName="space"/>
              <dgm:constr type="w" for="ch" forName="rect3ParTx" refType="w" refFor="ch" refForName="rect3" fact="0.5"/>
              <dgm:constr type="t" for="ch" forName="rect3ParTx" refType="t" refFor="ch" refForName="rect3"/>
              <dgm:constr type="b" for="ch" forName="rect3ParTx" refType="t" refFor="ch" refForName="rect4"/>
              <dgm:constr type="r" for="ch" forName="rect3ChTx" refType="l" refFor="ch" refForName="rect3ParTx"/>
              <dgm:constr type="w" for="ch" forName="rect3ChTx" refType="w" refFor="ch" refForName="rect3ParTx"/>
              <dgm:constr type="t" for="ch" forName="rect3ChTx" refType="t" refFor="ch" refForName="rect3ParTx"/>
              <dgm:constr type="b" for="ch" forName="rect3ChTx" refType="b" refFor="ch" refForName="rect3ParTx"/>
              <dgm:constr type="r" for="ch" forName="rect3ParTxNoCh" refType="l" refFor="ch" refForName="space"/>
              <dgm:constr type="w" for="ch" forName="rect3ParTxNoCh" refType="w" refFor="ch" refForName="rect3"/>
              <dgm:constr type="t" for="ch" forName="rect3ParTxNoCh" refType="t" refFor="ch" refForName="rect3"/>
              <dgm:constr type="b" for="ch" forName="rect3ParTxNoCh" refType="t" refFor="ch" refForName="rect4"/>
              <dgm:constr type="r" for="ch" forName="rect4ParTx" refType="l" refFor="ch" refForName="space"/>
              <dgm:constr type="w" for="ch" forName="rect4ParTx" refType="w" refFor="ch" refForName="rect4" fact="0.5"/>
              <dgm:constr type="t" for="ch" forName="rect4ParTx" refType="t" refFor="ch" refForName="rect4"/>
              <dgm:constr type="b" for="ch" forName="rect4ParTx" refType="t" refFor="ch" refForName="rect5"/>
              <dgm:constr type="r" for="ch" forName="rect4ChTx" refType="l" refFor="ch" refForName="rect4ParTx"/>
              <dgm:constr type="w" for="ch" forName="rect4ChTx" refType="w" refFor="ch" refForName="rect4ParTx"/>
              <dgm:constr type="t" for="ch" forName="rect4ChTx" refType="t" refFor="ch" refForName="rect4ParTx"/>
              <dgm:constr type="b" for="ch" forName="rect4ChTx" refType="b" refFor="ch" refForName="rect4ParTx"/>
              <dgm:constr type="r" for="ch" forName="rect4ParTxNoCh" refType="l" refFor="ch" refForName="space"/>
              <dgm:constr type="w" for="ch" forName="rect4ParTxNoCh" refType="w" refFor="ch" refForName="rect4"/>
              <dgm:constr type="t" for="ch" forName="rect4ParTxNoCh" refType="t" refFor="ch" refForName="rect4"/>
              <dgm:constr type="b" for="ch" forName="rect4ParTxNoCh" refType="t" refFor="ch" refForName="rect5"/>
              <dgm:constr type="r" for="ch" forName="rect5ParTx" refType="l" refFor="ch" refForName="space"/>
              <dgm:constr type="w" for="ch" forName="rect5ParTx" refType="w" refFor="ch" refForName="rect5" fact="0.5"/>
              <dgm:constr type="t" for="ch" forName="rect5ParTx" refType="t" refFor="ch" refForName="rect5"/>
              <dgm:constr type="b" for="ch" forName="rect5ParTx" refType="t" refFor="ch" refForName="rect6"/>
              <dgm:constr type="r" for="ch" forName="rect5ChTx" refType="l" refFor="ch" refForName="rect5ParTx"/>
              <dgm:constr type="w" for="ch" forName="rect5ChTx" refType="w" refFor="ch" refForName="rect5ParTx"/>
              <dgm:constr type="t" for="ch" forName="rect5ChTx" refType="t" refFor="ch" refForName="rect5ParTx"/>
              <dgm:constr type="b" for="ch" forName="rect5ChTx" refType="b" refFor="ch" refForName="rect5ParTx"/>
              <dgm:constr type="r" for="ch" forName="rect5ParTxNoCh" refType="l" refFor="ch" refForName="space"/>
              <dgm:constr type="w" for="ch" forName="rect5ParTxNoCh" refType="w" refFor="ch" refForName="rect5"/>
              <dgm:constr type="t" for="ch" forName="rect5ParTxNoCh" refType="t" refFor="ch" refForName="rect5"/>
              <dgm:constr type="b" for="ch" forName="rect5ParTxNoCh" refType="t" refFor="ch" refForName="rect6"/>
              <dgm:constr type="r" for="ch" forName="rect6ParTx" refType="l" refFor="ch" refForName="space"/>
              <dgm:constr type="w" for="ch" forName="rect6ParTx" refType="w" refFor="ch" refForName="rect6" fact="0.5"/>
              <dgm:constr type="t" for="ch" forName="rect6ParTx" refType="t" refFor="ch" refForName="rect6"/>
              <dgm:constr type="b" for="ch" forName="rect6ParTx" refType="t" refFor="ch" refForName="rect7"/>
              <dgm:constr type="r" for="ch" forName="rect6ChTx" refType="l" refFor="ch" refForName="rect6ParTx"/>
              <dgm:constr type="w" for="ch" forName="rect6ChTx" refType="w" refFor="ch" refForName="rect6ParTx"/>
              <dgm:constr type="t" for="ch" forName="rect6ChTx" refType="t" refFor="ch" refForName="rect6ParTx"/>
              <dgm:constr type="b" for="ch" forName="rect6ChTx" refType="b" refFor="ch" refForName="rect6ParTx"/>
              <dgm:constr type="r" for="ch" forName="rect6ParTxNoCh" refType="l" refFor="ch" refForName="space"/>
              <dgm:constr type="w" for="ch" forName="rect6ParTxNoCh" refType="w" refFor="ch" refForName="rect6"/>
              <dgm:constr type="t" for="ch" forName="rect6ParTxNoCh" refType="t" refFor="ch" refForName="rect6"/>
              <dgm:constr type="b" for="ch" forName="rect6ParTxNoCh" refType="t" refFor="ch" refForName="rect7"/>
              <dgm:constr type="primFontSz" for="ch" op="equ" val="65"/>
              <dgm:constr type="secFontSz" for="ch" op="equ" val="65"/>
            </dgm:constrLst>
          </dgm:if>
          <dgm:else name="Name21">
            <dgm:constrLst/>
          </dgm:else>
        </dgm:choose>
      </dgm:else>
    </dgm:choose>
    <dgm:ruleLst/>
    <dgm:forEach name="Name22" axis="ch" ptType="node" cnt="1">
      <dgm:layoutNode name="circle1" styleLbl="node1">
        <dgm:alg type="sp"/>
        <dgm:choose name="Name23">
          <dgm:if name="Name24" func="var" arg="dir" op="equ" val="norm">
            <dgm:shape xmlns:r="http://schemas.openxmlformats.org/officeDocument/2006/relationships" type="pie" r:blip="">
              <dgm:adjLst>
                <dgm:adj idx="1" val="90"/>
                <dgm:adj idx="2" val="270"/>
              </dgm:adjLst>
            </dgm:shape>
          </dgm:if>
          <dgm:else name="Name25">
            <dgm:shape xmlns:r="http://schemas.openxmlformats.org/officeDocument/2006/relationships" type="pie" r:blip="">
              <dgm:adjLst>
                <dgm:adj idx="1" val="270"/>
                <dgm:adj idx="2" val="90"/>
              </dgm:adjLst>
            </dgm:shape>
          </dgm:else>
        </dgm:choose>
        <dgm:presOf/>
        <dgm:constrLst/>
        <dgm:ruleLst/>
      </dgm:layoutNode>
      <dgm:layoutNode name="space">
        <dgm:alg type="sp"/>
        <dgm:shape xmlns:r="http://schemas.openxmlformats.org/officeDocument/2006/relationships" r:blip="">
          <dgm:adjLst/>
        </dgm:shape>
        <dgm:presOf/>
        <dgm:constrLst/>
        <dgm:ruleLst/>
      </dgm:layoutNode>
      <dgm:layoutNode name="rect1" styleLbl="alignAcc1">
        <dgm:alg type="sp"/>
        <dgm:shape xmlns:r="http://schemas.openxmlformats.org/officeDocument/2006/relationships" type="rect" r:blip="">
          <dgm:adjLst/>
        </dgm:shape>
        <dgm:presOf axis="self"/>
        <dgm:constrLst/>
        <dgm:ruleLst/>
      </dgm:layoutNode>
    </dgm:forEach>
    <dgm:forEach name="Name26" axis="ch" ptType="node" st="2" cnt="1">
      <dgm:layoutNode name="vertSpace2">
        <dgm:alg type="sp"/>
        <dgm:shape xmlns:r="http://schemas.openxmlformats.org/officeDocument/2006/relationships" type="rect" r:blip="" hideGeom="1">
          <dgm:adjLst/>
        </dgm:shape>
        <dgm:presOf/>
        <dgm:constrLst/>
        <dgm:ruleLst/>
      </dgm:layoutNode>
      <dgm:layoutNode name="circle2" styleLbl="node1">
        <dgm:alg type="sp"/>
        <dgm:choose name="Name27">
          <dgm:if name="Name28" func="var" arg="dir" op="equ" val="norm">
            <dgm:shape xmlns:r="http://schemas.openxmlformats.org/officeDocument/2006/relationships" type="pie" r:blip="">
              <dgm:adjLst>
                <dgm:adj idx="1" val="90"/>
                <dgm:adj idx="2" val="270"/>
              </dgm:adjLst>
            </dgm:shape>
          </dgm:if>
          <dgm:else name="Name29">
            <dgm:shape xmlns:r="http://schemas.openxmlformats.org/officeDocument/2006/relationships" type="pie" r:blip="">
              <dgm:adjLst>
                <dgm:adj idx="1" val="270"/>
                <dgm:adj idx="2" val="90"/>
              </dgm:adjLst>
            </dgm:shape>
          </dgm:else>
        </dgm:choose>
        <dgm:presOf/>
        <dgm:constrLst/>
        <dgm:ruleLst/>
      </dgm:layoutNode>
      <dgm:layoutNode name="rect2" styleLbl="alignAcc1">
        <dgm:alg type="sp"/>
        <dgm:shape xmlns:r="http://schemas.openxmlformats.org/officeDocument/2006/relationships" type="rect" r:blip="">
          <dgm:adjLst/>
        </dgm:shape>
        <dgm:presOf axis="self"/>
        <dgm:constrLst/>
        <dgm:ruleLst/>
      </dgm:layoutNode>
    </dgm:forEach>
    <dgm:forEach name="Name30" axis="ch" ptType="node" st="3" cnt="1">
      <dgm:layoutNode name="vertSpace3">
        <dgm:alg type="sp"/>
        <dgm:shape xmlns:r="http://schemas.openxmlformats.org/officeDocument/2006/relationships" type="rect" r:blip="" hideGeom="1">
          <dgm:adjLst/>
        </dgm:shape>
        <dgm:presOf/>
        <dgm:constrLst/>
        <dgm:ruleLst/>
      </dgm:layoutNode>
      <dgm:layoutNode name="circle3" styleLbl="node1">
        <dgm:alg type="sp"/>
        <dgm:choose name="Name31">
          <dgm:if name="Name32" func="var" arg="dir" op="equ" val="norm">
            <dgm:shape xmlns:r="http://schemas.openxmlformats.org/officeDocument/2006/relationships" type="pie" r:blip="">
              <dgm:adjLst>
                <dgm:adj idx="1" val="90"/>
                <dgm:adj idx="2" val="270"/>
              </dgm:adjLst>
            </dgm:shape>
          </dgm:if>
          <dgm:else name="Name33">
            <dgm:shape xmlns:r="http://schemas.openxmlformats.org/officeDocument/2006/relationships" type="pie" r:blip="">
              <dgm:adjLst>
                <dgm:adj idx="1" val="270"/>
                <dgm:adj idx="2" val="90"/>
              </dgm:adjLst>
            </dgm:shape>
          </dgm:else>
        </dgm:choose>
        <dgm:presOf/>
        <dgm:constrLst/>
        <dgm:ruleLst/>
      </dgm:layoutNode>
      <dgm:layoutNode name="rect3" styleLbl="alignAcc1">
        <dgm:alg type="sp"/>
        <dgm:shape xmlns:r="http://schemas.openxmlformats.org/officeDocument/2006/relationships" type="rect" r:blip="">
          <dgm:adjLst/>
        </dgm:shape>
        <dgm:presOf axis="self"/>
        <dgm:constrLst/>
        <dgm:ruleLst/>
      </dgm:layoutNode>
    </dgm:forEach>
    <dgm:forEach name="Name34" axis="ch" ptType="node" st="4" cnt="1">
      <dgm:layoutNode name="vertSpace4">
        <dgm:alg type="sp"/>
        <dgm:shape xmlns:r="http://schemas.openxmlformats.org/officeDocument/2006/relationships" type="rect" r:blip="" hideGeom="1">
          <dgm:adjLst/>
        </dgm:shape>
        <dgm:presOf/>
        <dgm:constrLst/>
        <dgm:ruleLst/>
      </dgm:layoutNode>
      <dgm:layoutNode name="circle4" styleLbl="node1">
        <dgm:alg type="sp"/>
        <dgm:choose name="Name35">
          <dgm:if name="Name36" func="var" arg="dir" op="equ" val="norm">
            <dgm:shape xmlns:r="http://schemas.openxmlformats.org/officeDocument/2006/relationships" type="pie" r:blip="">
              <dgm:adjLst>
                <dgm:adj idx="1" val="90"/>
                <dgm:adj idx="2" val="270"/>
              </dgm:adjLst>
            </dgm:shape>
          </dgm:if>
          <dgm:else name="Name37">
            <dgm:shape xmlns:r="http://schemas.openxmlformats.org/officeDocument/2006/relationships" type="pie" r:blip="">
              <dgm:adjLst>
                <dgm:adj idx="1" val="270"/>
                <dgm:adj idx="2" val="90"/>
              </dgm:adjLst>
            </dgm:shape>
          </dgm:else>
        </dgm:choose>
        <dgm:presOf/>
        <dgm:constrLst/>
        <dgm:ruleLst/>
      </dgm:layoutNode>
      <dgm:layoutNode name="rect4" styleLbl="alignAcc1">
        <dgm:alg type="sp"/>
        <dgm:shape xmlns:r="http://schemas.openxmlformats.org/officeDocument/2006/relationships" type="rect" r:blip="">
          <dgm:adjLst/>
        </dgm:shape>
        <dgm:presOf axis="self"/>
        <dgm:constrLst/>
        <dgm:ruleLst/>
      </dgm:layoutNode>
    </dgm:forEach>
    <dgm:forEach name="Name38" axis="ch" ptType="node" st="5" cnt="1">
      <dgm:layoutNode name="vertSpace5">
        <dgm:alg type="sp"/>
        <dgm:shape xmlns:r="http://schemas.openxmlformats.org/officeDocument/2006/relationships" type="rect" r:blip="" hideGeom="1">
          <dgm:adjLst/>
        </dgm:shape>
        <dgm:presOf/>
        <dgm:constrLst/>
        <dgm:ruleLst/>
      </dgm:layoutNode>
      <dgm:layoutNode name="circle5" styleLbl="node1">
        <dgm:alg type="sp"/>
        <dgm:choose name="Name39">
          <dgm:if name="Name40" func="var" arg="dir" op="equ" val="norm">
            <dgm:shape xmlns:r="http://schemas.openxmlformats.org/officeDocument/2006/relationships" type="pie" r:blip="">
              <dgm:adjLst>
                <dgm:adj idx="1" val="90"/>
                <dgm:adj idx="2" val="270"/>
              </dgm:adjLst>
            </dgm:shape>
          </dgm:if>
          <dgm:else name="Name41">
            <dgm:shape xmlns:r="http://schemas.openxmlformats.org/officeDocument/2006/relationships" type="pie" r:blip="">
              <dgm:adjLst>
                <dgm:adj idx="1" val="270"/>
                <dgm:adj idx="2" val="90"/>
              </dgm:adjLst>
            </dgm:shape>
          </dgm:else>
        </dgm:choose>
        <dgm:presOf/>
        <dgm:constrLst/>
        <dgm:ruleLst/>
      </dgm:layoutNode>
      <dgm:layoutNode name="rect5" styleLbl="alignAcc1">
        <dgm:alg type="sp"/>
        <dgm:shape xmlns:r="http://schemas.openxmlformats.org/officeDocument/2006/relationships" type="rect" r:blip="">
          <dgm:adjLst/>
        </dgm:shape>
        <dgm:presOf axis="self"/>
        <dgm:constrLst/>
        <dgm:ruleLst/>
      </dgm:layoutNode>
    </dgm:forEach>
    <dgm:forEach name="Name42" axis="ch" ptType="node" st="6" cnt="1">
      <dgm:layoutNode name="vertSpace6">
        <dgm:alg type="sp"/>
        <dgm:shape xmlns:r="http://schemas.openxmlformats.org/officeDocument/2006/relationships" type="rect" r:blip="" hideGeom="1">
          <dgm:adjLst/>
        </dgm:shape>
        <dgm:presOf/>
        <dgm:constrLst/>
        <dgm:ruleLst/>
      </dgm:layoutNode>
      <dgm:layoutNode name="circle6" styleLbl="node1">
        <dgm:alg type="sp"/>
        <dgm:choose name="Name43">
          <dgm:if name="Name44" func="var" arg="dir" op="equ" val="norm">
            <dgm:shape xmlns:r="http://schemas.openxmlformats.org/officeDocument/2006/relationships" type="pie" r:blip="">
              <dgm:adjLst>
                <dgm:adj idx="1" val="90"/>
                <dgm:adj idx="2" val="270"/>
              </dgm:adjLst>
            </dgm:shape>
          </dgm:if>
          <dgm:else name="Name45">
            <dgm:shape xmlns:r="http://schemas.openxmlformats.org/officeDocument/2006/relationships" type="pie" r:blip="">
              <dgm:adjLst>
                <dgm:adj idx="1" val="270"/>
                <dgm:adj idx="2" val="90"/>
              </dgm:adjLst>
            </dgm:shape>
          </dgm:else>
        </dgm:choose>
        <dgm:presOf/>
        <dgm:constrLst/>
        <dgm:ruleLst/>
      </dgm:layoutNode>
      <dgm:layoutNode name="rect6" styleLbl="alignAcc1">
        <dgm:alg type="sp"/>
        <dgm:shape xmlns:r="http://schemas.openxmlformats.org/officeDocument/2006/relationships" type="rect" r:blip="">
          <dgm:adjLst/>
        </dgm:shape>
        <dgm:presOf axis="self"/>
        <dgm:constrLst/>
        <dgm:ruleLst/>
      </dgm:layoutNode>
    </dgm:forEach>
    <dgm:forEach name="Name46" axis="ch" ptType="node" st="7" cnt="1">
      <dgm:layoutNode name="vertSpace7">
        <dgm:alg type="sp"/>
        <dgm:shape xmlns:r="http://schemas.openxmlformats.org/officeDocument/2006/relationships" type="rect" r:blip="" hideGeom="1">
          <dgm:adjLst/>
        </dgm:shape>
        <dgm:presOf/>
        <dgm:constrLst/>
        <dgm:ruleLst/>
      </dgm:layoutNode>
      <dgm:layoutNode name="circle7" styleLbl="node1">
        <dgm:alg type="sp"/>
        <dgm:choose name="Name47">
          <dgm:if name="Name48" func="var" arg="dir" op="equ" val="norm">
            <dgm:shape xmlns:r="http://schemas.openxmlformats.org/officeDocument/2006/relationships" type="pie" r:blip="">
              <dgm:adjLst>
                <dgm:adj idx="1" val="90"/>
                <dgm:adj idx="2" val="270"/>
              </dgm:adjLst>
            </dgm:shape>
          </dgm:if>
          <dgm:else name="Name49">
            <dgm:shape xmlns:r="http://schemas.openxmlformats.org/officeDocument/2006/relationships" type="pie" r:blip="">
              <dgm:adjLst>
                <dgm:adj idx="1" val="270"/>
                <dgm:adj idx="2" val="90"/>
              </dgm:adjLst>
            </dgm:shape>
          </dgm:else>
        </dgm:choose>
        <dgm:presOf/>
        <dgm:constrLst/>
        <dgm:ruleLst/>
      </dgm:layoutNode>
      <dgm:layoutNode name="rect7" styleLbl="alignAcc1">
        <dgm:alg type="sp"/>
        <dgm:shape xmlns:r="http://schemas.openxmlformats.org/officeDocument/2006/relationships" type="rect" r:blip="">
          <dgm:adjLst/>
        </dgm:shape>
        <dgm:presOf axis="self"/>
        <dgm:constrLst/>
        <dgm:ruleLst/>
      </dgm:layoutNode>
    </dgm:forEach>
    <dgm:forEach name="Name50" axis="ch" ptType="node" cnt="1">
      <dgm:choose name="Name51">
        <dgm:if name="Name52" axis="root des" ptType="all node" func="maxDepth" op="gte" val="2">
          <dgm:layoutNode name="rect1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1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3">
          <dgm:layoutNode name="rect1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4" axis="ch" ptType="node" st="2" cnt="1">
      <dgm:choose name="Name55">
        <dgm:if name="Name56" axis="root des" ptType="all node" func="maxDepth" op="gte" val="2">
          <dgm:layoutNode name="rect2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2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57">
          <dgm:layoutNode name="rect2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58" axis="ch" ptType="node" st="3" cnt="1">
      <dgm:choose name="Name59">
        <dgm:if name="Name60" axis="root des" ptType="all node" func="maxDepth" op="gte" val="2">
          <dgm:layoutNode name="rect3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3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1">
          <dgm:layoutNode name="rect3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2" axis="ch" ptType="node" st="4" cnt="1">
      <dgm:choose name="Name63">
        <dgm:if name="Name64" axis="root des" ptType="all node" func="maxDepth" op="gte" val="2">
          <dgm:layoutNode name="rect4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4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5">
          <dgm:layoutNode name="rect4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66" axis="ch" ptType="node" st="5" cnt="1">
      <dgm:choose name="Name67">
        <dgm:if name="Name68" axis="root des" ptType="all node" func="maxDepth" op="gte" val="2">
          <dgm:layoutNode name="rect5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5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69">
          <dgm:layoutNode name="rect5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0" axis="ch" ptType="node" st="6" cnt="1">
      <dgm:choose name="Name71">
        <dgm:if name="Name72" axis="root des" ptType="all node" func="maxDepth" op="gte" val="2">
          <dgm:layoutNode name="rect6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6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3">
          <dgm:layoutNode name="rect6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forEach name="Name74" axis="ch" ptType="node" st="7" cnt="1">
      <dgm:choose name="Name75">
        <dgm:if name="Name76" axis="root des" ptType="all node" func="maxDepth" op="gte" val="2">
          <dgm:layoutNode name="rect7ParTx"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ect7ChTx" styleLbl="alignAcc1">
            <dgm:varLst>
              <dgm:bulletEnabled val="1"/>
            </dgm:varLst>
            <dgm:alg type="tx">
              <dgm:param type="stBulletLvl" val="1"/>
              <dgm:param type="txAnchorVertCh" val="mid"/>
            </dgm:alg>
            <dgm:shape xmlns:r="http://schemas.openxmlformats.org/officeDocument/2006/relationships" type="rect" r:blip="" hideGeom="1">
              <dgm:adjLst/>
            </dgm:shape>
            <dgm:presOf axis="des" ptType="node"/>
            <dgm:constrLst>
              <dgm:constr type="lMarg" refType="secFontSz" fact="0.3"/>
              <dgm:constr type="rMarg" refType="secFontSz" fact="0.3"/>
              <dgm:constr type="tMarg" refType="secFontSz" fact="0.3"/>
              <dgm:constr type="bMarg" refType="secFontSz" fact="0.3"/>
            </dgm:constrLst>
            <dgm:ruleLst>
              <dgm:rule type="secFontSz" val="5" fact="NaN" max="NaN"/>
            </dgm:ruleLst>
          </dgm:layoutNode>
        </dgm:if>
        <dgm:else name="Name77">
          <dgm:layoutNode name="rect7ParTxNoCh" styleLbl="alignAcc1">
            <dgm:varLst>
              <dgm:chMax val="1"/>
              <dgm:bulletEnabled val="1"/>
            </dgm:varLst>
            <dgm:alg type="tx"/>
            <dgm:shape xmlns:r="http://schemas.openxmlformats.org/officeDocument/2006/relationships" type="rect" r:blip="" hideGeom="1">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58AA4-B265-4A08-85C4-11E6AA777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2892</Words>
  <Characters>1650</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Jurjāne</dc:creator>
  <cp:keywords/>
  <dc:description/>
  <cp:lastModifiedBy>Maruta Pavasare</cp:lastModifiedBy>
  <cp:revision>11</cp:revision>
  <dcterms:created xsi:type="dcterms:W3CDTF">2023-07-18T06:14:00Z</dcterms:created>
  <dcterms:modified xsi:type="dcterms:W3CDTF">2023-07-18T07:31:00Z</dcterms:modified>
</cp:coreProperties>
</file>