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4BA29" w14:textId="77777777" w:rsidR="009B7C42" w:rsidRPr="006A7D65" w:rsidRDefault="009B7C42" w:rsidP="00F108F6">
      <w:pPr>
        <w:ind w:right="-33"/>
        <w:jc w:val="center"/>
        <w:rPr>
          <w:b/>
          <w:sz w:val="26"/>
          <w:szCs w:val="26"/>
        </w:rPr>
      </w:pPr>
      <w:r w:rsidRPr="006A7D65">
        <w:rPr>
          <w:b/>
          <w:sz w:val="26"/>
          <w:szCs w:val="26"/>
        </w:rPr>
        <w:t>INFORMATĪVAIS</w:t>
      </w:r>
      <w:r w:rsidR="004A64F5" w:rsidRPr="006A7D65">
        <w:rPr>
          <w:b/>
          <w:sz w:val="26"/>
          <w:szCs w:val="26"/>
        </w:rPr>
        <w:t xml:space="preserve"> </w:t>
      </w:r>
      <w:r w:rsidRPr="006A7D65">
        <w:rPr>
          <w:b/>
          <w:sz w:val="26"/>
          <w:szCs w:val="26"/>
        </w:rPr>
        <w:t>ZIŅOJUMS</w:t>
      </w:r>
    </w:p>
    <w:p w14:paraId="05B683C6" w14:textId="23D5889E" w:rsidR="00402F5E" w:rsidRPr="002F5DF6" w:rsidRDefault="00453B38" w:rsidP="00402F5E">
      <w:pPr>
        <w:jc w:val="center"/>
        <w:rPr>
          <w:b/>
          <w:sz w:val="26"/>
          <w:szCs w:val="26"/>
        </w:rPr>
      </w:pPr>
      <w:r>
        <w:rPr>
          <w:b/>
          <w:sz w:val="26"/>
          <w:szCs w:val="26"/>
        </w:rPr>
        <w:t xml:space="preserve">Par </w:t>
      </w:r>
      <w:r w:rsidR="00402F5E" w:rsidRPr="006A7D65">
        <w:rPr>
          <w:b/>
          <w:sz w:val="26"/>
          <w:szCs w:val="26"/>
        </w:rPr>
        <w:t>Eiropas Savienības</w:t>
      </w:r>
      <w:r w:rsidR="00402F5E" w:rsidRPr="002F5DF6">
        <w:rPr>
          <w:b/>
          <w:sz w:val="26"/>
          <w:szCs w:val="26"/>
        </w:rPr>
        <w:t xml:space="preserve"> Nodarbinātības, </w:t>
      </w:r>
    </w:p>
    <w:p w14:paraId="45EA0458" w14:textId="77777777" w:rsidR="00402F5E" w:rsidRPr="002F5DF6" w:rsidRDefault="00402F5E" w:rsidP="00402F5E">
      <w:pPr>
        <w:jc w:val="center"/>
        <w:rPr>
          <w:b/>
          <w:sz w:val="26"/>
          <w:szCs w:val="26"/>
        </w:rPr>
      </w:pPr>
      <w:r w:rsidRPr="002F5DF6">
        <w:rPr>
          <w:b/>
          <w:sz w:val="26"/>
          <w:szCs w:val="26"/>
        </w:rPr>
        <w:t xml:space="preserve">sociālās politikas, veselības un patērētāju lietu ministru padomes </w:t>
      </w:r>
    </w:p>
    <w:p w14:paraId="3DB56D66" w14:textId="4CF9590D" w:rsidR="00402F5E" w:rsidRPr="002F5DF6" w:rsidRDefault="00402F5E" w:rsidP="00402F5E">
      <w:pPr>
        <w:jc w:val="center"/>
        <w:rPr>
          <w:b/>
          <w:sz w:val="26"/>
          <w:szCs w:val="26"/>
        </w:rPr>
      </w:pPr>
      <w:r w:rsidRPr="002F5DF6">
        <w:rPr>
          <w:b/>
          <w:sz w:val="26"/>
          <w:szCs w:val="26"/>
        </w:rPr>
        <w:t>20</w:t>
      </w:r>
      <w:r w:rsidR="00023A99">
        <w:rPr>
          <w:b/>
          <w:sz w:val="26"/>
          <w:szCs w:val="26"/>
        </w:rPr>
        <w:t>2</w:t>
      </w:r>
      <w:r w:rsidR="00531054">
        <w:rPr>
          <w:b/>
          <w:sz w:val="26"/>
          <w:szCs w:val="26"/>
        </w:rPr>
        <w:t>3</w:t>
      </w:r>
      <w:r w:rsidRPr="002F5DF6">
        <w:rPr>
          <w:b/>
          <w:sz w:val="26"/>
          <w:szCs w:val="26"/>
        </w:rPr>
        <w:t>.</w:t>
      </w:r>
      <w:r w:rsidR="00504FDF">
        <w:rPr>
          <w:b/>
          <w:sz w:val="26"/>
          <w:szCs w:val="26"/>
        </w:rPr>
        <w:t> </w:t>
      </w:r>
      <w:r w:rsidRPr="002F5DF6">
        <w:rPr>
          <w:b/>
          <w:sz w:val="26"/>
          <w:szCs w:val="26"/>
        </w:rPr>
        <w:t xml:space="preserve">gada </w:t>
      </w:r>
      <w:r w:rsidR="00531054">
        <w:rPr>
          <w:b/>
          <w:sz w:val="26"/>
          <w:szCs w:val="26"/>
        </w:rPr>
        <w:t>1</w:t>
      </w:r>
      <w:r w:rsidR="00504FDF">
        <w:rPr>
          <w:b/>
          <w:sz w:val="26"/>
          <w:szCs w:val="26"/>
        </w:rPr>
        <w:t>2</w:t>
      </w:r>
      <w:r w:rsidR="00531054">
        <w:rPr>
          <w:b/>
          <w:sz w:val="26"/>
          <w:szCs w:val="26"/>
        </w:rPr>
        <w:t>.-</w:t>
      </w:r>
      <w:r w:rsidR="00BE083F">
        <w:rPr>
          <w:b/>
          <w:sz w:val="26"/>
          <w:szCs w:val="26"/>
        </w:rPr>
        <w:t>1</w:t>
      </w:r>
      <w:r w:rsidR="00504FDF">
        <w:rPr>
          <w:b/>
          <w:sz w:val="26"/>
          <w:szCs w:val="26"/>
        </w:rPr>
        <w:t>3</w:t>
      </w:r>
      <w:r w:rsidR="00BE083F">
        <w:rPr>
          <w:b/>
          <w:sz w:val="26"/>
          <w:szCs w:val="26"/>
        </w:rPr>
        <w:t>.</w:t>
      </w:r>
      <w:r w:rsidR="00504FDF">
        <w:rPr>
          <w:b/>
          <w:sz w:val="26"/>
          <w:szCs w:val="26"/>
        </w:rPr>
        <w:t> jūnija</w:t>
      </w:r>
      <w:r w:rsidR="00BE083F">
        <w:rPr>
          <w:b/>
          <w:sz w:val="26"/>
          <w:szCs w:val="26"/>
        </w:rPr>
        <w:t xml:space="preserve"> </w:t>
      </w:r>
      <w:r w:rsidR="00885EF2" w:rsidRPr="002F5DF6">
        <w:rPr>
          <w:b/>
          <w:sz w:val="26"/>
          <w:szCs w:val="26"/>
        </w:rPr>
        <w:t>s</w:t>
      </w:r>
      <w:r w:rsidR="002F5DF6" w:rsidRPr="002F5DF6">
        <w:rPr>
          <w:b/>
          <w:sz w:val="26"/>
          <w:szCs w:val="26"/>
        </w:rPr>
        <w:t>anāksmē izskatāmaj</w:t>
      </w:r>
      <w:r w:rsidR="00453B38">
        <w:rPr>
          <w:b/>
          <w:sz w:val="26"/>
          <w:szCs w:val="26"/>
        </w:rPr>
        <w:t>iem</w:t>
      </w:r>
      <w:r w:rsidR="00531054">
        <w:rPr>
          <w:b/>
          <w:sz w:val="26"/>
          <w:szCs w:val="26"/>
        </w:rPr>
        <w:t xml:space="preserve"> Labklājības ministrijas</w:t>
      </w:r>
      <w:r w:rsidR="00504FDF">
        <w:rPr>
          <w:b/>
          <w:sz w:val="26"/>
          <w:szCs w:val="26"/>
        </w:rPr>
        <w:t xml:space="preserve"> un Kultūras ministrijas</w:t>
      </w:r>
      <w:r w:rsidR="00531054">
        <w:rPr>
          <w:b/>
          <w:sz w:val="26"/>
          <w:szCs w:val="26"/>
        </w:rPr>
        <w:t xml:space="preserve"> kompetencē esošaj</w:t>
      </w:r>
      <w:r w:rsidR="00453B38">
        <w:rPr>
          <w:b/>
          <w:sz w:val="26"/>
          <w:szCs w:val="26"/>
        </w:rPr>
        <w:t>iem</w:t>
      </w:r>
      <w:r w:rsidR="002F5DF6" w:rsidRPr="002F5DF6">
        <w:rPr>
          <w:b/>
          <w:sz w:val="26"/>
          <w:szCs w:val="26"/>
        </w:rPr>
        <w:t xml:space="preserve"> </w:t>
      </w:r>
      <w:r w:rsidRPr="002F5DF6">
        <w:rPr>
          <w:b/>
          <w:sz w:val="26"/>
          <w:szCs w:val="26"/>
        </w:rPr>
        <w:t>jautājum</w:t>
      </w:r>
      <w:r w:rsidR="00453B38">
        <w:rPr>
          <w:b/>
          <w:sz w:val="26"/>
          <w:szCs w:val="26"/>
        </w:rPr>
        <w:t>iem</w:t>
      </w:r>
    </w:p>
    <w:p w14:paraId="7432BC31" w14:textId="77777777" w:rsidR="0009406D" w:rsidRDefault="0009406D" w:rsidP="00F108F6">
      <w:pPr>
        <w:jc w:val="center"/>
        <w:rPr>
          <w:b/>
          <w:sz w:val="26"/>
          <w:szCs w:val="26"/>
          <w:highlight w:val="yellow"/>
        </w:rPr>
      </w:pPr>
    </w:p>
    <w:p w14:paraId="2B99973E" w14:textId="3181602A" w:rsidR="002B6CF6" w:rsidRPr="002B6CF6" w:rsidRDefault="00522AF4" w:rsidP="00531054">
      <w:pPr>
        <w:ind w:right="-33" w:firstLine="709"/>
        <w:jc w:val="both"/>
        <w:rPr>
          <w:sz w:val="24"/>
          <w:szCs w:val="24"/>
        </w:rPr>
      </w:pPr>
      <w:r w:rsidRPr="003A2ACD">
        <w:rPr>
          <w:sz w:val="24"/>
          <w:szCs w:val="24"/>
        </w:rPr>
        <w:t>20</w:t>
      </w:r>
      <w:r w:rsidR="00023A99">
        <w:rPr>
          <w:sz w:val="24"/>
          <w:szCs w:val="24"/>
        </w:rPr>
        <w:t>2</w:t>
      </w:r>
      <w:r w:rsidR="00531054">
        <w:rPr>
          <w:sz w:val="24"/>
          <w:szCs w:val="24"/>
        </w:rPr>
        <w:t>3</w:t>
      </w:r>
      <w:r w:rsidR="0044156B" w:rsidRPr="003A2ACD">
        <w:rPr>
          <w:sz w:val="24"/>
          <w:szCs w:val="24"/>
        </w:rPr>
        <w:t>.</w:t>
      </w:r>
      <w:r w:rsidR="00504FDF">
        <w:rPr>
          <w:sz w:val="24"/>
          <w:szCs w:val="24"/>
        </w:rPr>
        <w:t> </w:t>
      </w:r>
      <w:r w:rsidR="0044156B" w:rsidRPr="003A2ACD">
        <w:rPr>
          <w:sz w:val="24"/>
          <w:szCs w:val="24"/>
        </w:rPr>
        <w:t xml:space="preserve">gada </w:t>
      </w:r>
      <w:r w:rsidR="00531054">
        <w:rPr>
          <w:sz w:val="24"/>
          <w:szCs w:val="24"/>
        </w:rPr>
        <w:t>1</w:t>
      </w:r>
      <w:r w:rsidR="00504FDF">
        <w:rPr>
          <w:sz w:val="24"/>
          <w:szCs w:val="24"/>
        </w:rPr>
        <w:t>2</w:t>
      </w:r>
      <w:r w:rsidR="00531054">
        <w:rPr>
          <w:sz w:val="24"/>
          <w:szCs w:val="24"/>
        </w:rPr>
        <w:t>.-</w:t>
      </w:r>
      <w:r w:rsidR="00DC70EC">
        <w:rPr>
          <w:sz w:val="24"/>
          <w:szCs w:val="24"/>
        </w:rPr>
        <w:t>1</w:t>
      </w:r>
      <w:r w:rsidR="00504FDF">
        <w:rPr>
          <w:sz w:val="24"/>
          <w:szCs w:val="24"/>
        </w:rPr>
        <w:t>3</w:t>
      </w:r>
      <w:r w:rsidR="00BE083F">
        <w:rPr>
          <w:sz w:val="24"/>
          <w:szCs w:val="24"/>
        </w:rPr>
        <w:t>.</w:t>
      </w:r>
      <w:r w:rsidR="00504FDF">
        <w:rPr>
          <w:sz w:val="24"/>
          <w:szCs w:val="24"/>
        </w:rPr>
        <w:t> jūnijā Luksemburgā</w:t>
      </w:r>
      <w:r w:rsidR="00BE083F">
        <w:rPr>
          <w:sz w:val="24"/>
          <w:szCs w:val="24"/>
        </w:rPr>
        <w:t xml:space="preserve"> </w:t>
      </w:r>
      <w:r w:rsidR="00885EF2" w:rsidRPr="003A2ACD">
        <w:rPr>
          <w:sz w:val="24"/>
          <w:szCs w:val="24"/>
        </w:rPr>
        <w:t xml:space="preserve">notiks </w:t>
      </w:r>
      <w:r w:rsidR="00402F5E" w:rsidRPr="003A2ACD">
        <w:rPr>
          <w:sz w:val="24"/>
          <w:szCs w:val="24"/>
        </w:rPr>
        <w:t xml:space="preserve">Eiropas Savienības </w:t>
      </w:r>
      <w:r w:rsidR="00402F5E" w:rsidRPr="003A2ACD">
        <w:rPr>
          <w:i/>
          <w:sz w:val="24"/>
          <w:szCs w:val="24"/>
        </w:rPr>
        <w:t>(turpmāk – ES)</w:t>
      </w:r>
      <w:r w:rsidR="00402F5E" w:rsidRPr="003A2ACD">
        <w:rPr>
          <w:sz w:val="24"/>
          <w:szCs w:val="24"/>
        </w:rPr>
        <w:t xml:space="preserve"> Nodarbinātības, sociālās politikas, veselības un patērētāju lietu ministru padomes </w:t>
      </w:r>
      <w:r w:rsidR="00402F5E" w:rsidRPr="003A2ACD">
        <w:rPr>
          <w:i/>
          <w:sz w:val="24"/>
          <w:szCs w:val="24"/>
        </w:rPr>
        <w:t>(turpmāk – Padome)</w:t>
      </w:r>
      <w:r w:rsidR="00402F5E" w:rsidRPr="003A2ACD">
        <w:rPr>
          <w:sz w:val="24"/>
          <w:szCs w:val="24"/>
        </w:rPr>
        <w:t xml:space="preserve"> sanāksme</w:t>
      </w:r>
      <w:r w:rsidR="002B6CF6" w:rsidRPr="002B6CF6">
        <w:rPr>
          <w:sz w:val="24"/>
          <w:szCs w:val="24"/>
        </w:rPr>
        <w:t>.</w:t>
      </w:r>
    </w:p>
    <w:p w14:paraId="3E4BEA62" w14:textId="77777777" w:rsidR="001701B2" w:rsidRPr="001701B2" w:rsidRDefault="001701B2" w:rsidP="009C064C">
      <w:pPr>
        <w:ind w:right="-33"/>
        <w:jc w:val="both"/>
        <w:outlineLvl w:val="0"/>
        <w:rPr>
          <w:iCs/>
          <w:sz w:val="24"/>
          <w:szCs w:val="24"/>
        </w:rPr>
      </w:pPr>
    </w:p>
    <w:p w14:paraId="016B88AC" w14:textId="2840FB39" w:rsidR="00BD570D" w:rsidRPr="00351356" w:rsidRDefault="00BD570D" w:rsidP="00FD448D">
      <w:pPr>
        <w:pStyle w:val="BodyText2"/>
        <w:spacing w:before="120" w:after="120"/>
        <w:ind w:right="-33"/>
        <w:jc w:val="left"/>
        <w:rPr>
          <w:b/>
          <w:smallCaps/>
          <w:szCs w:val="24"/>
          <w:u w:val="single"/>
        </w:rPr>
      </w:pPr>
      <w:r w:rsidRPr="001701B2">
        <w:rPr>
          <w:b/>
          <w:smallCaps/>
          <w:szCs w:val="24"/>
          <w:u w:val="single"/>
        </w:rPr>
        <w:t xml:space="preserve">I </w:t>
      </w:r>
      <w:r w:rsidR="00531054">
        <w:rPr>
          <w:b/>
          <w:smallCaps/>
          <w:szCs w:val="24"/>
          <w:u w:val="single"/>
        </w:rPr>
        <w:t>Darba kārtības jautājumi</w:t>
      </w:r>
    </w:p>
    <w:p w14:paraId="46706BDF" w14:textId="0FDE0DA6" w:rsidR="00AA0992" w:rsidRPr="008A2266" w:rsidRDefault="00504FDF" w:rsidP="006D7230">
      <w:pPr>
        <w:pStyle w:val="ListParagraph"/>
        <w:numPr>
          <w:ilvl w:val="0"/>
          <w:numId w:val="10"/>
        </w:numPr>
        <w:spacing w:after="0" w:line="240" w:lineRule="auto"/>
        <w:ind w:left="284" w:hanging="284"/>
        <w:contextualSpacing w:val="0"/>
        <w:jc w:val="both"/>
        <w:rPr>
          <w:rFonts w:ascii="Times New Roman" w:hAnsi="Times New Roman" w:cs="Times New Roman"/>
          <w:b/>
          <w:sz w:val="24"/>
          <w:szCs w:val="24"/>
          <w:lang w:val="lv-LV"/>
        </w:rPr>
      </w:pPr>
      <w:r w:rsidRPr="008A2266">
        <w:rPr>
          <w:rFonts w:ascii="Times New Roman" w:hAnsi="Times New Roman" w:cs="Times New Roman"/>
          <w:b/>
          <w:sz w:val="24"/>
          <w:szCs w:val="24"/>
          <w:lang w:val="lv-LV"/>
        </w:rPr>
        <w:t>Priekšlikums Eiropas Parlamenta un Padomes direktīvai par darba nosacījumu uzlabošanu platformu darbā</w:t>
      </w:r>
    </w:p>
    <w:p w14:paraId="7A18B2DF" w14:textId="41F33F26" w:rsidR="007B3A04" w:rsidRPr="007B0BF2" w:rsidRDefault="007B3A04" w:rsidP="007B3A04">
      <w:pPr>
        <w:pStyle w:val="Text1"/>
        <w:spacing w:before="0" w:after="0"/>
        <w:ind w:left="0" w:firstLine="720"/>
      </w:pPr>
      <w:r w:rsidRPr="007B0BF2">
        <w:t>2021.</w:t>
      </w:r>
      <w:r w:rsidR="008A2266">
        <w:t> </w:t>
      </w:r>
      <w:r w:rsidRPr="007B0BF2">
        <w:t>gada 9.</w:t>
      </w:r>
      <w:r w:rsidR="008A2266">
        <w:t> </w:t>
      </w:r>
      <w:r w:rsidRPr="007B0BF2">
        <w:t xml:space="preserve">decembrī Eiropas Komisija </w:t>
      </w:r>
      <w:r w:rsidRPr="007B0BF2">
        <w:rPr>
          <w:i/>
        </w:rPr>
        <w:t xml:space="preserve">(turpmāk – Komisija) </w:t>
      </w:r>
      <w:r w:rsidRPr="007B0BF2">
        <w:t xml:space="preserve">publicēja priekšlikumu, kura mērķis ir uzlabot darba nosacījumus personām, kas veic platformu darbu, nodrošinot pareizu viņu nodarbinātības statusa noteikšanu, veicinot </w:t>
      </w:r>
      <w:proofErr w:type="spellStart"/>
      <w:r w:rsidRPr="007B0BF2">
        <w:t>pārredzamību</w:t>
      </w:r>
      <w:proofErr w:type="spellEnd"/>
      <w:r w:rsidRPr="007B0BF2">
        <w:t xml:space="preserve">, taisnīgumu un pārskatāmību, tostarp pārrobežu situācijās. Atbilstoši priekšlikumam par digitālo darba platformu uzskatāma jebkura fiziska vai juridiska persona, kas sniedz komercpakalpojumus, pamatojoties uz šādām prasībām: </w:t>
      </w:r>
    </w:p>
    <w:p w14:paraId="20930841" w14:textId="77777777" w:rsidR="007B3A04" w:rsidRPr="007B0BF2" w:rsidRDefault="007B3A04" w:rsidP="006D7230">
      <w:pPr>
        <w:pStyle w:val="ListParagraph"/>
        <w:numPr>
          <w:ilvl w:val="0"/>
          <w:numId w:val="11"/>
        </w:numPr>
        <w:spacing w:after="0" w:line="240" w:lineRule="auto"/>
        <w:ind w:left="993"/>
        <w:contextualSpacing w:val="0"/>
        <w:jc w:val="both"/>
        <w:rPr>
          <w:rFonts w:ascii="Times New Roman" w:hAnsi="Times New Roman" w:cs="Times New Roman"/>
          <w:sz w:val="24"/>
          <w:szCs w:val="24"/>
          <w:lang w:val="lv-LV"/>
        </w:rPr>
      </w:pPr>
      <w:r w:rsidRPr="007B0BF2">
        <w:rPr>
          <w:rFonts w:ascii="Times New Roman" w:hAnsi="Times New Roman" w:cs="Times New Roman"/>
          <w:sz w:val="24"/>
          <w:szCs w:val="24"/>
          <w:lang w:val="lv-LV"/>
        </w:rPr>
        <w:t xml:space="preserve">pakalpojums vismaz daļēji tiek nodrošināts attālināti, izmantojot elektroniskos līdzekļus, piemēram, tīmekļvietni vai mobilo lietotni; </w:t>
      </w:r>
    </w:p>
    <w:p w14:paraId="43B0672D" w14:textId="77777777" w:rsidR="007B3A04" w:rsidRPr="007B0BF2" w:rsidRDefault="007B3A04" w:rsidP="006D7230">
      <w:pPr>
        <w:pStyle w:val="ListParagraph"/>
        <w:numPr>
          <w:ilvl w:val="0"/>
          <w:numId w:val="11"/>
        </w:numPr>
        <w:spacing w:after="0" w:line="240" w:lineRule="auto"/>
        <w:ind w:left="993"/>
        <w:contextualSpacing w:val="0"/>
        <w:jc w:val="both"/>
        <w:rPr>
          <w:rFonts w:ascii="Times New Roman" w:hAnsi="Times New Roman" w:cs="Times New Roman"/>
          <w:sz w:val="24"/>
          <w:szCs w:val="24"/>
          <w:lang w:val="lv-LV"/>
        </w:rPr>
      </w:pPr>
      <w:r w:rsidRPr="007B0BF2">
        <w:rPr>
          <w:rFonts w:ascii="Times New Roman" w:hAnsi="Times New Roman" w:cs="Times New Roman"/>
          <w:sz w:val="24"/>
          <w:szCs w:val="24"/>
          <w:lang w:val="lv-LV"/>
        </w:rPr>
        <w:t xml:space="preserve">pakalpojums tiek sniegts pēc pakalpojuma saņēmēja pieprasījuma; </w:t>
      </w:r>
    </w:p>
    <w:p w14:paraId="617300B6" w14:textId="77777777" w:rsidR="007B3A04" w:rsidRPr="008A2266" w:rsidRDefault="007B3A04" w:rsidP="006D7230">
      <w:pPr>
        <w:pStyle w:val="ListParagraph"/>
        <w:numPr>
          <w:ilvl w:val="0"/>
          <w:numId w:val="11"/>
        </w:numPr>
        <w:spacing w:after="0" w:line="240" w:lineRule="auto"/>
        <w:ind w:left="993"/>
        <w:contextualSpacing w:val="0"/>
        <w:jc w:val="both"/>
        <w:rPr>
          <w:rFonts w:ascii="Times New Roman" w:hAnsi="Times New Roman" w:cs="Times New Roman"/>
          <w:sz w:val="24"/>
          <w:szCs w:val="24"/>
          <w:lang w:val="lv-LV"/>
        </w:rPr>
      </w:pPr>
      <w:r w:rsidRPr="007B0BF2">
        <w:rPr>
          <w:rFonts w:ascii="Times New Roman" w:hAnsi="Times New Roman" w:cs="Times New Roman"/>
          <w:sz w:val="24"/>
          <w:szCs w:val="24"/>
          <w:lang w:val="lv-LV"/>
        </w:rPr>
        <w:t xml:space="preserve">pakalpojums kā būtisku elementu ietver personu veiktā darba organizēšanu, </w:t>
      </w:r>
      <w:r w:rsidRPr="008A2266">
        <w:rPr>
          <w:rFonts w:ascii="Times New Roman" w:hAnsi="Times New Roman" w:cs="Times New Roman"/>
          <w:sz w:val="24"/>
          <w:szCs w:val="24"/>
          <w:lang w:val="lv-LV"/>
        </w:rPr>
        <w:t xml:space="preserve">neatkarīgi no tā, vai šis darbs tiek veikts tiešsaistē vai konkrētā vietā. </w:t>
      </w:r>
    </w:p>
    <w:p w14:paraId="13EF3E61" w14:textId="77777777" w:rsidR="007B3A04" w:rsidRPr="008A2266" w:rsidRDefault="007B3A04" w:rsidP="007B3A04">
      <w:pPr>
        <w:ind w:firstLine="633"/>
        <w:jc w:val="both"/>
        <w:rPr>
          <w:sz w:val="24"/>
          <w:szCs w:val="24"/>
        </w:rPr>
      </w:pPr>
      <w:r w:rsidRPr="008A2266">
        <w:rPr>
          <w:sz w:val="24"/>
          <w:szCs w:val="24"/>
        </w:rPr>
        <w:t>Priekšlikums nosaka, ka dalībvalstīm jāparedz atbilstošas procedūras, lai pārbaudītu un nodrošinātu personu, kas veic platformu darbu, nodarbinātības statusa pareizu noteikšanu. Vienlaikus priekšlikumā paredzēti arī informēšanas, konsultēšanās un uzraudzības pasākumi, kas jāveic digitālajām darba platformām, piemēram, attiecībā uz automatizēto uzraudzības sistēmu izmantošanu.</w:t>
      </w:r>
    </w:p>
    <w:p w14:paraId="5C38D72B" w14:textId="3AAE6897" w:rsidR="007B3A04" w:rsidRPr="008A2266" w:rsidRDefault="008A2266" w:rsidP="007B3A04">
      <w:pPr>
        <w:ind w:firstLine="633"/>
        <w:jc w:val="both"/>
        <w:rPr>
          <w:sz w:val="24"/>
          <w:szCs w:val="24"/>
        </w:rPr>
      </w:pPr>
      <w:r w:rsidRPr="008A2266">
        <w:rPr>
          <w:sz w:val="24"/>
          <w:szCs w:val="24"/>
        </w:rPr>
        <w:t>Zviedrijas</w:t>
      </w:r>
      <w:r w:rsidR="007B3A04" w:rsidRPr="008A2266">
        <w:rPr>
          <w:sz w:val="24"/>
          <w:szCs w:val="24"/>
        </w:rPr>
        <w:t xml:space="preserve"> prezidentūras laikā</w:t>
      </w:r>
      <w:r w:rsidR="00283593">
        <w:rPr>
          <w:sz w:val="24"/>
          <w:szCs w:val="24"/>
        </w:rPr>
        <w:t xml:space="preserve"> turpinājās dalībvalstu diskusijas par</w:t>
      </w:r>
      <w:r w:rsidR="007B3A04" w:rsidRPr="008A2266">
        <w:rPr>
          <w:sz w:val="24"/>
          <w:szCs w:val="24"/>
        </w:rPr>
        <w:t xml:space="preserve"> priekšlikum</w:t>
      </w:r>
      <w:r w:rsidR="00283593">
        <w:rPr>
          <w:sz w:val="24"/>
          <w:szCs w:val="24"/>
        </w:rPr>
        <w:t>u, balstoties uz Čehijas</w:t>
      </w:r>
      <w:r w:rsidR="000B09E0">
        <w:rPr>
          <w:sz w:val="24"/>
          <w:szCs w:val="24"/>
        </w:rPr>
        <w:t xml:space="preserve"> prezidentūras</w:t>
      </w:r>
      <w:r w:rsidR="00283593">
        <w:rPr>
          <w:sz w:val="24"/>
          <w:szCs w:val="24"/>
        </w:rPr>
        <w:t xml:space="preserve"> darba rezultātiem un veicot atsevišķus </w:t>
      </w:r>
      <w:r w:rsidR="007B3A04" w:rsidRPr="008A2266">
        <w:rPr>
          <w:sz w:val="24"/>
          <w:szCs w:val="24"/>
        </w:rPr>
        <w:t>precizē</w:t>
      </w:r>
      <w:r w:rsidR="00283593">
        <w:rPr>
          <w:sz w:val="24"/>
          <w:szCs w:val="24"/>
        </w:rPr>
        <w:t>jums</w:t>
      </w:r>
      <w:r w:rsidR="007B3A04" w:rsidRPr="008A2266">
        <w:rPr>
          <w:sz w:val="24"/>
          <w:szCs w:val="24"/>
        </w:rPr>
        <w:t xml:space="preserve"> attiecībā uz </w:t>
      </w:r>
      <w:r w:rsidR="003E5883">
        <w:rPr>
          <w:sz w:val="24"/>
          <w:szCs w:val="24"/>
        </w:rPr>
        <w:t xml:space="preserve">nodarbinātības statusa pareizu noteikšanu, </w:t>
      </w:r>
      <w:r w:rsidR="007B3A04" w:rsidRPr="008A2266">
        <w:rPr>
          <w:sz w:val="24"/>
          <w:szCs w:val="24"/>
        </w:rPr>
        <w:t>juridiskās prezumpcijas piemērošanu u</w:t>
      </w:r>
      <w:r w:rsidR="00283593">
        <w:rPr>
          <w:sz w:val="24"/>
          <w:szCs w:val="24"/>
        </w:rPr>
        <w:t>.c</w:t>
      </w:r>
      <w:r w:rsidR="007B3A04" w:rsidRPr="008A2266">
        <w:rPr>
          <w:sz w:val="24"/>
          <w:szCs w:val="24"/>
        </w:rPr>
        <w:t>.</w:t>
      </w:r>
    </w:p>
    <w:p w14:paraId="0BA374DA" w14:textId="6A61C376" w:rsidR="007B3A04" w:rsidRPr="008A2266" w:rsidRDefault="007B3A04" w:rsidP="007B3A04">
      <w:pPr>
        <w:spacing w:before="120"/>
        <w:ind w:firstLine="720"/>
        <w:jc w:val="both"/>
        <w:rPr>
          <w:i/>
          <w:sz w:val="24"/>
          <w:szCs w:val="24"/>
        </w:rPr>
      </w:pPr>
      <w:r w:rsidRPr="008A2266">
        <w:rPr>
          <w:i/>
          <w:sz w:val="24"/>
          <w:szCs w:val="24"/>
        </w:rPr>
        <w:t>Padomes 202</w:t>
      </w:r>
      <w:r w:rsidR="008A2266" w:rsidRPr="008A2266">
        <w:rPr>
          <w:i/>
          <w:sz w:val="24"/>
          <w:szCs w:val="24"/>
        </w:rPr>
        <w:t>3</w:t>
      </w:r>
      <w:r w:rsidRPr="008A2266">
        <w:rPr>
          <w:i/>
          <w:sz w:val="24"/>
          <w:szCs w:val="24"/>
        </w:rPr>
        <w:t>.</w:t>
      </w:r>
      <w:r w:rsidR="008A2266" w:rsidRPr="008A2266">
        <w:rPr>
          <w:i/>
          <w:sz w:val="24"/>
          <w:szCs w:val="24"/>
        </w:rPr>
        <w:t> </w:t>
      </w:r>
      <w:r w:rsidRPr="008A2266">
        <w:rPr>
          <w:i/>
          <w:sz w:val="24"/>
          <w:szCs w:val="24"/>
        </w:rPr>
        <w:t xml:space="preserve">gada </w:t>
      </w:r>
      <w:r w:rsidR="008A2266" w:rsidRPr="008A2266">
        <w:rPr>
          <w:i/>
          <w:sz w:val="24"/>
          <w:szCs w:val="24"/>
        </w:rPr>
        <w:t xml:space="preserve">12.-13. jūnija </w:t>
      </w:r>
      <w:r w:rsidRPr="008A2266">
        <w:rPr>
          <w:i/>
          <w:sz w:val="24"/>
          <w:szCs w:val="24"/>
        </w:rPr>
        <w:t>sanāksmē plānots panākt vispārēju pieeju.</w:t>
      </w:r>
    </w:p>
    <w:p w14:paraId="18C675B6" w14:textId="77777777" w:rsidR="007B3A04" w:rsidRPr="008A2266" w:rsidRDefault="007B3A04" w:rsidP="007B3A04">
      <w:pPr>
        <w:tabs>
          <w:tab w:val="left" w:pos="2625"/>
        </w:tabs>
        <w:spacing w:before="120"/>
        <w:rPr>
          <w:sz w:val="24"/>
          <w:szCs w:val="24"/>
          <w:u w:val="single"/>
        </w:rPr>
      </w:pPr>
      <w:r w:rsidRPr="008A2266">
        <w:rPr>
          <w:sz w:val="24"/>
          <w:szCs w:val="24"/>
          <w:u w:val="single"/>
        </w:rPr>
        <w:t>Latvijas nostāja:</w:t>
      </w:r>
    </w:p>
    <w:p w14:paraId="4807CAE1" w14:textId="4CA197A4" w:rsidR="008A2266" w:rsidRDefault="007B3A04" w:rsidP="00061B05">
      <w:pPr>
        <w:ind w:firstLine="705"/>
        <w:jc w:val="both"/>
        <w:rPr>
          <w:sz w:val="24"/>
          <w:szCs w:val="24"/>
        </w:rPr>
      </w:pPr>
      <w:r w:rsidRPr="008A2266">
        <w:rPr>
          <w:sz w:val="24"/>
          <w:szCs w:val="24"/>
        </w:rPr>
        <w:t>Latvija kopumā atbalsta centienus uzlabot darba nosacījumus personām, kas veic platformu darbu, vienlaikus arī novērtējot</w:t>
      </w:r>
      <w:r w:rsidRPr="00D25A4F">
        <w:rPr>
          <w:sz w:val="24"/>
          <w:szCs w:val="24"/>
        </w:rPr>
        <w:t xml:space="preserve"> digitālo darba platformu ilgtspējīgu izaugsmi un šo platformu sniegtās pozitīvās iespējas sabiedrībai kopumā.</w:t>
      </w:r>
      <w:r w:rsidR="00061B05">
        <w:rPr>
          <w:sz w:val="24"/>
          <w:szCs w:val="24"/>
        </w:rPr>
        <w:t xml:space="preserve"> Tomēr Latvija nevar atbalstīt vispārēju pieeju par Zviedrijas prezidentūras līdz šim piedāvāto kompromisa priekšlikumu un joprojām uzskata, ka </w:t>
      </w:r>
      <w:r w:rsidR="008A2266">
        <w:rPr>
          <w:sz w:val="24"/>
          <w:szCs w:val="24"/>
        </w:rPr>
        <w:t>būtisk</w:t>
      </w:r>
      <w:r w:rsidR="00B07129">
        <w:rPr>
          <w:sz w:val="24"/>
          <w:szCs w:val="24"/>
        </w:rPr>
        <w:t xml:space="preserve">i ir </w:t>
      </w:r>
      <w:r w:rsidR="008A2266">
        <w:rPr>
          <w:sz w:val="24"/>
          <w:szCs w:val="24"/>
        </w:rPr>
        <w:t>neierobežot paties</w:t>
      </w:r>
      <w:r w:rsidR="006B0A4E">
        <w:rPr>
          <w:sz w:val="24"/>
          <w:szCs w:val="24"/>
        </w:rPr>
        <w:t>u</w:t>
      </w:r>
      <w:r w:rsidR="008A2266">
        <w:rPr>
          <w:sz w:val="24"/>
          <w:szCs w:val="24"/>
        </w:rPr>
        <w:t xml:space="preserve"> </w:t>
      </w:r>
      <w:proofErr w:type="spellStart"/>
      <w:r w:rsidR="008A2266">
        <w:rPr>
          <w:sz w:val="24"/>
          <w:szCs w:val="24"/>
        </w:rPr>
        <w:t>pašnodarbinātīb</w:t>
      </w:r>
      <w:r w:rsidR="006B0A4E">
        <w:rPr>
          <w:sz w:val="24"/>
          <w:szCs w:val="24"/>
        </w:rPr>
        <w:t>u</w:t>
      </w:r>
      <w:proofErr w:type="spellEnd"/>
      <w:r w:rsidR="008A2266">
        <w:rPr>
          <w:sz w:val="24"/>
          <w:szCs w:val="24"/>
        </w:rPr>
        <w:t>.</w:t>
      </w:r>
    </w:p>
    <w:p w14:paraId="2CE892D6" w14:textId="3360A7A0" w:rsidR="007B3A04" w:rsidRDefault="007B3A04" w:rsidP="007B3A04">
      <w:pPr>
        <w:spacing w:before="120"/>
        <w:ind w:firstLine="720"/>
        <w:jc w:val="both"/>
        <w:rPr>
          <w:i/>
          <w:sz w:val="24"/>
          <w:szCs w:val="24"/>
        </w:rPr>
      </w:pPr>
      <w:r w:rsidRPr="00D25A4F">
        <w:rPr>
          <w:i/>
          <w:sz w:val="24"/>
          <w:szCs w:val="24"/>
        </w:rPr>
        <w:t>Labklājības ministrijas sagatavotā nacionālā pozīcija Nr.</w:t>
      </w:r>
      <w:r w:rsidR="008A2266">
        <w:rPr>
          <w:i/>
          <w:sz w:val="24"/>
          <w:szCs w:val="24"/>
        </w:rPr>
        <w:t> </w:t>
      </w:r>
      <w:r w:rsidRPr="00D25A4F">
        <w:rPr>
          <w:i/>
          <w:sz w:val="24"/>
          <w:szCs w:val="24"/>
        </w:rPr>
        <w:t>1 par priekšlikumu Eiropas Parlamenta un Padomes direktīvai par darba nosacījumu uzlabošanu platformu darbā apstiprināta Ministru kabineta 2022.</w:t>
      </w:r>
      <w:r w:rsidR="008A2266">
        <w:rPr>
          <w:i/>
          <w:sz w:val="24"/>
          <w:szCs w:val="24"/>
        </w:rPr>
        <w:t> </w:t>
      </w:r>
      <w:r w:rsidRPr="00D25A4F">
        <w:rPr>
          <w:i/>
          <w:sz w:val="24"/>
          <w:szCs w:val="24"/>
        </w:rPr>
        <w:t>gada 8.</w:t>
      </w:r>
      <w:r w:rsidR="008A2266">
        <w:rPr>
          <w:i/>
          <w:sz w:val="24"/>
          <w:szCs w:val="24"/>
        </w:rPr>
        <w:t> </w:t>
      </w:r>
      <w:r w:rsidRPr="00D25A4F">
        <w:rPr>
          <w:i/>
          <w:sz w:val="24"/>
          <w:szCs w:val="24"/>
        </w:rPr>
        <w:t>marta sēdē un Saeimas Eiropas lietu komisijas 2022.</w:t>
      </w:r>
      <w:r w:rsidR="008A2266">
        <w:rPr>
          <w:i/>
          <w:sz w:val="24"/>
          <w:szCs w:val="24"/>
        </w:rPr>
        <w:t> </w:t>
      </w:r>
      <w:r w:rsidRPr="00D25A4F">
        <w:rPr>
          <w:i/>
          <w:sz w:val="24"/>
          <w:szCs w:val="24"/>
        </w:rPr>
        <w:t>gada 9.</w:t>
      </w:r>
      <w:r w:rsidR="008A2266">
        <w:rPr>
          <w:i/>
          <w:sz w:val="24"/>
          <w:szCs w:val="24"/>
        </w:rPr>
        <w:t> </w:t>
      </w:r>
      <w:r w:rsidRPr="00D25A4F">
        <w:rPr>
          <w:i/>
          <w:sz w:val="24"/>
          <w:szCs w:val="24"/>
        </w:rPr>
        <w:t>marta sēdē.</w:t>
      </w:r>
    </w:p>
    <w:p w14:paraId="66692952" w14:textId="77777777" w:rsidR="00D3510A" w:rsidRPr="008A2266" w:rsidRDefault="00D3510A" w:rsidP="0021329C">
      <w:pPr>
        <w:jc w:val="both"/>
        <w:rPr>
          <w:b/>
          <w:sz w:val="24"/>
          <w:szCs w:val="24"/>
        </w:rPr>
      </w:pPr>
    </w:p>
    <w:p w14:paraId="7921A3D3" w14:textId="174ADC5D" w:rsidR="00AA0992" w:rsidRPr="008A2266" w:rsidRDefault="00AA0992" w:rsidP="006D7230">
      <w:pPr>
        <w:pStyle w:val="ListParagraph"/>
        <w:numPr>
          <w:ilvl w:val="0"/>
          <w:numId w:val="10"/>
        </w:numPr>
        <w:spacing w:after="0" w:line="240" w:lineRule="auto"/>
        <w:ind w:left="284" w:hanging="284"/>
        <w:contextualSpacing w:val="0"/>
        <w:jc w:val="both"/>
        <w:rPr>
          <w:rFonts w:ascii="Times New Roman" w:hAnsi="Times New Roman" w:cs="Times New Roman"/>
          <w:b/>
          <w:sz w:val="24"/>
          <w:szCs w:val="24"/>
          <w:lang w:val="lv-LV"/>
        </w:rPr>
      </w:pPr>
      <w:r w:rsidRPr="008A2266">
        <w:rPr>
          <w:rFonts w:ascii="Times New Roman" w:hAnsi="Times New Roman" w:cs="Times New Roman"/>
          <w:b/>
          <w:sz w:val="24"/>
          <w:szCs w:val="24"/>
          <w:lang w:val="lv-LV"/>
        </w:rPr>
        <w:t xml:space="preserve">Priekšlikums Padomes direktīvai </w:t>
      </w:r>
      <w:r w:rsidRPr="008A2266">
        <w:rPr>
          <w:rFonts w:ascii="Times New Roman" w:hAnsi="Times New Roman" w:cs="Times New Roman"/>
          <w:b/>
          <w:bCs/>
          <w:sz w:val="24"/>
          <w:szCs w:val="24"/>
          <w:shd w:val="clear" w:color="auto" w:fill="FFFFFF"/>
          <w:lang w:val="lv-LV"/>
        </w:rPr>
        <w:t xml:space="preserve">par līdztiesības iestāžu standartiem attiecībā uz vienlīdzīgu attieksmi pret personām neatkarīgi no viņu rases vai etniskās piederības, vienlīdzīgu attieksmi nodarbinātības un profesijas jomā pret personām neatkarīgi no viņu reliģijas vai pārliecības, invaliditātes, vecuma vai seksuālās orientācijas, </w:t>
      </w:r>
      <w:r w:rsidRPr="008A2266">
        <w:rPr>
          <w:rFonts w:ascii="Times New Roman" w:hAnsi="Times New Roman" w:cs="Times New Roman"/>
          <w:b/>
          <w:bCs/>
          <w:sz w:val="24"/>
          <w:szCs w:val="24"/>
          <w:shd w:val="clear" w:color="auto" w:fill="FFFFFF"/>
          <w:lang w:val="lv-LV"/>
        </w:rPr>
        <w:lastRenderedPageBreak/>
        <w:t>vienlīdzīgu attieksmi pret vīriešiem un sievietēm sociālā nodrošinājuma jautājumos un attiecībā uz piekļuvi precēm un pakalpojumiem, preču piegādi un pakalpojumu sniegšanu un par Direktīvas 2000/43/EK 13. panta un Direktīvas 2004/113/EK 12. panta svītrošanu</w:t>
      </w:r>
    </w:p>
    <w:p w14:paraId="2841E5ED" w14:textId="7E707F4E" w:rsidR="00AA0992" w:rsidRPr="008A2266" w:rsidRDefault="00840106" w:rsidP="006D7230">
      <w:pPr>
        <w:pStyle w:val="ListParagraph"/>
        <w:numPr>
          <w:ilvl w:val="0"/>
          <w:numId w:val="10"/>
        </w:numPr>
        <w:spacing w:after="0" w:line="240" w:lineRule="auto"/>
        <w:ind w:left="284" w:hanging="284"/>
        <w:contextualSpacing w:val="0"/>
        <w:jc w:val="both"/>
        <w:rPr>
          <w:rFonts w:ascii="Times New Roman" w:hAnsi="Times New Roman" w:cs="Times New Roman"/>
          <w:b/>
          <w:sz w:val="24"/>
          <w:szCs w:val="24"/>
          <w:lang w:val="lv-LV"/>
        </w:rPr>
      </w:pPr>
      <w:r w:rsidRPr="008A2266">
        <w:rPr>
          <w:rFonts w:ascii="Times New Roman" w:hAnsi="Times New Roman" w:cs="Times New Roman"/>
          <w:b/>
          <w:sz w:val="24"/>
          <w:szCs w:val="24"/>
          <w:lang w:val="lv-LV"/>
        </w:rPr>
        <w:t>Priekšlikums Eiropas Parlamenta un Padomes direktīvai par līdztiesības iestāžu standartiem attiecībā uz vienlīdzīgu attieksmi un iespēju vienlīdzību starp sievietēm un vīriešiem nodarbinātības un profesijas jautājumos un par Direktīvas 2006/54/EK 20.</w:t>
      </w:r>
      <w:r w:rsidR="00AA0992" w:rsidRPr="008A2266">
        <w:rPr>
          <w:rFonts w:ascii="Times New Roman" w:hAnsi="Times New Roman" w:cs="Times New Roman"/>
          <w:b/>
          <w:sz w:val="24"/>
          <w:szCs w:val="24"/>
          <w:lang w:val="lv-LV"/>
        </w:rPr>
        <w:t> </w:t>
      </w:r>
      <w:r w:rsidRPr="008A2266">
        <w:rPr>
          <w:rFonts w:ascii="Times New Roman" w:hAnsi="Times New Roman" w:cs="Times New Roman"/>
          <w:b/>
          <w:sz w:val="24"/>
          <w:szCs w:val="24"/>
          <w:lang w:val="lv-LV"/>
        </w:rPr>
        <w:t>panta un Direktīvas 2010/41/ES 11.</w:t>
      </w:r>
      <w:r w:rsidR="00AA0992" w:rsidRPr="008A2266">
        <w:rPr>
          <w:rFonts w:ascii="Times New Roman" w:hAnsi="Times New Roman" w:cs="Times New Roman"/>
          <w:b/>
          <w:sz w:val="24"/>
          <w:szCs w:val="24"/>
          <w:lang w:val="lv-LV"/>
        </w:rPr>
        <w:t> </w:t>
      </w:r>
      <w:r w:rsidRPr="008A2266">
        <w:rPr>
          <w:rFonts w:ascii="Times New Roman" w:hAnsi="Times New Roman" w:cs="Times New Roman"/>
          <w:b/>
          <w:sz w:val="24"/>
          <w:szCs w:val="24"/>
          <w:lang w:val="lv-LV"/>
        </w:rPr>
        <w:t>panta svītrošanu</w:t>
      </w:r>
    </w:p>
    <w:p w14:paraId="304ABE29" w14:textId="25785D71" w:rsidR="00AA0992" w:rsidRPr="00EA4F6D" w:rsidRDefault="008A2266" w:rsidP="008A2266">
      <w:pPr>
        <w:ind w:firstLine="720"/>
        <w:jc w:val="both"/>
        <w:rPr>
          <w:sz w:val="24"/>
          <w:szCs w:val="24"/>
        </w:rPr>
      </w:pPr>
      <w:r w:rsidRPr="008A2266">
        <w:rPr>
          <w:sz w:val="24"/>
          <w:szCs w:val="24"/>
        </w:rPr>
        <w:t xml:space="preserve">2022. gada 7. decembrī Komisija publicēja priekšlikumus, kas nosaka minimālās prasības līdztiesības iestāžu darbībai ar mērķi uzlabot to efektivitāti un nodrošināt neatkarību, tādejādi stiprinot vienlīdzīgas attieksmes principa piemērošanu. Saskaņā ar priekšlikumiem dalībvalstis izraugās vienu vai vairākas līdztiesības iestādes, kas, veicot savus uzdevumus, ir </w:t>
      </w:r>
      <w:r w:rsidRPr="00EA4F6D">
        <w:rPr>
          <w:sz w:val="24"/>
          <w:szCs w:val="24"/>
        </w:rPr>
        <w:t>neatkarīgas un brīvas no ārējās ietekmes, jo īpaši attiecībā uz to juridisko struktūru, atbildību, budžetu, personālu un organizatoriskajiem jautājumiem.</w:t>
      </w:r>
    </w:p>
    <w:p w14:paraId="63F708F0" w14:textId="32DA68E4" w:rsidR="00EA4F6D" w:rsidRPr="00EA4F6D" w:rsidRDefault="008A2266" w:rsidP="00EA4F6D">
      <w:pPr>
        <w:ind w:firstLine="720"/>
        <w:jc w:val="both"/>
        <w:rPr>
          <w:sz w:val="24"/>
          <w:szCs w:val="24"/>
        </w:rPr>
      </w:pPr>
      <w:r w:rsidRPr="00EA4F6D">
        <w:rPr>
          <w:sz w:val="24"/>
          <w:szCs w:val="24"/>
        </w:rPr>
        <w:t>Saskaņā ar priekšlikumiem dalībvalstīm jāpieņem stratēģija, lai palielinātu iedzīvotāju informētību par līdztiesības iestādēm</w:t>
      </w:r>
      <w:r w:rsidR="00EA4F6D" w:rsidRPr="00EA4F6D">
        <w:rPr>
          <w:sz w:val="24"/>
          <w:szCs w:val="24"/>
        </w:rPr>
        <w:t xml:space="preserve">, jānodrošina, </w:t>
      </w:r>
      <w:r w:rsidRPr="00EA4F6D">
        <w:rPr>
          <w:sz w:val="24"/>
          <w:szCs w:val="24"/>
        </w:rPr>
        <w:t>ka līdztiesības iestādes iesaistās diskriminācijas novēršanā un vienlīdzīgas attieksmes veicināšanā</w:t>
      </w:r>
      <w:r w:rsidR="00EA4F6D" w:rsidRPr="00EA4F6D">
        <w:rPr>
          <w:sz w:val="24"/>
          <w:szCs w:val="24"/>
        </w:rPr>
        <w:t>, kā arī jā</w:t>
      </w:r>
      <w:r w:rsidRPr="00EA4F6D">
        <w:rPr>
          <w:sz w:val="24"/>
          <w:szCs w:val="24"/>
        </w:rPr>
        <w:t>nodrošin</w:t>
      </w:r>
      <w:r w:rsidR="00EA4F6D" w:rsidRPr="00EA4F6D">
        <w:rPr>
          <w:sz w:val="24"/>
          <w:szCs w:val="24"/>
        </w:rPr>
        <w:t>a</w:t>
      </w:r>
      <w:r w:rsidRPr="00EA4F6D">
        <w:rPr>
          <w:sz w:val="24"/>
          <w:szCs w:val="24"/>
        </w:rPr>
        <w:t xml:space="preserve"> līdztiesības iestāžu neatkarīb</w:t>
      </w:r>
      <w:r w:rsidR="00EA4F6D" w:rsidRPr="00EA4F6D">
        <w:rPr>
          <w:sz w:val="24"/>
          <w:szCs w:val="24"/>
        </w:rPr>
        <w:t xml:space="preserve">a un pienācīgi finanšu, cilvēku un tehniskie resursi. Vienlaikus priekšlikumi paredz, ka līdztiesības iestādes var sniegt palīdzību cietušajiem, </w:t>
      </w:r>
      <w:r w:rsidR="00283593">
        <w:rPr>
          <w:sz w:val="24"/>
          <w:szCs w:val="24"/>
        </w:rPr>
        <w:t>pie</w:t>
      </w:r>
      <w:r w:rsidR="00EA4F6D" w:rsidRPr="00EA4F6D">
        <w:rPr>
          <w:sz w:val="24"/>
          <w:szCs w:val="24"/>
        </w:rPr>
        <w:t>ņemt sūdzības par diskrimināciju, izmeklēt lietas, ja var būt pārkāpts vienlīdzīgas attieksmes princips, piedalīties tiesvedībā administratīvajās un civiltiesību lietās, kā arī sniegt ieteikumus sabiedriskajās apspriedēs par tiesību aktiem, politiku, procedūrām, programmām un praksi.</w:t>
      </w:r>
    </w:p>
    <w:p w14:paraId="20DFA931" w14:textId="77777777" w:rsidR="00EA4F6D" w:rsidRPr="008A2266" w:rsidRDefault="00EA4F6D" w:rsidP="00EA4F6D">
      <w:pPr>
        <w:spacing w:before="120"/>
        <w:ind w:firstLine="720"/>
        <w:jc w:val="both"/>
        <w:rPr>
          <w:i/>
          <w:sz w:val="24"/>
          <w:szCs w:val="24"/>
        </w:rPr>
      </w:pPr>
      <w:r w:rsidRPr="008A2266">
        <w:rPr>
          <w:i/>
          <w:sz w:val="24"/>
          <w:szCs w:val="24"/>
        </w:rPr>
        <w:t>Padomes 2023. gada 12.-13. jūnija sanāksmē plānots panākt vispārēju pieeju.</w:t>
      </w:r>
    </w:p>
    <w:p w14:paraId="3F6A70F4" w14:textId="77777777" w:rsidR="00EA4F6D" w:rsidRPr="008A2266" w:rsidRDefault="00EA4F6D" w:rsidP="00EA4F6D">
      <w:pPr>
        <w:tabs>
          <w:tab w:val="left" w:pos="2625"/>
        </w:tabs>
        <w:spacing w:before="120"/>
        <w:rPr>
          <w:sz w:val="24"/>
          <w:szCs w:val="24"/>
          <w:u w:val="single"/>
        </w:rPr>
      </w:pPr>
      <w:r w:rsidRPr="008A2266">
        <w:rPr>
          <w:sz w:val="24"/>
          <w:szCs w:val="24"/>
          <w:u w:val="single"/>
        </w:rPr>
        <w:t>Latvijas nostāja:</w:t>
      </w:r>
    </w:p>
    <w:p w14:paraId="6B34A435" w14:textId="7FF6B450" w:rsidR="008A2266" w:rsidRPr="00EA4F6D" w:rsidRDefault="00EA4F6D" w:rsidP="00EA4F6D">
      <w:pPr>
        <w:ind w:firstLine="720"/>
        <w:jc w:val="both"/>
        <w:rPr>
          <w:sz w:val="24"/>
          <w:szCs w:val="24"/>
        </w:rPr>
      </w:pPr>
      <w:r w:rsidRPr="00EA4F6D">
        <w:rPr>
          <w:sz w:val="24"/>
          <w:szCs w:val="24"/>
        </w:rPr>
        <w:t>Latvija atbalsta vispārējas pieejas panākšanu</w:t>
      </w:r>
      <w:r w:rsidR="00283593">
        <w:rPr>
          <w:sz w:val="24"/>
          <w:szCs w:val="24"/>
        </w:rPr>
        <w:t>. Latvija atbalsta</w:t>
      </w:r>
      <w:r w:rsidRPr="00EA4F6D">
        <w:rPr>
          <w:sz w:val="24"/>
          <w:szCs w:val="24"/>
        </w:rPr>
        <w:t xml:space="preserve"> priekšlikumu mērķi stiprināt vienlīdzīgas attieksmes principa piemērošanu un diskriminācijas izskaušanu. Vienlaikus ir būtiski, ka ar priekšlikumiem nekādā veidā netiek mazināta vai apdraudēta līdztiesības iestāžu neatkarība</w:t>
      </w:r>
      <w:r w:rsidR="00D85C06">
        <w:rPr>
          <w:sz w:val="24"/>
          <w:szCs w:val="24"/>
        </w:rPr>
        <w:t>, bet</w:t>
      </w:r>
      <w:r w:rsidRPr="00EA4F6D">
        <w:rPr>
          <w:sz w:val="24"/>
          <w:szCs w:val="24"/>
        </w:rPr>
        <w:t xml:space="preserve"> priekšlikumos ietvertās normas</w:t>
      </w:r>
      <w:r w:rsidR="00D85C06">
        <w:rPr>
          <w:sz w:val="24"/>
          <w:szCs w:val="24"/>
        </w:rPr>
        <w:t xml:space="preserve"> ir</w:t>
      </w:r>
      <w:r w:rsidRPr="00EA4F6D">
        <w:rPr>
          <w:sz w:val="24"/>
          <w:szCs w:val="24"/>
        </w:rPr>
        <w:t xml:space="preserve"> skaidras un nepārprotamas</w:t>
      </w:r>
      <w:r w:rsidR="00D85C06">
        <w:rPr>
          <w:sz w:val="24"/>
          <w:szCs w:val="24"/>
        </w:rPr>
        <w:t>.</w:t>
      </w:r>
    </w:p>
    <w:p w14:paraId="4F370AD6" w14:textId="453AED65" w:rsidR="009A5EB5" w:rsidRPr="009A5EB5" w:rsidRDefault="00D85C06" w:rsidP="00D85C06">
      <w:pPr>
        <w:spacing w:before="120"/>
        <w:ind w:firstLine="720"/>
        <w:jc w:val="both"/>
        <w:rPr>
          <w:i/>
          <w:sz w:val="24"/>
          <w:szCs w:val="24"/>
        </w:rPr>
      </w:pPr>
      <w:r w:rsidRPr="009A5EB5">
        <w:rPr>
          <w:i/>
          <w:sz w:val="24"/>
          <w:szCs w:val="24"/>
        </w:rPr>
        <w:t xml:space="preserve">Labklājības ministrijas sadarbībā ar </w:t>
      </w:r>
      <w:proofErr w:type="spellStart"/>
      <w:r w:rsidRPr="009A5EB5">
        <w:rPr>
          <w:i/>
          <w:sz w:val="24"/>
          <w:szCs w:val="24"/>
        </w:rPr>
        <w:t>Tiesībsarga</w:t>
      </w:r>
      <w:proofErr w:type="spellEnd"/>
      <w:r w:rsidRPr="009A5EB5">
        <w:rPr>
          <w:i/>
          <w:sz w:val="24"/>
          <w:szCs w:val="24"/>
        </w:rPr>
        <w:t xml:space="preserve"> biroju sagatavot</w:t>
      </w:r>
      <w:r w:rsidR="009A5EB5" w:rsidRPr="009A5EB5">
        <w:rPr>
          <w:i/>
          <w:sz w:val="24"/>
          <w:szCs w:val="24"/>
        </w:rPr>
        <w:t>o</w:t>
      </w:r>
      <w:r w:rsidRPr="009A5EB5">
        <w:rPr>
          <w:i/>
          <w:sz w:val="24"/>
          <w:szCs w:val="24"/>
        </w:rPr>
        <w:t xml:space="preserve"> pozīcijas projekt</w:t>
      </w:r>
      <w:r w:rsidR="009A5EB5" w:rsidRPr="009A5EB5">
        <w:rPr>
          <w:i/>
          <w:sz w:val="24"/>
          <w:szCs w:val="24"/>
        </w:rPr>
        <w:t>u plānots apstiprināt Ministru kabineta 2023. gada 6. jūnija sēdē un Saeimas Eiropas lietu komisijas 2023. gada 9.</w:t>
      </w:r>
      <w:r w:rsidR="009A5EB5">
        <w:rPr>
          <w:i/>
          <w:sz w:val="24"/>
          <w:szCs w:val="24"/>
        </w:rPr>
        <w:t> </w:t>
      </w:r>
      <w:r w:rsidR="009A5EB5" w:rsidRPr="009A5EB5">
        <w:rPr>
          <w:i/>
          <w:sz w:val="24"/>
          <w:szCs w:val="24"/>
        </w:rPr>
        <w:t>jūnija sēdē.</w:t>
      </w:r>
    </w:p>
    <w:p w14:paraId="1E315E4F" w14:textId="77777777" w:rsidR="008A2266" w:rsidRPr="008A2266" w:rsidRDefault="008A2266" w:rsidP="0021329C">
      <w:pPr>
        <w:pStyle w:val="ListParagraph"/>
        <w:spacing w:after="0" w:line="240" w:lineRule="auto"/>
        <w:contextualSpacing w:val="0"/>
        <w:jc w:val="both"/>
        <w:rPr>
          <w:rFonts w:ascii="Times New Roman" w:hAnsi="Times New Roman" w:cs="Times New Roman"/>
          <w:sz w:val="24"/>
          <w:szCs w:val="24"/>
          <w:lang w:val="lv-LV"/>
        </w:rPr>
      </w:pPr>
    </w:p>
    <w:p w14:paraId="450F4306" w14:textId="5B6847DF" w:rsidR="00AA0992" w:rsidRPr="00A364B5" w:rsidRDefault="00AA0992" w:rsidP="006D7230">
      <w:pPr>
        <w:pStyle w:val="ListParagraph"/>
        <w:numPr>
          <w:ilvl w:val="0"/>
          <w:numId w:val="10"/>
        </w:numPr>
        <w:spacing w:after="0" w:line="240" w:lineRule="auto"/>
        <w:ind w:left="284" w:hanging="284"/>
        <w:contextualSpacing w:val="0"/>
        <w:jc w:val="both"/>
        <w:rPr>
          <w:rFonts w:ascii="Times New Roman" w:hAnsi="Times New Roman" w:cs="Times New Roman"/>
          <w:b/>
          <w:sz w:val="24"/>
          <w:szCs w:val="24"/>
          <w:lang w:val="lv-LV"/>
        </w:rPr>
      </w:pPr>
      <w:r w:rsidRPr="00A364B5">
        <w:rPr>
          <w:rFonts w:ascii="Times New Roman" w:hAnsi="Times New Roman" w:cs="Times New Roman"/>
          <w:b/>
          <w:sz w:val="24"/>
          <w:szCs w:val="24"/>
          <w:lang w:val="lv-LV"/>
        </w:rPr>
        <w:t>Priekšlikums Padomes direktīvai par vienlīdzīgas attieksmes principa īstenošanu neatkarīgi no personas reliģijas vai ticības, invaliditātes, vecuma vai seksuālās orientācijas</w:t>
      </w:r>
    </w:p>
    <w:p w14:paraId="6B5AF15D" w14:textId="59E5E88C" w:rsidR="00A364B5" w:rsidRPr="000B0B25" w:rsidRDefault="00A364B5" w:rsidP="00A364B5">
      <w:pPr>
        <w:ind w:firstLine="720"/>
        <w:jc w:val="both"/>
        <w:rPr>
          <w:sz w:val="24"/>
          <w:szCs w:val="24"/>
        </w:rPr>
      </w:pPr>
      <w:r>
        <w:rPr>
          <w:sz w:val="24"/>
          <w:szCs w:val="24"/>
        </w:rPr>
        <w:t>Diskusijas par šo priekšlikumu turpinās</w:t>
      </w:r>
      <w:r>
        <w:rPr>
          <w:bCs/>
          <w:sz w:val="24"/>
          <w:szCs w:val="24"/>
        </w:rPr>
        <w:t xml:space="preserve"> no </w:t>
      </w:r>
      <w:r w:rsidRPr="000B0B25">
        <w:rPr>
          <w:bCs/>
          <w:sz w:val="24"/>
          <w:szCs w:val="24"/>
        </w:rPr>
        <w:t xml:space="preserve">2008.gada. Priekšlikums papildina jau spēkā esošos ES tiesību aktus </w:t>
      </w:r>
      <w:proofErr w:type="spellStart"/>
      <w:r w:rsidRPr="000B0B25">
        <w:rPr>
          <w:bCs/>
          <w:sz w:val="24"/>
          <w:szCs w:val="24"/>
        </w:rPr>
        <w:t>nediskriminācijas</w:t>
      </w:r>
      <w:proofErr w:type="spellEnd"/>
      <w:r w:rsidRPr="000B0B25">
        <w:rPr>
          <w:bCs/>
          <w:sz w:val="24"/>
          <w:szCs w:val="24"/>
        </w:rPr>
        <w:t xml:space="preserve"> jomā</w:t>
      </w:r>
      <w:bookmarkStart w:id="0" w:name="_Hlk73525651"/>
      <w:r w:rsidRPr="000B0B25">
        <w:rPr>
          <w:bCs/>
          <w:sz w:val="24"/>
          <w:szCs w:val="24"/>
        </w:rPr>
        <w:t>.</w:t>
      </w:r>
      <w:bookmarkEnd w:id="0"/>
      <w:r w:rsidRPr="000B0B25">
        <w:rPr>
          <w:bCs/>
          <w:sz w:val="24"/>
          <w:szCs w:val="24"/>
        </w:rPr>
        <w:t xml:space="preserve"> </w:t>
      </w:r>
      <w:r>
        <w:rPr>
          <w:bCs/>
          <w:sz w:val="24"/>
          <w:szCs w:val="24"/>
        </w:rPr>
        <w:t>Zviedrijas</w:t>
      </w:r>
      <w:r w:rsidRPr="000B0B25">
        <w:rPr>
          <w:sz w:val="24"/>
          <w:szCs w:val="24"/>
        </w:rPr>
        <w:t xml:space="preserve"> prezidentūra diskusijās uzmanību pievērsa šādiem jautājumiem:</w:t>
      </w:r>
    </w:p>
    <w:p w14:paraId="455AB60D" w14:textId="3EF314C7" w:rsidR="000B09E0" w:rsidRDefault="000B09E0" w:rsidP="000B09E0">
      <w:pPr>
        <w:pStyle w:val="ListParagraph"/>
        <w:numPr>
          <w:ilvl w:val="1"/>
          <w:numId w:val="10"/>
        </w:numPr>
        <w:spacing w:after="0" w:line="240" w:lineRule="auto"/>
        <w:ind w:hanging="306"/>
        <w:contextualSpacing w:val="0"/>
        <w:jc w:val="both"/>
        <w:rPr>
          <w:rFonts w:ascii="Times New Roman" w:hAnsi="Times New Roman" w:cs="Times New Roman"/>
          <w:sz w:val="24"/>
          <w:szCs w:val="24"/>
          <w:lang w:val="lv-LV"/>
        </w:rPr>
      </w:pPr>
      <w:r>
        <w:rPr>
          <w:rFonts w:ascii="Times New Roman" w:hAnsi="Times New Roman" w:cs="Times New Roman"/>
          <w:sz w:val="24"/>
          <w:szCs w:val="24"/>
          <w:lang w:val="lv-LV"/>
        </w:rPr>
        <w:t>priekšlikuma tvērums</w:t>
      </w:r>
      <w:r w:rsidR="00DD62C3">
        <w:rPr>
          <w:rFonts w:ascii="Times New Roman" w:hAnsi="Times New Roman" w:cs="Times New Roman"/>
          <w:sz w:val="24"/>
          <w:szCs w:val="24"/>
          <w:lang w:val="lv-LV"/>
        </w:rPr>
        <w:t xml:space="preserve"> un darbības joma</w:t>
      </w:r>
      <w:r>
        <w:rPr>
          <w:rFonts w:ascii="Times New Roman" w:hAnsi="Times New Roman" w:cs="Times New Roman"/>
          <w:sz w:val="24"/>
          <w:szCs w:val="24"/>
          <w:lang w:val="lv-LV"/>
        </w:rPr>
        <w:t>;</w:t>
      </w:r>
    </w:p>
    <w:p w14:paraId="031FE0FF" w14:textId="3CCFA5D6" w:rsidR="00A364B5" w:rsidRDefault="000B09E0" w:rsidP="000B09E0">
      <w:pPr>
        <w:pStyle w:val="ListParagraph"/>
        <w:numPr>
          <w:ilvl w:val="1"/>
          <w:numId w:val="10"/>
        </w:numPr>
        <w:spacing w:after="0" w:line="240" w:lineRule="auto"/>
        <w:ind w:hanging="306"/>
        <w:contextualSpacing w:val="0"/>
        <w:jc w:val="both"/>
        <w:rPr>
          <w:rFonts w:ascii="Times New Roman" w:hAnsi="Times New Roman" w:cs="Times New Roman"/>
          <w:sz w:val="24"/>
          <w:szCs w:val="24"/>
          <w:lang w:val="lv-LV"/>
        </w:rPr>
      </w:pPr>
      <w:r>
        <w:rPr>
          <w:rFonts w:ascii="Times New Roman" w:hAnsi="Times New Roman" w:cs="Times New Roman"/>
          <w:sz w:val="24"/>
          <w:szCs w:val="24"/>
          <w:lang w:val="lv-LV"/>
        </w:rPr>
        <w:t>diskriminācijas koncepts, cenšoties padarīt to iespējami skaidrāku un mazinot juridisko nenoteiktību;</w:t>
      </w:r>
    </w:p>
    <w:p w14:paraId="70D7631B" w14:textId="118CAC81" w:rsidR="000B09E0" w:rsidRPr="000B0B25" w:rsidRDefault="000B09E0" w:rsidP="000B09E0">
      <w:pPr>
        <w:pStyle w:val="ListParagraph"/>
        <w:numPr>
          <w:ilvl w:val="1"/>
          <w:numId w:val="10"/>
        </w:numPr>
        <w:spacing w:after="0" w:line="240" w:lineRule="auto"/>
        <w:ind w:hanging="306"/>
        <w:contextualSpacing w:val="0"/>
        <w:jc w:val="both"/>
        <w:rPr>
          <w:rFonts w:ascii="Times New Roman" w:hAnsi="Times New Roman" w:cs="Times New Roman"/>
          <w:sz w:val="24"/>
          <w:szCs w:val="24"/>
          <w:lang w:val="lv-LV"/>
        </w:rPr>
      </w:pPr>
      <w:r>
        <w:rPr>
          <w:rFonts w:ascii="Times New Roman" w:hAnsi="Times New Roman" w:cs="Times New Roman"/>
          <w:sz w:val="24"/>
          <w:szCs w:val="24"/>
          <w:lang w:val="lv-LV"/>
        </w:rPr>
        <w:t>samērīgi pielāgojumi personām ar invaliditāti, precizējot izņēmumus un nesamērīga sloga konceptu.</w:t>
      </w:r>
    </w:p>
    <w:p w14:paraId="79075340" w14:textId="6DBCD843" w:rsidR="00A364B5" w:rsidRPr="00E909C0" w:rsidRDefault="00A364B5" w:rsidP="00E909C0">
      <w:pPr>
        <w:spacing w:before="120"/>
        <w:ind w:firstLine="720"/>
        <w:jc w:val="both"/>
        <w:rPr>
          <w:i/>
          <w:sz w:val="24"/>
          <w:szCs w:val="24"/>
        </w:rPr>
      </w:pPr>
      <w:r>
        <w:rPr>
          <w:i/>
          <w:sz w:val="24"/>
          <w:szCs w:val="24"/>
        </w:rPr>
        <w:t xml:space="preserve">Padomes 2023 .gada 12.-13. jūnija sanāksmē plānots pieņemt zināšanai </w:t>
      </w:r>
      <w:r w:rsidR="00AF328A">
        <w:rPr>
          <w:i/>
          <w:sz w:val="24"/>
          <w:szCs w:val="24"/>
        </w:rPr>
        <w:t>Zviedrijas</w:t>
      </w:r>
      <w:r>
        <w:rPr>
          <w:i/>
          <w:sz w:val="24"/>
          <w:szCs w:val="24"/>
        </w:rPr>
        <w:t xml:space="preserve"> prezidentūras sagatavoto progresa ziņojumu un </w:t>
      </w:r>
      <w:r w:rsidR="00AF328A">
        <w:rPr>
          <w:i/>
          <w:sz w:val="24"/>
          <w:szCs w:val="24"/>
        </w:rPr>
        <w:t>rīkot politikas debates</w:t>
      </w:r>
      <w:r w:rsidR="00E909C0">
        <w:rPr>
          <w:i/>
          <w:sz w:val="24"/>
          <w:szCs w:val="24"/>
        </w:rPr>
        <w:t xml:space="preserve">, balstoties uz šādiem </w:t>
      </w:r>
      <w:r w:rsidR="00E909C0" w:rsidRPr="00E909C0">
        <w:rPr>
          <w:i/>
          <w:sz w:val="24"/>
          <w:szCs w:val="24"/>
        </w:rPr>
        <w:t>diskusiju jautājumiem:</w:t>
      </w:r>
    </w:p>
    <w:p w14:paraId="00C184DE" w14:textId="5DADDFA0" w:rsidR="00E909C0" w:rsidRDefault="00E909C0" w:rsidP="00E909C0">
      <w:pPr>
        <w:pStyle w:val="ListParagraph"/>
        <w:numPr>
          <w:ilvl w:val="0"/>
          <w:numId w:val="14"/>
        </w:numPr>
        <w:spacing w:after="0" w:line="240" w:lineRule="auto"/>
        <w:contextualSpacing w:val="0"/>
        <w:jc w:val="both"/>
        <w:rPr>
          <w:rFonts w:ascii="Times New Roman" w:hAnsi="Times New Roman" w:cs="Times New Roman"/>
          <w:i/>
          <w:sz w:val="24"/>
          <w:szCs w:val="24"/>
          <w:lang w:val="lv-LV"/>
        </w:rPr>
      </w:pPr>
      <w:r>
        <w:rPr>
          <w:rFonts w:ascii="Times New Roman" w:hAnsi="Times New Roman" w:cs="Times New Roman"/>
          <w:i/>
          <w:sz w:val="24"/>
          <w:szCs w:val="24"/>
          <w:lang w:val="lv-LV"/>
        </w:rPr>
        <w:t>Ko jūs redzat kā pastāvošos un jaunos diskriminācijas veidus ES un jūsu dalībvalstī?</w:t>
      </w:r>
    </w:p>
    <w:p w14:paraId="42B3896B" w14:textId="25EC84B2" w:rsidR="00E909C0" w:rsidRPr="00E909C0" w:rsidRDefault="00E909C0" w:rsidP="00E909C0">
      <w:pPr>
        <w:pStyle w:val="ListParagraph"/>
        <w:numPr>
          <w:ilvl w:val="0"/>
          <w:numId w:val="14"/>
        </w:numPr>
        <w:spacing w:after="0" w:line="240" w:lineRule="auto"/>
        <w:contextualSpacing w:val="0"/>
        <w:jc w:val="both"/>
        <w:rPr>
          <w:rFonts w:ascii="Times New Roman" w:hAnsi="Times New Roman" w:cs="Times New Roman"/>
          <w:i/>
          <w:sz w:val="24"/>
          <w:szCs w:val="24"/>
          <w:lang w:val="lv-LV"/>
        </w:rPr>
      </w:pPr>
      <w:r>
        <w:rPr>
          <w:rFonts w:ascii="Times New Roman" w:hAnsi="Times New Roman" w:cs="Times New Roman"/>
          <w:i/>
          <w:sz w:val="24"/>
          <w:szCs w:val="24"/>
          <w:lang w:val="lv-LV"/>
        </w:rPr>
        <w:lastRenderedPageBreak/>
        <w:t>Kas būtu jādara, lai atbloķētu sarunas par horizontālu vienlīdzīgas attieksmes direktīvu? Kādu konkrētus risinājumus iesakāt, lai novērstu bažas saistībā ar trim galvenajiem diskusiju jautājumiem: juridisko skaidrību, subsidiaritāti un ieviešanas izmaksām?</w:t>
      </w:r>
    </w:p>
    <w:p w14:paraId="2911BC6F" w14:textId="77777777" w:rsidR="00A364B5" w:rsidRDefault="00A364B5" w:rsidP="00A364B5">
      <w:pPr>
        <w:tabs>
          <w:tab w:val="left" w:pos="2625"/>
        </w:tabs>
        <w:spacing w:before="120"/>
        <w:rPr>
          <w:sz w:val="24"/>
          <w:szCs w:val="24"/>
          <w:u w:val="single"/>
        </w:rPr>
      </w:pPr>
      <w:r>
        <w:rPr>
          <w:sz w:val="24"/>
          <w:szCs w:val="24"/>
          <w:u w:val="single"/>
        </w:rPr>
        <w:t>Latvijas nostāja:</w:t>
      </w:r>
    </w:p>
    <w:p w14:paraId="2876B462" w14:textId="0E70F4C8" w:rsidR="00A364B5" w:rsidRDefault="00A364B5" w:rsidP="00A364B5">
      <w:pPr>
        <w:ind w:firstLine="720"/>
        <w:jc w:val="both"/>
        <w:rPr>
          <w:sz w:val="24"/>
          <w:szCs w:val="24"/>
        </w:rPr>
      </w:pPr>
      <w:r>
        <w:rPr>
          <w:sz w:val="24"/>
          <w:szCs w:val="24"/>
        </w:rPr>
        <w:t xml:space="preserve">Latvija pieņem zināšanai </w:t>
      </w:r>
      <w:r w:rsidR="00AF328A">
        <w:rPr>
          <w:sz w:val="24"/>
          <w:szCs w:val="24"/>
        </w:rPr>
        <w:t xml:space="preserve">Zviedrijas </w:t>
      </w:r>
      <w:r>
        <w:rPr>
          <w:sz w:val="24"/>
          <w:szCs w:val="24"/>
        </w:rPr>
        <w:t xml:space="preserve">prezidentūras sagatavoto progresa ziņojumu un kopumā atbalsta priekšlikumu. Latvija uzskata, ka priekšlikums ir nozīmīgs instruments ceļā uz pilnīgas līdztiesības nodrošināšanu visā ES. Latvijai ir svarīgi, lai priekšlikums ir </w:t>
      </w:r>
      <w:r w:rsidRPr="000B0B25">
        <w:rPr>
          <w:sz w:val="24"/>
          <w:szCs w:val="24"/>
        </w:rPr>
        <w:t xml:space="preserve">pietiekami skaidrs un papildinātu citus jau spēkā esošos tiesību aktus </w:t>
      </w:r>
      <w:proofErr w:type="spellStart"/>
      <w:r w:rsidRPr="000B0B25">
        <w:rPr>
          <w:sz w:val="24"/>
          <w:szCs w:val="24"/>
        </w:rPr>
        <w:t>nediskriminācijas</w:t>
      </w:r>
      <w:proofErr w:type="spellEnd"/>
      <w:r w:rsidRPr="000B0B25">
        <w:rPr>
          <w:sz w:val="24"/>
          <w:szCs w:val="24"/>
        </w:rPr>
        <w:t xml:space="preserve"> jomā.</w:t>
      </w:r>
    </w:p>
    <w:p w14:paraId="1E6B5202" w14:textId="11481CDF" w:rsidR="00DD62C3" w:rsidRDefault="00DD62C3" w:rsidP="00A364B5">
      <w:pPr>
        <w:ind w:firstLine="720"/>
        <w:jc w:val="both"/>
        <w:rPr>
          <w:color w:val="12021D"/>
          <w:spacing w:val="-2"/>
          <w:sz w:val="24"/>
          <w:szCs w:val="24"/>
          <w:shd w:val="clear" w:color="auto" w:fill="FFFFFF"/>
        </w:rPr>
      </w:pPr>
      <w:r>
        <w:rPr>
          <w:color w:val="12021D"/>
          <w:spacing w:val="-2"/>
          <w:sz w:val="24"/>
          <w:szCs w:val="24"/>
          <w:shd w:val="clear" w:color="auto" w:fill="FFFFFF"/>
          <w:lang w:eastAsia="en-US"/>
        </w:rPr>
        <w:t>V</w:t>
      </w:r>
      <w:r w:rsidRPr="00352A7D">
        <w:rPr>
          <w:color w:val="12021D"/>
          <w:spacing w:val="-2"/>
          <w:sz w:val="24"/>
          <w:szCs w:val="24"/>
          <w:shd w:val="clear" w:color="auto" w:fill="FFFFFF"/>
          <w:lang w:eastAsia="en-US"/>
        </w:rPr>
        <w:t xml:space="preserve">isbiežāk diskriminācija ir saistīta ar dzimumu, rasi vai etnisko izcelsmi, invaliditāti, vecumu, seksuālo orientāciju vai reliģiju. </w:t>
      </w:r>
      <w:r>
        <w:rPr>
          <w:color w:val="12021D"/>
          <w:spacing w:val="-2"/>
          <w:sz w:val="24"/>
          <w:szCs w:val="24"/>
          <w:shd w:val="clear" w:color="auto" w:fill="FFFFFF"/>
          <w:lang w:eastAsia="en-US"/>
        </w:rPr>
        <w:t>Latvija uzskata, ka d</w:t>
      </w:r>
      <w:r w:rsidRPr="00352A7D">
        <w:rPr>
          <w:color w:val="12021D"/>
          <w:spacing w:val="-2"/>
          <w:sz w:val="24"/>
          <w:szCs w:val="24"/>
          <w:shd w:val="clear" w:color="auto" w:fill="FFFFFF"/>
          <w:lang w:eastAsia="en-US"/>
        </w:rPr>
        <w:t>ažādai attieksmei pret cilvēkiem, kas atrodas vienādā situācijā</w:t>
      </w:r>
      <w:r>
        <w:rPr>
          <w:color w:val="12021D"/>
          <w:spacing w:val="-2"/>
          <w:sz w:val="24"/>
          <w:szCs w:val="24"/>
          <w:shd w:val="clear" w:color="auto" w:fill="FFFFFF"/>
          <w:lang w:eastAsia="en-US"/>
        </w:rPr>
        <w:t>,</w:t>
      </w:r>
      <w:r w:rsidRPr="00352A7D">
        <w:rPr>
          <w:color w:val="12021D"/>
          <w:spacing w:val="-2"/>
          <w:sz w:val="24"/>
          <w:szCs w:val="24"/>
          <w:shd w:val="clear" w:color="auto" w:fill="FFFFFF"/>
          <w:lang w:eastAsia="en-US"/>
        </w:rPr>
        <w:t xml:space="preserve"> nav nekāda objektīva pamata. </w:t>
      </w:r>
      <w:r w:rsidRPr="00607D2B">
        <w:rPr>
          <w:color w:val="12021D"/>
          <w:spacing w:val="-2"/>
          <w:sz w:val="24"/>
          <w:szCs w:val="24"/>
          <w:shd w:val="clear" w:color="auto" w:fill="FFFFFF"/>
        </w:rPr>
        <w:t xml:space="preserve">Vienlaikus diskriminācija var izpausties tiešā vai netiešā veidā, kā arī var būt arī daudzējāda (multipla) diskriminācija, kā arī strukturāla vai </w:t>
      </w:r>
      <w:proofErr w:type="spellStart"/>
      <w:r w:rsidRPr="00607D2B">
        <w:rPr>
          <w:color w:val="12021D"/>
          <w:spacing w:val="-2"/>
          <w:sz w:val="24"/>
          <w:szCs w:val="24"/>
          <w:shd w:val="clear" w:color="auto" w:fill="FFFFFF"/>
        </w:rPr>
        <w:t>starpsektorāla</w:t>
      </w:r>
      <w:proofErr w:type="spellEnd"/>
      <w:r w:rsidRPr="00607D2B">
        <w:rPr>
          <w:color w:val="12021D"/>
          <w:spacing w:val="-2"/>
          <w:sz w:val="24"/>
          <w:szCs w:val="24"/>
          <w:shd w:val="clear" w:color="auto" w:fill="FFFFFF"/>
        </w:rPr>
        <w:t xml:space="preserve"> diskriminācija</w:t>
      </w:r>
      <w:r>
        <w:rPr>
          <w:color w:val="12021D"/>
          <w:spacing w:val="-2"/>
          <w:sz w:val="24"/>
          <w:szCs w:val="24"/>
          <w:shd w:val="clear" w:color="auto" w:fill="FFFFFF"/>
        </w:rPr>
        <w:t>.</w:t>
      </w:r>
    </w:p>
    <w:p w14:paraId="429CB7E8" w14:textId="57955C26" w:rsidR="00DD62C3" w:rsidRPr="00DD62C3" w:rsidRDefault="00DD62C3" w:rsidP="00DD62C3">
      <w:pPr>
        <w:ind w:firstLine="720"/>
        <w:jc w:val="both"/>
        <w:rPr>
          <w:iCs/>
          <w:sz w:val="24"/>
          <w:szCs w:val="24"/>
        </w:rPr>
      </w:pPr>
      <w:r>
        <w:rPr>
          <w:iCs/>
          <w:sz w:val="24"/>
          <w:szCs w:val="24"/>
        </w:rPr>
        <w:t>Attiecībā uz priekšlikuma turpmāko izskatīšanu, Latvija uzskata, ka, l</w:t>
      </w:r>
      <w:r w:rsidRPr="00DD62C3">
        <w:rPr>
          <w:iCs/>
          <w:sz w:val="24"/>
          <w:szCs w:val="24"/>
        </w:rPr>
        <w:t xml:space="preserve">ai mazinātu bažas par galvenajiem diskusiju jautājumiem, iespējams, būtu veicami attiecīgi precizējumi un papildinājumi apsvērumu daļā, </w:t>
      </w:r>
      <w:r>
        <w:rPr>
          <w:iCs/>
          <w:sz w:val="24"/>
          <w:szCs w:val="24"/>
        </w:rPr>
        <w:t>tādejādi</w:t>
      </w:r>
      <w:r w:rsidRPr="00DD62C3">
        <w:rPr>
          <w:iCs/>
          <w:sz w:val="24"/>
          <w:szCs w:val="24"/>
        </w:rPr>
        <w:t xml:space="preserve"> nodrošin</w:t>
      </w:r>
      <w:r>
        <w:rPr>
          <w:iCs/>
          <w:sz w:val="24"/>
          <w:szCs w:val="24"/>
        </w:rPr>
        <w:t>ot</w:t>
      </w:r>
      <w:r w:rsidRPr="00DD62C3">
        <w:rPr>
          <w:iCs/>
          <w:sz w:val="24"/>
          <w:szCs w:val="24"/>
        </w:rPr>
        <w:t xml:space="preserve"> vienotu izpratni par galvenajiem diskusiju jautājumiem.</w:t>
      </w:r>
    </w:p>
    <w:p w14:paraId="3D9784B7" w14:textId="4A235DB2" w:rsidR="00A364B5" w:rsidRDefault="00A364B5" w:rsidP="00A364B5">
      <w:pPr>
        <w:spacing w:before="120"/>
        <w:ind w:firstLine="720"/>
        <w:jc w:val="both"/>
        <w:rPr>
          <w:i/>
          <w:sz w:val="24"/>
          <w:szCs w:val="24"/>
        </w:rPr>
      </w:pPr>
      <w:r w:rsidRPr="000B0B25">
        <w:rPr>
          <w:i/>
          <w:sz w:val="24"/>
          <w:szCs w:val="24"/>
        </w:rPr>
        <w:t>Tieslietu ministrijas</w:t>
      </w:r>
      <w:r>
        <w:rPr>
          <w:i/>
          <w:sz w:val="24"/>
          <w:szCs w:val="24"/>
        </w:rPr>
        <w:t xml:space="preserve"> sagatavotā nacionālā pozīcija Nr.</w:t>
      </w:r>
      <w:r w:rsidR="00AF328A">
        <w:rPr>
          <w:i/>
          <w:sz w:val="24"/>
          <w:szCs w:val="24"/>
        </w:rPr>
        <w:t> </w:t>
      </w:r>
      <w:r>
        <w:rPr>
          <w:i/>
          <w:sz w:val="24"/>
          <w:szCs w:val="24"/>
        </w:rPr>
        <w:t>2 par priekšlikumu Padomes direktīvai par vienlīdzīgas attieksmes principa īstenošanu neatkarīgi no personas reliģijas vai ticības, invaliditātes, vecuma vai seksuālās orientācijas apstiprināta Ministru kabineta 2010.</w:t>
      </w:r>
      <w:r w:rsidR="00AF328A">
        <w:rPr>
          <w:i/>
          <w:sz w:val="24"/>
          <w:szCs w:val="24"/>
        </w:rPr>
        <w:t> </w:t>
      </w:r>
      <w:r>
        <w:rPr>
          <w:i/>
          <w:sz w:val="24"/>
          <w:szCs w:val="24"/>
        </w:rPr>
        <w:t>gada 20.</w:t>
      </w:r>
      <w:r w:rsidR="00AF328A">
        <w:rPr>
          <w:i/>
          <w:sz w:val="24"/>
          <w:szCs w:val="24"/>
        </w:rPr>
        <w:t> </w:t>
      </w:r>
      <w:r>
        <w:rPr>
          <w:i/>
          <w:sz w:val="24"/>
          <w:szCs w:val="24"/>
        </w:rPr>
        <w:t>aprīļa sēdē.</w:t>
      </w:r>
    </w:p>
    <w:p w14:paraId="147B8311" w14:textId="77777777" w:rsidR="00AA0992" w:rsidRPr="00AF328A" w:rsidRDefault="00AA0992" w:rsidP="0021329C">
      <w:pPr>
        <w:pStyle w:val="ListParagraph"/>
        <w:spacing w:after="0" w:line="240" w:lineRule="auto"/>
        <w:contextualSpacing w:val="0"/>
        <w:jc w:val="both"/>
        <w:rPr>
          <w:rFonts w:ascii="Times New Roman" w:hAnsi="Times New Roman" w:cs="Times New Roman"/>
          <w:b/>
          <w:sz w:val="24"/>
          <w:szCs w:val="24"/>
          <w:lang w:val="lv-LV"/>
        </w:rPr>
      </w:pPr>
    </w:p>
    <w:p w14:paraId="54E046DB" w14:textId="618A7F8B" w:rsidR="00AA0992" w:rsidRPr="00AF328A" w:rsidRDefault="00AA0992" w:rsidP="006D7230">
      <w:pPr>
        <w:pStyle w:val="BodyText"/>
        <w:numPr>
          <w:ilvl w:val="0"/>
          <w:numId w:val="10"/>
        </w:numPr>
        <w:spacing w:after="0"/>
        <w:ind w:left="284" w:hanging="284"/>
        <w:jc w:val="both"/>
        <w:rPr>
          <w:b/>
          <w:sz w:val="24"/>
          <w:szCs w:val="24"/>
        </w:rPr>
      </w:pPr>
      <w:r w:rsidRPr="00AF328A">
        <w:rPr>
          <w:b/>
          <w:sz w:val="24"/>
          <w:szCs w:val="24"/>
        </w:rPr>
        <w:t xml:space="preserve">Priekšlikums Eiropas Parlamenta un Padomes direktīvai, ar ko attiecībā uz svina un tā neorganisko savienojumu un </w:t>
      </w:r>
      <w:proofErr w:type="spellStart"/>
      <w:r w:rsidRPr="00AF328A">
        <w:rPr>
          <w:b/>
          <w:sz w:val="24"/>
          <w:szCs w:val="24"/>
        </w:rPr>
        <w:t>diizocianātu</w:t>
      </w:r>
      <w:proofErr w:type="spellEnd"/>
      <w:r w:rsidRPr="00AF328A">
        <w:rPr>
          <w:b/>
          <w:sz w:val="24"/>
          <w:szCs w:val="24"/>
        </w:rPr>
        <w:t xml:space="preserve"> robežvērtībām groza Padomes Direktīvu 98/24/EK un Eiropas Parlamenta un Padomes Direktīvu 2004/37/EK</w:t>
      </w:r>
    </w:p>
    <w:p w14:paraId="51C96349" w14:textId="36706ED4" w:rsidR="00A019A8" w:rsidRDefault="00AF328A" w:rsidP="00AF328A">
      <w:pPr>
        <w:ind w:firstLine="720"/>
        <w:jc w:val="both"/>
        <w:rPr>
          <w:sz w:val="24"/>
          <w:szCs w:val="24"/>
        </w:rPr>
      </w:pPr>
      <w:r w:rsidRPr="00AF328A">
        <w:rPr>
          <w:sz w:val="24"/>
          <w:szCs w:val="24"/>
        </w:rPr>
        <w:t xml:space="preserve">2023. gada 13. februārī Komisija publicēja priekšlikumu, kura mērķis ir pārskatīt esošās arodekspozīcijas vērtības svinam un pirmo reizi ieviest robežvērtības </w:t>
      </w:r>
      <w:proofErr w:type="spellStart"/>
      <w:r w:rsidRPr="00AF328A">
        <w:rPr>
          <w:sz w:val="24"/>
          <w:szCs w:val="24"/>
        </w:rPr>
        <w:t>diizocianātiem</w:t>
      </w:r>
      <w:proofErr w:type="spellEnd"/>
      <w:r w:rsidRPr="00AF328A">
        <w:rPr>
          <w:sz w:val="24"/>
          <w:szCs w:val="24"/>
        </w:rPr>
        <w:t xml:space="preserve">, </w:t>
      </w:r>
      <w:r w:rsidR="000A693C">
        <w:rPr>
          <w:sz w:val="24"/>
          <w:szCs w:val="24"/>
        </w:rPr>
        <w:t xml:space="preserve">lai paaugstinātu </w:t>
      </w:r>
      <w:r w:rsidRPr="00AF328A">
        <w:rPr>
          <w:sz w:val="24"/>
          <w:szCs w:val="24"/>
        </w:rPr>
        <w:t xml:space="preserve">darba ņēmēju veselības un drošības līmeni. </w:t>
      </w:r>
    </w:p>
    <w:p w14:paraId="7EC4E731" w14:textId="125887F8" w:rsidR="00AF328A" w:rsidRPr="00AF328A" w:rsidRDefault="00AF328A" w:rsidP="00AF328A">
      <w:pPr>
        <w:ind w:firstLine="720"/>
        <w:jc w:val="both"/>
        <w:rPr>
          <w:b/>
          <w:sz w:val="24"/>
          <w:szCs w:val="24"/>
          <w:highlight w:val="yellow"/>
        </w:rPr>
      </w:pPr>
      <w:r w:rsidRPr="00AF328A">
        <w:rPr>
          <w:sz w:val="24"/>
          <w:szCs w:val="24"/>
        </w:rPr>
        <w:t>Svins</w:t>
      </w:r>
      <w:r w:rsidRPr="00AF328A">
        <w:rPr>
          <w:rStyle w:val="FootnoteReference"/>
          <w:sz w:val="24"/>
          <w:szCs w:val="24"/>
        </w:rPr>
        <w:t xml:space="preserve"> </w:t>
      </w:r>
      <w:r w:rsidRPr="00AF328A">
        <w:rPr>
          <w:sz w:val="24"/>
          <w:szCs w:val="24"/>
        </w:rPr>
        <w:t xml:space="preserve">un tā neorganiskie savienojumi ir darba vidē sastopama reproduktīvajai sistēmai toksiska viela, kas var ietekmēt seksuālo funkciju, auglību un embriju attīstību, kā arī radīt citu nelabvēlīgu ietekmi uz veselību. Ir konstatēts, ka svins izraisa aptuveni pusi ar reproduktīvajai sistēmai toksiskām vielām saistītu arodslimību. </w:t>
      </w:r>
      <w:r w:rsidR="000A693C">
        <w:rPr>
          <w:sz w:val="24"/>
          <w:szCs w:val="24"/>
        </w:rPr>
        <w:t xml:space="preserve">Savukārt </w:t>
      </w:r>
      <w:proofErr w:type="spellStart"/>
      <w:r w:rsidR="000A693C">
        <w:rPr>
          <w:sz w:val="24"/>
          <w:szCs w:val="24"/>
        </w:rPr>
        <w:t>d</w:t>
      </w:r>
      <w:r w:rsidRPr="00AF328A">
        <w:rPr>
          <w:sz w:val="24"/>
          <w:szCs w:val="24"/>
        </w:rPr>
        <w:t>iizocianāti</w:t>
      </w:r>
      <w:proofErr w:type="spellEnd"/>
      <w:r w:rsidRPr="00AF328A">
        <w:rPr>
          <w:sz w:val="24"/>
          <w:szCs w:val="24"/>
        </w:rPr>
        <w:t xml:space="preserve"> ir galvenie elpceļu </w:t>
      </w:r>
      <w:proofErr w:type="spellStart"/>
      <w:r w:rsidRPr="00AF328A">
        <w:rPr>
          <w:sz w:val="24"/>
          <w:szCs w:val="24"/>
        </w:rPr>
        <w:t>astmagēni</w:t>
      </w:r>
      <w:proofErr w:type="spellEnd"/>
      <w:r w:rsidRPr="00AF328A">
        <w:rPr>
          <w:sz w:val="24"/>
          <w:szCs w:val="24"/>
        </w:rPr>
        <w:t xml:space="preserve">. Pētījumi rāda, ka </w:t>
      </w:r>
      <w:proofErr w:type="spellStart"/>
      <w:r w:rsidRPr="00AF328A">
        <w:rPr>
          <w:sz w:val="24"/>
          <w:szCs w:val="24"/>
        </w:rPr>
        <w:t>arodekspozīcija</w:t>
      </w:r>
      <w:proofErr w:type="spellEnd"/>
      <w:r w:rsidRPr="00AF328A">
        <w:rPr>
          <w:sz w:val="24"/>
          <w:szCs w:val="24"/>
        </w:rPr>
        <w:t xml:space="preserve"> ir 9–15 % no astmas gadījumiem pieaugušajiem darbspējas vecumā.</w:t>
      </w:r>
      <w:r>
        <w:rPr>
          <w:sz w:val="24"/>
          <w:szCs w:val="24"/>
        </w:rPr>
        <w:t xml:space="preserve"> </w:t>
      </w:r>
    </w:p>
    <w:p w14:paraId="3F4FC1C6" w14:textId="77777777" w:rsidR="00A019A8" w:rsidRPr="008A2266" w:rsidRDefault="00A019A8" w:rsidP="00A019A8">
      <w:pPr>
        <w:spacing w:before="120"/>
        <w:ind w:firstLine="720"/>
        <w:jc w:val="both"/>
        <w:rPr>
          <w:i/>
          <w:sz w:val="24"/>
          <w:szCs w:val="24"/>
        </w:rPr>
      </w:pPr>
      <w:r w:rsidRPr="008A2266">
        <w:rPr>
          <w:i/>
          <w:sz w:val="24"/>
          <w:szCs w:val="24"/>
        </w:rPr>
        <w:t>Padomes 2023. gada 12.-13. jūnija sanāksmē plānots panākt vispārēju pieeju.</w:t>
      </w:r>
    </w:p>
    <w:p w14:paraId="71C99222" w14:textId="77777777" w:rsidR="00A019A8" w:rsidRPr="008A2266" w:rsidRDefault="00A019A8" w:rsidP="00A019A8">
      <w:pPr>
        <w:tabs>
          <w:tab w:val="left" w:pos="2625"/>
        </w:tabs>
        <w:spacing w:before="120"/>
        <w:rPr>
          <w:sz w:val="24"/>
          <w:szCs w:val="24"/>
          <w:u w:val="single"/>
        </w:rPr>
      </w:pPr>
      <w:r w:rsidRPr="008A2266">
        <w:rPr>
          <w:sz w:val="24"/>
          <w:szCs w:val="24"/>
          <w:u w:val="single"/>
        </w:rPr>
        <w:t>Latvijas nostāja:</w:t>
      </w:r>
    </w:p>
    <w:p w14:paraId="4CD93511" w14:textId="002127F4" w:rsidR="00A019A8" w:rsidRPr="00A019A8" w:rsidRDefault="00A019A8" w:rsidP="00A019A8">
      <w:pPr>
        <w:ind w:firstLine="720"/>
        <w:jc w:val="both"/>
        <w:rPr>
          <w:sz w:val="24"/>
          <w:szCs w:val="24"/>
        </w:rPr>
      </w:pPr>
      <w:r w:rsidRPr="00A019A8">
        <w:rPr>
          <w:sz w:val="24"/>
          <w:szCs w:val="24"/>
        </w:rPr>
        <w:t xml:space="preserve">Latvija atbalsta vispārējas pieejas panākšanu. Priekšlikums ir pamatots ar jaunākajiem zinātniskajiem datiem un vērsts uz darba ņēmēju veselības aizsardzības uzlabošanu, samazinot ķīmisko vielu un kancerogēno vielu iedarbību darbavietās. Priekšlikums saskan ar Latvijas Sociālās aizsardzības un darba tirgus politikas pamatnostādnēm 2021.–2027.gadam un ES </w:t>
      </w:r>
      <w:r w:rsidR="00283593">
        <w:rPr>
          <w:sz w:val="24"/>
          <w:szCs w:val="24"/>
        </w:rPr>
        <w:t xml:space="preserve">darba aizsardzības </w:t>
      </w:r>
      <w:r w:rsidRPr="00A019A8">
        <w:rPr>
          <w:sz w:val="24"/>
          <w:szCs w:val="24"/>
        </w:rPr>
        <w:t>stratēģiskajā satvarā noteiktajiem mērķiem un virzieniem nodarbināto veselības aizsardzībā. Latvija atbalsta pārejas perioda noteikšanu, kas palīdzēs uzņēmumiem pielāgot gan darba metodes, gan darba aizsardzības pasākumus</w:t>
      </w:r>
      <w:r w:rsidR="00371FF5">
        <w:rPr>
          <w:sz w:val="24"/>
          <w:szCs w:val="24"/>
        </w:rPr>
        <w:t>.</w:t>
      </w:r>
    </w:p>
    <w:p w14:paraId="397BECE9" w14:textId="44D16EF4" w:rsidR="00AF328A" w:rsidRDefault="00A019A8" w:rsidP="00A019A8">
      <w:pPr>
        <w:spacing w:before="120"/>
        <w:ind w:firstLine="720"/>
        <w:jc w:val="both"/>
        <w:rPr>
          <w:b/>
          <w:sz w:val="24"/>
          <w:szCs w:val="24"/>
          <w:highlight w:val="yellow"/>
        </w:rPr>
      </w:pPr>
      <w:r w:rsidRPr="0086407A">
        <w:rPr>
          <w:i/>
          <w:sz w:val="24"/>
          <w:szCs w:val="24"/>
        </w:rPr>
        <w:t>Labklājības ministrijas</w:t>
      </w:r>
      <w:r w:rsidR="009A5EB5" w:rsidRPr="009A5EB5">
        <w:rPr>
          <w:i/>
          <w:sz w:val="24"/>
          <w:szCs w:val="24"/>
        </w:rPr>
        <w:t xml:space="preserve"> sagatavoto pozīcijas projektu plānots apstiprināt Ministru kabineta 2023. gada 6. jūnija sēdē un Saeimas Eiropas lietu komisijas 2023. gada 9.</w:t>
      </w:r>
      <w:r w:rsidR="009A5EB5">
        <w:rPr>
          <w:i/>
          <w:sz w:val="24"/>
          <w:szCs w:val="24"/>
        </w:rPr>
        <w:t> </w:t>
      </w:r>
      <w:r w:rsidR="009A5EB5" w:rsidRPr="009A5EB5">
        <w:rPr>
          <w:i/>
          <w:sz w:val="24"/>
          <w:szCs w:val="24"/>
        </w:rPr>
        <w:t>jūnija sēdē.</w:t>
      </w:r>
    </w:p>
    <w:p w14:paraId="43036A49" w14:textId="77777777" w:rsidR="00AF328A" w:rsidRPr="0021329C" w:rsidRDefault="00AF328A" w:rsidP="0021329C">
      <w:pPr>
        <w:pStyle w:val="ListParagraph"/>
        <w:spacing w:after="0" w:line="240" w:lineRule="auto"/>
        <w:contextualSpacing w:val="0"/>
        <w:jc w:val="both"/>
        <w:rPr>
          <w:rFonts w:ascii="Times New Roman" w:hAnsi="Times New Roman" w:cs="Times New Roman"/>
          <w:b/>
          <w:sz w:val="24"/>
          <w:szCs w:val="24"/>
          <w:highlight w:val="yellow"/>
          <w:lang w:val="lv-LV"/>
        </w:rPr>
      </w:pPr>
    </w:p>
    <w:p w14:paraId="54A4EB0E" w14:textId="0D6874B3" w:rsidR="002B6CF6" w:rsidRPr="008B770C" w:rsidRDefault="002B6CF6" w:rsidP="006D7230">
      <w:pPr>
        <w:pStyle w:val="ListParagraph"/>
        <w:numPr>
          <w:ilvl w:val="0"/>
          <w:numId w:val="10"/>
        </w:numPr>
        <w:spacing w:after="0" w:line="240" w:lineRule="auto"/>
        <w:ind w:left="284" w:hanging="284"/>
        <w:contextualSpacing w:val="0"/>
        <w:jc w:val="both"/>
        <w:rPr>
          <w:rFonts w:ascii="Times New Roman" w:hAnsi="Times New Roman" w:cs="Times New Roman"/>
          <w:b/>
          <w:sz w:val="24"/>
          <w:szCs w:val="24"/>
          <w:lang w:val="lv-LV"/>
        </w:rPr>
      </w:pPr>
      <w:r w:rsidRPr="008B770C">
        <w:rPr>
          <w:rFonts w:ascii="Times New Roman" w:hAnsi="Times New Roman" w:cs="Times New Roman"/>
          <w:b/>
          <w:sz w:val="24"/>
          <w:szCs w:val="24"/>
          <w:lang w:val="lv-LV"/>
        </w:rPr>
        <w:t>Eiropas semestris 202</w:t>
      </w:r>
      <w:r w:rsidR="00531054" w:rsidRPr="008B770C">
        <w:rPr>
          <w:rFonts w:ascii="Times New Roman" w:hAnsi="Times New Roman" w:cs="Times New Roman"/>
          <w:b/>
          <w:sz w:val="24"/>
          <w:szCs w:val="24"/>
          <w:lang w:val="lv-LV"/>
        </w:rPr>
        <w:t>3</w:t>
      </w:r>
      <w:r w:rsidRPr="008B770C">
        <w:rPr>
          <w:rFonts w:ascii="Times New Roman" w:hAnsi="Times New Roman" w:cs="Times New Roman"/>
          <w:b/>
          <w:sz w:val="24"/>
          <w:szCs w:val="24"/>
          <w:lang w:val="lv-LV"/>
        </w:rPr>
        <w:t>:</w:t>
      </w:r>
    </w:p>
    <w:p w14:paraId="3444CC1F" w14:textId="08F98C35" w:rsidR="000B09E0" w:rsidRPr="008B770C" w:rsidRDefault="000B09E0" w:rsidP="006D7230">
      <w:pPr>
        <w:numPr>
          <w:ilvl w:val="1"/>
          <w:numId w:val="10"/>
        </w:numPr>
        <w:ind w:left="567"/>
        <w:jc w:val="both"/>
        <w:rPr>
          <w:b/>
          <w:sz w:val="24"/>
          <w:szCs w:val="24"/>
        </w:rPr>
      </w:pPr>
      <w:r w:rsidRPr="008B770C">
        <w:rPr>
          <w:b/>
          <w:sz w:val="24"/>
          <w:szCs w:val="24"/>
        </w:rPr>
        <w:lastRenderedPageBreak/>
        <w:t xml:space="preserve">Nodarbinātības komitejas un Sociālās aizsardzības komitejas galvenie vēstījumi par </w:t>
      </w:r>
      <w:r w:rsidR="004F508A">
        <w:rPr>
          <w:b/>
          <w:sz w:val="24"/>
          <w:szCs w:val="24"/>
        </w:rPr>
        <w:t>S</w:t>
      </w:r>
      <w:r w:rsidRPr="008B770C">
        <w:rPr>
          <w:b/>
          <w:sz w:val="24"/>
          <w:szCs w:val="24"/>
        </w:rPr>
        <w:t>ociālās konverģences ietvara ieviešanu Eiropas semestrī,</w:t>
      </w:r>
    </w:p>
    <w:p w14:paraId="4D31B755" w14:textId="040BD75B" w:rsidR="00AA0992" w:rsidRPr="003E5883" w:rsidRDefault="00AA0992" w:rsidP="006D7230">
      <w:pPr>
        <w:numPr>
          <w:ilvl w:val="1"/>
          <w:numId w:val="10"/>
        </w:numPr>
        <w:ind w:left="567"/>
        <w:jc w:val="both"/>
        <w:rPr>
          <w:b/>
          <w:sz w:val="24"/>
          <w:szCs w:val="24"/>
        </w:rPr>
      </w:pPr>
      <w:r w:rsidRPr="008B770C">
        <w:rPr>
          <w:b/>
          <w:sz w:val="24"/>
          <w:szCs w:val="24"/>
        </w:rPr>
        <w:t xml:space="preserve">Nodarbinātības un sociālās politikas aspekti Padomes ieteikumu projektos par dalībvalstu </w:t>
      </w:r>
      <w:r w:rsidRPr="003E5883">
        <w:rPr>
          <w:b/>
          <w:sz w:val="24"/>
          <w:szCs w:val="24"/>
        </w:rPr>
        <w:t>nacionālajām reformu programmām 2023.gadam,</w:t>
      </w:r>
    </w:p>
    <w:p w14:paraId="07530835" w14:textId="625CF6A1" w:rsidR="00AA0992" w:rsidRPr="003E5883" w:rsidRDefault="00AA0992" w:rsidP="006D7230">
      <w:pPr>
        <w:numPr>
          <w:ilvl w:val="1"/>
          <w:numId w:val="10"/>
        </w:numPr>
        <w:ind w:left="567"/>
        <w:jc w:val="both"/>
        <w:rPr>
          <w:b/>
          <w:sz w:val="24"/>
          <w:szCs w:val="24"/>
        </w:rPr>
      </w:pPr>
      <w:r w:rsidRPr="003E5883">
        <w:rPr>
          <w:b/>
          <w:sz w:val="24"/>
          <w:szCs w:val="24"/>
        </w:rPr>
        <w:t>Nodarbinātības komitejas un Sociālās aizsardzības komitejas viedoklis par 2023.gada konkrētām valstīm adresēt</w:t>
      </w:r>
      <w:r w:rsidR="000A693C" w:rsidRPr="003E5883">
        <w:rPr>
          <w:b/>
          <w:sz w:val="24"/>
          <w:szCs w:val="24"/>
        </w:rPr>
        <w:t>ajiem</w:t>
      </w:r>
      <w:r w:rsidRPr="003E5883">
        <w:rPr>
          <w:b/>
          <w:sz w:val="24"/>
          <w:szCs w:val="24"/>
        </w:rPr>
        <w:t xml:space="preserve"> ieteikum</w:t>
      </w:r>
      <w:r w:rsidR="000A693C" w:rsidRPr="003E5883">
        <w:rPr>
          <w:b/>
          <w:sz w:val="24"/>
          <w:szCs w:val="24"/>
        </w:rPr>
        <w:t>iem</w:t>
      </w:r>
      <w:r w:rsidRPr="003E5883">
        <w:rPr>
          <w:b/>
          <w:sz w:val="24"/>
          <w:szCs w:val="24"/>
        </w:rPr>
        <w:t xml:space="preserve"> un 2022.gada konkrētām valstīm adresēto ieteikumu ieviešanas izvērtējumu</w:t>
      </w:r>
    </w:p>
    <w:p w14:paraId="7E9F5B5F" w14:textId="1275AFC6" w:rsidR="00FC1035" w:rsidRDefault="00FC1035" w:rsidP="00FC1035">
      <w:pPr>
        <w:ind w:firstLine="720"/>
        <w:jc w:val="both"/>
        <w:rPr>
          <w:sz w:val="24"/>
          <w:szCs w:val="24"/>
        </w:rPr>
      </w:pPr>
      <w:r w:rsidRPr="003E5883">
        <w:rPr>
          <w:sz w:val="24"/>
          <w:szCs w:val="24"/>
        </w:rPr>
        <w:t>2023 .gada 24. maijā Komisija publicēja Padomes ieteikumu</w:t>
      </w:r>
      <w:r w:rsidRPr="003C04E2">
        <w:rPr>
          <w:sz w:val="24"/>
          <w:szCs w:val="24"/>
        </w:rPr>
        <w:t xml:space="preserve"> projektus ES dalībvalstīm. Latvijai 202</w:t>
      </w:r>
      <w:r>
        <w:rPr>
          <w:sz w:val="24"/>
          <w:szCs w:val="24"/>
        </w:rPr>
        <w:t>3</w:t>
      </w:r>
      <w:r w:rsidRPr="003C04E2">
        <w:rPr>
          <w:sz w:val="24"/>
          <w:szCs w:val="24"/>
        </w:rPr>
        <w:t>.-202</w:t>
      </w:r>
      <w:r>
        <w:rPr>
          <w:sz w:val="24"/>
          <w:szCs w:val="24"/>
        </w:rPr>
        <w:t>4</w:t>
      </w:r>
      <w:r w:rsidRPr="003C04E2">
        <w:rPr>
          <w:sz w:val="24"/>
          <w:szCs w:val="24"/>
        </w:rPr>
        <w:t>.</w:t>
      </w:r>
      <w:r>
        <w:rPr>
          <w:sz w:val="24"/>
          <w:szCs w:val="24"/>
        </w:rPr>
        <w:t> </w:t>
      </w:r>
      <w:r w:rsidRPr="003C04E2">
        <w:rPr>
          <w:sz w:val="24"/>
          <w:szCs w:val="24"/>
        </w:rPr>
        <w:t>gadā ieteikts:</w:t>
      </w:r>
    </w:p>
    <w:p w14:paraId="15C7908D" w14:textId="09AF084E" w:rsidR="00FC1035" w:rsidRPr="00FC1035" w:rsidRDefault="00FC1035" w:rsidP="008B770C">
      <w:pPr>
        <w:pStyle w:val="ManualNumPar1"/>
        <w:numPr>
          <w:ilvl w:val="0"/>
          <w:numId w:val="13"/>
        </w:numPr>
        <w:spacing w:before="0" w:after="0"/>
        <w:ind w:left="1134"/>
        <w:rPr>
          <w:noProof/>
          <w:szCs w:val="24"/>
        </w:rPr>
      </w:pPr>
      <w:r w:rsidRPr="00FC1035">
        <w:rPr>
          <w:noProof/>
          <w:szCs w:val="24"/>
        </w:rPr>
        <w:t>Līdz 2023. gada beigām izbeigt spēkā esošos enerģētikas atbalsta pasākumus, saistītos ietaupījumus izmantojot valdības budžeta deficīta samazināšanai. Ja atkal pieaugošu enerģijas cenu dēļ nepieciešami atbalsta pasākumi, nodrošināt, ka tie ir orientēti uz neaizsargātu mājsaimniecību un uzņēmumu aizsardzību, fiskāli pieņemami un ka tie saglabā stimulus enerģijas taupīšanai</w:t>
      </w:r>
      <w:r>
        <w:rPr>
          <w:noProof/>
          <w:szCs w:val="24"/>
        </w:rPr>
        <w:t>. N</w:t>
      </w:r>
      <w:r w:rsidRPr="00FC1035">
        <w:rPr>
          <w:noProof/>
          <w:szCs w:val="24"/>
        </w:rPr>
        <w:t xml:space="preserve">odrošināt piesardzīgu fiskālo politiku, jo īpaši ierobežojot valsts finansēto neto primāro izdevumu nominālo pieaugumu 2024. gadā līdz ne vairāk kā 3,0 %. </w:t>
      </w:r>
      <w:r>
        <w:rPr>
          <w:noProof/>
          <w:szCs w:val="24"/>
        </w:rPr>
        <w:t>S</w:t>
      </w:r>
      <w:r w:rsidRPr="00FC1035">
        <w:rPr>
          <w:noProof/>
          <w:szCs w:val="24"/>
        </w:rPr>
        <w:t>aglabāt valsts finansētās publiskās investīcijas un nodrošināt A</w:t>
      </w:r>
      <w:r>
        <w:rPr>
          <w:noProof/>
          <w:szCs w:val="24"/>
        </w:rPr>
        <w:t xml:space="preserve">tveseļošanas un noturības mehānisma </w:t>
      </w:r>
      <w:r w:rsidRPr="00FC1035">
        <w:rPr>
          <w:noProof/>
          <w:szCs w:val="24"/>
        </w:rPr>
        <w:t>dotāciju un citu ES fondu efektīvu apguvi, jo īpaši, lai veicinātu zaļo un digitālo pārkārtošano</w:t>
      </w:r>
      <w:r w:rsidR="008B770C">
        <w:rPr>
          <w:noProof/>
          <w:szCs w:val="24"/>
        </w:rPr>
        <w:t>s. L</w:t>
      </w:r>
      <w:r w:rsidRPr="00FC1035">
        <w:rPr>
          <w:noProof/>
          <w:szCs w:val="24"/>
        </w:rPr>
        <w:t>aikposmā pēc 2024. gada turpināt īstenot vidēja termiņa fiskālo stratēģiju pakāpeniskai un ilgtspējīgai konsolidācijai apvienojumā ar tādām investīcijām un reformām, kas veicina lielāku ilgtspējīgu izaugsmi, lai panāktu piesardzīgu vidēja termiņa fiskālo stāvokli</w:t>
      </w:r>
      <w:r w:rsidR="008B770C">
        <w:rPr>
          <w:noProof/>
          <w:szCs w:val="24"/>
        </w:rPr>
        <w:t>. P</w:t>
      </w:r>
      <w:r w:rsidRPr="00FC1035">
        <w:rPr>
          <w:noProof/>
          <w:szCs w:val="24"/>
        </w:rPr>
        <w:t xml:space="preserve">aplašināt cita starpā nodokļu uzlikšanu īpašumam un kapitāla aplikšanu ar nodokļiem un stiprināt veselības aprūpes un sociālās aizsardzības adekvātumu; </w:t>
      </w:r>
    </w:p>
    <w:p w14:paraId="12CDEDA2" w14:textId="77777777" w:rsidR="008B770C" w:rsidRDefault="00FC1035" w:rsidP="008B770C">
      <w:pPr>
        <w:pStyle w:val="ManualNumPar1"/>
        <w:numPr>
          <w:ilvl w:val="0"/>
          <w:numId w:val="13"/>
        </w:numPr>
        <w:spacing w:before="0" w:after="0"/>
        <w:ind w:left="1134"/>
        <w:rPr>
          <w:noProof/>
          <w:szCs w:val="24"/>
        </w:rPr>
      </w:pPr>
      <w:bookmarkStart w:id="1" w:name="_Hlk134105741"/>
      <w:bookmarkStart w:id="2" w:name="_Hlk134107016"/>
      <w:r w:rsidRPr="00FC1035">
        <w:rPr>
          <w:noProof/>
          <w:szCs w:val="24"/>
        </w:rPr>
        <w:t xml:space="preserve">turpināt atveseļošanas un noturības plāna stabilu īstenošanu un ātri pabeigt </w:t>
      </w:r>
      <w:r w:rsidRPr="00FC1035">
        <w:rPr>
          <w:i/>
          <w:noProof/>
          <w:szCs w:val="24"/>
        </w:rPr>
        <w:t>REPowerEU</w:t>
      </w:r>
      <w:r w:rsidRPr="00FC1035">
        <w:rPr>
          <w:noProof/>
          <w:szCs w:val="24"/>
        </w:rPr>
        <w:t xml:space="preserve"> nodaļu, lai nekavējoties sāktu tās īstenošanu; turpināt kohēzijas politikas programmu ātru īstenošanu ciešā papildināmībā un sinerģijā ar atveseļošanas un noturības plānu</w:t>
      </w:r>
      <w:bookmarkEnd w:id="1"/>
      <w:r w:rsidRPr="00FC1035">
        <w:rPr>
          <w:noProof/>
          <w:szCs w:val="24"/>
        </w:rPr>
        <w:t>;</w:t>
      </w:r>
      <w:bookmarkEnd w:id="2"/>
    </w:p>
    <w:p w14:paraId="3E5DFD50" w14:textId="77777777" w:rsidR="008B770C" w:rsidRDefault="00FC1035" w:rsidP="008B770C">
      <w:pPr>
        <w:pStyle w:val="ManualNumPar1"/>
        <w:numPr>
          <w:ilvl w:val="0"/>
          <w:numId w:val="13"/>
        </w:numPr>
        <w:spacing w:before="0" w:after="0"/>
        <w:ind w:left="1134"/>
        <w:rPr>
          <w:noProof/>
          <w:szCs w:val="24"/>
        </w:rPr>
      </w:pPr>
      <w:r w:rsidRPr="008B770C">
        <w:rPr>
          <w:noProof/>
          <w:szCs w:val="24"/>
        </w:rPr>
        <w:t>uzlabot finansējuma pieejamību mazajiem un vidējiem uzņēmumiem, izmantojot publiskās aizdevumu un garantiju shēmas, kas vērstas uz stratēģiski nozīmīgu investīciju atvieglošanu, jo īpaši zaļās pārkārtošanās un reģionālās attīstības jomās;</w:t>
      </w:r>
      <w:bookmarkStart w:id="3" w:name="_Hlk134105781"/>
    </w:p>
    <w:p w14:paraId="47E4F7CD" w14:textId="2CEA94DF" w:rsidR="00FC1035" w:rsidRPr="008B770C" w:rsidRDefault="00FC1035" w:rsidP="008B770C">
      <w:pPr>
        <w:pStyle w:val="ManualNumPar1"/>
        <w:numPr>
          <w:ilvl w:val="0"/>
          <w:numId w:val="13"/>
        </w:numPr>
        <w:spacing w:before="0" w:after="0"/>
        <w:ind w:left="1134"/>
        <w:rPr>
          <w:noProof/>
          <w:szCs w:val="24"/>
        </w:rPr>
      </w:pPr>
      <w:r w:rsidRPr="008B770C">
        <w:rPr>
          <w:noProof/>
          <w:szCs w:val="24"/>
        </w:rPr>
        <w:t>samazināt vispārējo atkarību no fosilā kurināmā, paātrinot atjaunīgo energoresursu, jo īpaši sauszemes un atkrastes vēja enerģijas, kā arī saules enerģijas izmantošanu, un stiprinot energoefektivitātes pasākumus, piemēram, izmantojot jaunus finansēšanas un atbalsta pasākumus, lai sasniegtu ilgtermiņa renovācijas stratēģijas mērķrādītājus; nodrošināt pietiekamu starpsavienojumu jaudu, lai palielinātu piegādes drošību un turpinātu sinhronizāciju ar ES elektrotīklu; pastiprināt politikas centienus, kuru mērķis ir nodrošināt un apgūt zaļās pārkārtošanās procesam vajadzīgās prasmes</w:t>
      </w:r>
      <w:bookmarkEnd w:id="3"/>
      <w:r w:rsidRPr="008B770C">
        <w:rPr>
          <w:noProof/>
          <w:szCs w:val="24"/>
        </w:rPr>
        <w:t>.</w:t>
      </w:r>
    </w:p>
    <w:p w14:paraId="2800B290" w14:textId="2F4C53FC" w:rsidR="00592416" w:rsidRDefault="00592416" w:rsidP="00D53F49">
      <w:pPr>
        <w:ind w:firstLine="720"/>
        <w:jc w:val="both"/>
        <w:rPr>
          <w:sz w:val="24"/>
          <w:szCs w:val="24"/>
        </w:rPr>
      </w:pPr>
      <w:r>
        <w:rPr>
          <w:sz w:val="24"/>
          <w:szCs w:val="24"/>
        </w:rPr>
        <w:t xml:space="preserve">Arī </w:t>
      </w:r>
      <w:r w:rsidRPr="00D53F49">
        <w:rPr>
          <w:sz w:val="24"/>
          <w:szCs w:val="24"/>
        </w:rPr>
        <w:t xml:space="preserve">Nodarbinātības komiteja un Sociālās </w:t>
      </w:r>
      <w:r>
        <w:rPr>
          <w:sz w:val="24"/>
          <w:szCs w:val="24"/>
        </w:rPr>
        <w:t xml:space="preserve">aizsardzības komiteja atbilstoši sagatavo savu viedokli </w:t>
      </w:r>
      <w:r w:rsidRPr="00592416">
        <w:rPr>
          <w:sz w:val="24"/>
          <w:szCs w:val="24"/>
        </w:rPr>
        <w:t>par Padomes ieteikumu projektiem</w:t>
      </w:r>
      <w:r>
        <w:rPr>
          <w:sz w:val="24"/>
          <w:szCs w:val="24"/>
        </w:rPr>
        <w:t>.</w:t>
      </w:r>
    </w:p>
    <w:p w14:paraId="2598C4C9" w14:textId="7F83DDED" w:rsidR="0021329C" w:rsidRDefault="00D53F49" w:rsidP="00D53F49">
      <w:pPr>
        <w:ind w:firstLine="720"/>
        <w:jc w:val="both"/>
        <w:rPr>
          <w:sz w:val="24"/>
          <w:szCs w:val="24"/>
        </w:rPr>
      </w:pPr>
      <w:r w:rsidRPr="00D53F49">
        <w:rPr>
          <w:sz w:val="24"/>
          <w:szCs w:val="24"/>
        </w:rPr>
        <w:t xml:space="preserve">Nodarbinātības komiteja un Sociālās </w:t>
      </w:r>
      <w:r>
        <w:rPr>
          <w:sz w:val="24"/>
          <w:szCs w:val="24"/>
        </w:rPr>
        <w:t>aizsardzības komiteja ir sagatavojušas</w:t>
      </w:r>
      <w:r w:rsidR="008B770C">
        <w:rPr>
          <w:sz w:val="24"/>
          <w:szCs w:val="24"/>
        </w:rPr>
        <w:t xml:space="preserve"> arī</w:t>
      </w:r>
      <w:r>
        <w:rPr>
          <w:sz w:val="24"/>
          <w:szCs w:val="24"/>
        </w:rPr>
        <w:t xml:space="preserve"> </w:t>
      </w:r>
      <w:r w:rsidRPr="00592416">
        <w:rPr>
          <w:sz w:val="24"/>
          <w:szCs w:val="24"/>
        </w:rPr>
        <w:t xml:space="preserve">galvenos vēstījumus par </w:t>
      </w:r>
      <w:r w:rsidR="004F508A">
        <w:rPr>
          <w:sz w:val="24"/>
          <w:szCs w:val="24"/>
        </w:rPr>
        <w:t>S</w:t>
      </w:r>
      <w:r w:rsidRPr="00592416">
        <w:rPr>
          <w:sz w:val="24"/>
          <w:szCs w:val="24"/>
        </w:rPr>
        <w:t>ociālās konverģences ietvara ieviešanu Eiropas semestrī</w:t>
      </w:r>
      <w:r>
        <w:rPr>
          <w:sz w:val="24"/>
          <w:szCs w:val="24"/>
        </w:rPr>
        <w:t xml:space="preserve">, norādot ka augšupvērsta sociāla konverģence ir ES uzdevums, kas ietverts arī Eiropas Sociālo tiesību pīlārā. Vēstījumos tiek uzsvērts, ka </w:t>
      </w:r>
      <w:r w:rsidR="004F508A">
        <w:rPr>
          <w:sz w:val="24"/>
          <w:szCs w:val="24"/>
        </w:rPr>
        <w:t>S</w:t>
      </w:r>
      <w:r>
        <w:rPr>
          <w:sz w:val="24"/>
          <w:szCs w:val="24"/>
        </w:rPr>
        <w:t>ociālās konverģences ietvara ieviešana varētu sniegt iespēju Eiropas semestra ietvaros izveidot strukturētāku un padziļinātu nodarbinātības un sociālās politikas izmaiņu analīzi gan nacionālajā, gan ES līmenī.</w:t>
      </w:r>
    </w:p>
    <w:p w14:paraId="364A4ABB" w14:textId="46FE1A97" w:rsidR="00FC1035" w:rsidRPr="00E909C0" w:rsidRDefault="00B76973" w:rsidP="00E909C0">
      <w:pPr>
        <w:spacing w:before="120"/>
        <w:ind w:firstLine="720"/>
        <w:jc w:val="both"/>
        <w:rPr>
          <w:i/>
          <w:sz w:val="24"/>
          <w:szCs w:val="24"/>
        </w:rPr>
      </w:pPr>
      <w:r w:rsidRPr="008A2266">
        <w:rPr>
          <w:i/>
          <w:sz w:val="24"/>
          <w:szCs w:val="24"/>
        </w:rPr>
        <w:t>Padomes 2023. </w:t>
      </w:r>
      <w:r w:rsidRPr="00B76973">
        <w:rPr>
          <w:i/>
          <w:sz w:val="24"/>
          <w:szCs w:val="24"/>
        </w:rPr>
        <w:t xml:space="preserve">gada 12.-13. jūnija sanāksmē plānots </w:t>
      </w:r>
      <w:r w:rsidR="00FC1035">
        <w:rPr>
          <w:i/>
          <w:sz w:val="24"/>
          <w:szCs w:val="24"/>
        </w:rPr>
        <w:t xml:space="preserve">apstiprināt Padomes ieteikumu projektus nodarbinātības un sociālās politikas jomās un Nodarbinātības komitejas un Sociālās </w:t>
      </w:r>
      <w:r w:rsidR="00FC1035" w:rsidRPr="00E909C0">
        <w:rPr>
          <w:i/>
          <w:sz w:val="24"/>
          <w:szCs w:val="24"/>
        </w:rPr>
        <w:t>aizsardzības komitejas viedokli, kā arī rīkot politikas debates</w:t>
      </w:r>
      <w:r w:rsidR="00E909C0" w:rsidRPr="00E909C0">
        <w:rPr>
          <w:i/>
          <w:sz w:val="24"/>
          <w:szCs w:val="24"/>
        </w:rPr>
        <w:t>, balstoties uz šādiem diskusiju jautājumiem:</w:t>
      </w:r>
    </w:p>
    <w:p w14:paraId="139440B1" w14:textId="46CE5B19" w:rsidR="008805AE" w:rsidRDefault="00E909C0" w:rsidP="00E909C0">
      <w:pPr>
        <w:pStyle w:val="ListParagraph"/>
        <w:numPr>
          <w:ilvl w:val="0"/>
          <w:numId w:val="15"/>
        </w:numPr>
        <w:spacing w:after="0" w:line="240" w:lineRule="auto"/>
        <w:contextualSpacing w:val="0"/>
        <w:jc w:val="both"/>
        <w:rPr>
          <w:rFonts w:ascii="Times New Roman" w:hAnsi="Times New Roman" w:cs="Times New Roman"/>
          <w:i/>
          <w:sz w:val="24"/>
          <w:szCs w:val="24"/>
          <w:lang w:val="lv-LV"/>
        </w:rPr>
      </w:pPr>
      <w:r w:rsidRPr="00E909C0">
        <w:rPr>
          <w:rFonts w:ascii="Times New Roman" w:hAnsi="Times New Roman" w:cs="Times New Roman"/>
          <w:i/>
          <w:sz w:val="24"/>
          <w:szCs w:val="24"/>
          <w:lang w:val="lv-LV"/>
        </w:rPr>
        <w:lastRenderedPageBreak/>
        <w:t xml:space="preserve">Vai </w:t>
      </w:r>
      <w:r>
        <w:rPr>
          <w:rFonts w:ascii="Times New Roman" w:hAnsi="Times New Roman" w:cs="Times New Roman"/>
          <w:i/>
          <w:sz w:val="24"/>
          <w:szCs w:val="24"/>
          <w:lang w:val="lv-LV"/>
        </w:rPr>
        <w:t xml:space="preserve">2023.gada </w:t>
      </w:r>
      <w:r w:rsidRPr="00E909C0">
        <w:rPr>
          <w:rFonts w:ascii="Times New Roman" w:hAnsi="Times New Roman" w:cs="Times New Roman"/>
          <w:i/>
          <w:sz w:val="24"/>
          <w:szCs w:val="24"/>
          <w:lang w:val="lv-LV"/>
        </w:rPr>
        <w:t>pavasara</w:t>
      </w:r>
      <w:r>
        <w:rPr>
          <w:rFonts w:ascii="Times New Roman" w:hAnsi="Times New Roman" w:cs="Times New Roman"/>
          <w:i/>
          <w:sz w:val="24"/>
          <w:szCs w:val="24"/>
          <w:lang w:val="lv-LV"/>
        </w:rPr>
        <w:t xml:space="preserve"> pakotne korekti identificē visus </w:t>
      </w:r>
      <w:r w:rsidR="008805AE">
        <w:rPr>
          <w:rFonts w:ascii="Times New Roman" w:hAnsi="Times New Roman" w:cs="Times New Roman"/>
          <w:i/>
          <w:sz w:val="24"/>
          <w:szCs w:val="24"/>
          <w:lang w:val="lv-LV"/>
        </w:rPr>
        <w:t xml:space="preserve">Padomes kompetencē esošos </w:t>
      </w:r>
      <w:r>
        <w:rPr>
          <w:rFonts w:ascii="Times New Roman" w:hAnsi="Times New Roman" w:cs="Times New Roman"/>
          <w:i/>
          <w:sz w:val="24"/>
          <w:szCs w:val="24"/>
          <w:lang w:val="lv-LV"/>
        </w:rPr>
        <w:t>atbilstošos izaicinājumus un politikas prioritātes</w:t>
      </w:r>
      <w:r w:rsidR="008805AE">
        <w:rPr>
          <w:rFonts w:ascii="Times New Roman" w:hAnsi="Times New Roman" w:cs="Times New Roman"/>
          <w:i/>
          <w:sz w:val="24"/>
          <w:szCs w:val="24"/>
          <w:lang w:val="lv-LV"/>
        </w:rPr>
        <w:t>, kas šķiet nepieciešami šajā sociālekonomiskajā kontekstā?</w:t>
      </w:r>
    </w:p>
    <w:p w14:paraId="058241DF" w14:textId="7B626246" w:rsidR="008805AE" w:rsidRDefault="00E909C0" w:rsidP="008805AE">
      <w:pPr>
        <w:pStyle w:val="ListParagraph"/>
        <w:numPr>
          <w:ilvl w:val="0"/>
          <w:numId w:val="15"/>
        </w:numPr>
        <w:spacing w:after="0" w:line="240" w:lineRule="auto"/>
        <w:contextualSpacing w:val="0"/>
        <w:jc w:val="both"/>
        <w:rPr>
          <w:rFonts w:ascii="Times New Roman" w:hAnsi="Times New Roman" w:cs="Times New Roman"/>
          <w:i/>
          <w:sz w:val="24"/>
          <w:szCs w:val="24"/>
          <w:lang w:val="lv-LV"/>
        </w:rPr>
      </w:pPr>
      <w:r w:rsidRPr="00E909C0">
        <w:rPr>
          <w:rFonts w:ascii="Times New Roman" w:hAnsi="Times New Roman" w:cs="Times New Roman"/>
          <w:i/>
          <w:sz w:val="24"/>
          <w:szCs w:val="24"/>
          <w:lang w:val="lv-LV"/>
        </w:rPr>
        <w:t xml:space="preserve"> </w:t>
      </w:r>
      <w:r w:rsidR="008805AE">
        <w:rPr>
          <w:rFonts w:ascii="Times New Roman" w:hAnsi="Times New Roman" w:cs="Times New Roman"/>
          <w:i/>
          <w:sz w:val="24"/>
          <w:szCs w:val="24"/>
          <w:lang w:val="lv-LV"/>
        </w:rPr>
        <w:t>Ņemot vērā Nodarbinātības komitejas un Sociālās aizsardzības komitejas izvērtējumu, vai jūs atbalstītu augšupvērstas sociālā konverģences uzraudzības stiprināšanu Eiropas semestra ievaros, integrējot Sociālās konverģences ietvaru kā norādīts galvenajos vēstījumos?</w:t>
      </w:r>
    </w:p>
    <w:p w14:paraId="08610AC0" w14:textId="1F8B7A10" w:rsidR="008805AE" w:rsidRPr="008805AE" w:rsidRDefault="008805AE" w:rsidP="008805AE">
      <w:pPr>
        <w:pStyle w:val="ListParagraph"/>
        <w:numPr>
          <w:ilvl w:val="0"/>
          <w:numId w:val="15"/>
        </w:numPr>
        <w:spacing w:after="0" w:line="240" w:lineRule="auto"/>
        <w:contextualSpacing w:val="0"/>
        <w:jc w:val="both"/>
        <w:rPr>
          <w:rFonts w:ascii="Times New Roman" w:hAnsi="Times New Roman" w:cs="Times New Roman"/>
          <w:i/>
          <w:sz w:val="24"/>
          <w:szCs w:val="24"/>
          <w:lang w:val="lv-LV"/>
        </w:rPr>
      </w:pPr>
      <w:r>
        <w:rPr>
          <w:rFonts w:ascii="Times New Roman" w:hAnsi="Times New Roman" w:cs="Times New Roman"/>
          <w:i/>
          <w:sz w:val="24"/>
          <w:szCs w:val="24"/>
          <w:lang w:val="lv-LV"/>
        </w:rPr>
        <w:t>Vai jūs atbalstītu ideju, ka Padome katru gadu apstiprina Padomes secinājumus par sociālo konverģenci ES, balstoties uz konstatējumiem un daudzpusējām diskusijām jaunā ietvara kontekstā?</w:t>
      </w:r>
    </w:p>
    <w:p w14:paraId="5EFACBC1" w14:textId="77777777" w:rsidR="00B76973" w:rsidRPr="008A2266" w:rsidRDefault="00B76973" w:rsidP="00B76973">
      <w:pPr>
        <w:tabs>
          <w:tab w:val="left" w:pos="2625"/>
        </w:tabs>
        <w:spacing w:before="120"/>
        <w:rPr>
          <w:sz w:val="24"/>
          <w:szCs w:val="24"/>
          <w:u w:val="single"/>
        </w:rPr>
      </w:pPr>
      <w:r w:rsidRPr="00E909C0">
        <w:rPr>
          <w:sz w:val="24"/>
          <w:szCs w:val="24"/>
          <w:u w:val="single"/>
        </w:rPr>
        <w:t>Latvijas nostāja</w:t>
      </w:r>
      <w:r w:rsidRPr="008A2266">
        <w:rPr>
          <w:sz w:val="24"/>
          <w:szCs w:val="24"/>
          <w:u w:val="single"/>
        </w:rPr>
        <w:t>:</w:t>
      </w:r>
    </w:p>
    <w:p w14:paraId="3CE049B9" w14:textId="5BAA67C9" w:rsidR="004F508A" w:rsidRDefault="00FC1035" w:rsidP="004F508A">
      <w:pPr>
        <w:ind w:firstLine="720"/>
        <w:jc w:val="both"/>
        <w:rPr>
          <w:sz w:val="24"/>
          <w:szCs w:val="24"/>
        </w:rPr>
      </w:pPr>
      <w:r>
        <w:rPr>
          <w:sz w:val="24"/>
          <w:szCs w:val="24"/>
        </w:rPr>
        <w:t>Latvija atbalsta Padomes ieteikumu</w:t>
      </w:r>
      <w:r w:rsidR="00CB59AB">
        <w:rPr>
          <w:sz w:val="24"/>
          <w:szCs w:val="24"/>
        </w:rPr>
        <w:t xml:space="preserve"> nodarbinātības un sociālās politikas jomās</w:t>
      </w:r>
      <w:r>
        <w:rPr>
          <w:sz w:val="24"/>
          <w:szCs w:val="24"/>
        </w:rPr>
        <w:t>, kā arī Nodarbinātības komitejas un Sociālās aizsardzības komitejas viedokļa apstiprināšanu.</w:t>
      </w:r>
      <w:r w:rsidR="004F508A">
        <w:rPr>
          <w:sz w:val="24"/>
          <w:szCs w:val="24"/>
        </w:rPr>
        <w:t xml:space="preserve"> </w:t>
      </w:r>
    </w:p>
    <w:p w14:paraId="5830B496" w14:textId="12D57DE3" w:rsidR="004F508A" w:rsidRDefault="004F508A" w:rsidP="004F508A">
      <w:pPr>
        <w:ind w:firstLine="720"/>
        <w:jc w:val="both"/>
        <w:rPr>
          <w:sz w:val="24"/>
          <w:szCs w:val="24"/>
        </w:rPr>
      </w:pPr>
      <w:r>
        <w:rPr>
          <w:sz w:val="24"/>
          <w:szCs w:val="24"/>
        </w:rPr>
        <w:t>Latvija uzskata, ka efektīvs atbalsts nelabvēlīgākā situācijā esošām mājsaimniecīb</w:t>
      </w:r>
      <w:r w:rsidR="00CB59AB">
        <w:rPr>
          <w:sz w:val="24"/>
          <w:szCs w:val="24"/>
        </w:rPr>
        <w:t>ām</w:t>
      </w:r>
      <w:r>
        <w:rPr>
          <w:sz w:val="24"/>
          <w:szCs w:val="24"/>
        </w:rPr>
        <w:t xml:space="preserve"> paaugstinātas inflācijas apstākļos, kā arī prasmju jautājumi ir būtiski sabalansētai sociālās un nodarbinātības situācijas attīstībai. Vienlaikus ieguldījumi digitālajās un zaļajās prasmēs var atbalstīt iekļaujošu ekonomikas transformāciju, kā arī jaunas un labāk apmaksātas darba vietas. Latvija atbalsta to, ka uzsvars tiek likts uz darba tirgus nesabalansētību risināšanu, tāpēc būtiski ņemt vērā gan darbinieku un līdz ar to darba vietu kvalitātes perspektīvu, gan darba devēju un līdz ar to konkurētspējas aspektus.</w:t>
      </w:r>
    </w:p>
    <w:p w14:paraId="274C1854" w14:textId="7FE2AA59" w:rsidR="008805AE" w:rsidRDefault="008805AE" w:rsidP="006E0730">
      <w:pPr>
        <w:tabs>
          <w:tab w:val="left" w:pos="2694"/>
        </w:tabs>
        <w:ind w:firstLine="720"/>
        <w:jc w:val="both"/>
        <w:rPr>
          <w:sz w:val="24"/>
          <w:szCs w:val="24"/>
        </w:rPr>
      </w:pPr>
      <w:r w:rsidRPr="008805AE">
        <w:rPr>
          <w:sz w:val="24"/>
          <w:szCs w:val="24"/>
        </w:rPr>
        <w:t xml:space="preserve">Latvija novērtē Nodarbinātības komitejas un Sociālas aizsardzības komitejas veikto darbu attiecībā uz </w:t>
      </w:r>
      <w:r w:rsidR="00456AE6">
        <w:rPr>
          <w:sz w:val="24"/>
          <w:szCs w:val="24"/>
        </w:rPr>
        <w:t xml:space="preserve">priekšlikumu </w:t>
      </w:r>
      <w:r w:rsidRPr="008805AE">
        <w:rPr>
          <w:sz w:val="24"/>
          <w:szCs w:val="24"/>
        </w:rPr>
        <w:t>Sociālās konverģences ietvar</w:t>
      </w:r>
      <w:r w:rsidR="00456AE6">
        <w:rPr>
          <w:sz w:val="24"/>
          <w:szCs w:val="24"/>
        </w:rPr>
        <w:t>am</w:t>
      </w:r>
      <w:r w:rsidRPr="008805AE">
        <w:rPr>
          <w:sz w:val="24"/>
          <w:szCs w:val="24"/>
        </w:rPr>
        <w:t>. Vienlaikus L</w:t>
      </w:r>
      <w:r>
        <w:rPr>
          <w:sz w:val="24"/>
          <w:szCs w:val="24"/>
        </w:rPr>
        <w:t>atvija</w:t>
      </w:r>
      <w:r w:rsidRPr="008805AE">
        <w:rPr>
          <w:sz w:val="24"/>
          <w:szCs w:val="24"/>
        </w:rPr>
        <w:t xml:space="preserve"> ar zināmām bažām raugās uz Sociālās konverģences </w:t>
      </w:r>
      <w:r>
        <w:rPr>
          <w:sz w:val="24"/>
          <w:szCs w:val="24"/>
        </w:rPr>
        <w:t>ie</w:t>
      </w:r>
      <w:r w:rsidRPr="008805AE">
        <w:rPr>
          <w:sz w:val="24"/>
          <w:szCs w:val="24"/>
        </w:rPr>
        <w:t xml:space="preserve">tvara ietveršanu Eiropas semestrī. </w:t>
      </w:r>
      <w:r w:rsidR="00C13EB5">
        <w:rPr>
          <w:sz w:val="24"/>
          <w:szCs w:val="24"/>
        </w:rPr>
        <w:t>I</w:t>
      </w:r>
      <w:r w:rsidRPr="008805AE">
        <w:rPr>
          <w:sz w:val="24"/>
          <w:szCs w:val="24"/>
        </w:rPr>
        <w:t>r būtiski, lai šādi jauni mehānismi neradītu papildu administratīvo slogu, kā arī nepadarītu Eiropas semestra procesu pārlieku sarežģītu. Ir nepieciešams skaidri apzināties šāda mehānisma ieviešanas ieguvumus un pievienoto vērtību, tikai pēc tam lemjot par tā ietveršanu Eiropas semestrī. Līdz ar to L</w:t>
      </w:r>
      <w:r>
        <w:rPr>
          <w:sz w:val="24"/>
          <w:szCs w:val="24"/>
        </w:rPr>
        <w:t>atvija</w:t>
      </w:r>
      <w:r w:rsidRPr="008805AE">
        <w:rPr>
          <w:sz w:val="24"/>
          <w:szCs w:val="24"/>
        </w:rPr>
        <w:t xml:space="preserve"> skeptiski raugās uz iespēju integrēt Sociālās konverģences </w:t>
      </w:r>
      <w:r>
        <w:rPr>
          <w:sz w:val="24"/>
          <w:szCs w:val="24"/>
        </w:rPr>
        <w:t>ie</w:t>
      </w:r>
      <w:r w:rsidRPr="008805AE">
        <w:rPr>
          <w:sz w:val="24"/>
          <w:szCs w:val="24"/>
        </w:rPr>
        <w:t xml:space="preserve">tvaru jau nākamajā Eiropas semestrī un uzskata, ka nepieciešams turpināt diskusijas, sasniedzot vienprātību </w:t>
      </w:r>
      <w:r>
        <w:rPr>
          <w:sz w:val="24"/>
          <w:szCs w:val="24"/>
        </w:rPr>
        <w:t>starp dalībvalstīm ko</w:t>
      </w:r>
      <w:r w:rsidRPr="008805AE">
        <w:rPr>
          <w:sz w:val="24"/>
          <w:szCs w:val="24"/>
        </w:rPr>
        <w:t>miteju līmenī</w:t>
      </w:r>
      <w:r>
        <w:rPr>
          <w:sz w:val="24"/>
          <w:szCs w:val="24"/>
        </w:rPr>
        <w:t xml:space="preserve">, </w:t>
      </w:r>
      <w:r w:rsidRPr="008805AE">
        <w:rPr>
          <w:sz w:val="24"/>
          <w:szCs w:val="24"/>
        </w:rPr>
        <w:t xml:space="preserve">diskusijās turpinot iesaistīt arī </w:t>
      </w:r>
      <w:r>
        <w:rPr>
          <w:sz w:val="24"/>
          <w:szCs w:val="24"/>
        </w:rPr>
        <w:t xml:space="preserve">Ekonomikas un finanšu ministru padomes </w:t>
      </w:r>
      <w:r w:rsidRPr="008805AE">
        <w:rPr>
          <w:sz w:val="24"/>
          <w:szCs w:val="24"/>
        </w:rPr>
        <w:t xml:space="preserve">komitejas. Attiecībā uz Padomes secinājumiem Latvija uzsver, ka ir būtiski, </w:t>
      </w:r>
      <w:r>
        <w:rPr>
          <w:sz w:val="24"/>
          <w:szCs w:val="24"/>
        </w:rPr>
        <w:t>lai</w:t>
      </w:r>
      <w:r w:rsidRPr="008805AE">
        <w:rPr>
          <w:sz w:val="24"/>
          <w:szCs w:val="24"/>
        </w:rPr>
        <w:t xml:space="preserve"> apstiprinātie Padomes secinājumi ir jēgpilni un sniedz pienesumu </w:t>
      </w:r>
      <w:proofErr w:type="spellStart"/>
      <w:r w:rsidRPr="008805AE">
        <w:rPr>
          <w:sz w:val="24"/>
          <w:szCs w:val="24"/>
        </w:rPr>
        <w:t>augšupvērstai</w:t>
      </w:r>
      <w:proofErr w:type="spellEnd"/>
      <w:r w:rsidRPr="008805AE">
        <w:rPr>
          <w:sz w:val="24"/>
          <w:szCs w:val="24"/>
        </w:rPr>
        <w:t xml:space="preserve"> sociālajai konverģencei</w:t>
      </w:r>
      <w:r>
        <w:rPr>
          <w:sz w:val="24"/>
          <w:szCs w:val="24"/>
        </w:rPr>
        <w:t xml:space="preserve">. Latvija </w:t>
      </w:r>
      <w:r w:rsidRPr="008805AE">
        <w:rPr>
          <w:sz w:val="24"/>
          <w:szCs w:val="24"/>
        </w:rPr>
        <w:t xml:space="preserve">atbalstītu jau esošo </w:t>
      </w:r>
      <w:r>
        <w:rPr>
          <w:sz w:val="24"/>
          <w:szCs w:val="24"/>
        </w:rPr>
        <w:t xml:space="preserve">Nodarbinātības komitejas un Sociālās aizsardzības komitejas </w:t>
      </w:r>
      <w:r w:rsidRPr="008805AE">
        <w:rPr>
          <w:sz w:val="24"/>
          <w:szCs w:val="24"/>
        </w:rPr>
        <w:t>sagatavoto periodisko Padomes secinājumu pārskatīšanu, ietverot tajos šādu iespējamu jaunu iniciatīvu rezultātus, taču skeptiski raugās uz jaunu periodisku Padomes secinājumu izstrādi</w:t>
      </w:r>
      <w:r>
        <w:rPr>
          <w:sz w:val="24"/>
          <w:szCs w:val="24"/>
        </w:rPr>
        <w:t>.</w:t>
      </w:r>
    </w:p>
    <w:p w14:paraId="0E974A58" w14:textId="77777777" w:rsidR="009A5EB5" w:rsidRDefault="00043ED0" w:rsidP="00121870">
      <w:pPr>
        <w:spacing w:before="120"/>
        <w:ind w:firstLine="720"/>
        <w:jc w:val="both"/>
        <w:rPr>
          <w:i/>
          <w:sz w:val="24"/>
          <w:szCs w:val="24"/>
        </w:rPr>
      </w:pPr>
      <w:r>
        <w:rPr>
          <w:i/>
          <w:sz w:val="24"/>
          <w:szCs w:val="24"/>
        </w:rPr>
        <w:t>Ekonomikas ministrijas sagatavotā nacionālā pozīcija Nr.1 par 2023.gada Eiropas semestri: ES Padomes secinājumi par Ilgtspējīgas izaugsmes ziņojumu, ES Padomes secinājumi par 2023.gada Agrās brīdināšanas mehānisma ziņojumu, Priekšlikums ES Padomes rekomendācijām Euro zonas ekonomikas politikai apstiprināta Ministru kabineta 2023.gada 17.janvāra sēdē un Saeimas Eiropas lietu komisijas 2023.gada 13.janvāra sēdē</w:t>
      </w:r>
      <w:r w:rsidR="009A5EB5">
        <w:rPr>
          <w:i/>
          <w:sz w:val="24"/>
          <w:szCs w:val="24"/>
        </w:rPr>
        <w:t>.</w:t>
      </w:r>
    </w:p>
    <w:p w14:paraId="246D8C7A" w14:textId="40260B96" w:rsidR="004F508A" w:rsidRDefault="00043ED0" w:rsidP="009A5EB5">
      <w:pPr>
        <w:ind w:firstLine="720"/>
        <w:jc w:val="both"/>
        <w:rPr>
          <w:i/>
          <w:sz w:val="24"/>
          <w:szCs w:val="24"/>
        </w:rPr>
      </w:pPr>
      <w:r>
        <w:rPr>
          <w:i/>
          <w:sz w:val="24"/>
          <w:szCs w:val="24"/>
        </w:rPr>
        <w:t xml:space="preserve"> </w:t>
      </w:r>
      <w:r w:rsidR="00121870" w:rsidRPr="00EE02B2">
        <w:rPr>
          <w:i/>
          <w:sz w:val="24"/>
          <w:szCs w:val="24"/>
        </w:rPr>
        <w:t>Sociālās aizsardzības un darba tirgus politikas pamatnostādnes 2021.-2027.gadam apstiprinātas 2021.gada 1.septembrī ar Ministru kabineta rīkojumu Nr.616</w:t>
      </w:r>
      <w:r w:rsidR="00121870" w:rsidRPr="00553962">
        <w:rPr>
          <w:i/>
          <w:sz w:val="24"/>
          <w:szCs w:val="24"/>
        </w:rPr>
        <w:t>.</w:t>
      </w:r>
    </w:p>
    <w:p w14:paraId="695EFB1E" w14:textId="77777777" w:rsidR="00121870" w:rsidRPr="0021329C" w:rsidRDefault="00121870" w:rsidP="006E0730">
      <w:pPr>
        <w:ind w:firstLine="720"/>
        <w:jc w:val="both"/>
        <w:rPr>
          <w:b/>
          <w:sz w:val="24"/>
          <w:szCs w:val="24"/>
          <w:highlight w:val="yellow"/>
        </w:rPr>
      </w:pPr>
    </w:p>
    <w:p w14:paraId="328893CE" w14:textId="42B60A3E" w:rsidR="0021329C" w:rsidRPr="00371FF5" w:rsidRDefault="0021329C" w:rsidP="006E0730">
      <w:pPr>
        <w:pStyle w:val="ListParagraph"/>
        <w:numPr>
          <w:ilvl w:val="0"/>
          <w:numId w:val="10"/>
        </w:numPr>
        <w:spacing w:after="0" w:line="240" w:lineRule="auto"/>
        <w:ind w:left="284" w:hanging="284"/>
        <w:contextualSpacing w:val="0"/>
        <w:jc w:val="both"/>
        <w:rPr>
          <w:rFonts w:ascii="Times New Roman" w:hAnsi="Times New Roman" w:cs="Times New Roman"/>
          <w:b/>
          <w:sz w:val="24"/>
          <w:szCs w:val="24"/>
          <w:lang w:val="lv-LV"/>
        </w:rPr>
      </w:pPr>
      <w:r w:rsidRPr="00371FF5">
        <w:rPr>
          <w:rFonts w:ascii="Times New Roman" w:hAnsi="Times New Roman" w:cs="Times New Roman"/>
          <w:b/>
          <w:sz w:val="24"/>
          <w:szCs w:val="24"/>
          <w:lang w:val="lv-LV"/>
        </w:rPr>
        <w:t>Priekšlikums Padomes ieteikumam par sociālā dialoga stiprināšanu Eiropas Savienībā</w:t>
      </w:r>
    </w:p>
    <w:p w14:paraId="0AEB4E35" w14:textId="6417D73B" w:rsidR="00371FF5" w:rsidRPr="00371FF5" w:rsidRDefault="00371FF5" w:rsidP="00371FF5">
      <w:pPr>
        <w:ind w:firstLine="720"/>
        <w:jc w:val="both"/>
        <w:rPr>
          <w:sz w:val="24"/>
          <w:szCs w:val="24"/>
        </w:rPr>
      </w:pPr>
      <w:r w:rsidRPr="00371FF5">
        <w:rPr>
          <w:sz w:val="24"/>
          <w:szCs w:val="24"/>
        </w:rPr>
        <w:t xml:space="preserve">2023. gada 25. janvārī Komisija publicēja priekšlikumu, kura mērķis ir atbalstīt ES dalībvalstis sociālā dialoga un kolektīvo pārrunu veicināšanā nacionālajā līmenī, pievēršot uzmanību trīs elementiem: </w:t>
      </w:r>
    </w:p>
    <w:p w14:paraId="00240599" w14:textId="1078720F" w:rsidR="00371FF5" w:rsidRPr="00371FF5" w:rsidRDefault="00371FF5" w:rsidP="006D7230">
      <w:pPr>
        <w:pStyle w:val="ListParagraph"/>
        <w:numPr>
          <w:ilvl w:val="0"/>
          <w:numId w:val="12"/>
        </w:numPr>
        <w:spacing w:after="0" w:line="240" w:lineRule="auto"/>
        <w:ind w:left="993"/>
        <w:contextualSpacing w:val="0"/>
        <w:jc w:val="both"/>
        <w:rPr>
          <w:rFonts w:ascii="Times New Roman" w:hAnsi="Times New Roman" w:cs="Times New Roman"/>
          <w:sz w:val="24"/>
          <w:szCs w:val="24"/>
          <w:lang w:val="lv-LV"/>
        </w:rPr>
      </w:pPr>
      <w:r w:rsidRPr="00371FF5">
        <w:rPr>
          <w:rFonts w:ascii="Times New Roman" w:hAnsi="Times New Roman" w:cs="Times New Roman"/>
          <w:sz w:val="24"/>
          <w:szCs w:val="24"/>
          <w:lang w:val="lv-LV"/>
        </w:rPr>
        <w:t>konsultācijām ar sociālajiem partneriem</w:t>
      </w:r>
      <w:r w:rsidR="000A693C">
        <w:rPr>
          <w:rFonts w:ascii="Times New Roman" w:hAnsi="Times New Roman" w:cs="Times New Roman"/>
          <w:sz w:val="24"/>
          <w:szCs w:val="24"/>
          <w:lang w:val="lv-LV"/>
        </w:rPr>
        <w:t>,</w:t>
      </w:r>
      <w:r w:rsidRPr="00371FF5">
        <w:rPr>
          <w:rFonts w:ascii="Times New Roman" w:hAnsi="Times New Roman" w:cs="Times New Roman"/>
          <w:sz w:val="24"/>
          <w:szCs w:val="24"/>
          <w:lang w:val="lv-LV"/>
        </w:rPr>
        <w:t xml:space="preserve"> veidojot un ieviešot ekonomikas, nodarbinātības un sociālo politiku; </w:t>
      </w:r>
    </w:p>
    <w:p w14:paraId="00F776DB" w14:textId="77777777" w:rsidR="00371FF5" w:rsidRPr="00371FF5" w:rsidRDefault="00371FF5" w:rsidP="006D7230">
      <w:pPr>
        <w:pStyle w:val="ListParagraph"/>
        <w:numPr>
          <w:ilvl w:val="0"/>
          <w:numId w:val="12"/>
        </w:numPr>
        <w:spacing w:after="0" w:line="240" w:lineRule="auto"/>
        <w:ind w:left="993"/>
        <w:contextualSpacing w:val="0"/>
        <w:jc w:val="both"/>
        <w:rPr>
          <w:rFonts w:ascii="Times New Roman" w:hAnsi="Times New Roman" w:cs="Times New Roman"/>
          <w:sz w:val="24"/>
          <w:szCs w:val="24"/>
          <w:lang w:val="lv-LV"/>
        </w:rPr>
      </w:pPr>
      <w:r w:rsidRPr="00371FF5">
        <w:rPr>
          <w:rFonts w:ascii="Times New Roman" w:hAnsi="Times New Roman" w:cs="Times New Roman"/>
          <w:sz w:val="24"/>
          <w:szCs w:val="24"/>
          <w:lang w:val="lv-LV"/>
        </w:rPr>
        <w:lastRenderedPageBreak/>
        <w:t xml:space="preserve">sociālo partneru iespējām vest pārrunas un noslēgt koplīgumus, vienlaikus ievērojot viņu tiesības uz autonomiju, kā arī tiesības uz kolektīvo rīcību; </w:t>
      </w:r>
    </w:p>
    <w:p w14:paraId="309772D9" w14:textId="77777777" w:rsidR="00371FF5" w:rsidRPr="00371FF5" w:rsidRDefault="00371FF5" w:rsidP="006D7230">
      <w:pPr>
        <w:pStyle w:val="ListParagraph"/>
        <w:numPr>
          <w:ilvl w:val="0"/>
          <w:numId w:val="12"/>
        </w:numPr>
        <w:spacing w:after="0" w:line="240" w:lineRule="auto"/>
        <w:ind w:left="993"/>
        <w:contextualSpacing w:val="0"/>
        <w:jc w:val="both"/>
        <w:rPr>
          <w:rFonts w:ascii="Times New Roman" w:hAnsi="Times New Roman" w:cs="Times New Roman"/>
          <w:sz w:val="24"/>
          <w:szCs w:val="24"/>
          <w:lang w:val="lv-LV"/>
        </w:rPr>
      </w:pPr>
      <w:r w:rsidRPr="00371FF5">
        <w:rPr>
          <w:rFonts w:ascii="Times New Roman" w:hAnsi="Times New Roman" w:cs="Times New Roman"/>
          <w:sz w:val="24"/>
          <w:szCs w:val="24"/>
          <w:lang w:val="lv-LV"/>
        </w:rPr>
        <w:t xml:space="preserve">atbalstam sociālo partneru veiktspējas palielināšanai. </w:t>
      </w:r>
    </w:p>
    <w:p w14:paraId="67DCB9B7" w14:textId="1A6E5287" w:rsidR="00371FF5" w:rsidRPr="00371FF5" w:rsidRDefault="00371FF5" w:rsidP="00371FF5">
      <w:pPr>
        <w:ind w:firstLine="633"/>
        <w:jc w:val="both"/>
        <w:rPr>
          <w:sz w:val="24"/>
          <w:szCs w:val="24"/>
        </w:rPr>
      </w:pPr>
      <w:r w:rsidRPr="00371FF5">
        <w:rPr>
          <w:sz w:val="24"/>
          <w:szCs w:val="24"/>
        </w:rPr>
        <w:t>Saskaņā ar priekšlikumu dalībvalstis tiek aicinātas nodrošināt divpusējo un trīspusējo sociālo dialogu veicinošu vidi, sistemātiski, savlaicīgi un jēgpilni iesaistīt sociālos partnerus nodarbinātības un sociālās politikas</w:t>
      </w:r>
      <w:r w:rsidR="000A693C">
        <w:rPr>
          <w:sz w:val="24"/>
          <w:szCs w:val="24"/>
        </w:rPr>
        <w:t xml:space="preserve"> jautājumos</w:t>
      </w:r>
      <w:r w:rsidRPr="00371FF5">
        <w:rPr>
          <w:sz w:val="24"/>
          <w:szCs w:val="24"/>
        </w:rPr>
        <w:t>, nodrošināt, ka sociālajiem partneriem ir piekļuve informācijai, kas nepieciešama sociālā dialoga norisei, sekmēt sociālo partneru sadarbību ar Eiropas līmeņa sociālajiem partneriem u.c.</w:t>
      </w:r>
    </w:p>
    <w:p w14:paraId="43A02BE1" w14:textId="1560D78B" w:rsidR="00371FF5" w:rsidRPr="00371FF5" w:rsidRDefault="00371FF5" w:rsidP="00371FF5">
      <w:pPr>
        <w:ind w:firstLine="633"/>
        <w:jc w:val="both"/>
        <w:rPr>
          <w:sz w:val="24"/>
          <w:szCs w:val="24"/>
        </w:rPr>
      </w:pPr>
      <w:r w:rsidRPr="00371FF5">
        <w:rPr>
          <w:sz w:val="24"/>
          <w:szCs w:val="24"/>
        </w:rPr>
        <w:t>Priekšlikums paredz pienākumu dalībvalstīm 24 mēnešu laikā pēc Ieteikuma publicēšanas iesniegt Komisijai pasākumu sarakstu, kurā atspoguļota informācija par to, kā tiek ieviesti vai plānots ieviest Ieteikumā ietvertos pasākumus. Pasākumu saraksts ir izstrādājams</w:t>
      </w:r>
      <w:r w:rsidR="000A693C">
        <w:rPr>
          <w:sz w:val="24"/>
          <w:szCs w:val="24"/>
        </w:rPr>
        <w:t>,</w:t>
      </w:r>
      <w:r w:rsidRPr="00371FF5">
        <w:rPr>
          <w:sz w:val="24"/>
          <w:szCs w:val="24"/>
        </w:rPr>
        <w:t xml:space="preserve"> konsultējoties ar sociālajiem partneriem.</w:t>
      </w:r>
    </w:p>
    <w:p w14:paraId="7F8BC9EB" w14:textId="22C99350" w:rsidR="00371FF5" w:rsidRPr="008A2266" w:rsidRDefault="00371FF5" w:rsidP="00371FF5">
      <w:pPr>
        <w:spacing w:before="120"/>
        <w:ind w:firstLine="720"/>
        <w:jc w:val="both"/>
        <w:rPr>
          <w:i/>
          <w:sz w:val="24"/>
          <w:szCs w:val="24"/>
        </w:rPr>
      </w:pPr>
      <w:r w:rsidRPr="008A2266">
        <w:rPr>
          <w:i/>
          <w:sz w:val="24"/>
          <w:szCs w:val="24"/>
        </w:rPr>
        <w:t>Padomes 2023. gada 12.-13. jūnija sanāksmē plānots</w:t>
      </w:r>
      <w:r>
        <w:rPr>
          <w:i/>
          <w:sz w:val="24"/>
          <w:szCs w:val="24"/>
        </w:rPr>
        <w:t xml:space="preserve"> pieņemt Ieteikumu</w:t>
      </w:r>
      <w:r w:rsidRPr="008A2266">
        <w:rPr>
          <w:i/>
          <w:sz w:val="24"/>
          <w:szCs w:val="24"/>
        </w:rPr>
        <w:t>.</w:t>
      </w:r>
    </w:p>
    <w:p w14:paraId="30CE4963" w14:textId="77777777" w:rsidR="00371FF5" w:rsidRPr="008A2266" w:rsidRDefault="00371FF5" w:rsidP="00371FF5">
      <w:pPr>
        <w:tabs>
          <w:tab w:val="left" w:pos="2625"/>
        </w:tabs>
        <w:spacing w:before="120"/>
        <w:rPr>
          <w:sz w:val="24"/>
          <w:szCs w:val="24"/>
          <w:u w:val="single"/>
        </w:rPr>
      </w:pPr>
      <w:r w:rsidRPr="008A2266">
        <w:rPr>
          <w:sz w:val="24"/>
          <w:szCs w:val="24"/>
          <w:u w:val="single"/>
        </w:rPr>
        <w:t>Latvijas nostāja:</w:t>
      </w:r>
    </w:p>
    <w:p w14:paraId="3447C014" w14:textId="1F97BB86" w:rsidR="00371FF5" w:rsidRPr="00371FF5" w:rsidRDefault="00371FF5" w:rsidP="00371FF5">
      <w:pPr>
        <w:suppressAutoHyphens/>
        <w:autoSpaceDE w:val="0"/>
        <w:snapToGrid w:val="0"/>
        <w:ind w:firstLine="720"/>
        <w:jc w:val="both"/>
        <w:rPr>
          <w:bCs/>
          <w:sz w:val="24"/>
          <w:szCs w:val="24"/>
        </w:rPr>
      </w:pPr>
      <w:r w:rsidRPr="00371FF5">
        <w:rPr>
          <w:sz w:val="24"/>
          <w:szCs w:val="24"/>
          <w:lang w:eastAsia="ar-SA"/>
        </w:rPr>
        <w:t>Latvija atbalsta Ieteikuma pieņemšanu, kā arī centienus veicināt sociālo dialogu un kolektīvo pārrunu veikšanu kā vienu no ES vērtībām. Ieteikumā ietvertie aicinājumi dalībvalstīm kopumā atbilst Latvijas īstenotajai praksei un līdzšinējai sadarbībai gan divpusējā, gan trīspusējā sociālā dialoga ietvaros. Latvija uzsver, ka t</w:t>
      </w:r>
      <w:r w:rsidRPr="00371FF5">
        <w:rPr>
          <w:bCs/>
          <w:sz w:val="24"/>
          <w:szCs w:val="24"/>
        </w:rPr>
        <w:t>rīspusējs sociālais dialogs palīdz saskaņot atšķirīgas un dažkārt pat pretrunīgas intereses, panākot visām pusēm pieņemamus risinājumus</w:t>
      </w:r>
      <w:r w:rsidR="00655460">
        <w:rPr>
          <w:bCs/>
          <w:sz w:val="24"/>
          <w:szCs w:val="24"/>
        </w:rPr>
        <w:t>.</w:t>
      </w:r>
    </w:p>
    <w:p w14:paraId="24361E57" w14:textId="7EBFABE8" w:rsidR="00371FF5" w:rsidRPr="00655460" w:rsidRDefault="00371FF5" w:rsidP="00371FF5">
      <w:pPr>
        <w:suppressAutoHyphens/>
        <w:autoSpaceDE w:val="0"/>
        <w:snapToGrid w:val="0"/>
        <w:spacing w:before="120"/>
        <w:ind w:firstLine="720"/>
        <w:jc w:val="both"/>
        <w:rPr>
          <w:b/>
          <w:i/>
          <w:sz w:val="24"/>
          <w:szCs w:val="24"/>
          <w:highlight w:val="yellow"/>
        </w:rPr>
      </w:pPr>
      <w:r w:rsidRPr="00655460">
        <w:rPr>
          <w:i/>
          <w:sz w:val="24"/>
          <w:szCs w:val="24"/>
        </w:rPr>
        <w:t>Labklājības ministrijas</w:t>
      </w:r>
      <w:r w:rsidR="009A5EB5" w:rsidRPr="009A5EB5">
        <w:rPr>
          <w:i/>
          <w:sz w:val="24"/>
          <w:szCs w:val="24"/>
        </w:rPr>
        <w:t xml:space="preserve"> sagatavoto pozīcijas projektu plānots apstiprināt Ministru kabineta 2023. gada 6. jūnija sēdē un Saeimas Eiropas lietu komisijas 2023. gada 9.</w:t>
      </w:r>
      <w:r w:rsidR="009A5EB5">
        <w:rPr>
          <w:i/>
          <w:sz w:val="24"/>
          <w:szCs w:val="24"/>
        </w:rPr>
        <w:t> </w:t>
      </w:r>
      <w:r w:rsidR="009A5EB5" w:rsidRPr="009A5EB5">
        <w:rPr>
          <w:i/>
          <w:sz w:val="24"/>
          <w:szCs w:val="24"/>
        </w:rPr>
        <w:t>jūnija sēdē.</w:t>
      </w:r>
    </w:p>
    <w:p w14:paraId="6AB3B31D" w14:textId="77777777" w:rsidR="00371FF5" w:rsidRPr="00655460" w:rsidRDefault="00371FF5" w:rsidP="0021329C">
      <w:pPr>
        <w:jc w:val="both"/>
        <w:rPr>
          <w:b/>
          <w:sz w:val="24"/>
          <w:szCs w:val="24"/>
        </w:rPr>
      </w:pPr>
    </w:p>
    <w:p w14:paraId="6EDC6096" w14:textId="29FB8E23" w:rsidR="0021329C" w:rsidRPr="00655460" w:rsidRDefault="0021329C" w:rsidP="006D7230">
      <w:pPr>
        <w:pStyle w:val="ListParagraph"/>
        <w:numPr>
          <w:ilvl w:val="0"/>
          <w:numId w:val="10"/>
        </w:numPr>
        <w:spacing w:after="0" w:line="240" w:lineRule="auto"/>
        <w:ind w:left="284" w:hanging="284"/>
        <w:contextualSpacing w:val="0"/>
        <w:jc w:val="both"/>
        <w:rPr>
          <w:rFonts w:ascii="Times New Roman" w:hAnsi="Times New Roman" w:cs="Times New Roman"/>
          <w:b/>
          <w:sz w:val="24"/>
          <w:szCs w:val="24"/>
          <w:lang w:val="lv-LV"/>
        </w:rPr>
      </w:pPr>
      <w:r w:rsidRPr="00655460">
        <w:rPr>
          <w:rFonts w:ascii="Times New Roman" w:hAnsi="Times New Roman" w:cs="Times New Roman"/>
          <w:b/>
          <w:sz w:val="24"/>
          <w:szCs w:val="24"/>
          <w:lang w:val="lv-LV" w:eastAsia="fr-BE"/>
        </w:rPr>
        <w:t xml:space="preserve">Padomes secinājumi par dzimumu līdztiesības perspektīvas integrēšanu politikās, programmās un budžetos </w:t>
      </w:r>
    </w:p>
    <w:p w14:paraId="44EB1431" w14:textId="01A5F334" w:rsidR="00655460" w:rsidRDefault="00655460" w:rsidP="00655460">
      <w:pPr>
        <w:ind w:firstLine="676"/>
        <w:jc w:val="both"/>
        <w:rPr>
          <w:color w:val="000000"/>
          <w:sz w:val="24"/>
          <w:szCs w:val="24"/>
        </w:rPr>
      </w:pPr>
      <w:r>
        <w:rPr>
          <w:color w:val="000000"/>
          <w:sz w:val="24"/>
          <w:szCs w:val="24"/>
        </w:rPr>
        <w:t>Balstoties uz Eiropas Dzimumu līdztiesības institūta</w:t>
      </w:r>
      <w:r w:rsidRPr="00655460">
        <w:rPr>
          <w:color w:val="000000"/>
          <w:sz w:val="24"/>
          <w:szCs w:val="24"/>
        </w:rPr>
        <w:t xml:space="preserve"> ziņojum</w:t>
      </w:r>
      <w:r>
        <w:rPr>
          <w:color w:val="000000"/>
          <w:sz w:val="24"/>
          <w:szCs w:val="24"/>
        </w:rPr>
        <w:t>u</w:t>
      </w:r>
      <w:r w:rsidRPr="00655460">
        <w:rPr>
          <w:color w:val="000000"/>
          <w:sz w:val="24"/>
          <w:szCs w:val="24"/>
        </w:rPr>
        <w:t xml:space="preserve"> “Pierādījumi rīcībai: dzimumu līdztiesība un dzimumu līdztiesības integrēšana COVID-19 atveseļošanā”, </w:t>
      </w:r>
      <w:r>
        <w:rPr>
          <w:color w:val="000000"/>
          <w:sz w:val="24"/>
          <w:szCs w:val="24"/>
        </w:rPr>
        <w:t xml:space="preserve">Zviedrijas prezidentūra ir </w:t>
      </w:r>
      <w:r w:rsidRPr="00655460">
        <w:rPr>
          <w:color w:val="000000"/>
          <w:sz w:val="24"/>
          <w:szCs w:val="24"/>
        </w:rPr>
        <w:t>sagatavoj</w:t>
      </w:r>
      <w:r>
        <w:rPr>
          <w:color w:val="000000"/>
          <w:sz w:val="24"/>
          <w:szCs w:val="24"/>
        </w:rPr>
        <w:t>usi</w:t>
      </w:r>
      <w:r w:rsidRPr="00655460">
        <w:rPr>
          <w:color w:val="000000"/>
          <w:sz w:val="24"/>
          <w:szCs w:val="24"/>
        </w:rPr>
        <w:t xml:space="preserve"> secinājumu projektu</w:t>
      </w:r>
      <w:r>
        <w:rPr>
          <w:color w:val="000000"/>
          <w:sz w:val="24"/>
          <w:szCs w:val="24"/>
        </w:rPr>
        <w:t xml:space="preserve">, kurā uzmanība tiek pievērsta institucionālajiem mehānismiem dzimumu līdztiesības nodrošināšanai un šī aspekta integrēšanai dalībvalstu politikās. </w:t>
      </w:r>
    </w:p>
    <w:p w14:paraId="061811C4" w14:textId="236E5901" w:rsidR="00655460" w:rsidRDefault="00655460" w:rsidP="00655460">
      <w:pPr>
        <w:ind w:firstLine="676"/>
        <w:jc w:val="both"/>
        <w:rPr>
          <w:color w:val="000000"/>
          <w:sz w:val="24"/>
          <w:szCs w:val="24"/>
        </w:rPr>
      </w:pPr>
      <w:r>
        <w:rPr>
          <w:color w:val="000000"/>
          <w:sz w:val="24"/>
          <w:szCs w:val="24"/>
        </w:rPr>
        <w:t>Secinājumu projektā dalībvalstis tiek aicinātas īstenot</w:t>
      </w:r>
      <w:r w:rsidRPr="001F1726">
        <w:rPr>
          <w:color w:val="000000"/>
          <w:sz w:val="24"/>
          <w:szCs w:val="24"/>
        </w:rPr>
        <w:t xml:space="preserve"> integrētu pieej</w:t>
      </w:r>
      <w:r>
        <w:rPr>
          <w:color w:val="000000"/>
          <w:sz w:val="24"/>
          <w:szCs w:val="24"/>
        </w:rPr>
        <w:t>u dzimumu līdztiesībai, izmant</w:t>
      </w:r>
      <w:r w:rsidRPr="001F1726">
        <w:rPr>
          <w:color w:val="000000"/>
          <w:sz w:val="24"/>
          <w:szCs w:val="24"/>
        </w:rPr>
        <w:t>ot institucionālus mehānismus visos līmeņos</w:t>
      </w:r>
      <w:r>
        <w:rPr>
          <w:color w:val="000000"/>
          <w:sz w:val="24"/>
          <w:szCs w:val="24"/>
        </w:rPr>
        <w:t>, integrēt dzimumu līdztiesības aspektus budžeta procesos</w:t>
      </w:r>
      <w:r w:rsidRPr="001F1726">
        <w:rPr>
          <w:color w:val="000000"/>
          <w:sz w:val="24"/>
          <w:szCs w:val="24"/>
        </w:rPr>
        <w:t xml:space="preserve">, </w:t>
      </w:r>
      <w:r>
        <w:rPr>
          <w:color w:val="000000"/>
          <w:sz w:val="24"/>
          <w:szCs w:val="24"/>
        </w:rPr>
        <w:t xml:space="preserve">nodrošināt </w:t>
      </w:r>
      <w:proofErr w:type="spellStart"/>
      <w:r w:rsidRPr="001F1726">
        <w:rPr>
          <w:color w:val="000000"/>
          <w:sz w:val="24"/>
          <w:szCs w:val="24"/>
        </w:rPr>
        <w:t>starpministriju</w:t>
      </w:r>
      <w:proofErr w:type="spellEnd"/>
      <w:r w:rsidRPr="001F1726">
        <w:rPr>
          <w:color w:val="000000"/>
          <w:sz w:val="24"/>
          <w:szCs w:val="24"/>
        </w:rPr>
        <w:t xml:space="preserve"> koordināciju attiecībā uz dzimumu līdztiesības </w:t>
      </w:r>
      <w:r>
        <w:rPr>
          <w:color w:val="000000"/>
          <w:sz w:val="24"/>
          <w:szCs w:val="24"/>
        </w:rPr>
        <w:t>iekļaušanu valdības politikā, kā arī veicināt</w:t>
      </w:r>
      <w:r w:rsidRPr="001F1726">
        <w:rPr>
          <w:color w:val="000000"/>
          <w:sz w:val="24"/>
          <w:szCs w:val="24"/>
        </w:rPr>
        <w:t xml:space="preserve"> lab</w:t>
      </w:r>
      <w:r>
        <w:rPr>
          <w:color w:val="000000"/>
          <w:sz w:val="24"/>
          <w:szCs w:val="24"/>
        </w:rPr>
        <w:t>ākās</w:t>
      </w:r>
      <w:r w:rsidRPr="001F1726">
        <w:rPr>
          <w:color w:val="000000"/>
          <w:sz w:val="24"/>
          <w:szCs w:val="24"/>
        </w:rPr>
        <w:t xml:space="preserve"> pra</w:t>
      </w:r>
      <w:r>
        <w:rPr>
          <w:color w:val="000000"/>
          <w:sz w:val="24"/>
          <w:szCs w:val="24"/>
        </w:rPr>
        <w:t xml:space="preserve">kses apmaiņu un uzraudzīt </w:t>
      </w:r>
      <w:r w:rsidRPr="001F1726">
        <w:rPr>
          <w:color w:val="000000"/>
          <w:sz w:val="24"/>
          <w:szCs w:val="24"/>
        </w:rPr>
        <w:t>dzimumu lī</w:t>
      </w:r>
      <w:r>
        <w:rPr>
          <w:color w:val="000000"/>
          <w:sz w:val="24"/>
          <w:szCs w:val="24"/>
        </w:rPr>
        <w:t xml:space="preserve">dztiesības politikas efektivitāti u.c. Tāpat ES dalībvalstis tiek aicinātas nodrošināt </w:t>
      </w:r>
      <w:r w:rsidRPr="008A7E3B">
        <w:rPr>
          <w:color w:val="000000"/>
          <w:sz w:val="24"/>
          <w:szCs w:val="24"/>
        </w:rPr>
        <w:t>dzimumu līdztiesības pasākumu</w:t>
      </w:r>
      <w:r>
        <w:rPr>
          <w:color w:val="000000"/>
          <w:sz w:val="24"/>
          <w:szCs w:val="24"/>
        </w:rPr>
        <w:t xml:space="preserve"> efektīvu īstenošanu nacionālo </w:t>
      </w:r>
      <w:r w:rsidRPr="00385191">
        <w:rPr>
          <w:color w:val="000000"/>
          <w:sz w:val="24"/>
          <w:szCs w:val="24"/>
        </w:rPr>
        <w:t>Atveseļošanas un noturības</w:t>
      </w:r>
      <w:r>
        <w:rPr>
          <w:color w:val="000000"/>
          <w:sz w:val="24"/>
          <w:szCs w:val="24"/>
        </w:rPr>
        <w:t xml:space="preserve"> plānu ietvaros, </w:t>
      </w:r>
      <w:r w:rsidRPr="008A7E3B">
        <w:rPr>
          <w:color w:val="000000"/>
          <w:sz w:val="24"/>
          <w:szCs w:val="24"/>
        </w:rPr>
        <w:t>kā arī citos ES finan</w:t>
      </w:r>
      <w:r w:rsidR="000A693C">
        <w:rPr>
          <w:color w:val="000000"/>
          <w:sz w:val="24"/>
          <w:szCs w:val="24"/>
        </w:rPr>
        <w:t>šu</w:t>
      </w:r>
      <w:r w:rsidRPr="008A7E3B">
        <w:rPr>
          <w:color w:val="000000"/>
          <w:sz w:val="24"/>
          <w:szCs w:val="24"/>
        </w:rPr>
        <w:t xml:space="preserve"> instrumentos</w:t>
      </w:r>
      <w:r>
        <w:rPr>
          <w:color w:val="000000"/>
          <w:sz w:val="24"/>
          <w:szCs w:val="24"/>
        </w:rPr>
        <w:t>.</w:t>
      </w:r>
    </w:p>
    <w:p w14:paraId="1029A911" w14:textId="28D9512C" w:rsidR="00655460" w:rsidRPr="008A2266" w:rsidRDefault="00655460" w:rsidP="00655460">
      <w:pPr>
        <w:spacing w:before="120"/>
        <w:ind w:firstLine="720"/>
        <w:jc w:val="both"/>
        <w:rPr>
          <w:i/>
          <w:sz w:val="24"/>
          <w:szCs w:val="24"/>
        </w:rPr>
      </w:pPr>
      <w:r w:rsidRPr="008A2266">
        <w:rPr>
          <w:i/>
          <w:sz w:val="24"/>
          <w:szCs w:val="24"/>
        </w:rPr>
        <w:t>Padomes 2023. gada 12.-13. jūnija sanāksmē plānots</w:t>
      </w:r>
      <w:r>
        <w:rPr>
          <w:i/>
          <w:sz w:val="24"/>
          <w:szCs w:val="24"/>
        </w:rPr>
        <w:t xml:space="preserve"> pieņemt secinājumus</w:t>
      </w:r>
      <w:r w:rsidRPr="008A2266">
        <w:rPr>
          <w:i/>
          <w:sz w:val="24"/>
          <w:szCs w:val="24"/>
        </w:rPr>
        <w:t>.</w:t>
      </w:r>
    </w:p>
    <w:p w14:paraId="2947A674" w14:textId="77777777" w:rsidR="00655460" w:rsidRPr="008A2266" w:rsidRDefault="00655460" w:rsidP="00655460">
      <w:pPr>
        <w:tabs>
          <w:tab w:val="left" w:pos="2625"/>
        </w:tabs>
        <w:spacing w:before="120"/>
        <w:rPr>
          <w:sz w:val="24"/>
          <w:szCs w:val="24"/>
          <w:u w:val="single"/>
        </w:rPr>
      </w:pPr>
      <w:r w:rsidRPr="008A2266">
        <w:rPr>
          <w:sz w:val="24"/>
          <w:szCs w:val="24"/>
          <w:u w:val="single"/>
        </w:rPr>
        <w:t>Latvijas nostāja:</w:t>
      </w:r>
    </w:p>
    <w:p w14:paraId="7852C829" w14:textId="5B593F06" w:rsidR="00655460" w:rsidRDefault="00655460" w:rsidP="00655460">
      <w:pPr>
        <w:ind w:firstLine="705"/>
        <w:jc w:val="both"/>
        <w:rPr>
          <w:bCs/>
          <w:sz w:val="24"/>
          <w:szCs w:val="24"/>
          <w:shd w:val="clear" w:color="auto" w:fill="FFFFFF"/>
          <w:lang w:eastAsia="en-US"/>
        </w:rPr>
      </w:pPr>
      <w:r w:rsidRPr="00371FF5">
        <w:rPr>
          <w:sz w:val="24"/>
          <w:szCs w:val="24"/>
          <w:lang w:eastAsia="ar-SA"/>
        </w:rPr>
        <w:t xml:space="preserve">Latvija atbalsta </w:t>
      </w:r>
      <w:r>
        <w:rPr>
          <w:sz w:val="24"/>
          <w:szCs w:val="24"/>
          <w:lang w:eastAsia="ar-SA"/>
        </w:rPr>
        <w:t xml:space="preserve">secinājumu pieņemšanu. </w:t>
      </w:r>
      <w:r w:rsidRPr="00723D4A">
        <w:rPr>
          <w:bCs/>
          <w:sz w:val="24"/>
          <w:szCs w:val="24"/>
          <w:shd w:val="clear" w:color="auto" w:fill="FFFFFF"/>
          <w:lang w:eastAsia="en-US"/>
        </w:rPr>
        <w:t>L</w:t>
      </w:r>
      <w:r>
        <w:rPr>
          <w:bCs/>
          <w:sz w:val="24"/>
          <w:szCs w:val="24"/>
          <w:shd w:val="clear" w:color="auto" w:fill="FFFFFF"/>
          <w:lang w:eastAsia="en-US"/>
        </w:rPr>
        <w:t>atvija</w:t>
      </w:r>
      <w:r w:rsidRPr="00723D4A">
        <w:rPr>
          <w:bCs/>
          <w:sz w:val="24"/>
          <w:szCs w:val="24"/>
          <w:shd w:val="clear" w:color="auto" w:fill="FFFFFF"/>
          <w:lang w:eastAsia="en-US"/>
        </w:rPr>
        <w:t xml:space="preserve"> </w:t>
      </w:r>
      <w:r>
        <w:rPr>
          <w:bCs/>
          <w:sz w:val="24"/>
          <w:szCs w:val="24"/>
          <w:shd w:val="clear" w:color="auto" w:fill="FFFFFF"/>
          <w:lang w:eastAsia="en-US"/>
        </w:rPr>
        <w:t xml:space="preserve">uzskata, ka </w:t>
      </w:r>
      <w:r w:rsidRPr="00723D4A">
        <w:rPr>
          <w:bCs/>
          <w:sz w:val="24"/>
          <w:szCs w:val="24"/>
          <w:shd w:val="clear" w:color="auto" w:fill="FFFFFF"/>
          <w:lang w:eastAsia="en-US"/>
        </w:rPr>
        <w:t>vienlīdzīgu iespēju veicināšana, integrējot dzimumu līdztiesības perspektīvu dažādās politikas jomās</w:t>
      </w:r>
      <w:r>
        <w:rPr>
          <w:bCs/>
          <w:sz w:val="24"/>
          <w:szCs w:val="24"/>
          <w:shd w:val="clear" w:color="auto" w:fill="FFFFFF"/>
          <w:lang w:eastAsia="en-US"/>
        </w:rPr>
        <w:t xml:space="preserve"> un budžeta procesos</w:t>
      </w:r>
      <w:r w:rsidR="000A693C">
        <w:rPr>
          <w:bCs/>
          <w:sz w:val="24"/>
          <w:szCs w:val="24"/>
          <w:shd w:val="clear" w:color="auto" w:fill="FFFFFF"/>
          <w:lang w:eastAsia="en-US"/>
        </w:rPr>
        <w:t>,</w:t>
      </w:r>
      <w:r w:rsidRPr="00723D4A">
        <w:rPr>
          <w:bCs/>
          <w:sz w:val="24"/>
          <w:szCs w:val="24"/>
          <w:shd w:val="clear" w:color="auto" w:fill="FFFFFF"/>
          <w:lang w:eastAsia="en-US"/>
        </w:rPr>
        <w:t xml:space="preserve"> ir aktuāls jautājums </w:t>
      </w:r>
      <w:r>
        <w:rPr>
          <w:bCs/>
          <w:sz w:val="24"/>
          <w:szCs w:val="24"/>
          <w:shd w:val="clear" w:color="auto" w:fill="FFFFFF"/>
          <w:lang w:eastAsia="en-US"/>
        </w:rPr>
        <w:t>visās ES dalībvalstīs un</w:t>
      </w:r>
      <w:r w:rsidRPr="00723D4A">
        <w:rPr>
          <w:bCs/>
          <w:sz w:val="24"/>
          <w:szCs w:val="24"/>
          <w:shd w:val="clear" w:color="auto" w:fill="FFFFFF"/>
          <w:lang w:eastAsia="en-US"/>
        </w:rPr>
        <w:t xml:space="preserve"> piekrīt, ka ir nepieciešams stiprināt dzimumu līdztiesības perspektīvas </w:t>
      </w:r>
      <w:r>
        <w:rPr>
          <w:bCs/>
          <w:sz w:val="24"/>
          <w:szCs w:val="24"/>
          <w:shd w:val="clear" w:color="auto" w:fill="FFFFFF"/>
          <w:lang w:eastAsia="en-US"/>
        </w:rPr>
        <w:t xml:space="preserve">iekļaušanu </w:t>
      </w:r>
      <w:r w:rsidRPr="00723D4A">
        <w:rPr>
          <w:bCs/>
          <w:sz w:val="24"/>
          <w:szCs w:val="24"/>
          <w:shd w:val="clear" w:color="auto" w:fill="FFFFFF"/>
          <w:lang w:eastAsia="en-US"/>
        </w:rPr>
        <w:t xml:space="preserve">institucionālā līmenī. </w:t>
      </w:r>
    </w:p>
    <w:p w14:paraId="3A480427" w14:textId="3F963817" w:rsidR="00655460" w:rsidRDefault="00655460" w:rsidP="00655460">
      <w:pPr>
        <w:spacing w:before="120"/>
        <w:ind w:firstLine="720"/>
        <w:jc w:val="both"/>
        <w:rPr>
          <w:i/>
          <w:sz w:val="24"/>
          <w:szCs w:val="24"/>
        </w:rPr>
      </w:pPr>
      <w:r w:rsidRPr="0016365D">
        <w:rPr>
          <w:i/>
          <w:sz w:val="24"/>
          <w:szCs w:val="24"/>
        </w:rPr>
        <w:t xml:space="preserve">Plāns </w:t>
      </w:r>
      <w:r>
        <w:rPr>
          <w:i/>
          <w:sz w:val="24"/>
          <w:szCs w:val="24"/>
        </w:rPr>
        <w:t xml:space="preserve">sieviešu un vīriešu vienlīdzīgu tiesību un iespēju veicināšanai </w:t>
      </w:r>
      <w:r w:rsidRPr="0016365D">
        <w:rPr>
          <w:i/>
          <w:sz w:val="24"/>
          <w:szCs w:val="24"/>
        </w:rPr>
        <w:t>2021.-2023.</w:t>
      </w:r>
      <w:r>
        <w:rPr>
          <w:i/>
          <w:sz w:val="24"/>
          <w:szCs w:val="24"/>
        </w:rPr>
        <w:t> </w:t>
      </w:r>
      <w:r w:rsidRPr="0016365D">
        <w:rPr>
          <w:i/>
          <w:sz w:val="24"/>
          <w:szCs w:val="24"/>
        </w:rPr>
        <w:t>gadam apstiprināts 2021.</w:t>
      </w:r>
      <w:r>
        <w:rPr>
          <w:i/>
          <w:sz w:val="24"/>
          <w:szCs w:val="24"/>
        </w:rPr>
        <w:t> </w:t>
      </w:r>
      <w:r w:rsidRPr="0016365D">
        <w:rPr>
          <w:i/>
          <w:sz w:val="24"/>
          <w:szCs w:val="24"/>
        </w:rPr>
        <w:t>gada</w:t>
      </w:r>
      <w:r w:rsidRPr="00A37C5E">
        <w:rPr>
          <w:i/>
          <w:sz w:val="24"/>
          <w:szCs w:val="24"/>
        </w:rPr>
        <w:t xml:space="preserve"> 17.</w:t>
      </w:r>
      <w:r>
        <w:rPr>
          <w:i/>
          <w:sz w:val="24"/>
          <w:szCs w:val="24"/>
        </w:rPr>
        <w:t> </w:t>
      </w:r>
      <w:r w:rsidRPr="00A37C5E">
        <w:rPr>
          <w:i/>
          <w:sz w:val="24"/>
          <w:szCs w:val="24"/>
        </w:rPr>
        <w:t>augustā ar Ministru kabineta rīkojumu Nr.</w:t>
      </w:r>
      <w:r>
        <w:rPr>
          <w:i/>
          <w:sz w:val="24"/>
          <w:szCs w:val="24"/>
        </w:rPr>
        <w:t> </w:t>
      </w:r>
      <w:r w:rsidRPr="00A37C5E">
        <w:rPr>
          <w:i/>
          <w:sz w:val="24"/>
          <w:szCs w:val="24"/>
        </w:rPr>
        <w:t>57</w:t>
      </w:r>
      <w:r>
        <w:rPr>
          <w:i/>
          <w:sz w:val="24"/>
          <w:szCs w:val="24"/>
        </w:rPr>
        <w:t>8.</w:t>
      </w:r>
      <w:bookmarkStart w:id="4" w:name="_GoBack"/>
      <w:bookmarkEnd w:id="4"/>
    </w:p>
    <w:sectPr w:rsidR="00655460" w:rsidSect="00FB5C8D">
      <w:headerReference w:type="even" r:id="rId8"/>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F1C2EF" w14:textId="77777777" w:rsidR="00A853B7" w:rsidRDefault="00A853B7">
      <w:r>
        <w:separator/>
      </w:r>
    </w:p>
  </w:endnote>
  <w:endnote w:type="continuationSeparator" w:id="0">
    <w:p w14:paraId="6F639337" w14:textId="77777777" w:rsidR="00A853B7" w:rsidRDefault="00A85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Helvetica">
    <w:panose1 w:val="020B0604020202020204"/>
    <w:charset w:val="BA"/>
    <w:family w:val="swiss"/>
    <w:pitch w:val="variable"/>
    <w:sig w:usb0="E0002EFF" w:usb1="C000785B" w:usb2="00000009" w:usb3="00000000" w:csb0="000001FF" w:csb1="00000000"/>
  </w:font>
  <w:font w:name="ヒラギノ角ゴ Pro W3">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AE708E" w14:textId="77777777" w:rsidR="00A853B7" w:rsidRDefault="00A853B7">
      <w:r>
        <w:separator/>
      </w:r>
    </w:p>
  </w:footnote>
  <w:footnote w:type="continuationSeparator" w:id="0">
    <w:p w14:paraId="29F17C04" w14:textId="77777777" w:rsidR="00A853B7" w:rsidRDefault="00A853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24298" w14:textId="77777777" w:rsidR="006844B6" w:rsidRDefault="006844B6" w:rsidP="0090375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D17644" w14:textId="77777777" w:rsidR="006844B6" w:rsidRDefault="006844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C36FE"/>
    <w:multiLevelType w:val="hybridMultilevel"/>
    <w:tmpl w:val="FB407008"/>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0EC00770"/>
    <w:multiLevelType w:val="hybridMultilevel"/>
    <w:tmpl w:val="90CC6CB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F0F66D6"/>
    <w:multiLevelType w:val="hybridMultilevel"/>
    <w:tmpl w:val="0ECC2B6A"/>
    <w:lvl w:ilvl="0" w:tplc="FFFFFFFF">
      <w:start w:val="1"/>
      <w:numFmt w:val="decimal"/>
      <w:pStyle w:val="numeracionod"/>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22B778B4"/>
    <w:multiLevelType w:val="hybridMultilevel"/>
    <w:tmpl w:val="0D528328"/>
    <w:lvl w:ilvl="0" w:tplc="C5A85E3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239662AE"/>
    <w:multiLevelType w:val="hybridMultilevel"/>
    <w:tmpl w:val="F31C268A"/>
    <w:lvl w:ilvl="0" w:tplc="04260011">
      <w:start w:val="1"/>
      <w:numFmt w:val="decimal"/>
      <w:lvlText w:val="%1)"/>
      <w:lvlJc w:val="left"/>
      <w:pPr>
        <w:ind w:left="720" w:hanging="360"/>
      </w:pPr>
      <w:rPr>
        <w:rFonts w:hint="default"/>
      </w:rPr>
    </w:lvl>
    <w:lvl w:ilvl="1" w:tplc="CB9E0BC6">
      <w:start w:val="1"/>
      <w:numFmt w:val="lowerLetter"/>
      <w:lvlText w:val="%2)"/>
      <w:lvlJc w:val="left"/>
      <w:pPr>
        <w:ind w:left="1440" w:hanging="360"/>
      </w:pPr>
      <w:rPr>
        <w:rFonts w:ascii="Times New Roman" w:eastAsia="Times New Roman" w:hAnsi="Times New Roman" w:cs="Times New Roman"/>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0315490"/>
    <w:multiLevelType w:val="singleLevel"/>
    <w:tmpl w:val="1F86C700"/>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6" w15:restartNumberingAfterBreak="0">
    <w:nsid w:val="41C8668E"/>
    <w:multiLevelType w:val="hybridMultilevel"/>
    <w:tmpl w:val="CE82DBF2"/>
    <w:name w:val="List Dash"/>
    <w:lvl w:ilvl="0" w:tplc="ABA2F16E">
      <w:numFmt w:val="bullet"/>
      <w:lvlText w:val="-"/>
      <w:lvlJc w:val="left"/>
      <w:pPr>
        <w:tabs>
          <w:tab w:val="num" w:pos="840"/>
        </w:tabs>
        <w:ind w:left="840" w:hanging="420"/>
      </w:pPr>
      <w:rPr>
        <w:rFonts w:ascii="Times New Roman" w:eastAsia="Times New Roman" w:hAnsi="Times New Roman" w:cs="Times New Roman" w:hint="default"/>
      </w:rPr>
    </w:lvl>
    <w:lvl w:ilvl="1" w:tplc="C39A6F08" w:tentative="1">
      <w:start w:val="1"/>
      <w:numFmt w:val="bullet"/>
      <w:lvlText w:val="o"/>
      <w:lvlJc w:val="left"/>
      <w:pPr>
        <w:tabs>
          <w:tab w:val="num" w:pos="1500"/>
        </w:tabs>
        <w:ind w:left="1500" w:hanging="360"/>
      </w:pPr>
      <w:rPr>
        <w:rFonts w:ascii="Courier New" w:hAnsi="Courier New" w:cs="Courier New" w:hint="default"/>
      </w:rPr>
    </w:lvl>
    <w:lvl w:ilvl="2" w:tplc="E056BF2E" w:tentative="1">
      <w:start w:val="1"/>
      <w:numFmt w:val="bullet"/>
      <w:lvlText w:val=""/>
      <w:lvlJc w:val="left"/>
      <w:pPr>
        <w:tabs>
          <w:tab w:val="num" w:pos="2220"/>
        </w:tabs>
        <w:ind w:left="2220" w:hanging="360"/>
      </w:pPr>
      <w:rPr>
        <w:rFonts w:ascii="Wingdings" w:hAnsi="Wingdings" w:hint="default"/>
      </w:rPr>
    </w:lvl>
    <w:lvl w:ilvl="3" w:tplc="BA4EDE7A" w:tentative="1">
      <w:start w:val="1"/>
      <w:numFmt w:val="bullet"/>
      <w:lvlText w:val=""/>
      <w:lvlJc w:val="left"/>
      <w:pPr>
        <w:tabs>
          <w:tab w:val="num" w:pos="2940"/>
        </w:tabs>
        <w:ind w:left="2940" w:hanging="360"/>
      </w:pPr>
      <w:rPr>
        <w:rFonts w:ascii="Symbol" w:hAnsi="Symbol" w:hint="default"/>
      </w:rPr>
    </w:lvl>
    <w:lvl w:ilvl="4" w:tplc="7F601956" w:tentative="1">
      <w:start w:val="1"/>
      <w:numFmt w:val="bullet"/>
      <w:lvlText w:val="o"/>
      <w:lvlJc w:val="left"/>
      <w:pPr>
        <w:tabs>
          <w:tab w:val="num" w:pos="3660"/>
        </w:tabs>
        <w:ind w:left="3660" w:hanging="360"/>
      </w:pPr>
      <w:rPr>
        <w:rFonts w:ascii="Courier New" w:hAnsi="Courier New" w:cs="Courier New" w:hint="default"/>
      </w:rPr>
    </w:lvl>
    <w:lvl w:ilvl="5" w:tplc="52D2AA1E" w:tentative="1">
      <w:start w:val="1"/>
      <w:numFmt w:val="bullet"/>
      <w:lvlText w:val=""/>
      <w:lvlJc w:val="left"/>
      <w:pPr>
        <w:tabs>
          <w:tab w:val="num" w:pos="4380"/>
        </w:tabs>
        <w:ind w:left="4380" w:hanging="360"/>
      </w:pPr>
      <w:rPr>
        <w:rFonts w:ascii="Wingdings" w:hAnsi="Wingdings" w:hint="default"/>
      </w:rPr>
    </w:lvl>
    <w:lvl w:ilvl="6" w:tplc="BFA6DAB4" w:tentative="1">
      <w:start w:val="1"/>
      <w:numFmt w:val="bullet"/>
      <w:lvlText w:val=""/>
      <w:lvlJc w:val="left"/>
      <w:pPr>
        <w:tabs>
          <w:tab w:val="num" w:pos="5100"/>
        </w:tabs>
        <w:ind w:left="5100" w:hanging="360"/>
      </w:pPr>
      <w:rPr>
        <w:rFonts w:ascii="Symbol" w:hAnsi="Symbol" w:hint="default"/>
      </w:rPr>
    </w:lvl>
    <w:lvl w:ilvl="7" w:tplc="C2D01F02" w:tentative="1">
      <w:start w:val="1"/>
      <w:numFmt w:val="bullet"/>
      <w:lvlText w:val="o"/>
      <w:lvlJc w:val="left"/>
      <w:pPr>
        <w:tabs>
          <w:tab w:val="num" w:pos="5820"/>
        </w:tabs>
        <w:ind w:left="5820" w:hanging="360"/>
      </w:pPr>
      <w:rPr>
        <w:rFonts w:ascii="Courier New" w:hAnsi="Courier New" w:cs="Courier New" w:hint="default"/>
      </w:rPr>
    </w:lvl>
    <w:lvl w:ilvl="8" w:tplc="1288391E"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4A7E0012"/>
    <w:multiLevelType w:val="multilevel"/>
    <w:tmpl w:val="37E0120C"/>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Letter"/>
      <w:lvlText w:val="%6)"/>
      <w:lvlJc w:val="left"/>
      <w:pPr>
        <w:tabs>
          <w:tab w:val="num" w:pos="1800"/>
        </w:tabs>
        <w:ind w:left="1800" w:hanging="360"/>
      </w:pPr>
      <w:rPr>
        <w:rFonts w:hint="default"/>
      </w:rPr>
    </w:lvl>
    <w:lvl w:ilvl="6">
      <w:start w:val="1"/>
      <w:numFmt w:val="decimal"/>
      <w:pStyle w:val="Heading7"/>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4CFD4ED6"/>
    <w:multiLevelType w:val="hybridMultilevel"/>
    <w:tmpl w:val="76ECC6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DD95515"/>
    <w:multiLevelType w:val="hybridMultilevel"/>
    <w:tmpl w:val="A028C4B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1404681"/>
    <w:multiLevelType w:val="multilevel"/>
    <w:tmpl w:val="34BC989C"/>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1" w15:restartNumberingAfterBreak="0">
    <w:nsid w:val="5EF779A6"/>
    <w:multiLevelType w:val="singleLevel"/>
    <w:tmpl w:val="C4347D46"/>
    <w:name w:val="List Dash 2"/>
    <w:lvl w:ilvl="0">
      <w:start w:val="1"/>
      <w:numFmt w:val="decimal"/>
      <w:lvlRestart w:val="0"/>
      <w:pStyle w:val="Considrant"/>
      <w:lvlText w:val="(%1)"/>
      <w:lvlJc w:val="left"/>
      <w:pPr>
        <w:tabs>
          <w:tab w:val="num" w:pos="709"/>
        </w:tabs>
        <w:ind w:left="709" w:hanging="709"/>
      </w:pPr>
    </w:lvl>
  </w:abstractNum>
  <w:abstractNum w:abstractNumId="12" w15:restartNumberingAfterBreak="0">
    <w:nsid w:val="62A8042C"/>
    <w:multiLevelType w:val="singleLevel"/>
    <w:tmpl w:val="CCF20C06"/>
    <w:lvl w:ilvl="0">
      <w:start w:val="1"/>
      <w:numFmt w:val="bullet"/>
      <w:pStyle w:val="ListDash1"/>
      <w:lvlText w:val="–"/>
      <w:lvlJc w:val="left"/>
      <w:pPr>
        <w:tabs>
          <w:tab w:val="num" w:pos="1134"/>
        </w:tabs>
        <w:ind w:left="1134" w:hanging="283"/>
      </w:pPr>
      <w:rPr>
        <w:rFonts w:ascii="Times New Roman" w:hAnsi="Times New Roman"/>
      </w:rPr>
    </w:lvl>
  </w:abstractNum>
  <w:abstractNum w:abstractNumId="13" w15:restartNumberingAfterBreak="0">
    <w:nsid w:val="6D2B5511"/>
    <w:multiLevelType w:val="singleLevel"/>
    <w:tmpl w:val="74A09970"/>
    <w:name w:val="Considérant"/>
    <w:lvl w:ilvl="0">
      <w:start w:val="1"/>
      <w:numFmt w:val="bullet"/>
      <w:pStyle w:val="ListBullet"/>
      <w:lvlText w:val=""/>
      <w:lvlJc w:val="left"/>
      <w:pPr>
        <w:tabs>
          <w:tab w:val="num" w:pos="283"/>
        </w:tabs>
        <w:ind w:left="283" w:hanging="283"/>
      </w:pPr>
      <w:rPr>
        <w:rFonts w:ascii="Symbol" w:hAnsi="Symbol" w:hint="default"/>
      </w:rPr>
    </w:lvl>
  </w:abstractNum>
  <w:abstractNum w:abstractNumId="14" w15:restartNumberingAfterBreak="0">
    <w:nsid w:val="7C966381"/>
    <w:multiLevelType w:val="multilevel"/>
    <w:tmpl w:val="A61279DC"/>
    <w:name w:val="List Dash 3"/>
    <w:lvl w:ilvl="0">
      <w:start w:val="1"/>
      <w:numFmt w:val="decimal"/>
      <w:lvlText w:val="%1)"/>
      <w:lvlJc w:val="left"/>
      <w:pPr>
        <w:tabs>
          <w:tab w:val="num" w:pos="360"/>
        </w:tabs>
        <w:ind w:left="360" w:hanging="360"/>
      </w:pPr>
      <w:rPr>
        <w:rFonts w:cs="Times New Roman" w:hint="default"/>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7D5F6ED1"/>
    <w:multiLevelType w:val="hybridMultilevel"/>
    <w:tmpl w:val="9CF83B7C"/>
    <w:lvl w:ilvl="0" w:tplc="0426000F">
      <w:start w:val="1"/>
      <w:numFmt w:val="decimal"/>
      <w:pStyle w:val="Numeracin"/>
      <w:lvlText w:val="%1."/>
      <w:lvlJc w:val="left"/>
      <w:pPr>
        <w:ind w:left="927" w:hanging="360"/>
      </w:pPr>
      <w:rPr>
        <w:rFonts w:cs="Times New Roman" w:hint="default"/>
      </w:rPr>
    </w:lvl>
    <w:lvl w:ilvl="1" w:tplc="04260019">
      <w:start w:val="1"/>
      <w:numFmt w:val="lowerLetter"/>
      <w:lvlText w:val="%2."/>
      <w:lvlJc w:val="left"/>
      <w:pPr>
        <w:ind w:left="1647" w:hanging="360"/>
      </w:pPr>
      <w:rPr>
        <w:rFonts w:cs="Times New Roman"/>
      </w:rPr>
    </w:lvl>
    <w:lvl w:ilvl="2" w:tplc="0426001B">
      <w:start w:val="1"/>
      <w:numFmt w:val="lowerRoman"/>
      <w:lvlText w:val="%3."/>
      <w:lvlJc w:val="right"/>
      <w:pPr>
        <w:ind w:left="2367" w:hanging="180"/>
      </w:pPr>
      <w:rPr>
        <w:rFonts w:cs="Times New Roman"/>
      </w:rPr>
    </w:lvl>
    <w:lvl w:ilvl="3" w:tplc="0426000F" w:tentative="1">
      <w:start w:val="1"/>
      <w:numFmt w:val="decimal"/>
      <w:lvlText w:val="%4."/>
      <w:lvlJc w:val="left"/>
      <w:pPr>
        <w:ind w:left="3087" w:hanging="360"/>
      </w:pPr>
      <w:rPr>
        <w:rFonts w:cs="Times New Roman"/>
      </w:rPr>
    </w:lvl>
    <w:lvl w:ilvl="4" w:tplc="04260019" w:tentative="1">
      <w:start w:val="1"/>
      <w:numFmt w:val="lowerLetter"/>
      <w:lvlText w:val="%5."/>
      <w:lvlJc w:val="left"/>
      <w:pPr>
        <w:ind w:left="3807" w:hanging="360"/>
      </w:pPr>
      <w:rPr>
        <w:rFonts w:cs="Times New Roman"/>
      </w:rPr>
    </w:lvl>
    <w:lvl w:ilvl="5" w:tplc="0426001B" w:tentative="1">
      <w:start w:val="1"/>
      <w:numFmt w:val="lowerRoman"/>
      <w:lvlText w:val="%6."/>
      <w:lvlJc w:val="right"/>
      <w:pPr>
        <w:ind w:left="4527" w:hanging="180"/>
      </w:pPr>
      <w:rPr>
        <w:rFonts w:cs="Times New Roman"/>
      </w:rPr>
    </w:lvl>
    <w:lvl w:ilvl="6" w:tplc="0426000F" w:tentative="1">
      <w:start w:val="1"/>
      <w:numFmt w:val="decimal"/>
      <w:lvlText w:val="%7."/>
      <w:lvlJc w:val="left"/>
      <w:pPr>
        <w:ind w:left="5247" w:hanging="360"/>
      </w:pPr>
      <w:rPr>
        <w:rFonts w:cs="Times New Roman"/>
      </w:rPr>
    </w:lvl>
    <w:lvl w:ilvl="7" w:tplc="04260019" w:tentative="1">
      <w:start w:val="1"/>
      <w:numFmt w:val="lowerLetter"/>
      <w:lvlText w:val="%8."/>
      <w:lvlJc w:val="left"/>
      <w:pPr>
        <w:ind w:left="5967" w:hanging="360"/>
      </w:pPr>
      <w:rPr>
        <w:rFonts w:cs="Times New Roman"/>
      </w:rPr>
    </w:lvl>
    <w:lvl w:ilvl="8" w:tplc="0426001B" w:tentative="1">
      <w:start w:val="1"/>
      <w:numFmt w:val="lowerRoman"/>
      <w:lvlText w:val="%9."/>
      <w:lvlJc w:val="right"/>
      <w:pPr>
        <w:ind w:left="6687" w:hanging="180"/>
      </w:pPr>
      <w:rPr>
        <w:rFonts w:cs="Times New Roman"/>
      </w:rPr>
    </w:lvl>
  </w:abstractNum>
  <w:num w:numId="1">
    <w:abstractNumId w:val="7"/>
  </w:num>
  <w:num w:numId="2">
    <w:abstractNumId w:val="5"/>
  </w:num>
  <w:num w:numId="3">
    <w:abstractNumId w:val="15"/>
  </w:num>
  <w:num w:numId="4">
    <w:abstractNumId w:val="13"/>
  </w:num>
  <w:num w:numId="5">
    <w:abstractNumId w:val="2"/>
  </w:num>
  <w:num w:numId="6">
    <w:abstractNumId w:val="14"/>
  </w:num>
  <w:num w:numId="7">
    <w:abstractNumId w:val="12"/>
  </w:num>
  <w:num w:numId="8">
    <w:abstractNumId w:val="11"/>
  </w:num>
  <w:num w:numId="9">
    <w:abstractNumId w:val="10"/>
  </w:num>
  <w:num w:numId="10">
    <w:abstractNumId w:val="4"/>
  </w:num>
  <w:num w:numId="11">
    <w:abstractNumId w:val="8"/>
  </w:num>
  <w:num w:numId="12">
    <w:abstractNumId w:val="9"/>
  </w:num>
  <w:num w:numId="13">
    <w:abstractNumId w:val="1"/>
  </w:num>
  <w:num w:numId="14">
    <w:abstractNumId w:val="3"/>
  </w:num>
  <w:num w:numId="15">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C27"/>
    <w:rsid w:val="0000175B"/>
    <w:rsid w:val="00002345"/>
    <w:rsid w:val="000031A9"/>
    <w:rsid w:val="000047F7"/>
    <w:rsid w:val="0000524D"/>
    <w:rsid w:val="0000571A"/>
    <w:rsid w:val="00005F71"/>
    <w:rsid w:val="000062FC"/>
    <w:rsid w:val="0001011A"/>
    <w:rsid w:val="00017416"/>
    <w:rsid w:val="00020C7E"/>
    <w:rsid w:val="00021F32"/>
    <w:rsid w:val="00023A99"/>
    <w:rsid w:val="00024732"/>
    <w:rsid w:val="00025344"/>
    <w:rsid w:val="000276BF"/>
    <w:rsid w:val="00031ECD"/>
    <w:rsid w:val="000322D1"/>
    <w:rsid w:val="000333BE"/>
    <w:rsid w:val="00034424"/>
    <w:rsid w:val="00035A73"/>
    <w:rsid w:val="00036101"/>
    <w:rsid w:val="000367A1"/>
    <w:rsid w:val="0003784B"/>
    <w:rsid w:val="0004095B"/>
    <w:rsid w:val="00041DFF"/>
    <w:rsid w:val="00042908"/>
    <w:rsid w:val="00042DD8"/>
    <w:rsid w:val="00043769"/>
    <w:rsid w:val="000439DA"/>
    <w:rsid w:val="00043ED0"/>
    <w:rsid w:val="000441BF"/>
    <w:rsid w:val="00044BFD"/>
    <w:rsid w:val="00045DBF"/>
    <w:rsid w:val="000478E9"/>
    <w:rsid w:val="000502A6"/>
    <w:rsid w:val="0005068D"/>
    <w:rsid w:val="00050AA7"/>
    <w:rsid w:val="00050AE2"/>
    <w:rsid w:val="00051C9A"/>
    <w:rsid w:val="00052212"/>
    <w:rsid w:val="00053CA1"/>
    <w:rsid w:val="000558C9"/>
    <w:rsid w:val="000559DE"/>
    <w:rsid w:val="000571AE"/>
    <w:rsid w:val="00057471"/>
    <w:rsid w:val="00057E9A"/>
    <w:rsid w:val="00060651"/>
    <w:rsid w:val="00061B05"/>
    <w:rsid w:val="000625F0"/>
    <w:rsid w:val="000657B0"/>
    <w:rsid w:val="00065BFE"/>
    <w:rsid w:val="00067C64"/>
    <w:rsid w:val="0007063E"/>
    <w:rsid w:val="00070A6D"/>
    <w:rsid w:val="000719C6"/>
    <w:rsid w:val="00072AC7"/>
    <w:rsid w:val="00072BE1"/>
    <w:rsid w:val="00072F6B"/>
    <w:rsid w:val="00073AC6"/>
    <w:rsid w:val="00074DDA"/>
    <w:rsid w:val="00075F59"/>
    <w:rsid w:val="00080BED"/>
    <w:rsid w:val="00080EF7"/>
    <w:rsid w:val="000816D3"/>
    <w:rsid w:val="00082534"/>
    <w:rsid w:val="00082ED0"/>
    <w:rsid w:val="0008392B"/>
    <w:rsid w:val="0008613B"/>
    <w:rsid w:val="00086F18"/>
    <w:rsid w:val="000877C4"/>
    <w:rsid w:val="00090FF2"/>
    <w:rsid w:val="00092414"/>
    <w:rsid w:val="000931E1"/>
    <w:rsid w:val="00093E12"/>
    <w:rsid w:val="0009406D"/>
    <w:rsid w:val="00094937"/>
    <w:rsid w:val="000957AC"/>
    <w:rsid w:val="00095E4C"/>
    <w:rsid w:val="00096924"/>
    <w:rsid w:val="0009719B"/>
    <w:rsid w:val="00097B8A"/>
    <w:rsid w:val="000A1FCB"/>
    <w:rsid w:val="000A22EA"/>
    <w:rsid w:val="000A26D5"/>
    <w:rsid w:val="000A26E3"/>
    <w:rsid w:val="000A2F8A"/>
    <w:rsid w:val="000A359D"/>
    <w:rsid w:val="000A37BA"/>
    <w:rsid w:val="000A3F35"/>
    <w:rsid w:val="000A5A36"/>
    <w:rsid w:val="000A5EEB"/>
    <w:rsid w:val="000A693C"/>
    <w:rsid w:val="000A6BDC"/>
    <w:rsid w:val="000A74D5"/>
    <w:rsid w:val="000A7637"/>
    <w:rsid w:val="000A7976"/>
    <w:rsid w:val="000B09E0"/>
    <w:rsid w:val="000B0F2A"/>
    <w:rsid w:val="000B122A"/>
    <w:rsid w:val="000B129D"/>
    <w:rsid w:val="000B1EE4"/>
    <w:rsid w:val="000B4629"/>
    <w:rsid w:val="000B54D4"/>
    <w:rsid w:val="000B5539"/>
    <w:rsid w:val="000B5556"/>
    <w:rsid w:val="000C0135"/>
    <w:rsid w:val="000C018A"/>
    <w:rsid w:val="000C0AB3"/>
    <w:rsid w:val="000C0B5A"/>
    <w:rsid w:val="000C5ACA"/>
    <w:rsid w:val="000C6201"/>
    <w:rsid w:val="000C6D23"/>
    <w:rsid w:val="000C70A3"/>
    <w:rsid w:val="000D1224"/>
    <w:rsid w:val="000D404E"/>
    <w:rsid w:val="000D50E8"/>
    <w:rsid w:val="000D5A58"/>
    <w:rsid w:val="000D732A"/>
    <w:rsid w:val="000E0D3D"/>
    <w:rsid w:val="000E317C"/>
    <w:rsid w:val="000E356C"/>
    <w:rsid w:val="000E3939"/>
    <w:rsid w:val="000E3D65"/>
    <w:rsid w:val="000E3E00"/>
    <w:rsid w:val="000E460F"/>
    <w:rsid w:val="000E54EA"/>
    <w:rsid w:val="000E68FB"/>
    <w:rsid w:val="000E7FE1"/>
    <w:rsid w:val="000F2EEA"/>
    <w:rsid w:val="000F39C4"/>
    <w:rsid w:val="000F3ADD"/>
    <w:rsid w:val="000F49C3"/>
    <w:rsid w:val="000F4C5A"/>
    <w:rsid w:val="00101970"/>
    <w:rsid w:val="001033CA"/>
    <w:rsid w:val="001051E1"/>
    <w:rsid w:val="0010577B"/>
    <w:rsid w:val="00106141"/>
    <w:rsid w:val="00106212"/>
    <w:rsid w:val="00110822"/>
    <w:rsid w:val="00111EF8"/>
    <w:rsid w:val="00112BE5"/>
    <w:rsid w:val="00112E9F"/>
    <w:rsid w:val="001150E8"/>
    <w:rsid w:val="0011547A"/>
    <w:rsid w:val="00116AE4"/>
    <w:rsid w:val="00116CC4"/>
    <w:rsid w:val="00116E87"/>
    <w:rsid w:val="001214F5"/>
    <w:rsid w:val="00121870"/>
    <w:rsid w:val="001221E1"/>
    <w:rsid w:val="00122301"/>
    <w:rsid w:val="00123712"/>
    <w:rsid w:val="0012469C"/>
    <w:rsid w:val="001260F3"/>
    <w:rsid w:val="00126371"/>
    <w:rsid w:val="00126E4B"/>
    <w:rsid w:val="00127754"/>
    <w:rsid w:val="00127AB0"/>
    <w:rsid w:val="0013009A"/>
    <w:rsid w:val="0013025A"/>
    <w:rsid w:val="00132B4B"/>
    <w:rsid w:val="001333E2"/>
    <w:rsid w:val="00133D32"/>
    <w:rsid w:val="00135005"/>
    <w:rsid w:val="00135146"/>
    <w:rsid w:val="00135EF1"/>
    <w:rsid w:val="0014096B"/>
    <w:rsid w:val="001421C9"/>
    <w:rsid w:val="00142590"/>
    <w:rsid w:val="00142BC0"/>
    <w:rsid w:val="00145CB0"/>
    <w:rsid w:val="00150500"/>
    <w:rsid w:val="001518B4"/>
    <w:rsid w:val="001527B4"/>
    <w:rsid w:val="00152C42"/>
    <w:rsid w:val="001532E2"/>
    <w:rsid w:val="00153D5D"/>
    <w:rsid w:val="00155574"/>
    <w:rsid w:val="00155BE9"/>
    <w:rsid w:val="00155D05"/>
    <w:rsid w:val="00155D10"/>
    <w:rsid w:val="00157C33"/>
    <w:rsid w:val="00160355"/>
    <w:rsid w:val="00160824"/>
    <w:rsid w:val="00161BB6"/>
    <w:rsid w:val="00161BBA"/>
    <w:rsid w:val="00162C03"/>
    <w:rsid w:val="00162D4F"/>
    <w:rsid w:val="00163338"/>
    <w:rsid w:val="00167EE6"/>
    <w:rsid w:val="001701B2"/>
    <w:rsid w:val="001703AE"/>
    <w:rsid w:val="00170B13"/>
    <w:rsid w:val="00170DE3"/>
    <w:rsid w:val="001717F3"/>
    <w:rsid w:val="00171D08"/>
    <w:rsid w:val="0017211D"/>
    <w:rsid w:val="001732B6"/>
    <w:rsid w:val="001735E1"/>
    <w:rsid w:val="00174168"/>
    <w:rsid w:val="001746EC"/>
    <w:rsid w:val="00174923"/>
    <w:rsid w:val="00175C2A"/>
    <w:rsid w:val="0018022D"/>
    <w:rsid w:val="001810F9"/>
    <w:rsid w:val="00181CAF"/>
    <w:rsid w:val="00182AEE"/>
    <w:rsid w:val="00183ECB"/>
    <w:rsid w:val="001859F7"/>
    <w:rsid w:val="00185F1A"/>
    <w:rsid w:val="00187630"/>
    <w:rsid w:val="00187EAF"/>
    <w:rsid w:val="001901AB"/>
    <w:rsid w:val="0019179D"/>
    <w:rsid w:val="00191E88"/>
    <w:rsid w:val="0019337D"/>
    <w:rsid w:val="00193811"/>
    <w:rsid w:val="00193D01"/>
    <w:rsid w:val="0019413B"/>
    <w:rsid w:val="001950F0"/>
    <w:rsid w:val="00195BDF"/>
    <w:rsid w:val="001965C7"/>
    <w:rsid w:val="001969F7"/>
    <w:rsid w:val="00197751"/>
    <w:rsid w:val="001A0200"/>
    <w:rsid w:val="001A0531"/>
    <w:rsid w:val="001A1B6B"/>
    <w:rsid w:val="001A1F29"/>
    <w:rsid w:val="001A265B"/>
    <w:rsid w:val="001A33CF"/>
    <w:rsid w:val="001A4128"/>
    <w:rsid w:val="001A41B8"/>
    <w:rsid w:val="001A468A"/>
    <w:rsid w:val="001A54D7"/>
    <w:rsid w:val="001A5F97"/>
    <w:rsid w:val="001A72BF"/>
    <w:rsid w:val="001A7D5C"/>
    <w:rsid w:val="001B0318"/>
    <w:rsid w:val="001B14A8"/>
    <w:rsid w:val="001B24E2"/>
    <w:rsid w:val="001B2A4A"/>
    <w:rsid w:val="001B6902"/>
    <w:rsid w:val="001C271F"/>
    <w:rsid w:val="001C4B04"/>
    <w:rsid w:val="001C60A1"/>
    <w:rsid w:val="001C6468"/>
    <w:rsid w:val="001C654B"/>
    <w:rsid w:val="001C6ABF"/>
    <w:rsid w:val="001D1741"/>
    <w:rsid w:val="001D1747"/>
    <w:rsid w:val="001D1897"/>
    <w:rsid w:val="001D1B93"/>
    <w:rsid w:val="001D2549"/>
    <w:rsid w:val="001D3778"/>
    <w:rsid w:val="001D3C24"/>
    <w:rsid w:val="001D3DE2"/>
    <w:rsid w:val="001D4F1C"/>
    <w:rsid w:val="001D6C68"/>
    <w:rsid w:val="001D77AA"/>
    <w:rsid w:val="001E0E7F"/>
    <w:rsid w:val="001E35B3"/>
    <w:rsid w:val="001E726B"/>
    <w:rsid w:val="001E7315"/>
    <w:rsid w:val="001F0704"/>
    <w:rsid w:val="001F373E"/>
    <w:rsid w:val="001F3D1C"/>
    <w:rsid w:val="001F4033"/>
    <w:rsid w:val="001F4159"/>
    <w:rsid w:val="001F4775"/>
    <w:rsid w:val="001F54BF"/>
    <w:rsid w:val="001F5A0B"/>
    <w:rsid w:val="001F5D78"/>
    <w:rsid w:val="001F72BB"/>
    <w:rsid w:val="001F77FB"/>
    <w:rsid w:val="001F7E8D"/>
    <w:rsid w:val="00200F0D"/>
    <w:rsid w:val="00201BEA"/>
    <w:rsid w:val="002022F2"/>
    <w:rsid w:val="00202ADE"/>
    <w:rsid w:val="00202CFA"/>
    <w:rsid w:val="0020311A"/>
    <w:rsid w:val="00205CFF"/>
    <w:rsid w:val="00205F60"/>
    <w:rsid w:val="002061D4"/>
    <w:rsid w:val="00206482"/>
    <w:rsid w:val="002066E0"/>
    <w:rsid w:val="00206B43"/>
    <w:rsid w:val="002104D6"/>
    <w:rsid w:val="002123B2"/>
    <w:rsid w:val="00212A86"/>
    <w:rsid w:val="0021329C"/>
    <w:rsid w:val="00213F4D"/>
    <w:rsid w:val="00215914"/>
    <w:rsid w:val="00215AFE"/>
    <w:rsid w:val="0021691E"/>
    <w:rsid w:val="00216DF1"/>
    <w:rsid w:val="00220B24"/>
    <w:rsid w:val="00221EA5"/>
    <w:rsid w:val="002223C9"/>
    <w:rsid w:val="0022252C"/>
    <w:rsid w:val="00222F18"/>
    <w:rsid w:val="0022354E"/>
    <w:rsid w:val="002238C0"/>
    <w:rsid w:val="00224A6D"/>
    <w:rsid w:val="0023179A"/>
    <w:rsid w:val="002329B3"/>
    <w:rsid w:val="00232CCE"/>
    <w:rsid w:val="002336A8"/>
    <w:rsid w:val="002350C8"/>
    <w:rsid w:val="00235CD0"/>
    <w:rsid w:val="00237635"/>
    <w:rsid w:val="00237DC2"/>
    <w:rsid w:val="00243477"/>
    <w:rsid w:val="00245090"/>
    <w:rsid w:val="00245F4D"/>
    <w:rsid w:val="002472EF"/>
    <w:rsid w:val="00247AAB"/>
    <w:rsid w:val="00250EFC"/>
    <w:rsid w:val="00251E78"/>
    <w:rsid w:val="00252B2F"/>
    <w:rsid w:val="002534CE"/>
    <w:rsid w:val="002535B4"/>
    <w:rsid w:val="00254448"/>
    <w:rsid w:val="00254867"/>
    <w:rsid w:val="002553FE"/>
    <w:rsid w:val="0025562D"/>
    <w:rsid w:val="0025577D"/>
    <w:rsid w:val="00255C69"/>
    <w:rsid w:val="00256A93"/>
    <w:rsid w:val="00256D42"/>
    <w:rsid w:val="00257F84"/>
    <w:rsid w:val="00260A88"/>
    <w:rsid w:val="00260C13"/>
    <w:rsid w:val="00261D36"/>
    <w:rsid w:val="00262531"/>
    <w:rsid w:val="00263160"/>
    <w:rsid w:val="002648E1"/>
    <w:rsid w:val="00264EE2"/>
    <w:rsid w:val="00265D26"/>
    <w:rsid w:val="002715F2"/>
    <w:rsid w:val="0027201B"/>
    <w:rsid w:val="00272688"/>
    <w:rsid w:val="00273032"/>
    <w:rsid w:val="00273171"/>
    <w:rsid w:val="00273EE9"/>
    <w:rsid w:val="00274528"/>
    <w:rsid w:val="00275854"/>
    <w:rsid w:val="00275C67"/>
    <w:rsid w:val="00275E86"/>
    <w:rsid w:val="00276629"/>
    <w:rsid w:val="00277870"/>
    <w:rsid w:val="00280291"/>
    <w:rsid w:val="0028191D"/>
    <w:rsid w:val="00281D1A"/>
    <w:rsid w:val="00282E40"/>
    <w:rsid w:val="00283593"/>
    <w:rsid w:val="00287F96"/>
    <w:rsid w:val="002908D2"/>
    <w:rsid w:val="002924EE"/>
    <w:rsid w:val="00292DD2"/>
    <w:rsid w:val="0029333E"/>
    <w:rsid w:val="00293409"/>
    <w:rsid w:val="002940FD"/>
    <w:rsid w:val="002952E5"/>
    <w:rsid w:val="0029727A"/>
    <w:rsid w:val="002972BC"/>
    <w:rsid w:val="0029758F"/>
    <w:rsid w:val="002A0AB0"/>
    <w:rsid w:val="002A0AF1"/>
    <w:rsid w:val="002A1242"/>
    <w:rsid w:val="002A140F"/>
    <w:rsid w:val="002A1472"/>
    <w:rsid w:val="002A5AAF"/>
    <w:rsid w:val="002A6315"/>
    <w:rsid w:val="002B0141"/>
    <w:rsid w:val="002B0939"/>
    <w:rsid w:val="002B1DFE"/>
    <w:rsid w:val="002B2494"/>
    <w:rsid w:val="002B2748"/>
    <w:rsid w:val="002B29F3"/>
    <w:rsid w:val="002B3ABE"/>
    <w:rsid w:val="002B3E76"/>
    <w:rsid w:val="002B416F"/>
    <w:rsid w:val="002B4DA0"/>
    <w:rsid w:val="002B5390"/>
    <w:rsid w:val="002B6C73"/>
    <w:rsid w:val="002B6CF6"/>
    <w:rsid w:val="002B7249"/>
    <w:rsid w:val="002C03F1"/>
    <w:rsid w:val="002C52F2"/>
    <w:rsid w:val="002C62EA"/>
    <w:rsid w:val="002C6908"/>
    <w:rsid w:val="002C6E7E"/>
    <w:rsid w:val="002C76FC"/>
    <w:rsid w:val="002D01B8"/>
    <w:rsid w:val="002D0B0B"/>
    <w:rsid w:val="002D2AB7"/>
    <w:rsid w:val="002D3E54"/>
    <w:rsid w:val="002D3F71"/>
    <w:rsid w:val="002D4517"/>
    <w:rsid w:val="002D7275"/>
    <w:rsid w:val="002E00E1"/>
    <w:rsid w:val="002E07EB"/>
    <w:rsid w:val="002E495F"/>
    <w:rsid w:val="002E584F"/>
    <w:rsid w:val="002F1202"/>
    <w:rsid w:val="002F1DC2"/>
    <w:rsid w:val="002F2B29"/>
    <w:rsid w:val="002F3016"/>
    <w:rsid w:val="002F402A"/>
    <w:rsid w:val="002F4A7E"/>
    <w:rsid w:val="002F5331"/>
    <w:rsid w:val="002F5DF6"/>
    <w:rsid w:val="002F7BC3"/>
    <w:rsid w:val="003018DB"/>
    <w:rsid w:val="003023F5"/>
    <w:rsid w:val="00303C8F"/>
    <w:rsid w:val="00304997"/>
    <w:rsid w:val="003057F7"/>
    <w:rsid w:val="0030647D"/>
    <w:rsid w:val="00307D7A"/>
    <w:rsid w:val="00311EC0"/>
    <w:rsid w:val="0031379D"/>
    <w:rsid w:val="00314224"/>
    <w:rsid w:val="00315BEB"/>
    <w:rsid w:val="00321412"/>
    <w:rsid w:val="00321774"/>
    <w:rsid w:val="003230B0"/>
    <w:rsid w:val="0032567F"/>
    <w:rsid w:val="00326076"/>
    <w:rsid w:val="003260AA"/>
    <w:rsid w:val="00326C0D"/>
    <w:rsid w:val="00326F2C"/>
    <w:rsid w:val="0033051F"/>
    <w:rsid w:val="0033187C"/>
    <w:rsid w:val="00331B3A"/>
    <w:rsid w:val="00331CC6"/>
    <w:rsid w:val="003329AB"/>
    <w:rsid w:val="00332EFC"/>
    <w:rsid w:val="00332F01"/>
    <w:rsid w:val="003345BD"/>
    <w:rsid w:val="00335B75"/>
    <w:rsid w:val="00336344"/>
    <w:rsid w:val="003401B6"/>
    <w:rsid w:val="00341707"/>
    <w:rsid w:val="003446E3"/>
    <w:rsid w:val="00345011"/>
    <w:rsid w:val="0034509D"/>
    <w:rsid w:val="003455FD"/>
    <w:rsid w:val="00346A53"/>
    <w:rsid w:val="00346D37"/>
    <w:rsid w:val="003474A0"/>
    <w:rsid w:val="00350B87"/>
    <w:rsid w:val="00351356"/>
    <w:rsid w:val="003532CF"/>
    <w:rsid w:val="003533A0"/>
    <w:rsid w:val="00354324"/>
    <w:rsid w:val="0035453A"/>
    <w:rsid w:val="00354EF5"/>
    <w:rsid w:val="00357983"/>
    <w:rsid w:val="003579B8"/>
    <w:rsid w:val="00357EA9"/>
    <w:rsid w:val="00360067"/>
    <w:rsid w:val="0036288F"/>
    <w:rsid w:val="00362C31"/>
    <w:rsid w:val="00362C72"/>
    <w:rsid w:val="0036348F"/>
    <w:rsid w:val="00363939"/>
    <w:rsid w:val="003659C3"/>
    <w:rsid w:val="00366117"/>
    <w:rsid w:val="00366E8E"/>
    <w:rsid w:val="00366F80"/>
    <w:rsid w:val="00371B38"/>
    <w:rsid w:val="00371FF5"/>
    <w:rsid w:val="00372B60"/>
    <w:rsid w:val="003739DB"/>
    <w:rsid w:val="00373A76"/>
    <w:rsid w:val="00373C19"/>
    <w:rsid w:val="00373F4B"/>
    <w:rsid w:val="00374594"/>
    <w:rsid w:val="00374EBD"/>
    <w:rsid w:val="00374FD1"/>
    <w:rsid w:val="00375FE3"/>
    <w:rsid w:val="00377EC0"/>
    <w:rsid w:val="00380852"/>
    <w:rsid w:val="003828ED"/>
    <w:rsid w:val="0038354C"/>
    <w:rsid w:val="003846DA"/>
    <w:rsid w:val="003847CB"/>
    <w:rsid w:val="00385512"/>
    <w:rsid w:val="00385B86"/>
    <w:rsid w:val="00387161"/>
    <w:rsid w:val="00391146"/>
    <w:rsid w:val="003932E5"/>
    <w:rsid w:val="00393A77"/>
    <w:rsid w:val="00393D35"/>
    <w:rsid w:val="00394A10"/>
    <w:rsid w:val="00394C2F"/>
    <w:rsid w:val="003960AA"/>
    <w:rsid w:val="00396AE7"/>
    <w:rsid w:val="003A0CF0"/>
    <w:rsid w:val="003A0DB5"/>
    <w:rsid w:val="003A1E4D"/>
    <w:rsid w:val="003A2ACD"/>
    <w:rsid w:val="003A3799"/>
    <w:rsid w:val="003A4A99"/>
    <w:rsid w:val="003A6B24"/>
    <w:rsid w:val="003B1A2F"/>
    <w:rsid w:val="003B24D8"/>
    <w:rsid w:val="003B37E2"/>
    <w:rsid w:val="003B3D56"/>
    <w:rsid w:val="003B4A21"/>
    <w:rsid w:val="003B5F72"/>
    <w:rsid w:val="003B7BF9"/>
    <w:rsid w:val="003B7C3F"/>
    <w:rsid w:val="003C13FB"/>
    <w:rsid w:val="003C320D"/>
    <w:rsid w:val="003C51FC"/>
    <w:rsid w:val="003C56BF"/>
    <w:rsid w:val="003C59AD"/>
    <w:rsid w:val="003C5EB4"/>
    <w:rsid w:val="003D092A"/>
    <w:rsid w:val="003D284B"/>
    <w:rsid w:val="003D40A7"/>
    <w:rsid w:val="003D40FC"/>
    <w:rsid w:val="003D593C"/>
    <w:rsid w:val="003D5AA3"/>
    <w:rsid w:val="003D61AF"/>
    <w:rsid w:val="003D78BA"/>
    <w:rsid w:val="003E00AB"/>
    <w:rsid w:val="003E0D81"/>
    <w:rsid w:val="003E16BB"/>
    <w:rsid w:val="003E22AD"/>
    <w:rsid w:val="003E3441"/>
    <w:rsid w:val="003E4F30"/>
    <w:rsid w:val="003E5155"/>
    <w:rsid w:val="003E5883"/>
    <w:rsid w:val="003E6BDF"/>
    <w:rsid w:val="003F00F9"/>
    <w:rsid w:val="003F0EF2"/>
    <w:rsid w:val="003F1E00"/>
    <w:rsid w:val="003F37A1"/>
    <w:rsid w:val="003F6617"/>
    <w:rsid w:val="003F741A"/>
    <w:rsid w:val="003F7B86"/>
    <w:rsid w:val="003F7C40"/>
    <w:rsid w:val="0040026C"/>
    <w:rsid w:val="0040240F"/>
    <w:rsid w:val="004026B6"/>
    <w:rsid w:val="00402B29"/>
    <w:rsid w:val="00402F5E"/>
    <w:rsid w:val="004033FA"/>
    <w:rsid w:val="004034CB"/>
    <w:rsid w:val="00403C31"/>
    <w:rsid w:val="00404909"/>
    <w:rsid w:val="004052A7"/>
    <w:rsid w:val="004054E5"/>
    <w:rsid w:val="0040610F"/>
    <w:rsid w:val="00406C18"/>
    <w:rsid w:val="00407CB1"/>
    <w:rsid w:val="00411557"/>
    <w:rsid w:val="00412FF7"/>
    <w:rsid w:val="00413B9C"/>
    <w:rsid w:val="0041585B"/>
    <w:rsid w:val="0042150A"/>
    <w:rsid w:val="00423305"/>
    <w:rsid w:val="00423668"/>
    <w:rsid w:val="00423B26"/>
    <w:rsid w:val="00423E19"/>
    <w:rsid w:val="00425421"/>
    <w:rsid w:val="00425969"/>
    <w:rsid w:val="004264E2"/>
    <w:rsid w:val="00426B8A"/>
    <w:rsid w:val="004272D5"/>
    <w:rsid w:val="00427C71"/>
    <w:rsid w:val="00430822"/>
    <w:rsid w:val="00431E51"/>
    <w:rsid w:val="00433939"/>
    <w:rsid w:val="00434076"/>
    <w:rsid w:val="00434302"/>
    <w:rsid w:val="004358DD"/>
    <w:rsid w:val="0044035A"/>
    <w:rsid w:val="0044156B"/>
    <w:rsid w:val="00442935"/>
    <w:rsid w:val="00442E79"/>
    <w:rsid w:val="004445B0"/>
    <w:rsid w:val="00445BD5"/>
    <w:rsid w:val="00446358"/>
    <w:rsid w:val="00452C03"/>
    <w:rsid w:val="00453B38"/>
    <w:rsid w:val="00455AB1"/>
    <w:rsid w:val="004562F1"/>
    <w:rsid w:val="00456AE6"/>
    <w:rsid w:val="00457B73"/>
    <w:rsid w:val="00463427"/>
    <w:rsid w:val="004660E5"/>
    <w:rsid w:val="00467452"/>
    <w:rsid w:val="0046796E"/>
    <w:rsid w:val="00470513"/>
    <w:rsid w:val="00470D3A"/>
    <w:rsid w:val="00471C10"/>
    <w:rsid w:val="0047243D"/>
    <w:rsid w:val="004763DF"/>
    <w:rsid w:val="004803DD"/>
    <w:rsid w:val="004829C8"/>
    <w:rsid w:val="00483875"/>
    <w:rsid w:val="00485D39"/>
    <w:rsid w:val="00486D46"/>
    <w:rsid w:val="00487DEE"/>
    <w:rsid w:val="00490ACA"/>
    <w:rsid w:val="00490C89"/>
    <w:rsid w:val="004912F6"/>
    <w:rsid w:val="00491D82"/>
    <w:rsid w:val="004928F6"/>
    <w:rsid w:val="00492953"/>
    <w:rsid w:val="00493B9D"/>
    <w:rsid w:val="004963DE"/>
    <w:rsid w:val="004A0328"/>
    <w:rsid w:val="004A076E"/>
    <w:rsid w:val="004A27EF"/>
    <w:rsid w:val="004A2F68"/>
    <w:rsid w:val="004A3CE3"/>
    <w:rsid w:val="004A4049"/>
    <w:rsid w:val="004A5050"/>
    <w:rsid w:val="004A5401"/>
    <w:rsid w:val="004A60BA"/>
    <w:rsid w:val="004A6385"/>
    <w:rsid w:val="004A64F5"/>
    <w:rsid w:val="004A7E19"/>
    <w:rsid w:val="004B04A5"/>
    <w:rsid w:val="004B074D"/>
    <w:rsid w:val="004B2F1D"/>
    <w:rsid w:val="004B56FF"/>
    <w:rsid w:val="004B6441"/>
    <w:rsid w:val="004B662E"/>
    <w:rsid w:val="004B6DFD"/>
    <w:rsid w:val="004C06C6"/>
    <w:rsid w:val="004C1282"/>
    <w:rsid w:val="004C3CD4"/>
    <w:rsid w:val="004C5B18"/>
    <w:rsid w:val="004C68F7"/>
    <w:rsid w:val="004D05B0"/>
    <w:rsid w:val="004D05E8"/>
    <w:rsid w:val="004D3066"/>
    <w:rsid w:val="004D401A"/>
    <w:rsid w:val="004D6A24"/>
    <w:rsid w:val="004E1C9E"/>
    <w:rsid w:val="004E4863"/>
    <w:rsid w:val="004E4A7A"/>
    <w:rsid w:val="004E5277"/>
    <w:rsid w:val="004E6ADD"/>
    <w:rsid w:val="004E70DD"/>
    <w:rsid w:val="004E76F0"/>
    <w:rsid w:val="004F0C27"/>
    <w:rsid w:val="004F1357"/>
    <w:rsid w:val="004F1AA8"/>
    <w:rsid w:val="004F23B5"/>
    <w:rsid w:val="004F3098"/>
    <w:rsid w:val="004F508A"/>
    <w:rsid w:val="004F61F7"/>
    <w:rsid w:val="004F6584"/>
    <w:rsid w:val="004F6623"/>
    <w:rsid w:val="004F728B"/>
    <w:rsid w:val="005001FB"/>
    <w:rsid w:val="0050196C"/>
    <w:rsid w:val="00501FBF"/>
    <w:rsid w:val="00504FDF"/>
    <w:rsid w:val="0050693A"/>
    <w:rsid w:val="00506C0B"/>
    <w:rsid w:val="005102B4"/>
    <w:rsid w:val="00512A10"/>
    <w:rsid w:val="00512AD6"/>
    <w:rsid w:val="00512EF9"/>
    <w:rsid w:val="00513135"/>
    <w:rsid w:val="00513713"/>
    <w:rsid w:val="00513F0E"/>
    <w:rsid w:val="00514429"/>
    <w:rsid w:val="00514A18"/>
    <w:rsid w:val="00516F59"/>
    <w:rsid w:val="00517456"/>
    <w:rsid w:val="00517CE5"/>
    <w:rsid w:val="00517FDA"/>
    <w:rsid w:val="0052081E"/>
    <w:rsid w:val="00520FB4"/>
    <w:rsid w:val="005212D2"/>
    <w:rsid w:val="005214CE"/>
    <w:rsid w:val="00521899"/>
    <w:rsid w:val="00521AAB"/>
    <w:rsid w:val="00522AF4"/>
    <w:rsid w:val="005236FD"/>
    <w:rsid w:val="005249A8"/>
    <w:rsid w:val="00524AB5"/>
    <w:rsid w:val="00524BEA"/>
    <w:rsid w:val="005301FE"/>
    <w:rsid w:val="00530392"/>
    <w:rsid w:val="0053092C"/>
    <w:rsid w:val="00530BB1"/>
    <w:rsid w:val="00530E0F"/>
    <w:rsid w:val="00531054"/>
    <w:rsid w:val="00532BEF"/>
    <w:rsid w:val="00532D74"/>
    <w:rsid w:val="00534B30"/>
    <w:rsid w:val="005353BB"/>
    <w:rsid w:val="00536938"/>
    <w:rsid w:val="00541C83"/>
    <w:rsid w:val="0054251F"/>
    <w:rsid w:val="00542914"/>
    <w:rsid w:val="00542AD8"/>
    <w:rsid w:val="00543D81"/>
    <w:rsid w:val="005441E7"/>
    <w:rsid w:val="00545FF7"/>
    <w:rsid w:val="005505AC"/>
    <w:rsid w:val="005521AA"/>
    <w:rsid w:val="0055563B"/>
    <w:rsid w:val="00555CA0"/>
    <w:rsid w:val="00557859"/>
    <w:rsid w:val="00557AE9"/>
    <w:rsid w:val="00560464"/>
    <w:rsid w:val="00560B66"/>
    <w:rsid w:val="00562CAB"/>
    <w:rsid w:val="00565906"/>
    <w:rsid w:val="0056662A"/>
    <w:rsid w:val="00566E46"/>
    <w:rsid w:val="00570C6F"/>
    <w:rsid w:val="00570F17"/>
    <w:rsid w:val="00571A16"/>
    <w:rsid w:val="00572C40"/>
    <w:rsid w:val="00573ED8"/>
    <w:rsid w:val="00574CEB"/>
    <w:rsid w:val="0057507D"/>
    <w:rsid w:val="00576C66"/>
    <w:rsid w:val="00581282"/>
    <w:rsid w:val="005824C6"/>
    <w:rsid w:val="00582F4A"/>
    <w:rsid w:val="0058352D"/>
    <w:rsid w:val="005841B6"/>
    <w:rsid w:val="00584EEA"/>
    <w:rsid w:val="00586E5B"/>
    <w:rsid w:val="0058784F"/>
    <w:rsid w:val="00590444"/>
    <w:rsid w:val="00590516"/>
    <w:rsid w:val="00590816"/>
    <w:rsid w:val="00591773"/>
    <w:rsid w:val="005921A3"/>
    <w:rsid w:val="00592416"/>
    <w:rsid w:val="00594A46"/>
    <w:rsid w:val="005953B2"/>
    <w:rsid w:val="00595C81"/>
    <w:rsid w:val="0059688C"/>
    <w:rsid w:val="00597350"/>
    <w:rsid w:val="00597B30"/>
    <w:rsid w:val="005A226F"/>
    <w:rsid w:val="005A2CDE"/>
    <w:rsid w:val="005A45A4"/>
    <w:rsid w:val="005A6F0B"/>
    <w:rsid w:val="005A70AA"/>
    <w:rsid w:val="005B0C3F"/>
    <w:rsid w:val="005B187B"/>
    <w:rsid w:val="005B33A7"/>
    <w:rsid w:val="005B40EB"/>
    <w:rsid w:val="005B56BE"/>
    <w:rsid w:val="005B635C"/>
    <w:rsid w:val="005B714E"/>
    <w:rsid w:val="005B77C5"/>
    <w:rsid w:val="005C0BBC"/>
    <w:rsid w:val="005C2CD7"/>
    <w:rsid w:val="005C3193"/>
    <w:rsid w:val="005C3655"/>
    <w:rsid w:val="005C739B"/>
    <w:rsid w:val="005C7AFF"/>
    <w:rsid w:val="005D08DC"/>
    <w:rsid w:val="005D4324"/>
    <w:rsid w:val="005D43E3"/>
    <w:rsid w:val="005D4A79"/>
    <w:rsid w:val="005D54B6"/>
    <w:rsid w:val="005D5D35"/>
    <w:rsid w:val="005D66F7"/>
    <w:rsid w:val="005D6757"/>
    <w:rsid w:val="005D6FAF"/>
    <w:rsid w:val="005D7E02"/>
    <w:rsid w:val="005E0C9C"/>
    <w:rsid w:val="005E437C"/>
    <w:rsid w:val="005E4A7D"/>
    <w:rsid w:val="005E7DEB"/>
    <w:rsid w:val="005F0603"/>
    <w:rsid w:val="005F16E1"/>
    <w:rsid w:val="005F1827"/>
    <w:rsid w:val="005F4F51"/>
    <w:rsid w:val="005F51F5"/>
    <w:rsid w:val="005F55CF"/>
    <w:rsid w:val="005F7874"/>
    <w:rsid w:val="0060082B"/>
    <w:rsid w:val="006021DD"/>
    <w:rsid w:val="006041D2"/>
    <w:rsid w:val="006044C3"/>
    <w:rsid w:val="00604F75"/>
    <w:rsid w:val="006060F9"/>
    <w:rsid w:val="00606C8C"/>
    <w:rsid w:val="0060785D"/>
    <w:rsid w:val="0061137C"/>
    <w:rsid w:val="006120FE"/>
    <w:rsid w:val="00614EE5"/>
    <w:rsid w:val="006150A3"/>
    <w:rsid w:val="00615CFD"/>
    <w:rsid w:val="006170D5"/>
    <w:rsid w:val="00617939"/>
    <w:rsid w:val="0062142C"/>
    <w:rsid w:val="00622FA5"/>
    <w:rsid w:val="00623545"/>
    <w:rsid w:val="00623F1B"/>
    <w:rsid w:val="00624C3B"/>
    <w:rsid w:val="006266FC"/>
    <w:rsid w:val="0062673E"/>
    <w:rsid w:val="00627615"/>
    <w:rsid w:val="00631E1D"/>
    <w:rsid w:val="006324CC"/>
    <w:rsid w:val="00634CF9"/>
    <w:rsid w:val="0063506F"/>
    <w:rsid w:val="00635DA3"/>
    <w:rsid w:val="00637E57"/>
    <w:rsid w:val="0064074F"/>
    <w:rsid w:val="00641713"/>
    <w:rsid w:val="00641A7A"/>
    <w:rsid w:val="00641C98"/>
    <w:rsid w:val="00643436"/>
    <w:rsid w:val="00644CAD"/>
    <w:rsid w:val="00645058"/>
    <w:rsid w:val="00645C08"/>
    <w:rsid w:val="006464AF"/>
    <w:rsid w:val="00646D93"/>
    <w:rsid w:val="00650C55"/>
    <w:rsid w:val="00650FD1"/>
    <w:rsid w:val="0065145C"/>
    <w:rsid w:val="00651914"/>
    <w:rsid w:val="00652821"/>
    <w:rsid w:val="006535AC"/>
    <w:rsid w:val="006537EB"/>
    <w:rsid w:val="00654EE0"/>
    <w:rsid w:val="00655460"/>
    <w:rsid w:val="006566B4"/>
    <w:rsid w:val="00657AC8"/>
    <w:rsid w:val="006601E3"/>
    <w:rsid w:val="00663B2C"/>
    <w:rsid w:val="00663C7B"/>
    <w:rsid w:val="00663D23"/>
    <w:rsid w:val="00664896"/>
    <w:rsid w:val="00664BD7"/>
    <w:rsid w:val="00664CCB"/>
    <w:rsid w:val="00665F1B"/>
    <w:rsid w:val="006668DA"/>
    <w:rsid w:val="0067003B"/>
    <w:rsid w:val="00671BB7"/>
    <w:rsid w:val="00672889"/>
    <w:rsid w:val="00673F40"/>
    <w:rsid w:val="00674581"/>
    <w:rsid w:val="00674D73"/>
    <w:rsid w:val="00675BB2"/>
    <w:rsid w:val="0067707F"/>
    <w:rsid w:val="00680AAD"/>
    <w:rsid w:val="0068200C"/>
    <w:rsid w:val="0068308D"/>
    <w:rsid w:val="006844B6"/>
    <w:rsid w:val="00685626"/>
    <w:rsid w:val="00685646"/>
    <w:rsid w:val="0069043E"/>
    <w:rsid w:val="006904A2"/>
    <w:rsid w:val="0069098C"/>
    <w:rsid w:val="00690BA8"/>
    <w:rsid w:val="00691DC4"/>
    <w:rsid w:val="00693B59"/>
    <w:rsid w:val="00694BA3"/>
    <w:rsid w:val="0069514B"/>
    <w:rsid w:val="00696285"/>
    <w:rsid w:val="00696C39"/>
    <w:rsid w:val="00697817"/>
    <w:rsid w:val="00697E36"/>
    <w:rsid w:val="006A1E45"/>
    <w:rsid w:val="006A26A3"/>
    <w:rsid w:val="006A3BC8"/>
    <w:rsid w:val="006A4758"/>
    <w:rsid w:val="006A4C0D"/>
    <w:rsid w:val="006A4DC1"/>
    <w:rsid w:val="006A5824"/>
    <w:rsid w:val="006A5928"/>
    <w:rsid w:val="006A5F2A"/>
    <w:rsid w:val="006A7D65"/>
    <w:rsid w:val="006B0A4E"/>
    <w:rsid w:val="006B0CD2"/>
    <w:rsid w:val="006B3B18"/>
    <w:rsid w:val="006B5736"/>
    <w:rsid w:val="006B628F"/>
    <w:rsid w:val="006B637C"/>
    <w:rsid w:val="006C00B2"/>
    <w:rsid w:val="006C160A"/>
    <w:rsid w:val="006C3146"/>
    <w:rsid w:val="006C3D91"/>
    <w:rsid w:val="006C42B8"/>
    <w:rsid w:val="006C4D9E"/>
    <w:rsid w:val="006C5DE6"/>
    <w:rsid w:val="006C6631"/>
    <w:rsid w:val="006C6DFD"/>
    <w:rsid w:val="006D1E0A"/>
    <w:rsid w:val="006D2B98"/>
    <w:rsid w:val="006D402B"/>
    <w:rsid w:val="006D520D"/>
    <w:rsid w:val="006D586D"/>
    <w:rsid w:val="006D7230"/>
    <w:rsid w:val="006D78B6"/>
    <w:rsid w:val="006E0730"/>
    <w:rsid w:val="006E0DA8"/>
    <w:rsid w:val="006E2893"/>
    <w:rsid w:val="006E30EF"/>
    <w:rsid w:val="006E54E9"/>
    <w:rsid w:val="006E5FE5"/>
    <w:rsid w:val="006E713C"/>
    <w:rsid w:val="006F0F36"/>
    <w:rsid w:val="006F2283"/>
    <w:rsid w:val="006F2454"/>
    <w:rsid w:val="006F37A4"/>
    <w:rsid w:val="006F4D62"/>
    <w:rsid w:val="006F4E12"/>
    <w:rsid w:val="0070150C"/>
    <w:rsid w:val="00701763"/>
    <w:rsid w:val="00701ECB"/>
    <w:rsid w:val="0070384F"/>
    <w:rsid w:val="00703BC0"/>
    <w:rsid w:val="00703C96"/>
    <w:rsid w:val="007043F4"/>
    <w:rsid w:val="00704AC0"/>
    <w:rsid w:val="00706558"/>
    <w:rsid w:val="00710AD0"/>
    <w:rsid w:val="0071174E"/>
    <w:rsid w:val="0071326B"/>
    <w:rsid w:val="00713ED4"/>
    <w:rsid w:val="00714EC0"/>
    <w:rsid w:val="0071573C"/>
    <w:rsid w:val="0071597C"/>
    <w:rsid w:val="00715FEC"/>
    <w:rsid w:val="00716469"/>
    <w:rsid w:val="00717307"/>
    <w:rsid w:val="00717436"/>
    <w:rsid w:val="0071750C"/>
    <w:rsid w:val="007175A0"/>
    <w:rsid w:val="00717ED7"/>
    <w:rsid w:val="0072000C"/>
    <w:rsid w:val="0072067A"/>
    <w:rsid w:val="00722D94"/>
    <w:rsid w:val="0072377C"/>
    <w:rsid w:val="00725165"/>
    <w:rsid w:val="007267DA"/>
    <w:rsid w:val="00727C20"/>
    <w:rsid w:val="00731297"/>
    <w:rsid w:val="007337F3"/>
    <w:rsid w:val="00736328"/>
    <w:rsid w:val="0073711E"/>
    <w:rsid w:val="00740B83"/>
    <w:rsid w:val="00740E29"/>
    <w:rsid w:val="00742416"/>
    <w:rsid w:val="00743658"/>
    <w:rsid w:val="007436D1"/>
    <w:rsid w:val="0074415A"/>
    <w:rsid w:val="00744D9F"/>
    <w:rsid w:val="0074762B"/>
    <w:rsid w:val="00747BA4"/>
    <w:rsid w:val="00750025"/>
    <w:rsid w:val="007516C7"/>
    <w:rsid w:val="00752B6B"/>
    <w:rsid w:val="00753023"/>
    <w:rsid w:val="00753564"/>
    <w:rsid w:val="0075379C"/>
    <w:rsid w:val="0075560C"/>
    <w:rsid w:val="007618EA"/>
    <w:rsid w:val="00762D87"/>
    <w:rsid w:val="007631FC"/>
    <w:rsid w:val="00764BEC"/>
    <w:rsid w:val="00764C21"/>
    <w:rsid w:val="00765042"/>
    <w:rsid w:val="00765C34"/>
    <w:rsid w:val="00767D5D"/>
    <w:rsid w:val="00770202"/>
    <w:rsid w:val="00770AF7"/>
    <w:rsid w:val="00771160"/>
    <w:rsid w:val="00771327"/>
    <w:rsid w:val="007729E5"/>
    <w:rsid w:val="0077380F"/>
    <w:rsid w:val="00773D49"/>
    <w:rsid w:val="007757C1"/>
    <w:rsid w:val="00775856"/>
    <w:rsid w:val="00775978"/>
    <w:rsid w:val="00780BC8"/>
    <w:rsid w:val="00781617"/>
    <w:rsid w:val="00781908"/>
    <w:rsid w:val="00781C36"/>
    <w:rsid w:val="0078227B"/>
    <w:rsid w:val="00782356"/>
    <w:rsid w:val="00784050"/>
    <w:rsid w:val="00784EC9"/>
    <w:rsid w:val="0078596E"/>
    <w:rsid w:val="007866E5"/>
    <w:rsid w:val="00791830"/>
    <w:rsid w:val="00791EFA"/>
    <w:rsid w:val="00793527"/>
    <w:rsid w:val="0079546C"/>
    <w:rsid w:val="007967E7"/>
    <w:rsid w:val="00796D3D"/>
    <w:rsid w:val="00797881"/>
    <w:rsid w:val="007A0175"/>
    <w:rsid w:val="007A11D6"/>
    <w:rsid w:val="007A132B"/>
    <w:rsid w:val="007A174E"/>
    <w:rsid w:val="007A2BE1"/>
    <w:rsid w:val="007A3139"/>
    <w:rsid w:val="007A5B2F"/>
    <w:rsid w:val="007A5EE3"/>
    <w:rsid w:val="007A663A"/>
    <w:rsid w:val="007A6A20"/>
    <w:rsid w:val="007A6A5A"/>
    <w:rsid w:val="007A6BFA"/>
    <w:rsid w:val="007A6EE8"/>
    <w:rsid w:val="007A7B46"/>
    <w:rsid w:val="007B0841"/>
    <w:rsid w:val="007B29AE"/>
    <w:rsid w:val="007B2F3E"/>
    <w:rsid w:val="007B323A"/>
    <w:rsid w:val="007B3A04"/>
    <w:rsid w:val="007B3D8E"/>
    <w:rsid w:val="007B3F3C"/>
    <w:rsid w:val="007B5A98"/>
    <w:rsid w:val="007B75BA"/>
    <w:rsid w:val="007B76A4"/>
    <w:rsid w:val="007B7B17"/>
    <w:rsid w:val="007C0883"/>
    <w:rsid w:val="007C1300"/>
    <w:rsid w:val="007C1449"/>
    <w:rsid w:val="007C14FF"/>
    <w:rsid w:val="007C15C3"/>
    <w:rsid w:val="007C1D41"/>
    <w:rsid w:val="007C2A5D"/>
    <w:rsid w:val="007C5BF9"/>
    <w:rsid w:val="007C65EE"/>
    <w:rsid w:val="007C6AFF"/>
    <w:rsid w:val="007C7A7C"/>
    <w:rsid w:val="007D2308"/>
    <w:rsid w:val="007D23D9"/>
    <w:rsid w:val="007D4AB7"/>
    <w:rsid w:val="007D5763"/>
    <w:rsid w:val="007D6794"/>
    <w:rsid w:val="007D7750"/>
    <w:rsid w:val="007E05A9"/>
    <w:rsid w:val="007E18F5"/>
    <w:rsid w:val="007E1916"/>
    <w:rsid w:val="007E27B7"/>
    <w:rsid w:val="007E46C3"/>
    <w:rsid w:val="007E4852"/>
    <w:rsid w:val="007E49F4"/>
    <w:rsid w:val="007E4A40"/>
    <w:rsid w:val="007E5DFB"/>
    <w:rsid w:val="007E6EB3"/>
    <w:rsid w:val="007E7DE8"/>
    <w:rsid w:val="007E7FEE"/>
    <w:rsid w:val="007F0859"/>
    <w:rsid w:val="007F0B15"/>
    <w:rsid w:val="007F10EA"/>
    <w:rsid w:val="007F1E31"/>
    <w:rsid w:val="007F32E4"/>
    <w:rsid w:val="007F5171"/>
    <w:rsid w:val="007F641F"/>
    <w:rsid w:val="00801F37"/>
    <w:rsid w:val="00802D2F"/>
    <w:rsid w:val="00803952"/>
    <w:rsid w:val="00807573"/>
    <w:rsid w:val="0081167B"/>
    <w:rsid w:val="00811F8E"/>
    <w:rsid w:val="00813566"/>
    <w:rsid w:val="00813BE5"/>
    <w:rsid w:val="00814392"/>
    <w:rsid w:val="00814470"/>
    <w:rsid w:val="00814F5B"/>
    <w:rsid w:val="00815B39"/>
    <w:rsid w:val="0081604F"/>
    <w:rsid w:val="00816170"/>
    <w:rsid w:val="00820B08"/>
    <w:rsid w:val="00820C5A"/>
    <w:rsid w:val="008212B2"/>
    <w:rsid w:val="00821B33"/>
    <w:rsid w:val="00822429"/>
    <w:rsid w:val="00822AD5"/>
    <w:rsid w:val="0082506B"/>
    <w:rsid w:val="00825FE6"/>
    <w:rsid w:val="008267B4"/>
    <w:rsid w:val="00827210"/>
    <w:rsid w:val="00830342"/>
    <w:rsid w:val="00831338"/>
    <w:rsid w:val="00831C91"/>
    <w:rsid w:val="0083217A"/>
    <w:rsid w:val="00833C77"/>
    <w:rsid w:val="00835A55"/>
    <w:rsid w:val="0083727F"/>
    <w:rsid w:val="00840106"/>
    <w:rsid w:val="00840C48"/>
    <w:rsid w:val="00842013"/>
    <w:rsid w:val="0084247D"/>
    <w:rsid w:val="008438D8"/>
    <w:rsid w:val="008438E0"/>
    <w:rsid w:val="00844528"/>
    <w:rsid w:val="00845E06"/>
    <w:rsid w:val="00847166"/>
    <w:rsid w:val="00847432"/>
    <w:rsid w:val="00847BEA"/>
    <w:rsid w:val="00847D4C"/>
    <w:rsid w:val="00851F1E"/>
    <w:rsid w:val="00852146"/>
    <w:rsid w:val="00852DB3"/>
    <w:rsid w:val="008538DA"/>
    <w:rsid w:val="008553EE"/>
    <w:rsid w:val="00855CAD"/>
    <w:rsid w:val="00855D4A"/>
    <w:rsid w:val="00856A67"/>
    <w:rsid w:val="00856ABE"/>
    <w:rsid w:val="00856BB2"/>
    <w:rsid w:val="00857E7A"/>
    <w:rsid w:val="008607D2"/>
    <w:rsid w:val="00860DFE"/>
    <w:rsid w:val="008615D6"/>
    <w:rsid w:val="0086162E"/>
    <w:rsid w:val="00862E8D"/>
    <w:rsid w:val="0086379D"/>
    <w:rsid w:val="00863A7C"/>
    <w:rsid w:val="00864BD1"/>
    <w:rsid w:val="00865A69"/>
    <w:rsid w:val="00866129"/>
    <w:rsid w:val="00866239"/>
    <w:rsid w:val="0086744D"/>
    <w:rsid w:val="0086773D"/>
    <w:rsid w:val="00870AB7"/>
    <w:rsid w:val="00872314"/>
    <w:rsid w:val="00872DAB"/>
    <w:rsid w:val="00877377"/>
    <w:rsid w:val="00877612"/>
    <w:rsid w:val="0088059C"/>
    <w:rsid w:val="008805AE"/>
    <w:rsid w:val="0088098B"/>
    <w:rsid w:val="00880E1C"/>
    <w:rsid w:val="00881A95"/>
    <w:rsid w:val="00882624"/>
    <w:rsid w:val="00883E06"/>
    <w:rsid w:val="00885907"/>
    <w:rsid w:val="00885EF2"/>
    <w:rsid w:val="008877FD"/>
    <w:rsid w:val="00890038"/>
    <w:rsid w:val="00890D40"/>
    <w:rsid w:val="0089212B"/>
    <w:rsid w:val="008925A2"/>
    <w:rsid w:val="008953C0"/>
    <w:rsid w:val="00895CF6"/>
    <w:rsid w:val="00895EBE"/>
    <w:rsid w:val="008962CA"/>
    <w:rsid w:val="00897480"/>
    <w:rsid w:val="00897520"/>
    <w:rsid w:val="00897A03"/>
    <w:rsid w:val="00897A60"/>
    <w:rsid w:val="008A1BBA"/>
    <w:rsid w:val="008A2266"/>
    <w:rsid w:val="008A686F"/>
    <w:rsid w:val="008A6AC5"/>
    <w:rsid w:val="008A7B93"/>
    <w:rsid w:val="008A7E50"/>
    <w:rsid w:val="008B19B2"/>
    <w:rsid w:val="008B6219"/>
    <w:rsid w:val="008B63E9"/>
    <w:rsid w:val="008B68E9"/>
    <w:rsid w:val="008B770C"/>
    <w:rsid w:val="008B7D8F"/>
    <w:rsid w:val="008C142C"/>
    <w:rsid w:val="008C2203"/>
    <w:rsid w:val="008C3107"/>
    <w:rsid w:val="008C5A48"/>
    <w:rsid w:val="008D0FC0"/>
    <w:rsid w:val="008D2933"/>
    <w:rsid w:val="008D3380"/>
    <w:rsid w:val="008D38D4"/>
    <w:rsid w:val="008D38D7"/>
    <w:rsid w:val="008D49A3"/>
    <w:rsid w:val="008D599B"/>
    <w:rsid w:val="008D6A8D"/>
    <w:rsid w:val="008D72D6"/>
    <w:rsid w:val="008E0B13"/>
    <w:rsid w:val="008E0D05"/>
    <w:rsid w:val="008E1679"/>
    <w:rsid w:val="008E16DF"/>
    <w:rsid w:val="008E170A"/>
    <w:rsid w:val="008E316C"/>
    <w:rsid w:val="008E5842"/>
    <w:rsid w:val="008E5AA9"/>
    <w:rsid w:val="008F15CF"/>
    <w:rsid w:val="008F1BF3"/>
    <w:rsid w:val="008F26D7"/>
    <w:rsid w:val="008F294C"/>
    <w:rsid w:val="008F3469"/>
    <w:rsid w:val="008F40B5"/>
    <w:rsid w:val="008F4409"/>
    <w:rsid w:val="008F5DF4"/>
    <w:rsid w:val="008F6252"/>
    <w:rsid w:val="008F656E"/>
    <w:rsid w:val="008F6DDE"/>
    <w:rsid w:val="008F7852"/>
    <w:rsid w:val="009012A6"/>
    <w:rsid w:val="009018B2"/>
    <w:rsid w:val="00902C13"/>
    <w:rsid w:val="0090375A"/>
    <w:rsid w:val="00903E9C"/>
    <w:rsid w:val="00904398"/>
    <w:rsid w:val="00904784"/>
    <w:rsid w:val="00904A76"/>
    <w:rsid w:val="0090721A"/>
    <w:rsid w:val="00907980"/>
    <w:rsid w:val="00907D05"/>
    <w:rsid w:val="00910886"/>
    <w:rsid w:val="00913301"/>
    <w:rsid w:val="00913923"/>
    <w:rsid w:val="009148EB"/>
    <w:rsid w:val="009150B2"/>
    <w:rsid w:val="009152BA"/>
    <w:rsid w:val="00916BB5"/>
    <w:rsid w:val="00920244"/>
    <w:rsid w:val="00920403"/>
    <w:rsid w:val="00920B28"/>
    <w:rsid w:val="00920BF7"/>
    <w:rsid w:val="00921B78"/>
    <w:rsid w:val="0092545E"/>
    <w:rsid w:val="0092580D"/>
    <w:rsid w:val="009264B3"/>
    <w:rsid w:val="00927EAD"/>
    <w:rsid w:val="00930035"/>
    <w:rsid w:val="00930506"/>
    <w:rsid w:val="00932931"/>
    <w:rsid w:val="00933578"/>
    <w:rsid w:val="00933666"/>
    <w:rsid w:val="009348F6"/>
    <w:rsid w:val="00935DB4"/>
    <w:rsid w:val="00935F81"/>
    <w:rsid w:val="00936266"/>
    <w:rsid w:val="0093692F"/>
    <w:rsid w:val="009375CB"/>
    <w:rsid w:val="00940B98"/>
    <w:rsid w:val="00942014"/>
    <w:rsid w:val="00943F0F"/>
    <w:rsid w:val="0094469D"/>
    <w:rsid w:val="00946061"/>
    <w:rsid w:val="00947345"/>
    <w:rsid w:val="00950AAD"/>
    <w:rsid w:val="009526E9"/>
    <w:rsid w:val="00953311"/>
    <w:rsid w:val="0095356E"/>
    <w:rsid w:val="00954D0A"/>
    <w:rsid w:val="009558D4"/>
    <w:rsid w:val="009572BA"/>
    <w:rsid w:val="00957BBC"/>
    <w:rsid w:val="00957BD8"/>
    <w:rsid w:val="00960ED6"/>
    <w:rsid w:val="00963D19"/>
    <w:rsid w:val="00964442"/>
    <w:rsid w:val="009669BE"/>
    <w:rsid w:val="00970C8D"/>
    <w:rsid w:val="00971916"/>
    <w:rsid w:val="00971A9F"/>
    <w:rsid w:val="00972A62"/>
    <w:rsid w:val="00972B0F"/>
    <w:rsid w:val="00974698"/>
    <w:rsid w:val="00975161"/>
    <w:rsid w:val="00975F61"/>
    <w:rsid w:val="00976498"/>
    <w:rsid w:val="00976752"/>
    <w:rsid w:val="00976888"/>
    <w:rsid w:val="00977899"/>
    <w:rsid w:val="00981CBA"/>
    <w:rsid w:val="00982E6F"/>
    <w:rsid w:val="00983D6B"/>
    <w:rsid w:val="00984B99"/>
    <w:rsid w:val="00984BE6"/>
    <w:rsid w:val="0098606F"/>
    <w:rsid w:val="00990A5B"/>
    <w:rsid w:val="0099108B"/>
    <w:rsid w:val="009915D1"/>
    <w:rsid w:val="00992523"/>
    <w:rsid w:val="0099329B"/>
    <w:rsid w:val="009936BD"/>
    <w:rsid w:val="0099376A"/>
    <w:rsid w:val="00993802"/>
    <w:rsid w:val="00994217"/>
    <w:rsid w:val="00994BF8"/>
    <w:rsid w:val="009952E5"/>
    <w:rsid w:val="00995D1C"/>
    <w:rsid w:val="00996D48"/>
    <w:rsid w:val="00997308"/>
    <w:rsid w:val="009975C3"/>
    <w:rsid w:val="009A17ED"/>
    <w:rsid w:val="009A2977"/>
    <w:rsid w:val="009A38BC"/>
    <w:rsid w:val="009A39B2"/>
    <w:rsid w:val="009A4E24"/>
    <w:rsid w:val="009A5CE4"/>
    <w:rsid w:val="009A5EB5"/>
    <w:rsid w:val="009A60AC"/>
    <w:rsid w:val="009A633B"/>
    <w:rsid w:val="009B324A"/>
    <w:rsid w:val="009B3844"/>
    <w:rsid w:val="009B40F0"/>
    <w:rsid w:val="009B6C42"/>
    <w:rsid w:val="009B770D"/>
    <w:rsid w:val="009B7C42"/>
    <w:rsid w:val="009C026D"/>
    <w:rsid w:val="009C064C"/>
    <w:rsid w:val="009C14BF"/>
    <w:rsid w:val="009C241A"/>
    <w:rsid w:val="009C325C"/>
    <w:rsid w:val="009C5691"/>
    <w:rsid w:val="009C60A1"/>
    <w:rsid w:val="009C625C"/>
    <w:rsid w:val="009C7A8B"/>
    <w:rsid w:val="009D0B90"/>
    <w:rsid w:val="009D152B"/>
    <w:rsid w:val="009D2A10"/>
    <w:rsid w:val="009D40D5"/>
    <w:rsid w:val="009D598F"/>
    <w:rsid w:val="009D5F01"/>
    <w:rsid w:val="009D6931"/>
    <w:rsid w:val="009D7EC1"/>
    <w:rsid w:val="009E09D6"/>
    <w:rsid w:val="009E25A6"/>
    <w:rsid w:val="009E391C"/>
    <w:rsid w:val="009E42D0"/>
    <w:rsid w:val="009E5039"/>
    <w:rsid w:val="009E6B17"/>
    <w:rsid w:val="009E7221"/>
    <w:rsid w:val="009E7642"/>
    <w:rsid w:val="009E7F2D"/>
    <w:rsid w:val="009F1E05"/>
    <w:rsid w:val="009F411D"/>
    <w:rsid w:val="009F5976"/>
    <w:rsid w:val="009F6672"/>
    <w:rsid w:val="009F7AEC"/>
    <w:rsid w:val="00A012A6"/>
    <w:rsid w:val="00A019A8"/>
    <w:rsid w:val="00A01B74"/>
    <w:rsid w:val="00A02527"/>
    <w:rsid w:val="00A04746"/>
    <w:rsid w:val="00A05877"/>
    <w:rsid w:val="00A058B7"/>
    <w:rsid w:val="00A066E5"/>
    <w:rsid w:val="00A07DC3"/>
    <w:rsid w:val="00A1084C"/>
    <w:rsid w:val="00A11215"/>
    <w:rsid w:val="00A11D09"/>
    <w:rsid w:val="00A129BE"/>
    <w:rsid w:val="00A15D22"/>
    <w:rsid w:val="00A16092"/>
    <w:rsid w:val="00A168AE"/>
    <w:rsid w:val="00A2307E"/>
    <w:rsid w:val="00A26758"/>
    <w:rsid w:val="00A271EF"/>
    <w:rsid w:val="00A27D4D"/>
    <w:rsid w:val="00A3176C"/>
    <w:rsid w:val="00A33BB7"/>
    <w:rsid w:val="00A34C7D"/>
    <w:rsid w:val="00A354BB"/>
    <w:rsid w:val="00A35FDC"/>
    <w:rsid w:val="00A361F5"/>
    <w:rsid w:val="00A364B5"/>
    <w:rsid w:val="00A379B5"/>
    <w:rsid w:val="00A41046"/>
    <w:rsid w:val="00A4172F"/>
    <w:rsid w:val="00A42E6B"/>
    <w:rsid w:val="00A44146"/>
    <w:rsid w:val="00A44581"/>
    <w:rsid w:val="00A44A63"/>
    <w:rsid w:val="00A44C09"/>
    <w:rsid w:val="00A45BBC"/>
    <w:rsid w:val="00A47D3D"/>
    <w:rsid w:val="00A5088D"/>
    <w:rsid w:val="00A50D83"/>
    <w:rsid w:val="00A514E4"/>
    <w:rsid w:val="00A521DA"/>
    <w:rsid w:val="00A523DC"/>
    <w:rsid w:val="00A57458"/>
    <w:rsid w:val="00A575A8"/>
    <w:rsid w:val="00A579D2"/>
    <w:rsid w:val="00A60032"/>
    <w:rsid w:val="00A60C06"/>
    <w:rsid w:val="00A61A05"/>
    <w:rsid w:val="00A66F8E"/>
    <w:rsid w:val="00A67492"/>
    <w:rsid w:val="00A676D5"/>
    <w:rsid w:val="00A701DF"/>
    <w:rsid w:val="00A7124C"/>
    <w:rsid w:val="00A71854"/>
    <w:rsid w:val="00A72BDC"/>
    <w:rsid w:val="00A748F2"/>
    <w:rsid w:val="00A751F1"/>
    <w:rsid w:val="00A75269"/>
    <w:rsid w:val="00A759BF"/>
    <w:rsid w:val="00A7707A"/>
    <w:rsid w:val="00A77435"/>
    <w:rsid w:val="00A80864"/>
    <w:rsid w:val="00A81162"/>
    <w:rsid w:val="00A81C99"/>
    <w:rsid w:val="00A81E74"/>
    <w:rsid w:val="00A831F3"/>
    <w:rsid w:val="00A83D12"/>
    <w:rsid w:val="00A84AFB"/>
    <w:rsid w:val="00A850F4"/>
    <w:rsid w:val="00A853B7"/>
    <w:rsid w:val="00A87C8B"/>
    <w:rsid w:val="00A91905"/>
    <w:rsid w:val="00A93A19"/>
    <w:rsid w:val="00A93F40"/>
    <w:rsid w:val="00A94F80"/>
    <w:rsid w:val="00A951DE"/>
    <w:rsid w:val="00A9792A"/>
    <w:rsid w:val="00A97B24"/>
    <w:rsid w:val="00AA0992"/>
    <w:rsid w:val="00AA0F06"/>
    <w:rsid w:val="00AA1BCF"/>
    <w:rsid w:val="00AA2637"/>
    <w:rsid w:val="00AA26F7"/>
    <w:rsid w:val="00AA3443"/>
    <w:rsid w:val="00AA6D4A"/>
    <w:rsid w:val="00AB0BF3"/>
    <w:rsid w:val="00AB1E51"/>
    <w:rsid w:val="00AB21E4"/>
    <w:rsid w:val="00AB2723"/>
    <w:rsid w:val="00AB3AF5"/>
    <w:rsid w:val="00AB3C01"/>
    <w:rsid w:val="00AB415A"/>
    <w:rsid w:val="00AB43F5"/>
    <w:rsid w:val="00AB45F0"/>
    <w:rsid w:val="00AB53D0"/>
    <w:rsid w:val="00AC0772"/>
    <w:rsid w:val="00AC17B4"/>
    <w:rsid w:val="00AC30EF"/>
    <w:rsid w:val="00AC3599"/>
    <w:rsid w:val="00AC37E7"/>
    <w:rsid w:val="00AC5592"/>
    <w:rsid w:val="00AC5910"/>
    <w:rsid w:val="00AC64A1"/>
    <w:rsid w:val="00AC654F"/>
    <w:rsid w:val="00AC6EF7"/>
    <w:rsid w:val="00AC7D23"/>
    <w:rsid w:val="00AD0E8D"/>
    <w:rsid w:val="00AD1681"/>
    <w:rsid w:val="00AD1931"/>
    <w:rsid w:val="00AD24EC"/>
    <w:rsid w:val="00AD30DB"/>
    <w:rsid w:val="00AD34A0"/>
    <w:rsid w:val="00AD3A86"/>
    <w:rsid w:val="00AD3B1C"/>
    <w:rsid w:val="00AD4B8A"/>
    <w:rsid w:val="00AD64B7"/>
    <w:rsid w:val="00AD7539"/>
    <w:rsid w:val="00AE0706"/>
    <w:rsid w:val="00AE074C"/>
    <w:rsid w:val="00AE1283"/>
    <w:rsid w:val="00AE286D"/>
    <w:rsid w:val="00AE2E82"/>
    <w:rsid w:val="00AE424C"/>
    <w:rsid w:val="00AE46C1"/>
    <w:rsid w:val="00AE5033"/>
    <w:rsid w:val="00AE50C6"/>
    <w:rsid w:val="00AF048F"/>
    <w:rsid w:val="00AF1F53"/>
    <w:rsid w:val="00AF2D55"/>
    <w:rsid w:val="00AF30B8"/>
    <w:rsid w:val="00AF328A"/>
    <w:rsid w:val="00AF6721"/>
    <w:rsid w:val="00AF705C"/>
    <w:rsid w:val="00B006FC"/>
    <w:rsid w:val="00B025E2"/>
    <w:rsid w:val="00B03782"/>
    <w:rsid w:val="00B0547A"/>
    <w:rsid w:val="00B06AA5"/>
    <w:rsid w:val="00B07129"/>
    <w:rsid w:val="00B07B56"/>
    <w:rsid w:val="00B07B70"/>
    <w:rsid w:val="00B108C2"/>
    <w:rsid w:val="00B11AA9"/>
    <w:rsid w:val="00B12F3B"/>
    <w:rsid w:val="00B1530F"/>
    <w:rsid w:val="00B15757"/>
    <w:rsid w:val="00B15F04"/>
    <w:rsid w:val="00B16578"/>
    <w:rsid w:val="00B17A42"/>
    <w:rsid w:val="00B17C8E"/>
    <w:rsid w:val="00B20C51"/>
    <w:rsid w:val="00B21373"/>
    <w:rsid w:val="00B21FAE"/>
    <w:rsid w:val="00B225CE"/>
    <w:rsid w:val="00B2370F"/>
    <w:rsid w:val="00B24A1B"/>
    <w:rsid w:val="00B24A2B"/>
    <w:rsid w:val="00B24B6C"/>
    <w:rsid w:val="00B25516"/>
    <w:rsid w:val="00B25A3C"/>
    <w:rsid w:val="00B25F22"/>
    <w:rsid w:val="00B27303"/>
    <w:rsid w:val="00B27ACD"/>
    <w:rsid w:val="00B30247"/>
    <w:rsid w:val="00B306E6"/>
    <w:rsid w:val="00B30980"/>
    <w:rsid w:val="00B32529"/>
    <w:rsid w:val="00B32A51"/>
    <w:rsid w:val="00B33263"/>
    <w:rsid w:val="00B37D4A"/>
    <w:rsid w:val="00B4015B"/>
    <w:rsid w:val="00B41507"/>
    <w:rsid w:val="00B4162A"/>
    <w:rsid w:val="00B444FE"/>
    <w:rsid w:val="00B44678"/>
    <w:rsid w:val="00B470F8"/>
    <w:rsid w:val="00B5037F"/>
    <w:rsid w:val="00B50760"/>
    <w:rsid w:val="00B528CC"/>
    <w:rsid w:val="00B53409"/>
    <w:rsid w:val="00B60E60"/>
    <w:rsid w:val="00B63743"/>
    <w:rsid w:val="00B63F8B"/>
    <w:rsid w:val="00B65515"/>
    <w:rsid w:val="00B6576D"/>
    <w:rsid w:val="00B6698D"/>
    <w:rsid w:val="00B66F6A"/>
    <w:rsid w:val="00B713B0"/>
    <w:rsid w:val="00B729FC"/>
    <w:rsid w:val="00B72D89"/>
    <w:rsid w:val="00B73303"/>
    <w:rsid w:val="00B73AF5"/>
    <w:rsid w:val="00B76973"/>
    <w:rsid w:val="00B76E09"/>
    <w:rsid w:val="00B7786D"/>
    <w:rsid w:val="00B77FA3"/>
    <w:rsid w:val="00B82063"/>
    <w:rsid w:val="00B83952"/>
    <w:rsid w:val="00B8745B"/>
    <w:rsid w:val="00B874E4"/>
    <w:rsid w:val="00B8772A"/>
    <w:rsid w:val="00B93AA6"/>
    <w:rsid w:val="00B9492F"/>
    <w:rsid w:val="00B950C3"/>
    <w:rsid w:val="00B95289"/>
    <w:rsid w:val="00B9561A"/>
    <w:rsid w:val="00B95AAE"/>
    <w:rsid w:val="00B9743A"/>
    <w:rsid w:val="00B976B6"/>
    <w:rsid w:val="00BA2A59"/>
    <w:rsid w:val="00BA40CB"/>
    <w:rsid w:val="00BA485F"/>
    <w:rsid w:val="00BA4E54"/>
    <w:rsid w:val="00BA5532"/>
    <w:rsid w:val="00BA5FE9"/>
    <w:rsid w:val="00BA6460"/>
    <w:rsid w:val="00BB010D"/>
    <w:rsid w:val="00BB05F7"/>
    <w:rsid w:val="00BB0E7D"/>
    <w:rsid w:val="00BB6FAF"/>
    <w:rsid w:val="00BC114D"/>
    <w:rsid w:val="00BC2DB6"/>
    <w:rsid w:val="00BC32A7"/>
    <w:rsid w:val="00BC4428"/>
    <w:rsid w:val="00BC7440"/>
    <w:rsid w:val="00BD1061"/>
    <w:rsid w:val="00BD1108"/>
    <w:rsid w:val="00BD1E20"/>
    <w:rsid w:val="00BD3A89"/>
    <w:rsid w:val="00BD3D7C"/>
    <w:rsid w:val="00BD4F10"/>
    <w:rsid w:val="00BD54CD"/>
    <w:rsid w:val="00BD570D"/>
    <w:rsid w:val="00BD6687"/>
    <w:rsid w:val="00BD6919"/>
    <w:rsid w:val="00BD7D57"/>
    <w:rsid w:val="00BE083F"/>
    <w:rsid w:val="00BE0E5B"/>
    <w:rsid w:val="00BE0FBF"/>
    <w:rsid w:val="00BE1C6F"/>
    <w:rsid w:val="00BE2223"/>
    <w:rsid w:val="00BE3850"/>
    <w:rsid w:val="00BE4977"/>
    <w:rsid w:val="00BF21A1"/>
    <w:rsid w:val="00BF3D99"/>
    <w:rsid w:val="00BF4974"/>
    <w:rsid w:val="00BF5076"/>
    <w:rsid w:val="00BF535B"/>
    <w:rsid w:val="00BF66BD"/>
    <w:rsid w:val="00C004A5"/>
    <w:rsid w:val="00C0058E"/>
    <w:rsid w:val="00C010E6"/>
    <w:rsid w:val="00C0309A"/>
    <w:rsid w:val="00C04161"/>
    <w:rsid w:val="00C04348"/>
    <w:rsid w:val="00C06187"/>
    <w:rsid w:val="00C06974"/>
    <w:rsid w:val="00C06B80"/>
    <w:rsid w:val="00C07020"/>
    <w:rsid w:val="00C072A1"/>
    <w:rsid w:val="00C078F2"/>
    <w:rsid w:val="00C07C12"/>
    <w:rsid w:val="00C108BB"/>
    <w:rsid w:val="00C11B84"/>
    <w:rsid w:val="00C11F73"/>
    <w:rsid w:val="00C126A1"/>
    <w:rsid w:val="00C13EB5"/>
    <w:rsid w:val="00C153FD"/>
    <w:rsid w:val="00C22A88"/>
    <w:rsid w:val="00C238C2"/>
    <w:rsid w:val="00C238EC"/>
    <w:rsid w:val="00C23913"/>
    <w:rsid w:val="00C249FF"/>
    <w:rsid w:val="00C25489"/>
    <w:rsid w:val="00C259DE"/>
    <w:rsid w:val="00C271CB"/>
    <w:rsid w:val="00C2755B"/>
    <w:rsid w:val="00C27DFF"/>
    <w:rsid w:val="00C304FF"/>
    <w:rsid w:val="00C30B20"/>
    <w:rsid w:val="00C31146"/>
    <w:rsid w:val="00C318FF"/>
    <w:rsid w:val="00C33DF0"/>
    <w:rsid w:val="00C35D59"/>
    <w:rsid w:val="00C42A82"/>
    <w:rsid w:val="00C43A12"/>
    <w:rsid w:val="00C449DD"/>
    <w:rsid w:val="00C45833"/>
    <w:rsid w:val="00C472E2"/>
    <w:rsid w:val="00C5013A"/>
    <w:rsid w:val="00C503FA"/>
    <w:rsid w:val="00C50448"/>
    <w:rsid w:val="00C50B96"/>
    <w:rsid w:val="00C52653"/>
    <w:rsid w:val="00C54373"/>
    <w:rsid w:val="00C547EB"/>
    <w:rsid w:val="00C554CE"/>
    <w:rsid w:val="00C55976"/>
    <w:rsid w:val="00C572CA"/>
    <w:rsid w:val="00C608A0"/>
    <w:rsid w:val="00C60E81"/>
    <w:rsid w:val="00C611FF"/>
    <w:rsid w:val="00C612EB"/>
    <w:rsid w:val="00C62728"/>
    <w:rsid w:val="00C630BD"/>
    <w:rsid w:val="00C6421C"/>
    <w:rsid w:val="00C656DE"/>
    <w:rsid w:val="00C66B1F"/>
    <w:rsid w:val="00C66F53"/>
    <w:rsid w:val="00C67C60"/>
    <w:rsid w:val="00C708CD"/>
    <w:rsid w:val="00C71B9A"/>
    <w:rsid w:val="00C72C3D"/>
    <w:rsid w:val="00C73D13"/>
    <w:rsid w:val="00C7486C"/>
    <w:rsid w:val="00C7610B"/>
    <w:rsid w:val="00C77E7A"/>
    <w:rsid w:val="00C8191A"/>
    <w:rsid w:val="00C8379E"/>
    <w:rsid w:val="00C838C5"/>
    <w:rsid w:val="00C85726"/>
    <w:rsid w:val="00C87373"/>
    <w:rsid w:val="00C900B4"/>
    <w:rsid w:val="00C91185"/>
    <w:rsid w:val="00C91BAD"/>
    <w:rsid w:val="00C948F3"/>
    <w:rsid w:val="00C9671D"/>
    <w:rsid w:val="00C9710C"/>
    <w:rsid w:val="00CA10B5"/>
    <w:rsid w:val="00CA4508"/>
    <w:rsid w:val="00CA5B4E"/>
    <w:rsid w:val="00CA6225"/>
    <w:rsid w:val="00CA6CED"/>
    <w:rsid w:val="00CA7984"/>
    <w:rsid w:val="00CB0AC6"/>
    <w:rsid w:val="00CB1FC0"/>
    <w:rsid w:val="00CB332A"/>
    <w:rsid w:val="00CB3F54"/>
    <w:rsid w:val="00CB59AB"/>
    <w:rsid w:val="00CB5DFF"/>
    <w:rsid w:val="00CB642E"/>
    <w:rsid w:val="00CC033D"/>
    <w:rsid w:val="00CC10D5"/>
    <w:rsid w:val="00CC1898"/>
    <w:rsid w:val="00CC1AF0"/>
    <w:rsid w:val="00CC315B"/>
    <w:rsid w:val="00CC328D"/>
    <w:rsid w:val="00CC5774"/>
    <w:rsid w:val="00CC670B"/>
    <w:rsid w:val="00CC705C"/>
    <w:rsid w:val="00CC7CA9"/>
    <w:rsid w:val="00CD1DF5"/>
    <w:rsid w:val="00CD292B"/>
    <w:rsid w:val="00CD3497"/>
    <w:rsid w:val="00CD410C"/>
    <w:rsid w:val="00CD5107"/>
    <w:rsid w:val="00CD6623"/>
    <w:rsid w:val="00CD6E85"/>
    <w:rsid w:val="00CD7185"/>
    <w:rsid w:val="00CD78B1"/>
    <w:rsid w:val="00CD79D1"/>
    <w:rsid w:val="00CE1159"/>
    <w:rsid w:val="00CE1627"/>
    <w:rsid w:val="00CE1B41"/>
    <w:rsid w:val="00CE35C7"/>
    <w:rsid w:val="00CE4337"/>
    <w:rsid w:val="00CE5A8F"/>
    <w:rsid w:val="00CE6485"/>
    <w:rsid w:val="00CE65D5"/>
    <w:rsid w:val="00CE660F"/>
    <w:rsid w:val="00CE779C"/>
    <w:rsid w:val="00CF23DA"/>
    <w:rsid w:val="00CF28F6"/>
    <w:rsid w:val="00CF2FDB"/>
    <w:rsid w:val="00CF4B33"/>
    <w:rsid w:val="00CF525C"/>
    <w:rsid w:val="00CF7372"/>
    <w:rsid w:val="00D014C3"/>
    <w:rsid w:val="00D01ACD"/>
    <w:rsid w:val="00D02146"/>
    <w:rsid w:val="00D02DF6"/>
    <w:rsid w:val="00D03DAB"/>
    <w:rsid w:val="00D06131"/>
    <w:rsid w:val="00D0654C"/>
    <w:rsid w:val="00D07C1F"/>
    <w:rsid w:val="00D100EF"/>
    <w:rsid w:val="00D13043"/>
    <w:rsid w:val="00D137F4"/>
    <w:rsid w:val="00D138F0"/>
    <w:rsid w:val="00D146B1"/>
    <w:rsid w:val="00D14BF2"/>
    <w:rsid w:val="00D14F5B"/>
    <w:rsid w:val="00D15743"/>
    <w:rsid w:val="00D15B8F"/>
    <w:rsid w:val="00D164F4"/>
    <w:rsid w:val="00D167CE"/>
    <w:rsid w:val="00D174F8"/>
    <w:rsid w:val="00D175C9"/>
    <w:rsid w:val="00D17A57"/>
    <w:rsid w:val="00D200C6"/>
    <w:rsid w:val="00D207BF"/>
    <w:rsid w:val="00D22495"/>
    <w:rsid w:val="00D225BA"/>
    <w:rsid w:val="00D25068"/>
    <w:rsid w:val="00D30014"/>
    <w:rsid w:val="00D332AA"/>
    <w:rsid w:val="00D33816"/>
    <w:rsid w:val="00D3510A"/>
    <w:rsid w:val="00D3681F"/>
    <w:rsid w:val="00D36C59"/>
    <w:rsid w:val="00D4031A"/>
    <w:rsid w:val="00D40695"/>
    <w:rsid w:val="00D41A04"/>
    <w:rsid w:val="00D42148"/>
    <w:rsid w:val="00D43655"/>
    <w:rsid w:val="00D44000"/>
    <w:rsid w:val="00D44694"/>
    <w:rsid w:val="00D44B2F"/>
    <w:rsid w:val="00D507C3"/>
    <w:rsid w:val="00D51150"/>
    <w:rsid w:val="00D5245F"/>
    <w:rsid w:val="00D53159"/>
    <w:rsid w:val="00D53F49"/>
    <w:rsid w:val="00D54442"/>
    <w:rsid w:val="00D579E2"/>
    <w:rsid w:val="00D61C60"/>
    <w:rsid w:val="00D61FA2"/>
    <w:rsid w:val="00D62123"/>
    <w:rsid w:val="00D621A9"/>
    <w:rsid w:val="00D63E52"/>
    <w:rsid w:val="00D66A09"/>
    <w:rsid w:val="00D717DC"/>
    <w:rsid w:val="00D71A17"/>
    <w:rsid w:val="00D735F6"/>
    <w:rsid w:val="00D73797"/>
    <w:rsid w:val="00D77336"/>
    <w:rsid w:val="00D819ED"/>
    <w:rsid w:val="00D821D7"/>
    <w:rsid w:val="00D84F6B"/>
    <w:rsid w:val="00D8537A"/>
    <w:rsid w:val="00D85C06"/>
    <w:rsid w:val="00D86CE9"/>
    <w:rsid w:val="00D937CA"/>
    <w:rsid w:val="00D93C93"/>
    <w:rsid w:val="00D95BC8"/>
    <w:rsid w:val="00DA1767"/>
    <w:rsid w:val="00DA1D70"/>
    <w:rsid w:val="00DA42DC"/>
    <w:rsid w:val="00DA4C74"/>
    <w:rsid w:val="00DA4EBC"/>
    <w:rsid w:val="00DA5FCD"/>
    <w:rsid w:val="00DB003E"/>
    <w:rsid w:val="00DB0711"/>
    <w:rsid w:val="00DB0F9A"/>
    <w:rsid w:val="00DB271A"/>
    <w:rsid w:val="00DB2B5E"/>
    <w:rsid w:val="00DB2BB2"/>
    <w:rsid w:val="00DB47B4"/>
    <w:rsid w:val="00DB4803"/>
    <w:rsid w:val="00DB4C59"/>
    <w:rsid w:val="00DB79AE"/>
    <w:rsid w:val="00DC0745"/>
    <w:rsid w:val="00DC1A85"/>
    <w:rsid w:val="00DC248F"/>
    <w:rsid w:val="00DC3BAE"/>
    <w:rsid w:val="00DC4661"/>
    <w:rsid w:val="00DC4CF4"/>
    <w:rsid w:val="00DC7062"/>
    <w:rsid w:val="00DC70EC"/>
    <w:rsid w:val="00DC7820"/>
    <w:rsid w:val="00DC79E2"/>
    <w:rsid w:val="00DC7DCB"/>
    <w:rsid w:val="00DD02A3"/>
    <w:rsid w:val="00DD0F14"/>
    <w:rsid w:val="00DD3915"/>
    <w:rsid w:val="00DD55C7"/>
    <w:rsid w:val="00DD576E"/>
    <w:rsid w:val="00DD5A94"/>
    <w:rsid w:val="00DD62C3"/>
    <w:rsid w:val="00DD653E"/>
    <w:rsid w:val="00DD6FD8"/>
    <w:rsid w:val="00DE03FF"/>
    <w:rsid w:val="00DE076F"/>
    <w:rsid w:val="00DE0CBB"/>
    <w:rsid w:val="00DE1D7A"/>
    <w:rsid w:val="00DE23E1"/>
    <w:rsid w:val="00DE2EF9"/>
    <w:rsid w:val="00DE3D33"/>
    <w:rsid w:val="00DE3DBA"/>
    <w:rsid w:val="00DE4C84"/>
    <w:rsid w:val="00DE6000"/>
    <w:rsid w:val="00DE70B6"/>
    <w:rsid w:val="00DF0D95"/>
    <w:rsid w:val="00DF1AA1"/>
    <w:rsid w:val="00DF4D1F"/>
    <w:rsid w:val="00DF5732"/>
    <w:rsid w:val="00DF745F"/>
    <w:rsid w:val="00E00BCC"/>
    <w:rsid w:val="00E00D05"/>
    <w:rsid w:val="00E00F4C"/>
    <w:rsid w:val="00E00F60"/>
    <w:rsid w:val="00E0228B"/>
    <w:rsid w:val="00E039A1"/>
    <w:rsid w:val="00E042D9"/>
    <w:rsid w:val="00E057E3"/>
    <w:rsid w:val="00E05848"/>
    <w:rsid w:val="00E059F5"/>
    <w:rsid w:val="00E06B47"/>
    <w:rsid w:val="00E07734"/>
    <w:rsid w:val="00E101BC"/>
    <w:rsid w:val="00E112CC"/>
    <w:rsid w:val="00E11462"/>
    <w:rsid w:val="00E1162E"/>
    <w:rsid w:val="00E128FE"/>
    <w:rsid w:val="00E12AEE"/>
    <w:rsid w:val="00E12FDD"/>
    <w:rsid w:val="00E14479"/>
    <w:rsid w:val="00E14708"/>
    <w:rsid w:val="00E159F4"/>
    <w:rsid w:val="00E169EE"/>
    <w:rsid w:val="00E1705E"/>
    <w:rsid w:val="00E234C5"/>
    <w:rsid w:val="00E24BD2"/>
    <w:rsid w:val="00E24DC4"/>
    <w:rsid w:val="00E25064"/>
    <w:rsid w:val="00E25E52"/>
    <w:rsid w:val="00E2759E"/>
    <w:rsid w:val="00E2760C"/>
    <w:rsid w:val="00E27C0D"/>
    <w:rsid w:val="00E27E09"/>
    <w:rsid w:val="00E32B81"/>
    <w:rsid w:val="00E3356F"/>
    <w:rsid w:val="00E339F8"/>
    <w:rsid w:val="00E345F1"/>
    <w:rsid w:val="00E355F8"/>
    <w:rsid w:val="00E37B0A"/>
    <w:rsid w:val="00E413F6"/>
    <w:rsid w:val="00E42A1C"/>
    <w:rsid w:val="00E445C6"/>
    <w:rsid w:val="00E45F4E"/>
    <w:rsid w:val="00E466B3"/>
    <w:rsid w:val="00E500D8"/>
    <w:rsid w:val="00E5040B"/>
    <w:rsid w:val="00E50493"/>
    <w:rsid w:val="00E50AA2"/>
    <w:rsid w:val="00E51AC3"/>
    <w:rsid w:val="00E51C05"/>
    <w:rsid w:val="00E53845"/>
    <w:rsid w:val="00E53B9D"/>
    <w:rsid w:val="00E54179"/>
    <w:rsid w:val="00E547D7"/>
    <w:rsid w:val="00E60A7E"/>
    <w:rsid w:val="00E6270A"/>
    <w:rsid w:val="00E62CDA"/>
    <w:rsid w:val="00E631DC"/>
    <w:rsid w:val="00E659FE"/>
    <w:rsid w:val="00E663D4"/>
    <w:rsid w:val="00E70CA7"/>
    <w:rsid w:val="00E71334"/>
    <w:rsid w:val="00E7285E"/>
    <w:rsid w:val="00E734B2"/>
    <w:rsid w:val="00E74AD4"/>
    <w:rsid w:val="00E76916"/>
    <w:rsid w:val="00E77025"/>
    <w:rsid w:val="00E77610"/>
    <w:rsid w:val="00E77634"/>
    <w:rsid w:val="00E77E13"/>
    <w:rsid w:val="00E81988"/>
    <w:rsid w:val="00E82AA5"/>
    <w:rsid w:val="00E82B19"/>
    <w:rsid w:val="00E8410E"/>
    <w:rsid w:val="00E8424E"/>
    <w:rsid w:val="00E847B4"/>
    <w:rsid w:val="00E86976"/>
    <w:rsid w:val="00E86C34"/>
    <w:rsid w:val="00E87507"/>
    <w:rsid w:val="00E909C0"/>
    <w:rsid w:val="00E92291"/>
    <w:rsid w:val="00E939A4"/>
    <w:rsid w:val="00E93BFB"/>
    <w:rsid w:val="00E95BED"/>
    <w:rsid w:val="00E96F81"/>
    <w:rsid w:val="00E9701A"/>
    <w:rsid w:val="00EA01D0"/>
    <w:rsid w:val="00EA05A2"/>
    <w:rsid w:val="00EA45FA"/>
    <w:rsid w:val="00EA4F6D"/>
    <w:rsid w:val="00EA53B1"/>
    <w:rsid w:val="00EA7B92"/>
    <w:rsid w:val="00EA7D73"/>
    <w:rsid w:val="00EB1B43"/>
    <w:rsid w:val="00EB23F4"/>
    <w:rsid w:val="00EB267D"/>
    <w:rsid w:val="00EB2762"/>
    <w:rsid w:val="00EB396E"/>
    <w:rsid w:val="00EB4051"/>
    <w:rsid w:val="00EB5C50"/>
    <w:rsid w:val="00EB6170"/>
    <w:rsid w:val="00EB70ED"/>
    <w:rsid w:val="00EB72DC"/>
    <w:rsid w:val="00EB77E6"/>
    <w:rsid w:val="00EC5BD5"/>
    <w:rsid w:val="00EC5D54"/>
    <w:rsid w:val="00EC68F1"/>
    <w:rsid w:val="00ED0FB8"/>
    <w:rsid w:val="00ED1A41"/>
    <w:rsid w:val="00ED27F7"/>
    <w:rsid w:val="00ED2E1D"/>
    <w:rsid w:val="00ED3132"/>
    <w:rsid w:val="00ED4A32"/>
    <w:rsid w:val="00ED7CB4"/>
    <w:rsid w:val="00EE1526"/>
    <w:rsid w:val="00EE22D0"/>
    <w:rsid w:val="00EE347C"/>
    <w:rsid w:val="00EE4155"/>
    <w:rsid w:val="00EE469E"/>
    <w:rsid w:val="00EE4EAB"/>
    <w:rsid w:val="00EE54C2"/>
    <w:rsid w:val="00EF183A"/>
    <w:rsid w:val="00EF43DF"/>
    <w:rsid w:val="00EF493F"/>
    <w:rsid w:val="00EF532B"/>
    <w:rsid w:val="00EF6285"/>
    <w:rsid w:val="00EF62A7"/>
    <w:rsid w:val="00EF636E"/>
    <w:rsid w:val="00F02F42"/>
    <w:rsid w:val="00F038BD"/>
    <w:rsid w:val="00F047B5"/>
    <w:rsid w:val="00F05A39"/>
    <w:rsid w:val="00F06A77"/>
    <w:rsid w:val="00F06AFC"/>
    <w:rsid w:val="00F0701E"/>
    <w:rsid w:val="00F1069A"/>
    <w:rsid w:val="00F108F6"/>
    <w:rsid w:val="00F114F2"/>
    <w:rsid w:val="00F11A51"/>
    <w:rsid w:val="00F128F2"/>
    <w:rsid w:val="00F13FD4"/>
    <w:rsid w:val="00F14435"/>
    <w:rsid w:val="00F148D4"/>
    <w:rsid w:val="00F14B0A"/>
    <w:rsid w:val="00F15D87"/>
    <w:rsid w:val="00F161D3"/>
    <w:rsid w:val="00F20E73"/>
    <w:rsid w:val="00F31BB8"/>
    <w:rsid w:val="00F32AB3"/>
    <w:rsid w:val="00F33265"/>
    <w:rsid w:val="00F33363"/>
    <w:rsid w:val="00F3489D"/>
    <w:rsid w:val="00F35441"/>
    <w:rsid w:val="00F360AB"/>
    <w:rsid w:val="00F4033C"/>
    <w:rsid w:val="00F40F92"/>
    <w:rsid w:val="00F41918"/>
    <w:rsid w:val="00F41FDE"/>
    <w:rsid w:val="00F42E01"/>
    <w:rsid w:val="00F43CE8"/>
    <w:rsid w:val="00F44052"/>
    <w:rsid w:val="00F4441A"/>
    <w:rsid w:val="00F447B4"/>
    <w:rsid w:val="00F458A2"/>
    <w:rsid w:val="00F46C97"/>
    <w:rsid w:val="00F47CBC"/>
    <w:rsid w:val="00F501A6"/>
    <w:rsid w:val="00F510A1"/>
    <w:rsid w:val="00F533B5"/>
    <w:rsid w:val="00F5766A"/>
    <w:rsid w:val="00F579F5"/>
    <w:rsid w:val="00F60F7E"/>
    <w:rsid w:val="00F618C9"/>
    <w:rsid w:val="00F625DD"/>
    <w:rsid w:val="00F65AC6"/>
    <w:rsid w:val="00F65BF3"/>
    <w:rsid w:val="00F660C2"/>
    <w:rsid w:val="00F728EF"/>
    <w:rsid w:val="00F73B98"/>
    <w:rsid w:val="00F73BBC"/>
    <w:rsid w:val="00F7498B"/>
    <w:rsid w:val="00F76C43"/>
    <w:rsid w:val="00F80ADD"/>
    <w:rsid w:val="00F830BD"/>
    <w:rsid w:val="00F834FE"/>
    <w:rsid w:val="00F83B5F"/>
    <w:rsid w:val="00F840D2"/>
    <w:rsid w:val="00F8491D"/>
    <w:rsid w:val="00F851FA"/>
    <w:rsid w:val="00F862CF"/>
    <w:rsid w:val="00F86DE2"/>
    <w:rsid w:val="00F90CA2"/>
    <w:rsid w:val="00F90EB1"/>
    <w:rsid w:val="00F922D3"/>
    <w:rsid w:val="00F92A28"/>
    <w:rsid w:val="00F9558B"/>
    <w:rsid w:val="00FA1DFE"/>
    <w:rsid w:val="00FA2269"/>
    <w:rsid w:val="00FA2C01"/>
    <w:rsid w:val="00FA3630"/>
    <w:rsid w:val="00FA57C5"/>
    <w:rsid w:val="00FA72AC"/>
    <w:rsid w:val="00FA7367"/>
    <w:rsid w:val="00FB013E"/>
    <w:rsid w:val="00FB0EDD"/>
    <w:rsid w:val="00FB170F"/>
    <w:rsid w:val="00FB1F18"/>
    <w:rsid w:val="00FB5C8D"/>
    <w:rsid w:val="00FB7F51"/>
    <w:rsid w:val="00FC1035"/>
    <w:rsid w:val="00FC258D"/>
    <w:rsid w:val="00FC3096"/>
    <w:rsid w:val="00FC4082"/>
    <w:rsid w:val="00FC47FE"/>
    <w:rsid w:val="00FC5012"/>
    <w:rsid w:val="00FC5622"/>
    <w:rsid w:val="00FD0446"/>
    <w:rsid w:val="00FD1B04"/>
    <w:rsid w:val="00FD33B8"/>
    <w:rsid w:val="00FD448D"/>
    <w:rsid w:val="00FD5E58"/>
    <w:rsid w:val="00FD6173"/>
    <w:rsid w:val="00FD7B9C"/>
    <w:rsid w:val="00FE002F"/>
    <w:rsid w:val="00FE26D4"/>
    <w:rsid w:val="00FE2848"/>
    <w:rsid w:val="00FE2F27"/>
    <w:rsid w:val="00FE3B7C"/>
    <w:rsid w:val="00FE499A"/>
    <w:rsid w:val="00FE6B13"/>
    <w:rsid w:val="00FE72FC"/>
    <w:rsid w:val="00FE79BE"/>
    <w:rsid w:val="00FE7FA2"/>
    <w:rsid w:val="00FF362D"/>
    <w:rsid w:val="00FF3826"/>
    <w:rsid w:val="00FF5D15"/>
    <w:rsid w:val="00FF7AD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B6A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note text" w:uiPriority="99" w:qFormat="1"/>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F0C27"/>
  </w:style>
  <w:style w:type="paragraph" w:styleId="Heading4">
    <w:name w:val="heading 4"/>
    <w:basedOn w:val="Normal"/>
    <w:next w:val="Normal"/>
    <w:link w:val="Heading4Char"/>
    <w:qFormat/>
    <w:rsid w:val="009018B2"/>
    <w:pPr>
      <w:keepNext/>
      <w:spacing w:before="240" w:after="60"/>
      <w:outlineLvl w:val="3"/>
    </w:pPr>
    <w:rPr>
      <w:b/>
      <w:bCs/>
      <w:sz w:val="28"/>
      <w:szCs w:val="28"/>
    </w:rPr>
  </w:style>
  <w:style w:type="paragraph" w:styleId="Heading7">
    <w:name w:val="heading 7"/>
    <w:basedOn w:val="Normal"/>
    <w:next w:val="Normal"/>
    <w:qFormat/>
    <w:rsid w:val="000C0135"/>
    <w:pPr>
      <w:keepNext/>
      <w:numPr>
        <w:ilvl w:val="6"/>
        <w:numId w:val="1"/>
      </w:numPr>
      <w:suppressAutoHyphens/>
      <w:outlineLvl w:val="6"/>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BD570D"/>
    <w:pPr>
      <w:jc w:val="both"/>
    </w:pPr>
    <w:rPr>
      <w:sz w:val="24"/>
    </w:rPr>
  </w:style>
  <w:style w:type="character" w:styleId="CommentReference">
    <w:name w:val="annotation reference"/>
    <w:uiPriority w:val="99"/>
    <w:semiHidden/>
    <w:rsid w:val="00866129"/>
    <w:rPr>
      <w:sz w:val="16"/>
      <w:szCs w:val="16"/>
    </w:rPr>
  </w:style>
  <w:style w:type="paragraph" w:styleId="CommentText">
    <w:name w:val="annotation text"/>
    <w:basedOn w:val="Normal"/>
    <w:link w:val="CommentTextChar"/>
    <w:uiPriority w:val="99"/>
    <w:semiHidden/>
    <w:rsid w:val="00866129"/>
  </w:style>
  <w:style w:type="paragraph" w:styleId="CommentSubject">
    <w:name w:val="annotation subject"/>
    <w:basedOn w:val="CommentText"/>
    <w:next w:val="CommentText"/>
    <w:semiHidden/>
    <w:rsid w:val="00866129"/>
    <w:rPr>
      <w:b/>
      <w:bCs/>
    </w:rPr>
  </w:style>
  <w:style w:type="paragraph" w:styleId="BalloonText">
    <w:name w:val="Balloon Text"/>
    <w:basedOn w:val="Normal"/>
    <w:semiHidden/>
    <w:rsid w:val="00866129"/>
    <w:rPr>
      <w:rFonts w:ascii="Tahoma" w:hAnsi="Tahoma" w:cs="Tahoma"/>
      <w:sz w:val="16"/>
      <w:szCs w:val="16"/>
    </w:rPr>
  </w:style>
  <w:style w:type="paragraph" w:customStyle="1" w:styleId="ListDash">
    <w:name w:val="List Dash"/>
    <w:basedOn w:val="Normal"/>
    <w:rsid w:val="00696285"/>
    <w:pPr>
      <w:numPr>
        <w:numId w:val="2"/>
      </w:numPr>
      <w:spacing w:before="120" w:after="120"/>
      <w:jc w:val="both"/>
    </w:pPr>
    <w:rPr>
      <w:sz w:val="24"/>
      <w:szCs w:val="24"/>
      <w:lang w:eastAsia="de-DE"/>
    </w:rPr>
  </w:style>
  <w:style w:type="paragraph" w:styleId="Header">
    <w:name w:val="header"/>
    <w:basedOn w:val="Normal"/>
    <w:rsid w:val="00696285"/>
    <w:pPr>
      <w:tabs>
        <w:tab w:val="center" w:pos="4153"/>
        <w:tab w:val="right" w:pos="8306"/>
      </w:tabs>
    </w:pPr>
  </w:style>
  <w:style w:type="character" w:styleId="PageNumber">
    <w:name w:val="page number"/>
    <w:basedOn w:val="DefaultParagraphFont"/>
    <w:rsid w:val="00696285"/>
  </w:style>
  <w:style w:type="paragraph" w:styleId="Footer">
    <w:name w:val="footer"/>
    <w:basedOn w:val="Normal"/>
    <w:rsid w:val="0012469C"/>
    <w:pPr>
      <w:tabs>
        <w:tab w:val="center" w:pos="4153"/>
        <w:tab w:val="right" w:pos="8306"/>
      </w:tabs>
    </w:pPr>
  </w:style>
  <w:style w:type="paragraph" w:customStyle="1" w:styleId="CharCharRakstz">
    <w:name w:val="Char Char Rakstz."/>
    <w:basedOn w:val="Normal"/>
    <w:rsid w:val="00471C10"/>
    <w:pPr>
      <w:spacing w:after="160" w:line="240" w:lineRule="exact"/>
    </w:pPr>
    <w:rPr>
      <w:rFonts w:ascii="Tahoma" w:hAnsi="Tahoma"/>
      <w:lang w:val="en-US" w:eastAsia="en-US"/>
    </w:rPr>
  </w:style>
  <w:style w:type="paragraph" w:customStyle="1" w:styleId="RKnormal">
    <w:name w:val="RKnormal"/>
    <w:basedOn w:val="Normal"/>
    <w:link w:val="RKnormalChar"/>
    <w:rsid w:val="00471C10"/>
    <w:pPr>
      <w:tabs>
        <w:tab w:val="left" w:pos="2835"/>
      </w:tabs>
      <w:overflowPunct w:val="0"/>
      <w:autoSpaceDE w:val="0"/>
      <w:autoSpaceDN w:val="0"/>
      <w:adjustRightInd w:val="0"/>
      <w:spacing w:line="240" w:lineRule="atLeast"/>
      <w:textAlignment w:val="baseline"/>
    </w:pPr>
    <w:rPr>
      <w:rFonts w:ascii="OrigGarmnd BT" w:hAnsi="OrigGarmnd BT"/>
      <w:sz w:val="24"/>
      <w:lang w:val="sv-SE" w:eastAsia="en-US"/>
    </w:rPr>
  </w:style>
  <w:style w:type="character" w:customStyle="1" w:styleId="RKnormalChar">
    <w:name w:val="RKnormal Char"/>
    <w:link w:val="RKnormal"/>
    <w:rsid w:val="00471C10"/>
    <w:rPr>
      <w:rFonts w:ascii="OrigGarmnd BT" w:hAnsi="OrigGarmnd BT"/>
      <w:sz w:val="24"/>
      <w:lang w:val="sv-SE" w:eastAsia="en-US" w:bidi="ar-SA"/>
    </w:rPr>
  </w:style>
  <w:style w:type="paragraph" w:customStyle="1" w:styleId="Titreobjet">
    <w:name w:val="Titre objet"/>
    <w:basedOn w:val="Normal"/>
    <w:next w:val="Normal"/>
    <w:rsid w:val="00471C10"/>
    <w:pPr>
      <w:spacing w:before="360" w:after="360"/>
      <w:jc w:val="center"/>
    </w:pPr>
    <w:rPr>
      <w:rFonts w:eastAsia="Calibri"/>
      <w:b/>
      <w:sz w:val="24"/>
      <w:szCs w:val="24"/>
      <w:lang w:eastAsia="en-GB"/>
    </w:rPr>
  </w:style>
  <w:style w:type="character" w:styleId="FootnoteReference">
    <w:name w:val="footnote reference"/>
    <w:aliases w:val="Footnote Reference Number,number,SUPERS,BVI fnr,Footnote symbol,Footnote symboFußnotenzeichen,Footnote sign,Footnote Reference Superscript,Footnote number,-E Fußnotenzeichen,EN Footnote Reference,-E Fuﬂnotenzeichen,-E Fuûnotenzeichen"/>
    <w:link w:val="16Point"/>
    <w:uiPriority w:val="99"/>
    <w:qFormat/>
    <w:rsid w:val="00471C10"/>
    <w:rPr>
      <w:rFonts w:cs="Times New Roman"/>
      <w:vertAlign w:val="superscript"/>
    </w:rPr>
  </w:style>
  <w:style w:type="paragraph" w:customStyle="1" w:styleId="EntRefer">
    <w:name w:val="EntRefer"/>
    <w:basedOn w:val="Normal"/>
    <w:rsid w:val="00534B30"/>
    <w:pPr>
      <w:widowControl w:val="0"/>
    </w:pPr>
    <w:rPr>
      <w:b/>
      <w:sz w:val="24"/>
      <w:lang w:val="en-GB" w:eastAsia="en-US"/>
    </w:rPr>
  </w:style>
  <w:style w:type="paragraph" w:customStyle="1" w:styleId="EntEmet">
    <w:name w:val="EntEmet"/>
    <w:basedOn w:val="Normal"/>
    <w:rsid w:val="00C42A82"/>
    <w:pPr>
      <w:widowControl w:val="0"/>
      <w:tabs>
        <w:tab w:val="left" w:pos="284"/>
        <w:tab w:val="left" w:pos="567"/>
        <w:tab w:val="left" w:pos="851"/>
        <w:tab w:val="left" w:pos="1134"/>
        <w:tab w:val="left" w:pos="1418"/>
      </w:tabs>
      <w:spacing w:before="40"/>
    </w:pPr>
    <w:rPr>
      <w:sz w:val="24"/>
      <w:szCs w:val="24"/>
      <w:lang w:val="en-GB" w:eastAsia="fr-BE"/>
    </w:rPr>
  </w:style>
  <w:style w:type="paragraph" w:customStyle="1" w:styleId="Numeracin">
    <w:name w:val="Numeración"/>
    <w:basedOn w:val="Normal"/>
    <w:link w:val="NumeracinCar"/>
    <w:rsid w:val="002D4517"/>
    <w:pPr>
      <w:widowControl w:val="0"/>
      <w:numPr>
        <w:numId w:val="3"/>
      </w:numPr>
      <w:tabs>
        <w:tab w:val="num" w:pos="360"/>
      </w:tabs>
      <w:suppressAutoHyphens/>
      <w:spacing w:before="240" w:line="360" w:lineRule="auto"/>
      <w:ind w:left="360"/>
    </w:pPr>
    <w:rPr>
      <w:sz w:val="24"/>
      <w:szCs w:val="24"/>
      <w:lang w:val="en-GB" w:eastAsia="fr-BE"/>
    </w:rPr>
  </w:style>
  <w:style w:type="character" w:customStyle="1" w:styleId="NumeracinCar">
    <w:name w:val="Numeración Car"/>
    <w:link w:val="Numeracin"/>
    <w:locked/>
    <w:rsid w:val="002D4517"/>
    <w:rPr>
      <w:sz w:val="24"/>
      <w:szCs w:val="24"/>
      <w:lang w:val="en-GB" w:eastAsia="fr-BE"/>
    </w:rPr>
  </w:style>
  <w:style w:type="paragraph" w:customStyle="1" w:styleId="Prliminairetype">
    <w:name w:val="Préliminaire type"/>
    <w:basedOn w:val="Normal"/>
    <w:next w:val="Normal"/>
    <w:rsid w:val="003A0CF0"/>
    <w:pPr>
      <w:spacing w:before="360"/>
      <w:jc w:val="center"/>
    </w:pPr>
    <w:rPr>
      <w:b/>
      <w:snapToGrid w:val="0"/>
      <w:sz w:val="24"/>
      <w:szCs w:val="24"/>
      <w:lang w:eastAsia="en-GB"/>
    </w:rPr>
  </w:style>
  <w:style w:type="paragraph" w:styleId="PlainText">
    <w:name w:val="Plain Text"/>
    <w:basedOn w:val="Normal"/>
    <w:link w:val="PlainTextChar"/>
    <w:uiPriority w:val="99"/>
    <w:rsid w:val="003E00AB"/>
    <w:rPr>
      <w:rFonts w:ascii="Consolas" w:hAnsi="Consolas"/>
      <w:sz w:val="21"/>
      <w:szCs w:val="21"/>
      <w:lang w:eastAsia="en-US"/>
    </w:rPr>
  </w:style>
  <w:style w:type="character" w:customStyle="1" w:styleId="PlainTextChar">
    <w:name w:val="Plain Text Char"/>
    <w:link w:val="PlainText"/>
    <w:uiPriority w:val="99"/>
    <w:locked/>
    <w:rsid w:val="003E00AB"/>
    <w:rPr>
      <w:rFonts w:ascii="Consolas" w:hAnsi="Consolas"/>
      <w:sz w:val="21"/>
      <w:szCs w:val="21"/>
      <w:lang w:val="lv-LV" w:eastAsia="en-US" w:bidi="ar-SA"/>
    </w:rPr>
  </w:style>
  <w:style w:type="paragraph" w:customStyle="1" w:styleId="CharChar1CharCharCharChar">
    <w:name w:val="Char Char1 Char Char Char Char"/>
    <w:basedOn w:val="Normal"/>
    <w:rsid w:val="009C241A"/>
    <w:rPr>
      <w:sz w:val="24"/>
      <w:szCs w:val="24"/>
      <w:lang w:val="pl-PL" w:eastAsia="pl-PL"/>
    </w:rPr>
  </w:style>
  <w:style w:type="character" w:customStyle="1" w:styleId="longtext">
    <w:name w:val="long_text"/>
    <w:basedOn w:val="DefaultParagraphFont"/>
    <w:rsid w:val="00373F4B"/>
  </w:style>
  <w:style w:type="paragraph" w:styleId="FootnoteText">
    <w:name w:val="footnote text"/>
    <w:aliases w:val="Footnote,Fußnote,single space,ft Rakstz. Rakstz.,ft Rakstz.,ft,-E Fußnotentext,footnote text,Fußnotentext Ursprung,Fußnote Char,Fußnote Char Char Char,Schriftart: 9 pt,Schriftart: 10 pt,Schriftart: 8 pt,Fußnotentext Char Char,WB-Fußnotente"/>
    <w:basedOn w:val="Normal"/>
    <w:link w:val="FootnoteTextChar"/>
    <w:uiPriority w:val="99"/>
    <w:qFormat/>
    <w:rsid w:val="00582F4A"/>
    <w:pPr>
      <w:widowControl w:val="0"/>
      <w:tabs>
        <w:tab w:val="left" w:pos="567"/>
      </w:tabs>
      <w:ind w:left="567" w:hanging="567"/>
    </w:pPr>
    <w:rPr>
      <w:sz w:val="24"/>
      <w:szCs w:val="24"/>
      <w:lang w:val="en-GB" w:eastAsia="fr-BE"/>
    </w:rPr>
  </w:style>
  <w:style w:type="paragraph" w:styleId="ListBullet">
    <w:name w:val="List Bullet"/>
    <w:basedOn w:val="Normal"/>
    <w:rsid w:val="008E0B13"/>
    <w:pPr>
      <w:numPr>
        <w:numId w:val="4"/>
      </w:numPr>
      <w:spacing w:before="120" w:after="120"/>
      <w:jc w:val="both"/>
    </w:pPr>
    <w:rPr>
      <w:sz w:val="24"/>
      <w:szCs w:val="24"/>
      <w:lang w:eastAsia="en-GB"/>
    </w:rPr>
  </w:style>
  <w:style w:type="paragraph" w:customStyle="1" w:styleId="numeracionod">
    <w:name w:val="numeracion od"/>
    <w:basedOn w:val="Normal"/>
    <w:link w:val="numeracionodCar"/>
    <w:rsid w:val="00FD6173"/>
    <w:pPr>
      <w:widowControl w:val="0"/>
      <w:numPr>
        <w:numId w:val="5"/>
      </w:numPr>
    </w:pPr>
    <w:rPr>
      <w:rFonts w:ascii="Book Antiqua" w:hAnsi="Book Antiqua" w:cs="Book Antiqua"/>
      <w:b/>
      <w:bCs/>
      <w:snapToGrid w:val="0"/>
      <w:sz w:val="22"/>
      <w:szCs w:val="22"/>
      <w:lang w:val="fr-BE" w:eastAsia="fr-BE"/>
    </w:rPr>
  </w:style>
  <w:style w:type="character" w:customStyle="1" w:styleId="numeracionodCar">
    <w:name w:val="numeracion od Car"/>
    <w:link w:val="numeracionod"/>
    <w:rsid w:val="00FD6173"/>
    <w:rPr>
      <w:rFonts w:ascii="Book Antiqua" w:hAnsi="Book Antiqua" w:cs="Book Antiqua"/>
      <w:b/>
      <w:bCs/>
      <w:snapToGrid w:val="0"/>
      <w:sz w:val="22"/>
      <w:szCs w:val="22"/>
      <w:lang w:val="fr-BE" w:eastAsia="fr-BE"/>
    </w:rPr>
  </w:style>
  <w:style w:type="paragraph" w:customStyle="1" w:styleId="Formatlibre">
    <w:name w:val="Format libre"/>
    <w:rsid w:val="00D175C9"/>
    <w:rPr>
      <w:rFonts w:ascii="Helvetica" w:eastAsia="ヒラギノ角ゴ Pro W3" w:hAnsi="Helvetica"/>
      <w:color w:val="000000"/>
      <w:sz w:val="24"/>
      <w:lang w:val="fr-FR"/>
    </w:rPr>
  </w:style>
  <w:style w:type="paragraph" w:customStyle="1" w:styleId="NumPar1">
    <w:name w:val="NumPar 1"/>
    <w:basedOn w:val="Normal"/>
    <w:next w:val="Normal"/>
    <w:rsid w:val="00920B28"/>
    <w:pPr>
      <w:tabs>
        <w:tab w:val="num" w:pos="850"/>
      </w:tabs>
      <w:spacing w:before="120" w:after="120"/>
      <w:ind w:left="850" w:hanging="850"/>
      <w:jc w:val="both"/>
    </w:pPr>
    <w:rPr>
      <w:sz w:val="24"/>
      <w:szCs w:val="24"/>
      <w:lang w:eastAsia="en-US"/>
    </w:rPr>
  </w:style>
  <w:style w:type="paragraph" w:customStyle="1" w:styleId="NumPar2">
    <w:name w:val="NumPar 2"/>
    <w:basedOn w:val="Normal"/>
    <w:next w:val="Normal"/>
    <w:rsid w:val="00920B28"/>
    <w:pPr>
      <w:numPr>
        <w:ilvl w:val="1"/>
        <w:numId w:val="6"/>
      </w:numPr>
      <w:spacing w:before="120" w:after="120"/>
      <w:jc w:val="both"/>
    </w:pPr>
    <w:rPr>
      <w:sz w:val="24"/>
      <w:szCs w:val="24"/>
      <w:lang w:eastAsia="en-US"/>
    </w:rPr>
  </w:style>
  <w:style w:type="paragraph" w:customStyle="1" w:styleId="NumPar3">
    <w:name w:val="NumPar 3"/>
    <w:basedOn w:val="Normal"/>
    <w:next w:val="Normal"/>
    <w:rsid w:val="00920B28"/>
    <w:pPr>
      <w:numPr>
        <w:ilvl w:val="2"/>
        <w:numId w:val="6"/>
      </w:numPr>
      <w:spacing w:before="120" w:after="120"/>
      <w:jc w:val="both"/>
    </w:pPr>
    <w:rPr>
      <w:sz w:val="24"/>
      <w:szCs w:val="24"/>
      <w:lang w:eastAsia="en-US"/>
    </w:rPr>
  </w:style>
  <w:style w:type="paragraph" w:customStyle="1" w:styleId="NumPar4">
    <w:name w:val="NumPar 4"/>
    <w:basedOn w:val="Normal"/>
    <w:next w:val="Normal"/>
    <w:rsid w:val="00920B28"/>
    <w:pPr>
      <w:numPr>
        <w:ilvl w:val="3"/>
        <w:numId w:val="6"/>
      </w:numPr>
      <w:spacing w:before="120" w:after="120"/>
      <w:jc w:val="both"/>
    </w:pPr>
    <w:rPr>
      <w:sz w:val="24"/>
      <w:szCs w:val="24"/>
      <w:lang w:eastAsia="en-US"/>
    </w:rPr>
  </w:style>
  <w:style w:type="paragraph" w:customStyle="1" w:styleId="ListDash1">
    <w:name w:val="List Dash 1"/>
    <w:basedOn w:val="Normal"/>
    <w:rsid w:val="00920B28"/>
    <w:pPr>
      <w:numPr>
        <w:numId w:val="7"/>
      </w:numPr>
      <w:spacing w:before="120" w:after="120"/>
      <w:jc w:val="both"/>
    </w:pPr>
    <w:rPr>
      <w:sz w:val="24"/>
      <w:szCs w:val="24"/>
      <w:lang w:eastAsia="en-US"/>
    </w:rPr>
  </w:style>
  <w:style w:type="paragraph" w:styleId="BodyTextIndent">
    <w:name w:val="Body Text Indent"/>
    <w:basedOn w:val="Normal"/>
    <w:rsid w:val="00920B28"/>
    <w:pPr>
      <w:spacing w:after="120"/>
      <w:ind w:left="283"/>
    </w:pPr>
    <w:rPr>
      <w:sz w:val="24"/>
      <w:szCs w:val="24"/>
      <w:lang w:val="en-US" w:eastAsia="en-US"/>
    </w:rPr>
  </w:style>
  <w:style w:type="paragraph" w:styleId="ListParagraph">
    <w:name w:val="List Paragraph"/>
    <w:aliases w:val="2,Akapit z listą BS,H&amp;P List Paragraph,Numbered Para 1,Dot pt,No Spacing1,List Paragraph Char Char Char,Indicator Text,List Paragraph1,Bullet 1,Bullet Points,MAIN CONTENT,IFCL - List Paragraph,List Paragraph12,OBC Bullet"/>
    <w:basedOn w:val="Normal"/>
    <w:link w:val="ListParagraphChar"/>
    <w:uiPriority w:val="34"/>
    <w:qFormat/>
    <w:rsid w:val="00920B28"/>
    <w:pPr>
      <w:spacing w:after="200" w:line="276" w:lineRule="auto"/>
      <w:ind w:left="720"/>
      <w:contextualSpacing/>
    </w:pPr>
    <w:rPr>
      <w:rFonts w:ascii="Calibri" w:hAnsi="Calibri" w:cs="Calibri"/>
      <w:sz w:val="22"/>
      <w:szCs w:val="22"/>
      <w:lang w:val="es-ES" w:eastAsia="en-US"/>
    </w:rPr>
  </w:style>
  <w:style w:type="paragraph" w:customStyle="1" w:styleId="Considrant">
    <w:name w:val="Considérant"/>
    <w:basedOn w:val="Normal"/>
    <w:rsid w:val="00D15743"/>
    <w:pPr>
      <w:numPr>
        <w:numId w:val="8"/>
      </w:numPr>
      <w:spacing w:before="120" w:after="120"/>
      <w:jc w:val="both"/>
    </w:pPr>
    <w:rPr>
      <w:sz w:val="24"/>
      <w:szCs w:val="24"/>
      <w:lang w:val="en-GB" w:eastAsia="de-DE"/>
    </w:rPr>
  </w:style>
  <w:style w:type="paragraph" w:customStyle="1" w:styleId="Text2">
    <w:name w:val="Text 2"/>
    <w:basedOn w:val="Normal"/>
    <w:rsid w:val="00975161"/>
    <w:pPr>
      <w:spacing w:before="120" w:after="120"/>
      <w:ind w:left="850"/>
      <w:jc w:val="both"/>
    </w:pPr>
    <w:rPr>
      <w:sz w:val="24"/>
      <w:szCs w:val="24"/>
      <w:lang w:val="en-GB" w:eastAsia="de-DE"/>
    </w:rPr>
  </w:style>
  <w:style w:type="character" w:customStyle="1" w:styleId="FootnoteTextChar">
    <w:name w:val="Footnote Text Char"/>
    <w:aliases w:val="Footnote Char1,Fußnote Char1,single space Char,ft Rakstz. Rakstz. Char,ft Rakstz. Char,ft Char,-E Fußnotentext Char,footnote text Char,Fußnotentext Ursprung Char,Fußnote Char Char1,Fußnote Char Char Char Char,Schriftart: 9 pt Char"/>
    <w:link w:val="FootnoteText"/>
    <w:uiPriority w:val="99"/>
    <w:locked/>
    <w:rsid w:val="00406C18"/>
    <w:rPr>
      <w:sz w:val="24"/>
      <w:szCs w:val="24"/>
      <w:lang w:val="en-GB" w:eastAsia="fr-BE" w:bidi="ar-SA"/>
    </w:rPr>
  </w:style>
  <w:style w:type="paragraph" w:customStyle="1" w:styleId="Statut">
    <w:name w:val="Statut"/>
    <w:basedOn w:val="Normal"/>
    <w:next w:val="Normal"/>
    <w:rsid w:val="007F641F"/>
    <w:pPr>
      <w:spacing w:before="360"/>
      <w:jc w:val="center"/>
    </w:pPr>
    <w:rPr>
      <w:snapToGrid w:val="0"/>
      <w:sz w:val="24"/>
      <w:szCs w:val="24"/>
      <w:lang w:eastAsia="en-GB"/>
    </w:rPr>
  </w:style>
  <w:style w:type="paragraph" w:customStyle="1" w:styleId="CharChar3CharCharCharCharCharCharCharCharChar">
    <w:name w:val="Char Char3 Char Char Char Char Char Char Char Char Char"/>
    <w:basedOn w:val="Normal"/>
    <w:rsid w:val="00674581"/>
    <w:rPr>
      <w:sz w:val="24"/>
      <w:szCs w:val="24"/>
      <w:lang w:val="pl-PL" w:eastAsia="pl-PL"/>
    </w:rPr>
  </w:style>
  <w:style w:type="paragraph" w:styleId="BodyText">
    <w:name w:val="Body Text"/>
    <w:basedOn w:val="Normal"/>
    <w:rsid w:val="00F06A77"/>
    <w:pPr>
      <w:spacing w:after="120"/>
    </w:pPr>
  </w:style>
  <w:style w:type="paragraph" w:customStyle="1" w:styleId="Default">
    <w:name w:val="Default"/>
    <w:rsid w:val="00331CC6"/>
    <w:pPr>
      <w:autoSpaceDE w:val="0"/>
      <w:autoSpaceDN w:val="0"/>
      <w:adjustRightInd w:val="0"/>
    </w:pPr>
    <w:rPr>
      <w:rFonts w:eastAsia="Calibri"/>
      <w:color w:val="000000"/>
      <w:sz w:val="24"/>
      <w:szCs w:val="24"/>
      <w:lang w:val="en-GB" w:eastAsia="en-GB"/>
    </w:rPr>
  </w:style>
  <w:style w:type="character" w:customStyle="1" w:styleId="FootnoteChar">
    <w:name w:val="Footnote Char"/>
    <w:aliases w:val="Fußnote Char Char,Fußnote Char Char Char Char Char"/>
    <w:semiHidden/>
    <w:rsid w:val="00252B2F"/>
    <w:rPr>
      <w:lang w:val="ru-RU" w:eastAsia="ru-RU" w:bidi="ar-SA"/>
    </w:rPr>
  </w:style>
  <w:style w:type="character" w:styleId="Hyperlink">
    <w:name w:val="Hyperlink"/>
    <w:uiPriority w:val="99"/>
    <w:rsid w:val="00252B2F"/>
    <w:rPr>
      <w:color w:val="0000FF"/>
      <w:u w:val="single"/>
    </w:rPr>
  </w:style>
  <w:style w:type="paragraph" w:styleId="NoSpacing">
    <w:name w:val="No Spacing"/>
    <w:qFormat/>
    <w:rsid w:val="00F161D3"/>
    <w:rPr>
      <w:rFonts w:ascii="Calibri" w:hAnsi="Calibri"/>
      <w:sz w:val="22"/>
      <w:szCs w:val="22"/>
      <w:lang w:val="en-US" w:eastAsia="en-US"/>
    </w:rPr>
  </w:style>
  <w:style w:type="character" w:customStyle="1" w:styleId="Heading4Char">
    <w:name w:val="Heading 4 Char"/>
    <w:link w:val="Heading4"/>
    <w:rsid w:val="00F161D3"/>
    <w:rPr>
      <w:b/>
      <w:bCs/>
      <w:sz w:val="28"/>
      <w:szCs w:val="28"/>
      <w:lang w:val="lv-LV" w:eastAsia="lv-LV" w:bidi="ar-SA"/>
    </w:rPr>
  </w:style>
  <w:style w:type="character" w:customStyle="1" w:styleId="ListParagraphChar">
    <w:name w:val="List Paragraph Char"/>
    <w:aliases w:val="2 Char,Akapit z listą BS Char,H&amp;P List Paragraph Char,Numbered Para 1 Char,Dot pt Char,No Spacing1 Char,List Paragraph Char Char Char Char,Indicator Text Char,List Paragraph1 Char,Bullet 1 Char,Bullet Points Char,MAIN CONTENT Char"/>
    <w:link w:val="ListParagraph"/>
    <w:uiPriority w:val="34"/>
    <w:qFormat/>
    <w:locked/>
    <w:rsid w:val="00717307"/>
    <w:rPr>
      <w:rFonts w:ascii="Calibri" w:hAnsi="Calibri" w:cs="Calibri"/>
      <w:sz w:val="22"/>
      <w:szCs w:val="22"/>
      <w:lang w:val="es-ES" w:eastAsia="en-US"/>
    </w:rPr>
  </w:style>
  <w:style w:type="paragraph" w:customStyle="1" w:styleId="Char">
    <w:name w:val="Char"/>
    <w:basedOn w:val="Normal"/>
    <w:rsid w:val="00F9558B"/>
    <w:rPr>
      <w:sz w:val="24"/>
      <w:szCs w:val="24"/>
      <w:lang w:val="pl-PL" w:eastAsia="pl-PL"/>
    </w:rPr>
  </w:style>
  <w:style w:type="paragraph" w:styleId="NormalWeb">
    <w:name w:val="Normal (Web)"/>
    <w:basedOn w:val="Normal"/>
    <w:uiPriority w:val="99"/>
    <w:rsid w:val="00F9558B"/>
    <w:pPr>
      <w:spacing w:before="100" w:beforeAutospacing="1" w:after="100" w:afterAutospacing="1"/>
    </w:pPr>
    <w:rPr>
      <w:sz w:val="24"/>
      <w:szCs w:val="24"/>
    </w:rPr>
  </w:style>
  <w:style w:type="paragraph" w:customStyle="1" w:styleId="Text1">
    <w:name w:val="Text 1"/>
    <w:basedOn w:val="Normal"/>
    <w:rsid w:val="00EE4EAB"/>
    <w:pPr>
      <w:spacing w:before="120" w:after="120"/>
      <w:ind w:left="850"/>
      <w:jc w:val="both"/>
    </w:pPr>
    <w:rPr>
      <w:sz w:val="24"/>
      <w:szCs w:val="24"/>
      <w:lang w:eastAsia="en-US"/>
    </w:rPr>
  </w:style>
  <w:style w:type="character" w:customStyle="1" w:styleId="CommentTextChar">
    <w:name w:val="Comment Text Char"/>
    <w:link w:val="CommentText"/>
    <w:uiPriority w:val="99"/>
    <w:semiHidden/>
    <w:rsid w:val="00EE4EAB"/>
  </w:style>
  <w:style w:type="character" w:customStyle="1" w:styleId="BodyText2Char">
    <w:name w:val="Body Text 2 Char"/>
    <w:link w:val="BodyText2"/>
    <w:rsid w:val="00BA40CB"/>
    <w:rPr>
      <w:sz w:val="24"/>
    </w:rPr>
  </w:style>
  <w:style w:type="paragraph" w:customStyle="1" w:styleId="CharChar1CharChar">
    <w:name w:val="Char Char1 Char Char"/>
    <w:basedOn w:val="Normal"/>
    <w:rsid w:val="00354EF5"/>
    <w:rPr>
      <w:sz w:val="24"/>
      <w:szCs w:val="24"/>
      <w:lang w:val="pl-PL" w:eastAsia="pl-PL"/>
    </w:rPr>
  </w:style>
  <w:style w:type="character" w:customStyle="1" w:styleId="st">
    <w:name w:val="st"/>
    <w:rsid w:val="007A2BE1"/>
  </w:style>
  <w:style w:type="paragraph" w:customStyle="1" w:styleId="CharChar3">
    <w:name w:val="Char Char3"/>
    <w:basedOn w:val="Normal"/>
    <w:rsid w:val="005D7E02"/>
    <w:rPr>
      <w:sz w:val="24"/>
      <w:szCs w:val="24"/>
      <w:lang w:val="pl-PL" w:eastAsia="pl-PL"/>
    </w:rPr>
  </w:style>
  <w:style w:type="character" w:customStyle="1" w:styleId="hps">
    <w:name w:val="hps"/>
    <w:rsid w:val="00A361F5"/>
  </w:style>
  <w:style w:type="paragraph" w:customStyle="1" w:styleId="CharChar3CharCharCharCharCharCharCharChar">
    <w:name w:val="Char Char3 Char Char Char Char Char Char Char Char"/>
    <w:basedOn w:val="Normal"/>
    <w:rsid w:val="00CF4B33"/>
    <w:rPr>
      <w:sz w:val="24"/>
      <w:szCs w:val="24"/>
      <w:lang w:val="pl-PL" w:eastAsia="pl-PL"/>
    </w:rPr>
  </w:style>
  <w:style w:type="paragraph" w:customStyle="1" w:styleId="CharChar3CharCharCharCharCharCharCharCharCharCharCharChar">
    <w:name w:val="Char Char3 Char Char Char Char Char Char Char Char Char Char Char Char"/>
    <w:basedOn w:val="Normal"/>
    <w:rsid w:val="00CA6225"/>
    <w:rPr>
      <w:sz w:val="24"/>
      <w:szCs w:val="24"/>
      <w:lang w:val="pl-PL" w:eastAsia="pl-PL"/>
    </w:rPr>
  </w:style>
  <w:style w:type="paragraph" w:customStyle="1" w:styleId="Point0number">
    <w:name w:val="Point 0 (number)"/>
    <w:basedOn w:val="Normal"/>
    <w:rsid w:val="007E49F4"/>
    <w:pPr>
      <w:numPr>
        <w:numId w:val="9"/>
      </w:numPr>
      <w:spacing w:before="120" w:after="120"/>
      <w:jc w:val="both"/>
    </w:pPr>
    <w:rPr>
      <w:sz w:val="24"/>
      <w:szCs w:val="24"/>
      <w:lang w:eastAsia="en-US"/>
    </w:rPr>
  </w:style>
  <w:style w:type="paragraph" w:customStyle="1" w:styleId="Point1number">
    <w:name w:val="Point 1 (number)"/>
    <w:basedOn w:val="Normal"/>
    <w:rsid w:val="007E49F4"/>
    <w:pPr>
      <w:numPr>
        <w:ilvl w:val="2"/>
        <w:numId w:val="9"/>
      </w:numPr>
      <w:spacing w:before="120" w:after="120"/>
      <w:jc w:val="both"/>
    </w:pPr>
    <w:rPr>
      <w:sz w:val="24"/>
      <w:szCs w:val="24"/>
      <w:lang w:eastAsia="en-US"/>
    </w:rPr>
  </w:style>
  <w:style w:type="paragraph" w:customStyle="1" w:styleId="Point2number">
    <w:name w:val="Point 2 (number)"/>
    <w:basedOn w:val="Normal"/>
    <w:rsid w:val="007E49F4"/>
    <w:pPr>
      <w:numPr>
        <w:ilvl w:val="4"/>
        <w:numId w:val="9"/>
      </w:numPr>
      <w:spacing w:before="120" w:after="120"/>
      <w:jc w:val="both"/>
    </w:pPr>
    <w:rPr>
      <w:sz w:val="24"/>
      <w:szCs w:val="24"/>
      <w:lang w:eastAsia="en-US"/>
    </w:rPr>
  </w:style>
  <w:style w:type="paragraph" w:customStyle="1" w:styleId="Point3number">
    <w:name w:val="Point 3 (number)"/>
    <w:basedOn w:val="Normal"/>
    <w:rsid w:val="007E49F4"/>
    <w:pPr>
      <w:numPr>
        <w:ilvl w:val="6"/>
        <w:numId w:val="9"/>
      </w:numPr>
      <w:spacing w:before="120" w:after="120"/>
      <w:jc w:val="both"/>
    </w:pPr>
    <w:rPr>
      <w:sz w:val="24"/>
      <w:szCs w:val="24"/>
      <w:lang w:eastAsia="en-US"/>
    </w:rPr>
  </w:style>
  <w:style w:type="paragraph" w:customStyle="1" w:styleId="Point0letter">
    <w:name w:val="Point 0 (letter)"/>
    <w:basedOn w:val="Normal"/>
    <w:rsid w:val="007E49F4"/>
    <w:pPr>
      <w:numPr>
        <w:ilvl w:val="1"/>
        <w:numId w:val="9"/>
      </w:numPr>
      <w:spacing w:before="120" w:after="120"/>
      <w:jc w:val="both"/>
    </w:pPr>
    <w:rPr>
      <w:sz w:val="24"/>
      <w:szCs w:val="24"/>
      <w:lang w:eastAsia="en-US"/>
    </w:rPr>
  </w:style>
  <w:style w:type="paragraph" w:customStyle="1" w:styleId="Point1letter">
    <w:name w:val="Point 1 (letter)"/>
    <w:basedOn w:val="Normal"/>
    <w:rsid w:val="007E49F4"/>
    <w:pPr>
      <w:numPr>
        <w:ilvl w:val="3"/>
        <w:numId w:val="9"/>
      </w:numPr>
      <w:spacing w:before="120" w:after="120"/>
      <w:jc w:val="both"/>
    </w:pPr>
    <w:rPr>
      <w:sz w:val="24"/>
      <w:szCs w:val="24"/>
      <w:lang w:eastAsia="en-US"/>
    </w:rPr>
  </w:style>
  <w:style w:type="paragraph" w:customStyle="1" w:styleId="Point2letter">
    <w:name w:val="Point 2 (letter)"/>
    <w:basedOn w:val="Normal"/>
    <w:rsid w:val="007E49F4"/>
    <w:pPr>
      <w:numPr>
        <w:ilvl w:val="5"/>
        <w:numId w:val="9"/>
      </w:numPr>
      <w:spacing w:before="120" w:after="120"/>
      <w:jc w:val="both"/>
    </w:pPr>
    <w:rPr>
      <w:sz w:val="24"/>
      <w:szCs w:val="24"/>
      <w:lang w:eastAsia="en-US"/>
    </w:rPr>
  </w:style>
  <w:style w:type="paragraph" w:customStyle="1" w:styleId="Point3letter">
    <w:name w:val="Point 3 (letter)"/>
    <w:basedOn w:val="Normal"/>
    <w:rsid w:val="007E49F4"/>
    <w:pPr>
      <w:numPr>
        <w:ilvl w:val="7"/>
        <w:numId w:val="9"/>
      </w:numPr>
      <w:spacing w:before="120" w:after="120"/>
      <w:jc w:val="both"/>
    </w:pPr>
    <w:rPr>
      <w:sz w:val="24"/>
      <w:szCs w:val="24"/>
      <w:lang w:eastAsia="en-US"/>
    </w:rPr>
  </w:style>
  <w:style w:type="paragraph" w:customStyle="1" w:styleId="Point4letter">
    <w:name w:val="Point 4 (letter)"/>
    <w:basedOn w:val="Normal"/>
    <w:rsid w:val="007E49F4"/>
    <w:pPr>
      <w:numPr>
        <w:ilvl w:val="8"/>
        <w:numId w:val="9"/>
      </w:numPr>
      <w:spacing w:before="120" w:after="120"/>
      <w:jc w:val="both"/>
    </w:pPr>
    <w:rPr>
      <w:sz w:val="24"/>
      <w:szCs w:val="24"/>
      <w:lang w:eastAsia="en-US"/>
    </w:rPr>
  </w:style>
  <w:style w:type="character" w:customStyle="1" w:styleId="darbamChar">
    <w:name w:val="darbam Char"/>
    <w:link w:val="darbam"/>
    <w:locked/>
    <w:rsid w:val="00DA4C74"/>
    <w:rPr>
      <w:sz w:val="24"/>
      <w:szCs w:val="24"/>
    </w:rPr>
  </w:style>
  <w:style w:type="paragraph" w:customStyle="1" w:styleId="darbam">
    <w:name w:val="darbam"/>
    <w:basedOn w:val="Normal"/>
    <w:link w:val="darbamChar"/>
    <w:qFormat/>
    <w:rsid w:val="00DA4C74"/>
    <w:pPr>
      <w:spacing w:before="120" w:after="120"/>
      <w:jc w:val="both"/>
    </w:pPr>
    <w:rPr>
      <w:sz w:val="24"/>
      <w:szCs w:val="24"/>
    </w:rPr>
  </w:style>
  <w:style w:type="paragraph" w:customStyle="1" w:styleId="CharChar3CharChar">
    <w:name w:val="Char Char3 Char Char"/>
    <w:basedOn w:val="Normal"/>
    <w:rsid w:val="00A44C09"/>
    <w:rPr>
      <w:sz w:val="24"/>
      <w:szCs w:val="24"/>
      <w:lang w:val="pl-PL" w:eastAsia="pl-PL"/>
    </w:rPr>
  </w:style>
  <w:style w:type="paragraph" w:customStyle="1" w:styleId="16Point">
    <w:name w:val="16 Point"/>
    <w:aliases w:val="Superscript 6 Point,Odwołanie przypisu,de nota al pie,footnote ref,2001+ Fußnotenzeichen,Exposant 3 Point"/>
    <w:basedOn w:val="Normal"/>
    <w:link w:val="FootnoteReference"/>
    <w:uiPriority w:val="99"/>
    <w:rsid w:val="006C6DFD"/>
    <w:pPr>
      <w:spacing w:after="160" w:line="240" w:lineRule="exact"/>
    </w:pPr>
    <w:rPr>
      <w:vertAlign w:val="superscript"/>
    </w:rPr>
  </w:style>
  <w:style w:type="character" w:customStyle="1" w:styleId="apple-converted-space">
    <w:name w:val="apple-converted-space"/>
    <w:rsid w:val="00F92A28"/>
  </w:style>
  <w:style w:type="paragraph" w:customStyle="1" w:styleId="CharChar3CharCharCharChar">
    <w:name w:val="Char Char3 Char Char Char Char"/>
    <w:basedOn w:val="Normal"/>
    <w:rsid w:val="00F92A28"/>
    <w:rPr>
      <w:sz w:val="24"/>
      <w:szCs w:val="24"/>
      <w:lang w:val="pl-PL" w:eastAsia="pl-PL"/>
    </w:rPr>
  </w:style>
  <w:style w:type="character" w:customStyle="1" w:styleId="Strong1">
    <w:name w:val="Strong1"/>
    <w:rsid w:val="003329AB"/>
  </w:style>
  <w:style w:type="paragraph" w:styleId="Revision">
    <w:name w:val="Revision"/>
    <w:hidden/>
    <w:uiPriority w:val="99"/>
    <w:semiHidden/>
    <w:rsid w:val="00AA26F7"/>
  </w:style>
  <w:style w:type="paragraph" w:customStyle="1" w:styleId="li">
    <w:name w:val="li"/>
    <w:basedOn w:val="Normal"/>
    <w:rsid w:val="00C66B1F"/>
    <w:pPr>
      <w:spacing w:before="100" w:beforeAutospacing="1" w:after="100" w:afterAutospacing="1"/>
    </w:pPr>
    <w:rPr>
      <w:sz w:val="24"/>
      <w:szCs w:val="24"/>
    </w:rPr>
  </w:style>
  <w:style w:type="character" w:customStyle="1" w:styleId="num">
    <w:name w:val="num"/>
    <w:rsid w:val="00C66B1F"/>
  </w:style>
  <w:style w:type="paragraph" w:customStyle="1" w:styleId="typedudocumentcp">
    <w:name w:val="typedudocument_cp"/>
    <w:basedOn w:val="Normal"/>
    <w:rsid w:val="00FE79BE"/>
    <w:pPr>
      <w:spacing w:before="100" w:beforeAutospacing="1" w:after="100" w:afterAutospacing="1"/>
    </w:pPr>
    <w:rPr>
      <w:sz w:val="24"/>
      <w:szCs w:val="24"/>
    </w:rPr>
  </w:style>
  <w:style w:type="character" w:styleId="Strong">
    <w:name w:val="Strong"/>
    <w:uiPriority w:val="22"/>
    <w:qFormat/>
    <w:rsid w:val="00FA2269"/>
    <w:rPr>
      <w:b/>
      <w:bCs/>
    </w:rPr>
  </w:style>
  <w:style w:type="paragraph" w:customStyle="1" w:styleId="xdefault">
    <w:name w:val="x_default"/>
    <w:basedOn w:val="Normal"/>
    <w:rsid w:val="008267B4"/>
    <w:pPr>
      <w:spacing w:before="100" w:beforeAutospacing="1" w:after="100" w:afterAutospacing="1"/>
    </w:pPr>
    <w:rPr>
      <w:sz w:val="24"/>
      <w:szCs w:val="24"/>
    </w:rPr>
  </w:style>
  <w:style w:type="paragraph" w:customStyle="1" w:styleId="ManualNumPar1">
    <w:name w:val="Manual NumPar 1"/>
    <w:basedOn w:val="Normal"/>
    <w:next w:val="Text1"/>
    <w:rsid w:val="00FC1035"/>
    <w:pPr>
      <w:spacing w:before="120" w:after="120"/>
      <w:ind w:left="850" w:hanging="850"/>
      <w:jc w:val="both"/>
    </w:pPr>
    <w:rPr>
      <w:rFonts w:eastAsiaTheme="minorHAns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75953">
      <w:bodyDiv w:val="1"/>
      <w:marLeft w:val="0"/>
      <w:marRight w:val="0"/>
      <w:marTop w:val="0"/>
      <w:marBottom w:val="0"/>
      <w:divBdr>
        <w:top w:val="none" w:sz="0" w:space="0" w:color="auto"/>
        <w:left w:val="none" w:sz="0" w:space="0" w:color="auto"/>
        <w:bottom w:val="none" w:sz="0" w:space="0" w:color="auto"/>
        <w:right w:val="none" w:sz="0" w:space="0" w:color="auto"/>
      </w:divBdr>
    </w:div>
    <w:div w:id="32851601">
      <w:bodyDiv w:val="1"/>
      <w:marLeft w:val="0"/>
      <w:marRight w:val="0"/>
      <w:marTop w:val="0"/>
      <w:marBottom w:val="0"/>
      <w:divBdr>
        <w:top w:val="none" w:sz="0" w:space="0" w:color="auto"/>
        <w:left w:val="none" w:sz="0" w:space="0" w:color="auto"/>
        <w:bottom w:val="none" w:sz="0" w:space="0" w:color="auto"/>
        <w:right w:val="none" w:sz="0" w:space="0" w:color="auto"/>
      </w:divBdr>
    </w:div>
    <w:div w:id="35010784">
      <w:bodyDiv w:val="1"/>
      <w:marLeft w:val="0"/>
      <w:marRight w:val="0"/>
      <w:marTop w:val="0"/>
      <w:marBottom w:val="0"/>
      <w:divBdr>
        <w:top w:val="none" w:sz="0" w:space="0" w:color="auto"/>
        <w:left w:val="none" w:sz="0" w:space="0" w:color="auto"/>
        <w:bottom w:val="none" w:sz="0" w:space="0" w:color="auto"/>
        <w:right w:val="none" w:sz="0" w:space="0" w:color="auto"/>
      </w:divBdr>
    </w:div>
    <w:div w:id="92212521">
      <w:bodyDiv w:val="1"/>
      <w:marLeft w:val="0"/>
      <w:marRight w:val="0"/>
      <w:marTop w:val="0"/>
      <w:marBottom w:val="0"/>
      <w:divBdr>
        <w:top w:val="none" w:sz="0" w:space="0" w:color="auto"/>
        <w:left w:val="none" w:sz="0" w:space="0" w:color="auto"/>
        <w:bottom w:val="none" w:sz="0" w:space="0" w:color="auto"/>
        <w:right w:val="none" w:sz="0" w:space="0" w:color="auto"/>
      </w:divBdr>
    </w:div>
    <w:div w:id="118577469">
      <w:bodyDiv w:val="1"/>
      <w:marLeft w:val="0"/>
      <w:marRight w:val="0"/>
      <w:marTop w:val="0"/>
      <w:marBottom w:val="0"/>
      <w:divBdr>
        <w:top w:val="none" w:sz="0" w:space="0" w:color="auto"/>
        <w:left w:val="none" w:sz="0" w:space="0" w:color="auto"/>
        <w:bottom w:val="none" w:sz="0" w:space="0" w:color="auto"/>
        <w:right w:val="none" w:sz="0" w:space="0" w:color="auto"/>
      </w:divBdr>
    </w:div>
    <w:div w:id="128865413">
      <w:bodyDiv w:val="1"/>
      <w:marLeft w:val="0"/>
      <w:marRight w:val="0"/>
      <w:marTop w:val="0"/>
      <w:marBottom w:val="0"/>
      <w:divBdr>
        <w:top w:val="none" w:sz="0" w:space="0" w:color="auto"/>
        <w:left w:val="none" w:sz="0" w:space="0" w:color="auto"/>
        <w:bottom w:val="none" w:sz="0" w:space="0" w:color="auto"/>
        <w:right w:val="none" w:sz="0" w:space="0" w:color="auto"/>
      </w:divBdr>
    </w:div>
    <w:div w:id="225802338">
      <w:bodyDiv w:val="1"/>
      <w:marLeft w:val="0"/>
      <w:marRight w:val="0"/>
      <w:marTop w:val="0"/>
      <w:marBottom w:val="0"/>
      <w:divBdr>
        <w:top w:val="none" w:sz="0" w:space="0" w:color="auto"/>
        <w:left w:val="none" w:sz="0" w:space="0" w:color="auto"/>
        <w:bottom w:val="none" w:sz="0" w:space="0" w:color="auto"/>
        <w:right w:val="none" w:sz="0" w:space="0" w:color="auto"/>
      </w:divBdr>
    </w:div>
    <w:div w:id="239214312">
      <w:bodyDiv w:val="1"/>
      <w:marLeft w:val="0"/>
      <w:marRight w:val="0"/>
      <w:marTop w:val="0"/>
      <w:marBottom w:val="0"/>
      <w:divBdr>
        <w:top w:val="none" w:sz="0" w:space="0" w:color="auto"/>
        <w:left w:val="none" w:sz="0" w:space="0" w:color="auto"/>
        <w:bottom w:val="none" w:sz="0" w:space="0" w:color="auto"/>
        <w:right w:val="none" w:sz="0" w:space="0" w:color="auto"/>
      </w:divBdr>
    </w:div>
    <w:div w:id="268851745">
      <w:bodyDiv w:val="1"/>
      <w:marLeft w:val="0"/>
      <w:marRight w:val="0"/>
      <w:marTop w:val="0"/>
      <w:marBottom w:val="0"/>
      <w:divBdr>
        <w:top w:val="none" w:sz="0" w:space="0" w:color="auto"/>
        <w:left w:val="none" w:sz="0" w:space="0" w:color="auto"/>
        <w:bottom w:val="none" w:sz="0" w:space="0" w:color="auto"/>
        <w:right w:val="none" w:sz="0" w:space="0" w:color="auto"/>
      </w:divBdr>
    </w:div>
    <w:div w:id="290290546">
      <w:bodyDiv w:val="1"/>
      <w:marLeft w:val="0"/>
      <w:marRight w:val="0"/>
      <w:marTop w:val="0"/>
      <w:marBottom w:val="0"/>
      <w:divBdr>
        <w:top w:val="none" w:sz="0" w:space="0" w:color="auto"/>
        <w:left w:val="none" w:sz="0" w:space="0" w:color="auto"/>
        <w:bottom w:val="none" w:sz="0" w:space="0" w:color="auto"/>
        <w:right w:val="none" w:sz="0" w:space="0" w:color="auto"/>
      </w:divBdr>
    </w:div>
    <w:div w:id="360668555">
      <w:bodyDiv w:val="1"/>
      <w:marLeft w:val="0"/>
      <w:marRight w:val="0"/>
      <w:marTop w:val="0"/>
      <w:marBottom w:val="0"/>
      <w:divBdr>
        <w:top w:val="none" w:sz="0" w:space="0" w:color="auto"/>
        <w:left w:val="none" w:sz="0" w:space="0" w:color="auto"/>
        <w:bottom w:val="none" w:sz="0" w:space="0" w:color="auto"/>
        <w:right w:val="none" w:sz="0" w:space="0" w:color="auto"/>
      </w:divBdr>
    </w:div>
    <w:div w:id="481430701">
      <w:bodyDiv w:val="1"/>
      <w:marLeft w:val="0"/>
      <w:marRight w:val="0"/>
      <w:marTop w:val="0"/>
      <w:marBottom w:val="0"/>
      <w:divBdr>
        <w:top w:val="none" w:sz="0" w:space="0" w:color="auto"/>
        <w:left w:val="none" w:sz="0" w:space="0" w:color="auto"/>
        <w:bottom w:val="none" w:sz="0" w:space="0" w:color="auto"/>
        <w:right w:val="none" w:sz="0" w:space="0" w:color="auto"/>
      </w:divBdr>
    </w:div>
    <w:div w:id="487288163">
      <w:bodyDiv w:val="1"/>
      <w:marLeft w:val="0"/>
      <w:marRight w:val="0"/>
      <w:marTop w:val="0"/>
      <w:marBottom w:val="0"/>
      <w:divBdr>
        <w:top w:val="none" w:sz="0" w:space="0" w:color="auto"/>
        <w:left w:val="none" w:sz="0" w:space="0" w:color="auto"/>
        <w:bottom w:val="none" w:sz="0" w:space="0" w:color="auto"/>
        <w:right w:val="none" w:sz="0" w:space="0" w:color="auto"/>
      </w:divBdr>
    </w:div>
    <w:div w:id="495612119">
      <w:bodyDiv w:val="1"/>
      <w:marLeft w:val="0"/>
      <w:marRight w:val="0"/>
      <w:marTop w:val="0"/>
      <w:marBottom w:val="0"/>
      <w:divBdr>
        <w:top w:val="none" w:sz="0" w:space="0" w:color="auto"/>
        <w:left w:val="none" w:sz="0" w:space="0" w:color="auto"/>
        <w:bottom w:val="none" w:sz="0" w:space="0" w:color="auto"/>
        <w:right w:val="none" w:sz="0" w:space="0" w:color="auto"/>
      </w:divBdr>
    </w:div>
    <w:div w:id="500898846">
      <w:bodyDiv w:val="1"/>
      <w:marLeft w:val="0"/>
      <w:marRight w:val="0"/>
      <w:marTop w:val="0"/>
      <w:marBottom w:val="0"/>
      <w:divBdr>
        <w:top w:val="none" w:sz="0" w:space="0" w:color="auto"/>
        <w:left w:val="none" w:sz="0" w:space="0" w:color="auto"/>
        <w:bottom w:val="none" w:sz="0" w:space="0" w:color="auto"/>
        <w:right w:val="none" w:sz="0" w:space="0" w:color="auto"/>
      </w:divBdr>
    </w:div>
    <w:div w:id="521481262">
      <w:bodyDiv w:val="1"/>
      <w:marLeft w:val="0"/>
      <w:marRight w:val="0"/>
      <w:marTop w:val="0"/>
      <w:marBottom w:val="0"/>
      <w:divBdr>
        <w:top w:val="none" w:sz="0" w:space="0" w:color="auto"/>
        <w:left w:val="none" w:sz="0" w:space="0" w:color="auto"/>
        <w:bottom w:val="none" w:sz="0" w:space="0" w:color="auto"/>
        <w:right w:val="none" w:sz="0" w:space="0" w:color="auto"/>
      </w:divBdr>
    </w:div>
    <w:div w:id="526604593">
      <w:bodyDiv w:val="1"/>
      <w:marLeft w:val="0"/>
      <w:marRight w:val="0"/>
      <w:marTop w:val="0"/>
      <w:marBottom w:val="0"/>
      <w:divBdr>
        <w:top w:val="none" w:sz="0" w:space="0" w:color="auto"/>
        <w:left w:val="none" w:sz="0" w:space="0" w:color="auto"/>
        <w:bottom w:val="none" w:sz="0" w:space="0" w:color="auto"/>
        <w:right w:val="none" w:sz="0" w:space="0" w:color="auto"/>
      </w:divBdr>
    </w:div>
    <w:div w:id="597762501">
      <w:bodyDiv w:val="1"/>
      <w:marLeft w:val="0"/>
      <w:marRight w:val="0"/>
      <w:marTop w:val="0"/>
      <w:marBottom w:val="0"/>
      <w:divBdr>
        <w:top w:val="none" w:sz="0" w:space="0" w:color="auto"/>
        <w:left w:val="none" w:sz="0" w:space="0" w:color="auto"/>
        <w:bottom w:val="none" w:sz="0" w:space="0" w:color="auto"/>
        <w:right w:val="none" w:sz="0" w:space="0" w:color="auto"/>
      </w:divBdr>
    </w:div>
    <w:div w:id="602224600">
      <w:bodyDiv w:val="1"/>
      <w:marLeft w:val="0"/>
      <w:marRight w:val="0"/>
      <w:marTop w:val="0"/>
      <w:marBottom w:val="0"/>
      <w:divBdr>
        <w:top w:val="none" w:sz="0" w:space="0" w:color="auto"/>
        <w:left w:val="none" w:sz="0" w:space="0" w:color="auto"/>
        <w:bottom w:val="none" w:sz="0" w:space="0" w:color="auto"/>
        <w:right w:val="none" w:sz="0" w:space="0" w:color="auto"/>
      </w:divBdr>
    </w:div>
    <w:div w:id="643630956">
      <w:bodyDiv w:val="1"/>
      <w:marLeft w:val="0"/>
      <w:marRight w:val="0"/>
      <w:marTop w:val="0"/>
      <w:marBottom w:val="0"/>
      <w:divBdr>
        <w:top w:val="none" w:sz="0" w:space="0" w:color="auto"/>
        <w:left w:val="none" w:sz="0" w:space="0" w:color="auto"/>
        <w:bottom w:val="none" w:sz="0" w:space="0" w:color="auto"/>
        <w:right w:val="none" w:sz="0" w:space="0" w:color="auto"/>
      </w:divBdr>
    </w:div>
    <w:div w:id="690490293">
      <w:bodyDiv w:val="1"/>
      <w:marLeft w:val="0"/>
      <w:marRight w:val="0"/>
      <w:marTop w:val="0"/>
      <w:marBottom w:val="0"/>
      <w:divBdr>
        <w:top w:val="none" w:sz="0" w:space="0" w:color="auto"/>
        <w:left w:val="none" w:sz="0" w:space="0" w:color="auto"/>
        <w:bottom w:val="none" w:sz="0" w:space="0" w:color="auto"/>
        <w:right w:val="none" w:sz="0" w:space="0" w:color="auto"/>
      </w:divBdr>
    </w:div>
    <w:div w:id="894044530">
      <w:bodyDiv w:val="1"/>
      <w:marLeft w:val="0"/>
      <w:marRight w:val="0"/>
      <w:marTop w:val="0"/>
      <w:marBottom w:val="0"/>
      <w:divBdr>
        <w:top w:val="none" w:sz="0" w:space="0" w:color="auto"/>
        <w:left w:val="none" w:sz="0" w:space="0" w:color="auto"/>
        <w:bottom w:val="none" w:sz="0" w:space="0" w:color="auto"/>
        <w:right w:val="none" w:sz="0" w:space="0" w:color="auto"/>
      </w:divBdr>
    </w:div>
    <w:div w:id="911476137">
      <w:bodyDiv w:val="1"/>
      <w:marLeft w:val="0"/>
      <w:marRight w:val="0"/>
      <w:marTop w:val="0"/>
      <w:marBottom w:val="0"/>
      <w:divBdr>
        <w:top w:val="none" w:sz="0" w:space="0" w:color="auto"/>
        <w:left w:val="none" w:sz="0" w:space="0" w:color="auto"/>
        <w:bottom w:val="none" w:sz="0" w:space="0" w:color="auto"/>
        <w:right w:val="none" w:sz="0" w:space="0" w:color="auto"/>
      </w:divBdr>
    </w:div>
    <w:div w:id="912543191">
      <w:bodyDiv w:val="1"/>
      <w:marLeft w:val="0"/>
      <w:marRight w:val="0"/>
      <w:marTop w:val="0"/>
      <w:marBottom w:val="0"/>
      <w:divBdr>
        <w:top w:val="none" w:sz="0" w:space="0" w:color="auto"/>
        <w:left w:val="none" w:sz="0" w:space="0" w:color="auto"/>
        <w:bottom w:val="none" w:sz="0" w:space="0" w:color="auto"/>
        <w:right w:val="none" w:sz="0" w:space="0" w:color="auto"/>
      </w:divBdr>
    </w:div>
    <w:div w:id="1023823870">
      <w:bodyDiv w:val="1"/>
      <w:marLeft w:val="0"/>
      <w:marRight w:val="0"/>
      <w:marTop w:val="0"/>
      <w:marBottom w:val="0"/>
      <w:divBdr>
        <w:top w:val="none" w:sz="0" w:space="0" w:color="auto"/>
        <w:left w:val="none" w:sz="0" w:space="0" w:color="auto"/>
        <w:bottom w:val="none" w:sz="0" w:space="0" w:color="auto"/>
        <w:right w:val="none" w:sz="0" w:space="0" w:color="auto"/>
      </w:divBdr>
    </w:div>
    <w:div w:id="1047029551">
      <w:bodyDiv w:val="1"/>
      <w:marLeft w:val="0"/>
      <w:marRight w:val="0"/>
      <w:marTop w:val="0"/>
      <w:marBottom w:val="0"/>
      <w:divBdr>
        <w:top w:val="none" w:sz="0" w:space="0" w:color="auto"/>
        <w:left w:val="none" w:sz="0" w:space="0" w:color="auto"/>
        <w:bottom w:val="none" w:sz="0" w:space="0" w:color="auto"/>
        <w:right w:val="none" w:sz="0" w:space="0" w:color="auto"/>
      </w:divBdr>
    </w:div>
    <w:div w:id="1050181371">
      <w:bodyDiv w:val="1"/>
      <w:marLeft w:val="0"/>
      <w:marRight w:val="0"/>
      <w:marTop w:val="0"/>
      <w:marBottom w:val="0"/>
      <w:divBdr>
        <w:top w:val="none" w:sz="0" w:space="0" w:color="auto"/>
        <w:left w:val="none" w:sz="0" w:space="0" w:color="auto"/>
        <w:bottom w:val="none" w:sz="0" w:space="0" w:color="auto"/>
        <w:right w:val="none" w:sz="0" w:space="0" w:color="auto"/>
      </w:divBdr>
    </w:div>
    <w:div w:id="1112823146">
      <w:bodyDiv w:val="1"/>
      <w:marLeft w:val="0"/>
      <w:marRight w:val="0"/>
      <w:marTop w:val="0"/>
      <w:marBottom w:val="0"/>
      <w:divBdr>
        <w:top w:val="none" w:sz="0" w:space="0" w:color="auto"/>
        <w:left w:val="none" w:sz="0" w:space="0" w:color="auto"/>
        <w:bottom w:val="none" w:sz="0" w:space="0" w:color="auto"/>
        <w:right w:val="none" w:sz="0" w:space="0" w:color="auto"/>
      </w:divBdr>
    </w:div>
    <w:div w:id="1114901715">
      <w:bodyDiv w:val="1"/>
      <w:marLeft w:val="0"/>
      <w:marRight w:val="0"/>
      <w:marTop w:val="0"/>
      <w:marBottom w:val="0"/>
      <w:divBdr>
        <w:top w:val="none" w:sz="0" w:space="0" w:color="auto"/>
        <w:left w:val="none" w:sz="0" w:space="0" w:color="auto"/>
        <w:bottom w:val="none" w:sz="0" w:space="0" w:color="auto"/>
        <w:right w:val="none" w:sz="0" w:space="0" w:color="auto"/>
      </w:divBdr>
    </w:div>
    <w:div w:id="1244297489">
      <w:bodyDiv w:val="1"/>
      <w:marLeft w:val="0"/>
      <w:marRight w:val="0"/>
      <w:marTop w:val="0"/>
      <w:marBottom w:val="0"/>
      <w:divBdr>
        <w:top w:val="none" w:sz="0" w:space="0" w:color="auto"/>
        <w:left w:val="none" w:sz="0" w:space="0" w:color="auto"/>
        <w:bottom w:val="none" w:sz="0" w:space="0" w:color="auto"/>
        <w:right w:val="none" w:sz="0" w:space="0" w:color="auto"/>
      </w:divBdr>
    </w:div>
    <w:div w:id="1247180564">
      <w:bodyDiv w:val="1"/>
      <w:marLeft w:val="0"/>
      <w:marRight w:val="0"/>
      <w:marTop w:val="0"/>
      <w:marBottom w:val="0"/>
      <w:divBdr>
        <w:top w:val="none" w:sz="0" w:space="0" w:color="auto"/>
        <w:left w:val="none" w:sz="0" w:space="0" w:color="auto"/>
        <w:bottom w:val="none" w:sz="0" w:space="0" w:color="auto"/>
        <w:right w:val="none" w:sz="0" w:space="0" w:color="auto"/>
      </w:divBdr>
    </w:div>
    <w:div w:id="1303541249">
      <w:bodyDiv w:val="1"/>
      <w:marLeft w:val="0"/>
      <w:marRight w:val="0"/>
      <w:marTop w:val="0"/>
      <w:marBottom w:val="0"/>
      <w:divBdr>
        <w:top w:val="none" w:sz="0" w:space="0" w:color="auto"/>
        <w:left w:val="none" w:sz="0" w:space="0" w:color="auto"/>
        <w:bottom w:val="none" w:sz="0" w:space="0" w:color="auto"/>
        <w:right w:val="none" w:sz="0" w:space="0" w:color="auto"/>
      </w:divBdr>
    </w:div>
    <w:div w:id="1343968380">
      <w:bodyDiv w:val="1"/>
      <w:marLeft w:val="0"/>
      <w:marRight w:val="0"/>
      <w:marTop w:val="0"/>
      <w:marBottom w:val="0"/>
      <w:divBdr>
        <w:top w:val="none" w:sz="0" w:space="0" w:color="auto"/>
        <w:left w:val="none" w:sz="0" w:space="0" w:color="auto"/>
        <w:bottom w:val="none" w:sz="0" w:space="0" w:color="auto"/>
        <w:right w:val="none" w:sz="0" w:space="0" w:color="auto"/>
      </w:divBdr>
    </w:div>
    <w:div w:id="1360274051">
      <w:bodyDiv w:val="1"/>
      <w:marLeft w:val="0"/>
      <w:marRight w:val="0"/>
      <w:marTop w:val="0"/>
      <w:marBottom w:val="0"/>
      <w:divBdr>
        <w:top w:val="none" w:sz="0" w:space="0" w:color="auto"/>
        <w:left w:val="none" w:sz="0" w:space="0" w:color="auto"/>
        <w:bottom w:val="none" w:sz="0" w:space="0" w:color="auto"/>
        <w:right w:val="none" w:sz="0" w:space="0" w:color="auto"/>
      </w:divBdr>
    </w:div>
    <w:div w:id="1363242186">
      <w:bodyDiv w:val="1"/>
      <w:marLeft w:val="0"/>
      <w:marRight w:val="0"/>
      <w:marTop w:val="0"/>
      <w:marBottom w:val="0"/>
      <w:divBdr>
        <w:top w:val="none" w:sz="0" w:space="0" w:color="auto"/>
        <w:left w:val="none" w:sz="0" w:space="0" w:color="auto"/>
        <w:bottom w:val="none" w:sz="0" w:space="0" w:color="auto"/>
        <w:right w:val="none" w:sz="0" w:space="0" w:color="auto"/>
      </w:divBdr>
    </w:div>
    <w:div w:id="1374888668">
      <w:bodyDiv w:val="1"/>
      <w:marLeft w:val="0"/>
      <w:marRight w:val="0"/>
      <w:marTop w:val="0"/>
      <w:marBottom w:val="0"/>
      <w:divBdr>
        <w:top w:val="none" w:sz="0" w:space="0" w:color="auto"/>
        <w:left w:val="none" w:sz="0" w:space="0" w:color="auto"/>
        <w:bottom w:val="none" w:sz="0" w:space="0" w:color="auto"/>
        <w:right w:val="none" w:sz="0" w:space="0" w:color="auto"/>
      </w:divBdr>
    </w:div>
    <w:div w:id="1522621132">
      <w:bodyDiv w:val="1"/>
      <w:marLeft w:val="0"/>
      <w:marRight w:val="0"/>
      <w:marTop w:val="0"/>
      <w:marBottom w:val="0"/>
      <w:divBdr>
        <w:top w:val="none" w:sz="0" w:space="0" w:color="auto"/>
        <w:left w:val="none" w:sz="0" w:space="0" w:color="auto"/>
        <w:bottom w:val="none" w:sz="0" w:space="0" w:color="auto"/>
        <w:right w:val="none" w:sz="0" w:space="0" w:color="auto"/>
      </w:divBdr>
    </w:div>
    <w:div w:id="1622303683">
      <w:bodyDiv w:val="1"/>
      <w:marLeft w:val="0"/>
      <w:marRight w:val="0"/>
      <w:marTop w:val="0"/>
      <w:marBottom w:val="0"/>
      <w:divBdr>
        <w:top w:val="none" w:sz="0" w:space="0" w:color="auto"/>
        <w:left w:val="none" w:sz="0" w:space="0" w:color="auto"/>
        <w:bottom w:val="none" w:sz="0" w:space="0" w:color="auto"/>
        <w:right w:val="none" w:sz="0" w:space="0" w:color="auto"/>
      </w:divBdr>
    </w:div>
    <w:div w:id="1658416644">
      <w:bodyDiv w:val="1"/>
      <w:marLeft w:val="0"/>
      <w:marRight w:val="0"/>
      <w:marTop w:val="0"/>
      <w:marBottom w:val="0"/>
      <w:divBdr>
        <w:top w:val="none" w:sz="0" w:space="0" w:color="auto"/>
        <w:left w:val="none" w:sz="0" w:space="0" w:color="auto"/>
        <w:bottom w:val="none" w:sz="0" w:space="0" w:color="auto"/>
        <w:right w:val="none" w:sz="0" w:space="0" w:color="auto"/>
      </w:divBdr>
    </w:div>
    <w:div w:id="1699625275">
      <w:bodyDiv w:val="1"/>
      <w:marLeft w:val="0"/>
      <w:marRight w:val="0"/>
      <w:marTop w:val="0"/>
      <w:marBottom w:val="0"/>
      <w:divBdr>
        <w:top w:val="none" w:sz="0" w:space="0" w:color="auto"/>
        <w:left w:val="none" w:sz="0" w:space="0" w:color="auto"/>
        <w:bottom w:val="none" w:sz="0" w:space="0" w:color="auto"/>
        <w:right w:val="none" w:sz="0" w:space="0" w:color="auto"/>
      </w:divBdr>
    </w:div>
    <w:div w:id="1710259346">
      <w:bodyDiv w:val="1"/>
      <w:marLeft w:val="0"/>
      <w:marRight w:val="0"/>
      <w:marTop w:val="0"/>
      <w:marBottom w:val="0"/>
      <w:divBdr>
        <w:top w:val="none" w:sz="0" w:space="0" w:color="auto"/>
        <w:left w:val="none" w:sz="0" w:space="0" w:color="auto"/>
        <w:bottom w:val="none" w:sz="0" w:space="0" w:color="auto"/>
        <w:right w:val="none" w:sz="0" w:space="0" w:color="auto"/>
      </w:divBdr>
    </w:div>
    <w:div w:id="1769809577">
      <w:bodyDiv w:val="1"/>
      <w:marLeft w:val="0"/>
      <w:marRight w:val="0"/>
      <w:marTop w:val="0"/>
      <w:marBottom w:val="0"/>
      <w:divBdr>
        <w:top w:val="none" w:sz="0" w:space="0" w:color="auto"/>
        <w:left w:val="none" w:sz="0" w:space="0" w:color="auto"/>
        <w:bottom w:val="none" w:sz="0" w:space="0" w:color="auto"/>
        <w:right w:val="none" w:sz="0" w:space="0" w:color="auto"/>
      </w:divBdr>
    </w:div>
    <w:div w:id="1771587552">
      <w:bodyDiv w:val="1"/>
      <w:marLeft w:val="0"/>
      <w:marRight w:val="0"/>
      <w:marTop w:val="0"/>
      <w:marBottom w:val="0"/>
      <w:divBdr>
        <w:top w:val="none" w:sz="0" w:space="0" w:color="auto"/>
        <w:left w:val="none" w:sz="0" w:space="0" w:color="auto"/>
        <w:bottom w:val="none" w:sz="0" w:space="0" w:color="auto"/>
        <w:right w:val="none" w:sz="0" w:space="0" w:color="auto"/>
      </w:divBdr>
    </w:div>
    <w:div w:id="1810317360">
      <w:bodyDiv w:val="1"/>
      <w:marLeft w:val="0"/>
      <w:marRight w:val="0"/>
      <w:marTop w:val="0"/>
      <w:marBottom w:val="0"/>
      <w:divBdr>
        <w:top w:val="none" w:sz="0" w:space="0" w:color="auto"/>
        <w:left w:val="none" w:sz="0" w:space="0" w:color="auto"/>
        <w:bottom w:val="none" w:sz="0" w:space="0" w:color="auto"/>
        <w:right w:val="none" w:sz="0" w:space="0" w:color="auto"/>
      </w:divBdr>
    </w:div>
    <w:div w:id="1828477241">
      <w:bodyDiv w:val="1"/>
      <w:marLeft w:val="0"/>
      <w:marRight w:val="0"/>
      <w:marTop w:val="0"/>
      <w:marBottom w:val="0"/>
      <w:divBdr>
        <w:top w:val="none" w:sz="0" w:space="0" w:color="auto"/>
        <w:left w:val="none" w:sz="0" w:space="0" w:color="auto"/>
        <w:bottom w:val="none" w:sz="0" w:space="0" w:color="auto"/>
        <w:right w:val="none" w:sz="0" w:space="0" w:color="auto"/>
      </w:divBdr>
    </w:div>
    <w:div w:id="1835804720">
      <w:bodyDiv w:val="1"/>
      <w:marLeft w:val="0"/>
      <w:marRight w:val="0"/>
      <w:marTop w:val="0"/>
      <w:marBottom w:val="0"/>
      <w:divBdr>
        <w:top w:val="none" w:sz="0" w:space="0" w:color="auto"/>
        <w:left w:val="none" w:sz="0" w:space="0" w:color="auto"/>
        <w:bottom w:val="none" w:sz="0" w:space="0" w:color="auto"/>
        <w:right w:val="none" w:sz="0" w:space="0" w:color="auto"/>
      </w:divBdr>
    </w:div>
    <w:div w:id="1890993301">
      <w:bodyDiv w:val="1"/>
      <w:marLeft w:val="0"/>
      <w:marRight w:val="0"/>
      <w:marTop w:val="0"/>
      <w:marBottom w:val="0"/>
      <w:divBdr>
        <w:top w:val="none" w:sz="0" w:space="0" w:color="auto"/>
        <w:left w:val="none" w:sz="0" w:space="0" w:color="auto"/>
        <w:bottom w:val="none" w:sz="0" w:space="0" w:color="auto"/>
        <w:right w:val="none" w:sz="0" w:space="0" w:color="auto"/>
      </w:divBdr>
    </w:div>
    <w:div w:id="1929774160">
      <w:bodyDiv w:val="1"/>
      <w:marLeft w:val="0"/>
      <w:marRight w:val="0"/>
      <w:marTop w:val="0"/>
      <w:marBottom w:val="0"/>
      <w:divBdr>
        <w:top w:val="none" w:sz="0" w:space="0" w:color="auto"/>
        <w:left w:val="none" w:sz="0" w:space="0" w:color="auto"/>
        <w:bottom w:val="none" w:sz="0" w:space="0" w:color="auto"/>
        <w:right w:val="none" w:sz="0" w:space="0" w:color="auto"/>
      </w:divBdr>
    </w:div>
    <w:div w:id="1963268618">
      <w:bodyDiv w:val="1"/>
      <w:marLeft w:val="0"/>
      <w:marRight w:val="0"/>
      <w:marTop w:val="0"/>
      <w:marBottom w:val="0"/>
      <w:divBdr>
        <w:top w:val="none" w:sz="0" w:space="0" w:color="auto"/>
        <w:left w:val="none" w:sz="0" w:space="0" w:color="auto"/>
        <w:bottom w:val="none" w:sz="0" w:space="0" w:color="auto"/>
        <w:right w:val="none" w:sz="0" w:space="0" w:color="auto"/>
      </w:divBdr>
    </w:div>
    <w:div w:id="2074965296">
      <w:bodyDiv w:val="1"/>
      <w:marLeft w:val="0"/>
      <w:marRight w:val="0"/>
      <w:marTop w:val="0"/>
      <w:marBottom w:val="0"/>
      <w:divBdr>
        <w:top w:val="none" w:sz="0" w:space="0" w:color="auto"/>
        <w:left w:val="none" w:sz="0" w:space="0" w:color="auto"/>
        <w:bottom w:val="none" w:sz="0" w:space="0" w:color="auto"/>
        <w:right w:val="none" w:sz="0" w:space="0" w:color="auto"/>
      </w:divBdr>
    </w:div>
    <w:div w:id="2082097493">
      <w:bodyDiv w:val="1"/>
      <w:marLeft w:val="0"/>
      <w:marRight w:val="0"/>
      <w:marTop w:val="0"/>
      <w:marBottom w:val="0"/>
      <w:divBdr>
        <w:top w:val="none" w:sz="0" w:space="0" w:color="auto"/>
        <w:left w:val="none" w:sz="0" w:space="0" w:color="auto"/>
        <w:bottom w:val="none" w:sz="0" w:space="0" w:color="auto"/>
        <w:right w:val="none" w:sz="0" w:space="0" w:color="auto"/>
      </w:divBdr>
    </w:div>
    <w:div w:id="2084720114">
      <w:bodyDiv w:val="1"/>
      <w:marLeft w:val="0"/>
      <w:marRight w:val="0"/>
      <w:marTop w:val="0"/>
      <w:marBottom w:val="0"/>
      <w:divBdr>
        <w:top w:val="none" w:sz="0" w:space="0" w:color="auto"/>
        <w:left w:val="none" w:sz="0" w:space="0" w:color="auto"/>
        <w:bottom w:val="none" w:sz="0" w:space="0" w:color="auto"/>
        <w:right w:val="none" w:sz="0" w:space="0" w:color="auto"/>
      </w:divBdr>
    </w:div>
    <w:div w:id="2091736142">
      <w:bodyDiv w:val="1"/>
      <w:marLeft w:val="0"/>
      <w:marRight w:val="0"/>
      <w:marTop w:val="0"/>
      <w:marBottom w:val="0"/>
      <w:divBdr>
        <w:top w:val="none" w:sz="0" w:space="0" w:color="auto"/>
        <w:left w:val="none" w:sz="0" w:space="0" w:color="auto"/>
        <w:bottom w:val="none" w:sz="0" w:space="0" w:color="auto"/>
        <w:right w:val="none" w:sz="0" w:space="0" w:color="auto"/>
      </w:divBdr>
    </w:div>
    <w:div w:id="212148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r="http://schemas.openxmlformats.org/officeDocument/2006/relationships" xmlns:w="http://schemas.openxmlformats.org/wordprocessingml/2006/main" xmlns:w14="http://schemas.microsoft.com/office/word/2010/wordml" xmlns:w15="http://schemas.microsoft.com/office/word/2012/wordml" xmlns:wp="http://schemas.openxmlformats.org/drawingml/2006/wordprocessingDrawing" xmlns:a="http://schemas.openxmlformats.org/drawingml/2006/main" xmlns:m="http://schemas.openxmlformats.org/officeDocument/2006/math"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Props1.xml><?xml version="1.0" encoding="utf-8"?>
<ds:datastoreItem xmlns:ds="http://schemas.openxmlformats.org/officeDocument/2006/customXml" ds:itemID="{2C88C4FB-D16F-4095-B29C-E442F4EBE8C9}">
  <ds:schemaRefs>
    <ds:schemaRef ds:uri="http://schemas.openxmlformats.org/officeDocument/2006/relationships"/>
    <ds:schemaRef ds:uri="http://schemas.openxmlformats.org/wordprocessingml/2006/main"/>
    <ds:schemaRef ds:uri="http://schemas.microsoft.com/office/word/2010/wordml"/>
    <ds:schemaRef ds:uri="http://schemas.microsoft.com/office/word/2012/wordml"/>
    <ds:schemaRef ds:uri="http://schemas.openxmlformats.org/drawingml/2006/wordprocessingDrawing"/>
    <ds:schemaRef ds:uri="http://schemas.openxmlformats.org/drawingml/2006/main"/>
    <ds:schemaRef ds:uri="http://schemas.openxmlformats.org/officeDocument/2006/math"/>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13258</Words>
  <Characters>7558</Characters>
  <Application>Microsoft Office Word</Application>
  <DocSecurity>0</DocSecurity>
  <Lines>62</Lines>
  <Paragraphs>41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Par Eiropas Savienības Nodarbinātības, sociālās politikas, veselības un patērētāju lietu ministru padomes 2023.gada 12.-13.jūnija sanāksmē izskatāmajiem Labklājības ministrijas un Kultūras ministrijas kompetencē esošajiem jautājumiem</vt:lpstr>
      <vt:lpstr>Par Eiropas Savienības Nodarbinātības, sociālās politikas, veselības un patērētāju lietu ministru padomes 2023.gada 12.-13.jūnija sanāksmē izskatāmajiem Labklājības ministrijas un Kultūras ministrijas kompetencē esošajiem jautājumiem</vt:lpstr>
    </vt:vector>
  </TitlesOfParts>
  <Company/>
  <LinksUpToDate>false</LinksUpToDate>
  <CharactersWithSpaces>20775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Eiropas Savienības Nodarbinātības, sociālās politikas, veselības un patērētāju lietu ministru padomes 2023.gada 12.-13.jūnija sanāksmē izskatāmajiem Labklājības ministrijas un Kultūras ministrijas kompetencē esošajiem jautājumiem</dc:title>
  <dc:subject/>
  <dc:creator/>
  <cp:keywords/>
  <dc:description>tālr. 67021613, e-pasts Nauris.Kozulins@lm.gov.lv</dc:description>
  <cp:lastModifiedBy/>
  <cp:revision>1</cp:revision>
  <dcterms:created xsi:type="dcterms:W3CDTF">2023-07-03T07:48:00Z</dcterms:created>
  <dcterms:modified xsi:type="dcterms:W3CDTF">2023-07-03T07:48:00Z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esvisMeetingDate">
    <vt:lpwstr>2022-03-14</vt:lpwstr>
  </property>
  <property fmtid="{D5CDD505-2E9C-101B-9397-08002B2CF9AE}" pid="3" name="DISCesvisAdditionalMakers">
    <vt:lpwstr>vecākais eksperts Nauris Kozuliņš</vt:lpwstr>
  </property>
  <property fmtid="{D5CDD505-2E9C-101B-9397-08002B2CF9AE}" pid="4" name="DIScgiUrl">
    <vt:lpwstr>https://lim.esvis.gov.lv/cs/idcplg</vt:lpwstr>
  </property>
  <property fmtid="{D5CDD505-2E9C-101B-9397-08002B2CF9AE}" pid="5" name="DISdDocName">
    <vt:lpwstr>L299755</vt:lpwstr>
  </property>
  <property fmtid="{D5CDD505-2E9C-101B-9397-08002B2CF9AE}" pid="6" name="DISCesvisAdditionalMakersPhone">
    <vt:lpwstr>67021613</vt:lpwstr>
  </property>
  <property fmtid="{D5CDD505-2E9C-101B-9397-08002B2CF9AE}" pid="7" name="DISCesvisSigner">
    <vt:lpwstr> Gatis Eglītis</vt:lpwstr>
  </property>
  <property fmtid="{D5CDD505-2E9C-101B-9397-08002B2CF9AE}" pid="8" name="DISTaskPaneUrl">
    <vt:lpwstr>https://lim.esvis.gov.lv/cs/idcplg?ClientControlled=DocMan&amp;coreContentOnly=1&amp;WebdavRequest=1&amp;IdcService=DOC_INFO&amp;dID=388940</vt:lpwstr>
  </property>
  <property fmtid="{D5CDD505-2E9C-101B-9397-08002B2CF9AE}" pid="9" name="DISCesvisSafetyLevel">
    <vt:lpwstr>Vispārpieejams</vt:lpwstr>
  </property>
  <property fmtid="{D5CDD505-2E9C-101B-9397-08002B2CF9AE}" pid="10" name="DISCesvisTitle">
    <vt:lpwstr>Latvijas nacionālās pozīcijas Eiropas Savienības Nodarbinātības, sociālās politikas, veselības un patērētāju lietu ministru padomes 2022.gada 14.marta sanāksmē izskatāmajos jautājumos</vt:lpwstr>
  </property>
  <property fmtid="{D5CDD505-2E9C-101B-9397-08002B2CF9AE}" pid="11" name="DISCesvisMinistryOfMinister">
    <vt:lpwstr>Labklājības ministra pienākumu izpildītājs - </vt:lpwstr>
  </property>
  <property fmtid="{D5CDD505-2E9C-101B-9397-08002B2CF9AE}" pid="12" name="DISCesvisAuthor">
    <vt:lpwstr>Labklājības ministrija</vt:lpwstr>
  </property>
  <property fmtid="{D5CDD505-2E9C-101B-9397-08002B2CF9AE}" pid="13" name="DISCesvisMainMaker">
    <vt:lpwstr> Ārlietu ministrija</vt:lpwstr>
  </property>
  <property fmtid="{D5CDD505-2E9C-101B-9397-08002B2CF9AE}" pid="14" name="DISidcName">
    <vt:lpwstr>1020404016200</vt:lpwstr>
  </property>
  <property fmtid="{D5CDD505-2E9C-101B-9397-08002B2CF9AE}" pid="15" name="DISProperties">
    <vt:lpwstr>DISCesvisMeetingDate,DISCesvisAdditionalMakers,DIScgiUrl,DISdDocName,DISCesvisAdditionalTutors,DISCesvisAdditionalMakersPhone,DISCesvisSigner,DISCesvisSafetyLevel,DISTaskPaneUrl,DISCesvisTitle,DISCesvisMinistryOfMinister,DISCesvisAuthor,DISCesvisMainMaker</vt:lpwstr>
  </property>
  <property fmtid="{D5CDD505-2E9C-101B-9397-08002B2CF9AE}" pid="16" name="DISCesvisDescription">
    <vt:lpwstr>
</vt:lpwstr>
  </property>
  <property fmtid="{D5CDD505-2E9C-101B-9397-08002B2CF9AE}" pid="17" name="DISCesvisAdditionalMakersMail">
    <vt:lpwstr>Nauris.Kozulins@lm.gov.lv</vt:lpwstr>
  </property>
  <property fmtid="{D5CDD505-2E9C-101B-9397-08002B2CF9AE}" pid="18" name="DISdUser">
    <vt:lpwstr>lm_nkozulins</vt:lpwstr>
  </property>
  <property fmtid="{D5CDD505-2E9C-101B-9397-08002B2CF9AE}" pid="19" name="DISdID">
    <vt:lpwstr>388940</vt:lpwstr>
  </property>
  <property fmtid="{D5CDD505-2E9C-101B-9397-08002B2CF9AE}" pid="20" name="DISCesvisAdditionalTutors">
    <vt:lpwstr>departamenta direktora vietniece Ina Elksne, vecākais eksperts Nauris Kozuliņš</vt:lpwstr>
  </property>
  <property fmtid="{D5CDD505-2E9C-101B-9397-08002B2CF9AE}" pid="21" name="DISCesvisAdditionalTutorsMail">
    <vt:lpwstr>Ina.Elksne@lm.gov.lv, Nauris.Kozulins@lm.gov.lv</vt:lpwstr>
  </property>
  <property fmtid="{D5CDD505-2E9C-101B-9397-08002B2CF9AE}" pid="22" name="DISCesvisAdditionalTutorsPhone">
    <vt:lpwstr>67021613, 67021613</vt:lpwstr>
  </property>
  <property fmtid="{D5CDD505-2E9C-101B-9397-08002B2CF9AE}" pid="23" name="DISCesvisOrgApprovers">
    <vt:lpwstr>Ārlietu ministrija, Ekonomikas ministrija, Finanšu ministrija, Izglītības un zinātnes ministrija, Tieslietu ministrija, Veselības ministrija</vt:lpwstr>
  </property>
</Properties>
</file>