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4DE46" w14:textId="25B4B9F7" w:rsidR="00AE028F" w:rsidRPr="00884336" w:rsidRDefault="00884336" w:rsidP="00884336">
      <w:pPr>
        <w:pStyle w:val="BodyText"/>
        <w:jc w:val="right"/>
        <w:rPr>
          <w:rFonts w:ascii="Times New Roman" w:hAnsi="Times New Roman" w:cs="Times New Roman"/>
          <w:noProof/>
          <w:sz w:val="24"/>
        </w:rPr>
      </w:pPr>
      <w:r w:rsidRPr="00884336">
        <w:rPr>
          <w:rFonts w:ascii="Times New Roman" w:hAnsi="Times New Roman" w:cs="Times New Roman"/>
          <w:noProof/>
          <w:sz w:val="24"/>
        </w:rPr>
        <w:drawing>
          <wp:inline distT="0" distB="0" distL="0" distR="0" wp14:anchorId="0B662EEC" wp14:editId="11808D97">
            <wp:extent cx="1337194" cy="1048359"/>
            <wp:effectExtent l="0" t="0" r="0" b="0"/>
            <wp:docPr id="2123685658"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85658" name="Picture 1" descr="A white background with black and white clouds&#10;&#10;Description automatically generated"/>
                    <pic:cNvPicPr/>
                  </pic:nvPicPr>
                  <pic:blipFill rotWithShape="1">
                    <a:blip r:embed="rId11">
                      <a:extLst>
                        <a:ext uri="{28A0092B-C50C-407E-A947-70E740481C1C}">
                          <a14:useLocalDpi xmlns:a14="http://schemas.microsoft.com/office/drawing/2010/main" val="0"/>
                        </a:ext>
                      </a:extLst>
                    </a:blip>
                    <a:srcRect r="81635" b="14091"/>
                    <a:stretch/>
                  </pic:blipFill>
                  <pic:spPr bwMode="auto">
                    <a:xfrm>
                      <a:off x="0" y="0"/>
                      <a:ext cx="1341118" cy="1051436"/>
                    </a:xfrm>
                    <a:prstGeom prst="rect">
                      <a:avLst/>
                    </a:prstGeom>
                    <a:ln>
                      <a:noFill/>
                    </a:ln>
                    <a:extLst>
                      <a:ext uri="{53640926-AAD7-44D8-BBD7-CCE9431645EC}">
                        <a14:shadowObscured xmlns:a14="http://schemas.microsoft.com/office/drawing/2010/main"/>
                      </a:ext>
                    </a:extLst>
                  </pic:spPr>
                </pic:pic>
              </a:graphicData>
            </a:graphic>
          </wp:inline>
        </w:drawing>
      </w:r>
    </w:p>
    <w:p w14:paraId="010EA5CD" w14:textId="77777777" w:rsidR="00AE028F" w:rsidRPr="00884336" w:rsidRDefault="00AE028F" w:rsidP="00884336">
      <w:pPr>
        <w:jc w:val="right"/>
        <w:rPr>
          <w:rFonts w:ascii="Times New Roman" w:hAnsi="Times New Roman" w:cs="Times New Roman"/>
          <w:b/>
          <w:i/>
          <w:noProof/>
          <w:sz w:val="24"/>
        </w:rPr>
      </w:pPr>
      <w:r w:rsidRPr="00884336">
        <w:rPr>
          <w:rFonts w:ascii="Times New Roman" w:hAnsi="Times New Roman" w:cs="Times New Roman"/>
          <w:b/>
          <w:i/>
          <w:sz w:val="24"/>
        </w:rPr>
        <w:t>Eiropas Padomes līgumu sērija,</w:t>
      </w:r>
      <w:r w:rsidRPr="00884336">
        <w:rPr>
          <w:rFonts w:ascii="Times New Roman" w:hAnsi="Times New Roman" w:cs="Times New Roman"/>
          <w:b/>
          <w:sz w:val="24"/>
        </w:rPr>
        <w:t xml:space="preserve"> </w:t>
      </w:r>
      <w:r w:rsidRPr="00884336">
        <w:rPr>
          <w:rFonts w:ascii="Times New Roman" w:hAnsi="Times New Roman" w:cs="Times New Roman"/>
          <w:b/>
          <w:i/>
          <w:sz w:val="24"/>
        </w:rPr>
        <w:t>Nr. 210</w:t>
      </w:r>
    </w:p>
    <w:p w14:paraId="2D898933" w14:textId="77777777" w:rsidR="00AE028F" w:rsidRPr="00884336" w:rsidRDefault="00AE028F" w:rsidP="00884336">
      <w:pPr>
        <w:pStyle w:val="BodyText"/>
        <w:jc w:val="both"/>
        <w:rPr>
          <w:rFonts w:ascii="Times New Roman" w:hAnsi="Times New Roman" w:cs="Times New Roman"/>
          <w:b/>
          <w:i/>
          <w:noProof/>
          <w:sz w:val="24"/>
        </w:rPr>
      </w:pPr>
    </w:p>
    <w:p w14:paraId="2BD90010" w14:textId="77777777" w:rsidR="00AE028F" w:rsidRPr="00884336" w:rsidRDefault="00AE028F" w:rsidP="00884336">
      <w:pPr>
        <w:pStyle w:val="Title"/>
        <w:ind w:left="0"/>
        <w:jc w:val="both"/>
        <w:rPr>
          <w:rFonts w:ascii="Times New Roman" w:hAnsi="Times New Roman" w:cs="Times New Roman"/>
          <w:noProof/>
          <w:sz w:val="28"/>
          <w:szCs w:val="28"/>
        </w:rPr>
      </w:pPr>
      <w:r w:rsidRPr="00884336">
        <w:rPr>
          <w:rFonts w:ascii="Times New Roman" w:hAnsi="Times New Roman" w:cs="Times New Roman"/>
          <w:sz w:val="28"/>
        </w:rPr>
        <w:t>Eiropas Padomes Konvencija par vardarbības pret sievietēm un vardarbības ģimenē novēršanu un apkarošanu</w:t>
      </w:r>
    </w:p>
    <w:p w14:paraId="3EE43580" w14:textId="77777777" w:rsidR="00AE028F" w:rsidRPr="00884336" w:rsidRDefault="00AE028F" w:rsidP="00884336">
      <w:pPr>
        <w:pStyle w:val="BodyText"/>
        <w:jc w:val="both"/>
        <w:rPr>
          <w:rFonts w:ascii="Times New Roman" w:hAnsi="Times New Roman" w:cs="Times New Roman"/>
          <w:b/>
          <w:noProof/>
          <w:sz w:val="24"/>
        </w:rPr>
      </w:pPr>
    </w:p>
    <w:p w14:paraId="53E53CDD" w14:textId="77777777" w:rsidR="00AE028F" w:rsidRPr="00884336" w:rsidRDefault="00AE028F" w:rsidP="00884336">
      <w:pPr>
        <w:pStyle w:val="BodyText"/>
        <w:jc w:val="both"/>
        <w:rPr>
          <w:rFonts w:ascii="Times New Roman" w:hAnsi="Times New Roman" w:cs="Times New Roman"/>
          <w:noProof/>
          <w:color w:val="323232"/>
          <w:sz w:val="24"/>
        </w:rPr>
      </w:pPr>
      <w:r w:rsidRPr="00884336">
        <w:rPr>
          <w:rFonts w:ascii="Times New Roman" w:hAnsi="Times New Roman" w:cs="Times New Roman"/>
          <w:color w:val="323232"/>
          <w:sz w:val="24"/>
        </w:rPr>
        <w:t>Stambula, 2011. gada 11. maijs</w:t>
      </w:r>
    </w:p>
    <w:p w14:paraId="2E1EEE53" w14:textId="771960D4" w:rsidR="00AE028F" w:rsidRPr="00884336" w:rsidRDefault="00AE028F" w:rsidP="00884336">
      <w:pPr>
        <w:pStyle w:val="BodyText"/>
        <w:pBdr>
          <w:bottom w:val="single" w:sz="4" w:space="1" w:color="auto"/>
        </w:pBdr>
        <w:jc w:val="both"/>
        <w:rPr>
          <w:rFonts w:ascii="Times New Roman" w:hAnsi="Times New Roman" w:cs="Times New Roman"/>
          <w:noProof/>
          <w:sz w:val="24"/>
        </w:rPr>
      </w:pPr>
    </w:p>
    <w:p w14:paraId="73A9AD7B" w14:textId="77777777" w:rsidR="00AE028F" w:rsidRPr="00884336" w:rsidRDefault="00AE028F" w:rsidP="00884336">
      <w:pPr>
        <w:pStyle w:val="BodyText"/>
        <w:jc w:val="both"/>
        <w:rPr>
          <w:rFonts w:ascii="Times New Roman" w:hAnsi="Times New Roman" w:cs="Times New Roman"/>
          <w:noProof/>
          <w:sz w:val="24"/>
        </w:rPr>
      </w:pPr>
    </w:p>
    <w:p w14:paraId="4F7144E3"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Preambula</w:t>
      </w:r>
    </w:p>
    <w:p w14:paraId="476CA662" w14:textId="77777777" w:rsidR="00AE028F" w:rsidRPr="00884336" w:rsidRDefault="00AE028F" w:rsidP="00884336">
      <w:pPr>
        <w:pStyle w:val="BodyText"/>
        <w:jc w:val="both"/>
        <w:rPr>
          <w:rFonts w:ascii="Times New Roman" w:hAnsi="Times New Roman" w:cs="Times New Roman"/>
          <w:b/>
          <w:noProof/>
          <w:sz w:val="24"/>
        </w:rPr>
      </w:pPr>
    </w:p>
    <w:p w14:paraId="2E37E95A"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Eiropas Padomes dalībvalstis un pārējās valstis, kuras parakstījušas šo konvenciju,</w:t>
      </w:r>
    </w:p>
    <w:p w14:paraId="31FFDCD1" w14:textId="77777777" w:rsidR="00AE028F" w:rsidRPr="00884336" w:rsidRDefault="00AE028F" w:rsidP="00884336">
      <w:pPr>
        <w:pStyle w:val="BodyText"/>
        <w:jc w:val="both"/>
        <w:rPr>
          <w:rFonts w:ascii="Times New Roman" w:hAnsi="Times New Roman" w:cs="Times New Roman"/>
          <w:noProof/>
          <w:sz w:val="24"/>
        </w:rPr>
      </w:pPr>
    </w:p>
    <w:p w14:paraId="3FC6FD77"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atsaucoties uz Cilvēktiesību un pamatbrīvību aizsardzības konvenciju (ELS Nr. 5, 1950) un tās protokoliem, Eiropas Sociālo hartu (ELS Nr. 35, 1961, pārskatīta 1996. gadā, ELS Nr. 163), Eiropas Padomes Konvenciju par cīņu pret cilvēku tirdzniecību (EPLS Nr. 197, 2005) un Eiropas Padomes Konvenciju par bērnu aizsardzību pret seksuālu izmantošanu un seksuālu vardarbību (EPLS Nr. 201, 2007);</w:t>
      </w:r>
    </w:p>
    <w:p w14:paraId="4FF69945" w14:textId="77777777" w:rsidR="00AE028F" w:rsidRPr="00884336" w:rsidRDefault="00AE028F" w:rsidP="00884336">
      <w:pPr>
        <w:pStyle w:val="BodyText"/>
        <w:jc w:val="both"/>
        <w:rPr>
          <w:rFonts w:ascii="Times New Roman" w:hAnsi="Times New Roman" w:cs="Times New Roman"/>
          <w:noProof/>
          <w:sz w:val="24"/>
        </w:rPr>
      </w:pPr>
    </w:p>
    <w:p w14:paraId="4262BA24"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atsaucoties uz šādiem Ministru komitejas ieteikumiem Eiropas Padomes dalībvalstīm: Ieteikumu Rec(2002)5 par sieviešu aizsardzību pret vardarbību, Ieteikumu CM/Rec(2007)17 par dzimumu līdztiesības standartiem un mehānismiem, Ieteikumu CM/Rec(2010)10 par sieviešu un vīriešu lomu konfliktu novēršanā un atrisināšanā un miera veidošanā un citiem attiecīgiem ieteikumiem;</w:t>
      </w:r>
    </w:p>
    <w:p w14:paraId="608BDB41" w14:textId="77777777" w:rsidR="00AE028F" w:rsidRPr="00884336" w:rsidRDefault="00AE028F" w:rsidP="00884336">
      <w:pPr>
        <w:pStyle w:val="BodyText"/>
        <w:jc w:val="both"/>
        <w:rPr>
          <w:rFonts w:ascii="Times New Roman" w:hAnsi="Times New Roman" w:cs="Times New Roman"/>
          <w:noProof/>
          <w:sz w:val="24"/>
        </w:rPr>
      </w:pPr>
    </w:p>
    <w:p w14:paraId="70674731"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ņemot vērā to, ka pieaug Eiropas Cilvēktiesību tiesas prakse, tā nosaka svarīgas vadlīnijas lietās, kas attiecas uz vardarbību pret sievietēm;</w:t>
      </w:r>
    </w:p>
    <w:p w14:paraId="4523294C" w14:textId="77777777" w:rsidR="00AE028F" w:rsidRPr="00884336" w:rsidRDefault="00AE028F" w:rsidP="00884336">
      <w:pPr>
        <w:pStyle w:val="BodyText"/>
        <w:jc w:val="both"/>
        <w:rPr>
          <w:rFonts w:ascii="Times New Roman" w:hAnsi="Times New Roman" w:cs="Times New Roman"/>
          <w:noProof/>
          <w:sz w:val="24"/>
        </w:rPr>
      </w:pPr>
    </w:p>
    <w:p w14:paraId="70F4243E"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ņemot vērā Starptautisko Paktu par pilsoniskajām un politiskajām tiesībām (1966), Starptautisko Paktu par ekonomiskajām, sociālajām un kultūras tiesībām (1966), Apvienoto Nāciju Organizācijas Konvenciju par jebkādas sieviešu diskriminācijas izskaušanu (</w:t>
      </w:r>
      <w:r w:rsidRPr="00884336">
        <w:rPr>
          <w:rFonts w:ascii="Times New Roman" w:hAnsi="Times New Roman" w:cs="Times New Roman"/>
          <w:i/>
          <w:iCs/>
          <w:sz w:val="24"/>
        </w:rPr>
        <w:t>CEDAW</w:t>
      </w:r>
      <w:r w:rsidRPr="00884336">
        <w:rPr>
          <w:rFonts w:ascii="Times New Roman" w:hAnsi="Times New Roman" w:cs="Times New Roman"/>
          <w:sz w:val="24"/>
        </w:rPr>
        <w:t xml:space="preserve">, 1979) un tās fakultatīvo protokolu (1999), kā arī </w:t>
      </w:r>
      <w:r w:rsidRPr="00884336">
        <w:rPr>
          <w:rFonts w:ascii="Times New Roman" w:hAnsi="Times New Roman" w:cs="Times New Roman"/>
          <w:i/>
          <w:iCs/>
          <w:sz w:val="24"/>
        </w:rPr>
        <w:t>CEDAW</w:t>
      </w:r>
      <w:r w:rsidRPr="00884336">
        <w:rPr>
          <w:rFonts w:ascii="Times New Roman" w:hAnsi="Times New Roman" w:cs="Times New Roman"/>
          <w:sz w:val="24"/>
        </w:rPr>
        <w:t xml:space="preserve"> komitejas Vispārējo ieteikumu Nr. 19 par vardarbību pret sievietēm, Apvienoto Nāciju Organizācijas Konvenciju par bērnu tiesībām (1989) un tās fakultatīvos protokolus (2000), un Apvienoto Nāciju Organizācijas Konvenciju par personu ar invaliditāti tiesībām (2006);</w:t>
      </w:r>
    </w:p>
    <w:p w14:paraId="611F6458" w14:textId="77777777" w:rsidR="00AE028F" w:rsidRPr="00884336" w:rsidRDefault="00AE028F" w:rsidP="00884336">
      <w:pPr>
        <w:pStyle w:val="BodyText"/>
        <w:jc w:val="both"/>
        <w:rPr>
          <w:rFonts w:ascii="Times New Roman" w:hAnsi="Times New Roman" w:cs="Times New Roman"/>
          <w:noProof/>
          <w:sz w:val="24"/>
        </w:rPr>
      </w:pPr>
    </w:p>
    <w:p w14:paraId="0C596DB2"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ņemot vērā Starptautiskās Krimināltiesas Romas statūtus (2002);</w:t>
      </w:r>
    </w:p>
    <w:p w14:paraId="5DD20474" w14:textId="77777777" w:rsidR="00AE028F" w:rsidRPr="00884336" w:rsidRDefault="00AE028F" w:rsidP="00884336">
      <w:pPr>
        <w:pStyle w:val="BodyText"/>
        <w:jc w:val="both"/>
        <w:rPr>
          <w:rFonts w:ascii="Times New Roman" w:hAnsi="Times New Roman" w:cs="Times New Roman"/>
          <w:noProof/>
          <w:sz w:val="24"/>
        </w:rPr>
      </w:pPr>
    </w:p>
    <w:p w14:paraId="5D01B838"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atgādinot par starptautiskajiem cilvēktiesību pamatprincipiem un it īpaši IV Ženēvas Konvenciju par civilpersonu aizsardzību karadarbības laikā (1949) un tās I un II papildprotokolu (1977);</w:t>
      </w:r>
    </w:p>
    <w:p w14:paraId="260533A2" w14:textId="77777777" w:rsidR="00AE028F" w:rsidRPr="00884336" w:rsidRDefault="00AE028F" w:rsidP="00884336">
      <w:pPr>
        <w:pStyle w:val="BodyText"/>
        <w:jc w:val="both"/>
        <w:rPr>
          <w:rFonts w:ascii="Times New Roman" w:hAnsi="Times New Roman" w:cs="Times New Roman"/>
          <w:noProof/>
          <w:sz w:val="24"/>
        </w:rPr>
      </w:pPr>
    </w:p>
    <w:p w14:paraId="309A87EC"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nosodot jebkādu vardarbību pret sievietēm un vardarbību ģimenē;</w:t>
      </w:r>
    </w:p>
    <w:p w14:paraId="335D39CF" w14:textId="77777777" w:rsidR="00AE028F" w:rsidRPr="00884336" w:rsidRDefault="00AE028F" w:rsidP="00884336">
      <w:pPr>
        <w:pStyle w:val="BodyText"/>
        <w:jc w:val="both"/>
        <w:rPr>
          <w:rFonts w:ascii="Times New Roman" w:hAnsi="Times New Roman" w:cs="Times New Roman"/>
          <w:noProof/>
          <w:sz w:val="24"/>
        </w:rPr>
      </w:pPr>
    </w:p>
    <w:p w14:paraId="1A7F8235"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 xml:space="preserve">atzīstot to, ka galvenais veids, kā novērst vardarbību pret sievietēm, ir sieviešu un vīriešu līdztiesības </w:t>
      </w:r>
      <w:r w:rsidRPr="00884336">
        <w:rPr>
          <w:rFonts w:ascii="Times New Roman" w:hAnsi="Times New Roman" w:cs="Times New Roman"/>
          <w:i/>
          <w:sz w:val="24"/>
        </w:rPr>
        <w:t xml:space="preserve">de jure </w:t>
      </w:r>
      <w:r w:rsidRPr="00884336">
        <w:rPr>
          <w:rFonts w:ascii="Times New Roman" w:hAnsi="Times New Roman" w:cs="Times New Roman"/>
          <w:sz w:val="24"/>
        </w:rPr>
        <w:t xml:space="preserve">un </w:t>
      </w:r>
      <w:r w:rsidRPr="00884336">
        <w:rPr>
          <w:rFonts w:ascii="Times New Roman" w:hAnsi="Times New Roman" w:cs="Times New Roman"/>
          <w:i/>
          <w:sz w:val="24"/>
        </w:rPr>
        <w:t xml:space="preserve">de facto </w:t>
      </w:r>
      <w:r w:rsidRPr="00884336">
        <w:rPr>
          <w:rFonts w:ascii="Times New Roman" w:hAnsi="Times New Roman" w:cs="Times New Roman"/>
          <w:sz w:val="24"/>
        </w:rPr>
        <w:t>īstenošana;</w:t>
      </w:r>
    </w:p>
    <w:p w14:paraId="28B2F416" w14:textId="77777777" w:rsidR="00AE028F" w:rsidRPr="00884336" w:rsidRDefault="00AE028F" w:rsidP="00884336">
      <w:pPr>
        <w:pStyle w:val="BodyText"/>
        <w:jc w:val="both"/>
        <w:rPr>
          <w:rFonts w:ascii="Times New Roman" w:hAnsi="Times New Roman" w:cs="Times New Roman"/>
          <w:noProof/>
          <w:sz w:val="24"/>
        </w:rPr>
      </w:pPr>
    </w:p>
    <w:p w14:paraId="744AB8BF"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atzīstot to, ka vardarbība pret sievietēm liecina par vēsturiski izveidojušos sieviešu un vīriešu varas nevienlīdzīgu sadalījumu, kura dēļ vīrieši dominē pār sievietēm un diskriminē sievietes un ir apgrūtināta sieviešu pilnīga attīstība;</w:t>
      </w:r>
    </w:p>
    <w:p w14:paraId="63C3F730" w14:textId="77777777" w:rsidR="00AE028F" w:rsidRPr="00884336" w:rsidRDefault="00AE028F" w:rsidP="00884336">
      <w:pPr>
        <w:pStyle w:val="BodyText"/>
        <w:jc w:val="both"/>
        <w:rPr>
          <w:rFonts w:ascii="Times New Roman" w:hAnsi="Times New Roman" w:cs="Times New Roman"/>
          <w:noProof/>
          <w:sz w:val="24"/>
        </w:rPr>
      </w:pPr>
    </w:p>
    <w:p w14:paraId="6FEEE658"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atzīstot to, ka vardarbība pret sievietēm, kas ir ar dzimumu saistīta vardarbība, ir strukturāla, un to, ka vardarbība pret sievietēm ir viens no svarīgākajiem sociālajiem mehānismiem, ar kura palīdzību sievietes tiek nostādītas pakārtotā stāvoklī, salīdzinot ar vīriešiem;</w:t>
      </w:r>
    </w:p>
    <w:p w14:paraId="3B07AC1D" w14:textId="77777777" w:rsidR="00AE028F" w:rsidRPr="00884336" w:rsidRDefault="00AE028F" w:rsidP="00884336">
      <w:pPr>
        <w:pStyle w:val="BodyText"/>
        <w:jc w:val="both"/>
        <w:rPr>
          <w:rFonts w:ascii="Times New Roman" w:hAnsi="Times New Roman" w:cs="Times New Roman"/>
          <w:noProof/>
          <w:sz w:val="24"/>
        </w:rPr>
      </w:pPr>
    </w:p>
    <w:p w14:paraId="3062AEFA"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ar dziļām bažām atzīstot to, ka sievietes un meitenes bieži tiek pakļautas tādiem nopietniem vardarbības veidiem kā vardarbība ģimenē, seksuāla uzmākšanās, izvarošana, piespiedu laulības, noziegumi, kas izdarīti, aizstāvot tā saukto “godu”, un dzimumorgānu kropļošana, un šāda vardarbība ir sieviešu un meiteņu cilvēktiesību būtisks pārkāpums un galvenais šķērslis sieviešu un vīriešu līdztiesībai;</w:t>
      </w:r>
    </w:p>
    <w:p w14:paraId="54DF6983" w14:textId="77777777" w:rsidR="00AE028F" w:rsidRPr="00884336" w:rsidRDefault="00AE028F" w:rsidP="00884336">
      <w:pPr>
        <w:pStyle w:val="BodyText"/>
        <w:jc w:val="both"/>
        <w:rPr>
          <w:rFonts w:ascii="Times New Roman" w:hAnsi="Times New Roman" w:cs="Times New Roman"/>
          <w:noProof/>
          <w:sz w:val="24"/>
        </w:rPr>
      </w:pPr>
    </w:p>
    <w:p w14:paraId="19DFA560"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atzīstot to, ka bruņotu konfliktu laikā joprojām notiek tādi cilvēktiesību pārkāpumi, kas skar civiliedzīvotājus, īpaši sievietes, proti, plaši izplatīta vai sistemātiska izvarošana un seksuālā vardarbība, un to, ka gan konfliktu laikā, gan pēc tiem ir iespējama plaša apjoma vardarbība, kas saistīta ar dzimumu;</w:t>
      </w:r>
    </w:p>
    <w:p w14:paraId="33D82519" w14:textId="77777777" w:rsidR="00AE028F" w:rsidRPr="00884336" w:rsidRDefault="00AE028F" w:rsidP="00884336">
      <w:pPr>
        <w:pStyle w:val="BodyText"/>
        <w:jc w:val="both"/>
        <w:rPr>
          <w:rFonts w:ascii="Times New Roman" w:hAnsi="Times New Roman" w:cs="Times New Roman"/>
          <w:noProof/>
          <w:sz w:val="24"/>
        </w:rPr>
      </w:pPr>
    </w:p>
    <w:p w14:paraId="06140607"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atzīstot to, ka sievietes un meitenes, salīdzinot ar vīriešiem, ir pakļautas lielākam ar dzimumu saistītas vardarbības riskam;</w:t>
      </w:r>
    </w:p>
    <w:p w14:paraId="4937FB22" w14:textId="77777777" w:rsidR="00AE028F" w:rsidRPr="00884336" w:rsidRDefault="00AE028F" w:rsidP="00884336">
      <w:pPr>
        <w:pStyle w:val="BodyText"/>
        <w:jc w:val="both"/>
        <w:rPr>
          <w:rFonts w:ascii="Times New Roman" w:hAnsi="Times New Roman" w:cs="Times New Roman"/>
          <w:noProof/>
          <w:sz w:val="24"/>
        </w:rPr>
      </w:pPr>
    </w:p>
    <w:p w14:paraId="03AA10DC"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atzīstot to, ka vardarbība ģimenē nesamērīgi skar sievietes un ka arī vīrieši var kļūt par upuriem vardarbībai ģimenē;</w:t>
      </w:r>
    </w:p>
    <w:p w14:paraId="2E5582AB" w14:textId="77777777" w:rsidR="00AE028F" w:rsidRPr="00884336" w:rsidRDefault="00AE028F" w:rsidP="00884336">
      <w:pPr>
        <w:pStyle w:val="BodyText"/>
        <w:jc w:val="both"/>
        <w:rPr>
          <w:rFonts w:ascii="Times New Roman" w:hAnsi="Times New Roman" w:cs="Times New Roman"/>
          <w:noProof/>
          <w:sz w:val="24"/>
        </w:rPr>
      </w:pPr>
    </w:p>
    <w:p w14:paraId="21829D2F"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atzīstot to, ka bērni ir vardarbības ģimenē upuri, tostarp arī liecinieki vardarbībai ģimenē;</w:t>
      </w:r>
    </w:p>
    <w:p w14:paraId="2AD4DD5B" w14:textId="77777777" w:rsidR="00AE028F" w:rsidRPr="00884336" w:rsidRDefault="00AE028F" w:rsidP="00884336">
      <w:pPr>
        <w:pStyle w:val="BodyText"/>
        <w:jc w:val="both"/>
        <w:rPr>
          <w:rFonts w:ascii="Times New Roman" w:hAnsi="Times New Roman" w:cs="Times New Roman"/>
          <w:noProof/>
          <w:sz w:val="24"/>
        </w:rPr>
      </w:pPr>
    </w:p>
    <w:p w14:paraId="38C768F3" w14:textId="77777777" w:rsidR="00BB7FD2"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tiecoties izveidot tādu Eiropu, kurā nebūtu vardarbības pret sievietēm un vardarbības ģimenē,</w:t>
      </w:r>
    </w:p>
    <w:p w14:paraId="2DE98948" w14:textId="77777777" w:rsidR="00BB7FD2" w:rsidRPr="00884336" w:rsidRDefault="00BB7FD2" w:rsidP="00884336">
      <w:pPr>
        <w:pStyle w:val="BodyText"/>
        <w:jc w:val="both"/>
        <w:rPr>
          <w:rFonts w:ascii="Times New Roman" w:hAnsi="Times New Roman" w:cs="Times New Roman"/>
          <w:noProof/>
          <w:sz w:val="24"/>
        </w:rPr>
      </w:pPr>
    </w:p>
    <w:p w14:paraId="433CB843" w14:textId="5511FB7B"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ir vienojušās par turpmāko.</w:t>
      </w:r>
    </w:p>
    <w:p w14:paraId="7A270E66" w14:textId="77777777" w:rsidR="00AE028F" w:rsidRPr="00884336" w:rsidRDefault="00AE028F" w:rsidP="00884336">
      <w:pPr>
        <w:pStyle w:val="BodyText"/>
        <w:jc w:val="both"/>
        <w:rPr>
          <w:rFonts w:ascii="Times New Roman" w:hAnsi="Times New Roman" w:cs="Times New Roman"/>
          <w:noProof/>
          <w:sz w:val="24"/>
        </w:rPr>
      </w:pPr>
    </w:p>
    <w:p w14:paraId="24C64D36" w14:textId="668CC67D"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I nodaļa. Mērķi, definīcijas, līdztiesība un diskriminācijas aizliegums, vispārējie pienākumi</w:t>
      </w:r>
    </w:p>
    <w:p w14:paraId="55D57838" w14:textId="77777777" w:rsidR="00AE028F" w:rsidRPr="00884336" w:rsidRDefault="00AE028F" w:rsidP="00884336">
      <w:pPr>
        <w:pStyle w:val="Heading1"/>
        <w:ind w:left="0"/>
        <w:jc w:val="both"/>
        <w:rPr>
          <w:rFonts w:ascii="Times New Roman" w:hAnsi="Times New Roman" w:cs="Times New Roman"/>
          <w:noProof/>
          <w:sz w:val="24"/>
        </w:rPr>
      </w:pPr>
    </w:p>
    <w:p w14:paraId="0B75B1C4" w14:textId="24CB4296"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1. pants. Konvencijas mērķi</w:t>
      </w:r>
    </w:p>
    <w:p w14:paraId="1F40FA1A" w14:textId="77777777" w:rsidR="00AE028F" w:rsidRPr="00884336" w:rsidRDefault="00AE028F" w:rsidP="00884336">
      <w:pPr>
        <w:pStyle w:val="Heading1"/>
        <w:ind w:left="0"/>
        <w:jc w:val="both"/>
        <w:rPr>
          <w:rFonts w:ascii="Times New Roman" w:hAnsi="Times New Roman" w:cs="Times New Roman"/>
          <w:noProof/>
          <w:sz w:val="24"/>
        </w:rPr>
      </w:pPr>
    </w:p>
    <w:p w14:paraId="3D31745C" w14:textId="683BB2CD" w:rsidR="00AE028F" w:rsidRPr="00884336" w:rsidRDefault="00AE028F" w:rsidP="00884336">
      <w:pPr>
        <w:pStyle w:val="ListParagraph"/>
        <w:tabs>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Šīs konvencijas mērķi ir šādi:</w:t>
      </w:r>
    </w:p>
    <w:p w14:paraId="2D49C431" w14:textId="77777777" w:rsidR="00AE028F" w:rsidRPr="00884336" w:rsidRDefault="00AE028F" w:rsidP="00884336">
      <w:pPr>
        <w:pStyle w:val="BodyText"/>
        <w:jc w:val="both"/>
        <w:rPr>
          <w:rFonts w:ascii="Times New Roman" w:hAnsi="Times New Roman" w:cs="Times New Roman"/>
          <w:noProof/>
          <w:sz w:val="24"/>
        </w:rPr>
      </w:pPr>
    </w:p>
    <w:p w14:paraId="01F84C51" w14:textId="505D657B"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aizsargāt sievietes no jebkādas vardarbības un novērst vardarbību pret sievietēm un vardarbību ģimenē, sodīt par to un to izskaust;</w:t>
      </w:r>
    </w:p>
    <w:p w14:paraId="2D9481F7" w14:textId="77777777" w:rsidR="00AE028F" w:rsidRPr="00884336" w:rsidRDefault="00AE028F" w:rsidP="00884336">
      <w:pPr>
        <w:pStyle w:val="BodyText"/>
        <w:ind w:left="284"/>
        <w:jc w:val="both"/>
        <w:rPr>
          <w:rFonts w:ascii="Times New Roman" w:hAnsi="Times New Roman" w:cs="Times New Roman"/>
          <w:noProof/>
          <w:sz w:val="24"/>
        </w:rPr>
      </w:pPr>
    </w:p>
    <w:p w14:paraId="354A9F99" w14:textId="6AFD5E1D"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b) sekmēt jebkādas vardarbības pret sievietēm izskaušanu un veicināt sieviešu un vīriešu faktisku līdztiesību, tostarp nodrošinot sieviešu tiesību un iespēju paplašināšanu;</w:t>
      </w:r>
    </w:p>
    <w:p w14:paraId="0AD98A46" w14:textId="77777777" w:rsidR="00AE028F" w:rsidRPr="00884336" w:rsidRDefault="00AE028F" w:rsidP="00884336">
      <w:pPr>
        <w:pStyle w:val="BodyText"/>
        <w:ind w:left="284"/>
        <w:jc w:val="both"/>
        <w:rPr>
          <w:rFonts w:ascii="Times New Roman" w:hAnsi="Times New Roman" w:cs="Times New Roman"/>
          <w:noProof/>
          <w:sz w:val="24"/>
        </w:rPr>
      </w:pPr>
    </w:p>
    <w:p w14:paraId="569A632A" w14:textId="77320472"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c) izstrādāt visaptverošu sistēmu, politiku un pasākumus, lai aizsargātu visus upurus, kas cietuši no vardarbības pret sievietēm un vardarbības ģimenē, un palīdzētu šādas vardarbības upuriem;</w:t>
      </w:r>
    </w:p>
    <w:p w14:paraId="7BDB23E3" w14:textId="77777777" w:rsidR="00AE028F" w:rsidRPr="00884336" w:rsidRDefault="00AE028F" w:rsidP="00884336">
      <w:pPr>
        <w:pStyle w:val="BodyText"/>
        <w:ind w:left="284"/>
        <w:jc w:val="both"/>
        <w:rPr>
          <w:rFonts w:ascii="Times New Roman" w:hAnsi="Times New Roman" w:cs="Times New Roman"/>
          <w:noProof/>
          <w:sz w:val="24"/>
        </w:rPr>
      </w:pPr>
    </w:p>
    <w:p w14:paraId="20FCAF4E" w14:textId="3723E5B2"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d) veicināt starptautisku sadarbību, lai izskaustu vardarbību pret sievietēm un vardarbību ģimenē;</w:t>
      </w:r>
    </w:p>
    <w:p w14:paraId="18DE1649" w14:textId="77777777" w:rsidR="00AE028F" w:rsidRPr="00884336" w:rsidRDefault="00AE028F" w:rsidP="00884336">
      <w:pPr>
        <w:pStyle w:val="BodyText"/>
        <w:ind w:left="284"/>
        <w:jc w:val="both"/>
        <w:rPr>
          <w:rFonts w:ascii="Times New Roman" w:hAnsi="Times New Roman" w:cs="Times New Roman"/>
          <w:noProof/>
          <w:sz w:val="24"/>
        </w:rPr>
      </w:pPr>
    </w:p>
    <w:p w14:paraId="1B09A4EC" w14:textId="79914702"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e) nodrošināt atbalstu un palīdzību organizācijām un tiesībaizsardzības institūcijām nolūkā efektīvi sadarboties, lai tiktu izmantota vienota pieeja vardarbības pret sievietēm un vardarbības ģimenē izskaušanā.</w:t>
      </w:r>
    </w:p>
    <w:p w14:paraId="5C08A043" w14:textId="77777777" w:rsidR="00AE028F" w:rsidRPr="00884336" w:rsidRDefault="00AE028F" w:rsidP="00884336">
      <w:pPr>
        <w:pStyle w:val="BodyText"/>
        <w:jc w:val="both"/>
        <w:rPr>
          <w:rFonts w:ascii="Times New Roman" w:hAnsi="Times New Roman" w:cs="Times New Roman"/>
          <w:noProof/>
          <w:sz w:val="24"/>
        </w:rPr>
      </w:pPr>
    </w:p>
    <w:p w14:paraId="51F922D3" w14:textId="08A7444C" w:rsidR="00AE028F" w:rsidRPr="00884336" w:rsidRDefault="00AE028F" w:rsidP="00884336">
      <w:pPr>
        <w:pStyle w:val="ListParagraph"/>
        <w:tabs>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Lai nodrošinātu to, ka dalībvalstis efektīvi īsteno šīs konvencijas noteikumus, šī konvencija paredz īpašu uzraudzības mehānismu.</w:t>
      </w:r>
    </w:p>
    <w:p w14:paraId="5DB9D57D" w14:textId="77777777" w:rsidR="00AE028F" w:rsidRPr="00884336" w:rsidRDefault="00AE028F" w:rsidP="00884336">
      <w:pPr>
        <w:pStyle w:val="BodyText"/>
        <w:jc w:val="both"/>
        <w:rPr>
          <w:rFonts w:ascii="Times New Roman" w:hAnsi="Times New Roman" w:cs="Times New Roman"/>
          <w:noProof/>
          <w:sz w:val="24"/>
        </w:rPr>
      </w:pPr>
    </w:p>
    <w:p w14:paraId="3D3FF846"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2. pants. Konvencijas darbības joma</w:t>
      </w:r>
    </w:p>
    <w:p w14:paraId="5A24636E" w14:textId="77777777" w:rsidR="00AE028F" w:rsidRPr="00884336" w:rsidRDefault="00AE028F" w:rsidP="00884336">
      <w:pPr>
        <w:pStyle w:val="BodyText"/>
        <w:jc w:val="both"/>
        <w:rPr>
          <w:rFonts w:ascii="Times New Roman" w:hAnsi="Times New Roman" w:cs="Times New Roman"/>
          <w:b/>
          <w:noProof/>
          <w:sz w:val="24"/>
        </w:rPr>
      </w:pPr>
    </w:p>
    <w:p w14:paraId="4107502C" w14:textId="4C6C0FCD" w:rsidR="00AE028F" w:rsidRPr="00884336" w:rsidRDefault="00AE028F" w:rsidP="00884336">
      <w:pPr>
        <w:pStyle w:val="ListParagraph"/>
        <w:tabs>
          <w:tab w:val="left" w:pos="830"/>
        </w:tabs>
        <w:ind w:left="0" w:right="0" w:firstLine="0"/>
        <w:jc w:val="left"/>
        <w:rPr>
          <w:rFonts w:ascii="Times New Roman" w:hAnsi="Times New Roman" w:cs="Times New Roman"/>
          <w:noProof/>
          <w:sz w:val="24"/>
        </w:rPr>
      </w:pPr>
      <w:r w:rsidRPr="00884336">
        <w:rPr>
          <w:rFonts w:ascii="Times New Roman" w:hAnsi="Times New Roman" w:cs="Times New Roman"/>
          <w:sz w:val="24"/>
        </w:rPr>
        <w:t>1. Šī konvencija attiecas uz jebkādu vardarbību pret sievietēm, tostarp vardarbību ģimenē, kas nesamērīgi skar sievietes.</w:t>
      </w:r>
    </w:p>
    <w:p w14:paraId="7896CFE8" w14:textId="77777777" w:rsidR="00AE028F" w:rsidRPr="00884336" w:rsidRDefault="00AE028F" w:rsidP="00884336">
      <w:pPr>
        <w:pStyle w:val="BodyText"/>
        <w:jc w:val="both"/>
        <w:rPr>
          <w:rFonts w:ascii="Times New Roman" w:hAnsi="Times New Roman" w:cs="Times New Roman"/>
          <w:noProof/>
          <w:sz w:val="24"/>
        </w:rPr>
      </w:pPr>
    </w:p>
    <w:p w14:paraId="4CB2FCBA" w14:textId="2578B756" w:rsidR="00AE028F" w:rsidRPr="00884336" w:rsidRDefault="00AE028F" w:rsidP="00884336">
      <w:pPr>
        <w:pStyle w:val="ListParagraph"/>
        <w:tabs>
          <w:tab w:val="left" w:pos="828"/>
          <w:tab w:val="left" w:pos="830"/>
        </w:tabs>
        <w:ind w:left="0" w:right="0" w:firstLine="0"/>
        <w:jc w:val="left"/>
        <w:rPr>
          <w:rFonts w:ascii="Times New Roman" w:hAnsi="Times New Roman" w:cs="Times New Roman"/>
          <w:noProof/>
          <w:sz w:val="24"/>
        </w:rPr>
      </w:pPr>
      <w:r w:rsidRPr="00884336">
        <w:rPr>
          <w:rFonts w:ascii="Times New Roman" w:hAnsi="Times New Roman" w:cs="Times New Roman"/>
          <w:sz w:val="24"/>
        </w:rPr>
        <w:t>2. Dalībvalstis tiek mudinātas piemērot šo konvenciju visiem upuriem, kas cietuši no vardarbības ģimenē. Dalībvalstis, īstenojot šīs konvencijas noteikumus, īpašu uzmanību pievērš sievietēm, kuras kļuvušas par upuriem vardarbībai, kas saistīta ar dzimumu.</w:t>
      </w:r>
    </w:p>
    <w:p w14:paraId="099658BF" w14:textId="77777777" w:rsidR="00AE028F" w:rsidRPr="00884336" w:rsidRDefault="00AE028F" w:rsidP="00884336">
      <w:pPr>
        <w:pStyle w:val="BodyText"/>
        <w:jc w:val="both"/>
        <w:rPr>
          <w:rFonts w:ascii="Times New Roman" w:hAnsi="Times New Roman" w:cs="Times New Roman"/>
          <w:noProof/>
          <w:sz w:val="24"/>
        </w:rPr>
      </w:pPr>
    </w:p>
    <w:p w14:paraId="67D73D73" w14:textId="5BDB7F30" w:rsidR="00AE028F" w:rsidRPr="00884336" w:rsidRDefault="00AE028F" w:rsidP="00884336">
      <w:pPr>
        <w:pStyle w:val="ListParagraph"/>
        <w:tabs>
          <w:tab w:val="left" w:pos="830"/>
        </w:tabs>
        <w:ind w:left="0" w:right="0" w:firstLine="0"/>
        <w:jc w:val="left"/>
        <w:rPr>
          <w:rFonts w:ascii="Times New Roman" w:hAnsi="Times New Roman" w:cs="Times New Roman"/>
          <w:noProof/>
          <w:sz w:val="24"/>
        </w:rPr>
      </w:pPr>
      <w:r w:rsidRPr="00884336">
        <w:rPr>
          <w:rFonts w:ascii="Times New Roman" w:hAnsi="Times New Roman" w:cs="Times New Roman"/>
          <w:sz w:val="24"/>
        </w:rPr>
        <w:t>3. Šo konvenciju piemēro gan miera, gan bruņotu konfliktu laikā.</w:t>
      </w:r>
    </w:p>
    <w:p w14:paraId="475D491B" w14:textId="77777777" w:rsidR="00AE028F" w:rsidRPr="00884336" w:rsidRDefault="00AE028F" w:rsidP="00884336">
      <w:pPr>
        <w:pStyle w:val="BodyText"/>
        <w:jc w:val="both"/>
        <w:rPr>
          <w:rFonts w:ascii="Times New Roman" w:hAnsi="Times New Roman" w:cs="Times New Roman"/>
          <w:noProof/>
          <w:sz w:val="24"/>
        </w:rPr>
      </w:pPr>
    </w:p>
    <w:p w14:paraId="60CA72F7"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3. pants. Definīcijas</w:t>
      </w:r>
    </w:p>
    <w:p w14:paraId="51A9459F" w14:textId="77777777" w:rsidR="00AE028F" w:rsidRPr="00884336" w:rsidRDefault="00AE028F" w:rsidP="00884336">
      <w:pPr>
        <w:pStyle w:val="BodyText"/>
        <w:jc w:val="both"/>
        <w:rPr>
          <w:rFonts w:ascii="Times New Roman" w:hAnsi="Times New Roman" w:cs="Times New Roman"/>
          <w:b/>
          <w:noProof/>
          <w:sz w:val="24"/>
        </w:rPr>
      </w:pPr>
    </w:p>
    <w:p w14:paraId="65E0C112"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Šajā konvencijā:</w:t>
      </w:r>
    </w:p>
    <w:p w14:paraId="7A5BC759" w14:textId="77777777" w:rsidR="00AE028F" w:rsidRPr="00884336" w:rsidRDefault="00AE028F" w:rsidP="00884336">
      <w:pPr>
        <w:pStyle w:val="BodyText"/>
        <w:jc w:val="both"/>
        <w:rPr>
          <w:rFonts w:ascii="Times New Roman" w:hAnsi="Times New Roman" w:cs="Times New Roman"/>
          <w:noProof/>
          <w:sz w:val="24"/>
        </w:rPr>
      </w:pPr>
    </w:p>
    <w:p w14:paraId="2DFB8C2E" w14:textId="110424CF"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ar terminu “vardarbība pret sievietēm” tiek saprasts cilvēktiesību pārkāpums un sieviešu diskriminācija, un ar to apzīmē visus ar dzimumu saistītus vardarbības aktus, kas sievietēm rada vai var radīt fizisku, seksuālu, psiholoģisku vai ekonomisku kaitējumu vai ciešanas, kā arī šādu vardarbības aktu draudus, piespiešanu vai patvaļīgu brīvības atņemšanu neatkarīgi no tā, vai šāda vardarbība notiek sabiedriskajā vai privātajā dzīvē;</w:t>
      </w:r>
    </w:p>
    <w:p w14:paraId="263D9B73" w14:textId="77777777" w:rsidR="00AE028F" w:rsidRPr="00884336" w:rsidRDefault="00AE028F" w:rsidP="00884336">
      <w:pPr>
        <w:pStyle w:val="BodyText"/>
        <w:ind w:left="284"/>
        <w:jc w:val="both"/>
        <w:rPr>
          <w:rFonts w:ascii="Times New Roman" w:hAnsi="Times New Roman" w:cs="Times New Roman"/>
          <w:noProof/>
          <w:sz w:val="24"/>
        </w:rPr>
      </w:pPr>
    </w:p>
    <w:p w14:paraId="24816358" w14:textId="08E2B886"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b) ar terminu “vardarbība ģimenē” apzīmē visus fiziskas, seksuālas, psiholoģiskas vai ekonomiskas vardarbības aktus, kas notiek ģimenē vai mājsaimniecībā, vai starp bijušajiem vai esošajiem laulātajiem vai partneriem neatkarīgi no tā, vai vardarbības izdarītājs dzīvo vai ir dzīvojis vienā dzīvesvietā ar vardarbības upuri;</w:t>
      </w:r>
    </w:p>
    <w:p w14:paraId="12CCF546" w14:textId="77777777" w:rsidR="00AE028F" w:rsidRPr="00884336" w:rsidRDefault="00AE028F" w:rsidP="00884336">
      <w:pPr>
        <w:pStyle w:val="BodyText"/>
        <w:ind w:left="284"/>
        <w:jc w:val="both"/>
        <w:rPr>
          <w:rFonts w:ascii="Times New Roman" w:hAnsi="Times New Roman" w:cs="Times New Roman"/>
          <w:noProof/>
          <w:sz w:val="24"/>
        </w:rPr>
      </w:pPr>
    </w:p>
    <w:p w14:paraId="5BEA2AC9" w14:textId="0F407162"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c) ar terminu “sociālais dzimums” tiek saprastas sociālās lomas, uzvedība, nodarbošanās un īpašības, ko konkrēta sabiedrība uzskata par atbilstošām sievietēm un vīriešiem;</w:t>
      </w:r>
    </w:p>
    <w:p w14:paraId="41784F3D" w14:textId="77777777" w:rsidR="00AE028F" w:rsidRPr="00884336" w:rsidRDefault="00AE028F" w:rsidP="00884336">
      <w:pPr>
        <w:pStyle w:val="BodyText"/>
        <w:ind w:left="284"/>
        <w:jc w:val="both"/>
        <w:rPr>
          <w:rFonts w:ascii="Times New Roman" w:hAnsi="Times New Roman" w:cs="Times New Roman"/>
          <w:noProof/>
          <w:sz w:val="24"/>
        </w:rPr>
      </w:pPr>
    </w:p>
    <w:p w14:paraId="3F84B86B" w14:textId="4FF49656"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d) “ar dzimumu saistīta vardarbība pret sievietēm” ir vardarbība, kas vērsta pret sievieti tāpēc, ka viņa ir sieviete, vai vardarbība, kas nesamērīgi skar sievietes;</w:t>
      </w:r>
    </w:p>
    <w:p w14:paraId="61A3B1DE" w14:textId="77777777" w:rsidR="00AE028F" w:rsidRPr="00884336" w:rsidRDefault="00AE028F" w:rsidP="00884336">
      <w:pPr>
        <w:pStyle w:val="BodyText"/>
        <w:ind w:left="284"/>
        <w:jc w:val="both"/>
        <w:rPr>
          <w:rFonts w:ascii="Times New Roman" w:hAnsi="Times New Roman" w:cs="Times New Roman"/>
          <w:noProof/>
          <w:sz w:val="24"/>
        </w:rPr>
      </w:pPr>
    </w:p>
    <w:p w14:paraId="5FEB790C" w14:textId="6C0B2123"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e) ar terminu “vardarbības upuris” apzīmē fizisku personu, kas pakļauta a) un b) punktā minētajām darbībām;</w:t>
      </w:r>
    </w:p>
    <w:p w14:paraId="678FB4AC" w14:textId="77777777" w:rsidR="00AE028F" w:rsidRPr="00884336" w:rsidRDefault="00AE028F" w:rsidP="00884336">
      <w:pPr>
        <w:pStyle w:val="BodyText"/>
        <w:ind w:left="284"/>
        <w:jc w:val="both"/>
        <w:rPr>
          <w:rFonts w:ascii="Times New Roman" w:hAnsi="Times New Roman" w:cs="Times New Roman"/>
          <w:noProof/>
          <w:sz w:val="24"/>
        </w:rPr>
      </w:pPr>
    </w:p>
    <w:p w14:paraId="0F13193B" w14:textId="1EC9A06E"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f) termins “sieviete” attiecas arī uz meitenēm, kas nav sasniegušas 18 gadu vecumu.</w:t>
      </w:r>
    </w:p>
    <w:p w14:paraId="6ABBB1BD" w14:textId="77777777" w:rsidR="00AE028F" w:rsidRPr="00884336" w:rsidRDefault="00AE028F" w:rsidP="00884336">
      <w:pPr>
        <w:pStyle w:val="BodyText"/>
        <w:jc w:val="both"/>
        <w:rPr>
          <w:rFonts w:ascii="Times New Roman" w:hAnsi="Times New Roman" w:cs="Times New Roman"/>
          <w:noProof/>
          <w:sz w:val="24"/>
        </w:rPr>
      </w:pPr>
    </w:p>
    <w:p w14:paraId="3D9EA08A"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4. pants. Pamattiesības, līdztiesība un diskriminācijas aizliegums</w:t>
      </w:r>
    </w:p>
    <w:p w14:paraId="098191CC" w14:textId="77777777" w:rsidR="00AE028F" w:rsidRPr="00884336" w:rsidRDefault="00AE028F" w:rsidP="00884336">
      <w:pPr>
        <w:pStyle w:val="BodyText"/>
        <w:jc w:val="both"/>
        <w:rPr>
          <w:rFonts w:ascii="Times New Roman" w:hAnsi="Times New Roman" w:cs="Times New Roman"/>
          <w:b/>
          <w:noProof/>
          <w:sz w:val="24"/>
        </w:rPr>
      </w:pPr>
    </w:p>
    <w:p w14:paraId="4AC2F369" w14:textId="647F21A8" w:rsidR="00AE028F" w:rsidRPr="00884336" w:rsidRDefault="00AE028F" w:rsidP="00884336">
      <w:pPr>
        <w:pStyle w:val="ListParagraph"/>
        <w:tabs>
          <w:tab w:val="left" w:pos="828"/>
          <w:tab w:val="left" w:pos="830"/>
        </w:tabs>
        <w:ind w:left="0" w:right="0" w:firstLine="0"/>
        <w:jc w:val="left"/>
        <w:rPr>
          <w:rFonts w:ascii="Times New Roman" w:hAnsi="Times New Roman" w:cs="Times New Roman"/>
          <w:noProof/>
          <w:sz w:val="24"/>
        </w:rPr>
      </w:pPr>
      <w:r w:rsidRPr="00884336">
        <w:rPr>
          <w:rFonts w:ascii="Times New Roman" w:hAnsi="Times New Roman" w:cs="Times New Roman"/>
          <w:sz w:val="24"/>
        </w:rPr>
        <w:t>1. Dalībvalstis pieņem normatīvos aktus un veic citus pasākumus, kas vajadzīgi, lai veicinātu un aizsargātu ikviena, īpaši sieviešu, tiesības uz dzīvi bez vardarbības gan sabiedriskajā, gan privātajā dzīvē.</w:t>
      </w:r>
    </w:p>
    <w:p w14:paraId="3400D4BE" w14:textId="77777777" w:rsidR="00AE028F" w:rsidRPr="00884336" w:rsidRDefault="00AE028F" w:rsidP="00884336">
      <w:pPr>
        <w:pStyle w:val="BodyText"/>
        <w:jc w:val="both"/>
        <w:rPr>
          <w:rFonts w:ascii="Times New Roman" w:hAnsi="Times New Roman" w:cs="Times New Roman"/>
          <w:noProof/>
          <w:sz w:val="24"/>
        </w:rPr>
      </w:pPr>
    </w:p>
    <w:p w14:paraId="1EEE4F72" w14:textId="457223D9" w:rsidR="00AE028F" w:rsidRPr="00884336" w:rsidRDefault="00AE028F" w:rsidP="00884336">
      <w:pPr>
        <w:pStyle w:val="ListParagraph"/>
        <w:tabs>
          <w:tab w:val="left" w:pos="828"/>
          <w:tab w:val="left" w:pos="830"/>
        </w:tabs>
        <w:ind w:left="0" w:right="0" w:firstLine="0"/>
        <w:jc w:val="left"/>
        <w:rPr>
          <w:rFonts w:ascii="Times New Roman" w:hAnsi="Times New Roman" w:cs="Times New Roman"/>
          <w:noProof/>
          <w:sz w:val="24"/>
        </w:rPr>
      </w:pPr>
      <w:r w:rsidRPr="00884336">
        <w:rPr>
          <w:rFonts w:ascii="Times New Roman" w:hAnsi="Times New Roman" w:cs="Times New Roman"/>
          <w:sz w:val="24"/>
        </w:rPr>
        <w:lastRenderedPageBreak/>
        <w:t>2. Dalībvalstis nosoda jebkādu sieviešu diskrimināciju un nekavējoties pieņem normatīvos aktus un veic citus pasākumus, kas vajadzīgi, lai to novērstu, jo īpaši:</w:t>
      </w:r>
    </w:p>
    <w:p w14:paraId="376A9AC3" w14:textId="77777777" w:rsidR="00AE028F" w:rsidRPr="00884336" w:rsidRDefault="00AE028F" w:rsidP="00884336">
      <w:pPr>
        <w:pStyle w:val="BodyText"/>
        <w:jc w:val="both"/>
        <w:rPr>
          <w:rFonts w:ascii="Times New Roman" w:hAnsi="Times New Roman" w:cs="Times New Roman"/>
          <w:noProof/>
          <w:sz w:val="24"/>
        </w:rPr>
      </w:pPr>
    </w:p>
    <w:p w14:paraId="0FBFF639" w14:textId="4625B323" w:rsidR="00AE028F" w:rsidRPr="00884336" w:rsidRDefault="00AE028F" w:rsidP="00884336">
      <w:pPr>
        <w:pStyle w:val="ListParagraph"/>
        <w:numPr>
          <w:ilvl w:val="0"/>
          <w:numId w:val="1"/>
        </w:numPr>
        <w:tabs>
          <w:tab w:val="left" w:pos="851"/>
        </w:tabs>
        <w:ind w:left="284" w:right="0" w:firstLine="0"/>
        <w:rPr>
          <w:rFonts w:ascii="Times New Roman" w:hAnsi="Times New Roman" w:cs="Times New Roman"/>
          <w:noProof/>
          <w:sz w:val="24"/>
        </w:rPr>
      </w:pPr>
      <w:r w:rsidRPr="00884336">
        <w:rPr>
          <w:rFonts w:ascii="Times New Roman" w:hAnsi="Times New Roman" w:cs="Times New Roman"/>
          <w:sz w:val="24"/>
        </w:rPr>
        <w:t>iekļaujot savas valsts konstitūcijā vai citā atbilstošā tiesību aktā sieviešu un vīriešu līdztiesības principu un nodrošinot šā principa faktisku īstenošanu;</w:t>
      </w:r>
    </w:p>
    <w:p w14:paraId="525591D8"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37C8DA98" w14:textId="2F562360" w:rsidR="00AE028F" w:rsidRPr="00884336" w:rsidRDefault="00AE028F" w:rsidP="00884336">
      <w:pPr>
        <w:pStyle w:val="ListParagraph"/>
        <w:numPr>
          <w:ilvl w:val="0"/>
          <w:numId w:val="1"/>
        </w:numPr>
        <w:tabs>
          <w:tab w:val="left" w:pos="851"/>
        </w:tabs>
        <w:ind w:left="284" w:right="0" w:firstLine="0"/>
        <w:rPr>
          <w:rFonts w:ascii="Times New Roman" w:hAnsi="Times New Roman" w:cs="Times New Roman"/>
          <w:noProof/>
          <w:sz w:val="24"/>
        </w:rPr>
      </w:pPr>
      <w:r w:rsidRPr="00884336">
        <w:rPr>
          <w:rFonts w:ascii="Times New Roman" w:hAnsi="Times New Roman" w:cs="Times New Roman"/>
          <w:sz w:val="24"/>
        </w:rPr>
        <w:t>aizliedzot sieviešu diskrimināciju, tostarp, ja tas vajadzīgs, izmantojot sodus;</w:t>
      </w:r>
    </w:p>
    <w:p w14:paraId="2F76CBDE"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7B77C488" w14:textId="1697F5AA" w:rsidR="00AE028F" w:rsidRPr="00884336" w:rsidRDefault="00AE028F" w:rsidP="00884336">
      <w:pPr>
        <w:pStyle w:val="ListParagraph"/>
        <w:numPr>
          <w:ilvl w:val="0"/>
          <w:numId w:val="1"/>
        </w:numPr>
        <w:tabs>
          <w:tab w:val="left" w:pos="851"/>
        </w:tabs>
        <w:ind w:left="284" w:right="0" w:firstLine="0"/>
        <w:rPr>
          <w:rFonts w:ascii="Times New Roman" w:hAnsi="Times New Roman" w:cs="Times New Roman"/>
          <w:noProof/>
          <w:sz w:val="24"/>
        </w:rPr>
      </w:pPr>
      <w:r w:rsidRPr="00884336">
        <w:rPr>
          <w:rFonts w:ascii="Times New Roman" w:hAnsi="Times New Roman" w:cs="Times New Roman"/>
          <w:sz w:val="24"/>
        </w:rPr>
        <w:t>atceļot tiesību aktus un vispārpieņemto praksi, kas diskriminē sievietes.</w:t>
      </w:r>
    </w:p>
    <w:p w14:paraId="3CBBA126" w14:textId="77777777" w:rsidR="00AE028F" w:rsidRPr="00884336" w:rsidRDefault="00AE028F" w:rsidP="00884336">
      <w:pPr>
        <w:pStyle w:val="BodyText"/>
        <w:jc w:val="both"/>
        <w:rPr>
          <w:rFonts w:ascii="Times New Roman" w:hAnsi="Times New Roman" w:cs="Times New Roman"/>
          <w:noProof/>
          <w:sz w:val="24"/>
        </w:rPr>
      </w:pPr>
    </w:p>
    <w:p w14:paraId="0521FF82" w14:textId="270CE6F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Dalībvalstis garantē to, ka, īstenojot šīs konvencijas noteikumus, it īpaši veicot vardarbības upuru tiesību aizsardzības pasākumus, nenotiek nekāda diskriminācija neatkarīgi no tā, vai šādas diskriminācijas pamatā ir dzimums, sociālais dzimums, rase, ādas krāsa, valoda, reliģiskā pārliecība, politiskie vai citi uzskati, nacionālā piederība, sociālā izcelsme, piederība mazākumtautībai, īpašums, izcelšanās, dzimumorientācija, dzimuma identitāte, vecums, veselības stāvoklis, invaliditāte, ģimenes stāvoklis, migranta vai bēgļa statuss vai cits statuss.</w:t>
      </w:r>
    </w:p>
    <w:p w14:paraId="1C7BB0C4" w14:textId="77777777" w:rsidR="00AE028F" w:rsidRPr="00884336" w:rsidRDefault="00AE028F" w:rsidP="00884336">
      <w:pPr>
        <w:pStyle w:val="BodyText"/>
        <w:jc w:val="both"/>
        <w:rPr>
          <w:rFonts w:ascii="Times New Roman" w:hAnsi="Times New Roman" w:cs="Times New Roman"/>
          <w:noProof/>
          <w:sz w:val="24"/>
        </w:rPr>
      </w:pPr>
    </w:p>
    <w:p w14:paraId="50391616" w14:textId="2A608CF9"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4. Saskaņā ar šīs konvencijas noteikumiem par diskrimināciju netiek uzskatīti īpašie pasākumi, kas vajadzīgi, lai novērstu ar dzimumu saistītu vardarbību un aizsargātu sievietes no šādas vardarbības.</w:t>
      </w:r>
    </w:p>
    <w:p w14:paraId="39111D63" w14:textId="77777777" w:rsidR="00AE028F" w:rsidRPr="00884336" w:rsidRDefault="00AE028F" w:rsidP="00884336">
      <w:pPr>
        <w:pStyle w:val="BodyText"/>
        <w:jc w:val="both"/>
        <w:rPr>
          <w:rFonts w:ascii="Times New Roman" w:hAnsi="Times New Roman" w:cs="Times New Roman"/>
          <w:noProof/>
          <w:sz w:val="24"/>
        </w:rPr>
      </w:pPr>
    </w:p>
    <w:p w14:paraId="60A13F2C"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5. pants. Valsts pienākumi un rūpības pienākums</w:t>
      </w:r>
    </w:p>
    <w:p w14:paraId="25015D84" w14:textId="77777777" w:rsidR="00AE028F" w:rsidRPr="00884336" w:rsidRDefault="00AE028F" w:rsidP="00884336">
      <w:pPr>
        <w:pStyle w:val="BodyText"/>
        <w:jc w:val="both"/>
        <w:rPr>
          <w:rFonts w:ascii="Times New Roman" w:hAnsi="Times New Roman" w:cs="Times New Roman"/>
          <w:b/>
          <w:noProof/>
          <w:sz w:val="24"/>
        </w:rPr>
      </w:pPr>
    </w:p>
    <w:p w14:paraId="406D6553" w14:textId="1CCD95EB"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atturas iesaistīties jebkādos pret sievietēm vērstas vardarbības aktos un nodrošina to, ka valsts iestādes, amatpersonas, pārstāvji, institūcijas un citas atbildīgās personas, kas darbojas valsts vārdā, ievēro šo pienākumu.</w:t>
      </w:r>
    </w:p>
    <w:p w14:paraId="3FD4E8DC" w14:textId="77777777" w:rsidR="00AE028F" w:rsidRPr="00884336" w:rsidRDefault="00AE028F" w:rsidP="00884336">
      <w:pPr>
        <w:pStyle w:val="BodyText"/>
        <w:jc w:val="both"/>
        <w:rPr>
          <w:rFonts w:ascii="Times New Roman" w:hAnsi="Times New Roman" w:cs="Times New Roman"/>
          <w:noProof/>
          <w:sz w:val="24"/>
        </w:rPr>
      </w:pPr>
    </w:p>
    <w:p w14:paraId="65F6133D" w14:textId="436DD4FC"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un veic citus pasākumus, kas vajadzīgi, lai īstenotu rūpības pienākumu ar mērķi novērst un izmeklēt vardarbības aktus, kuri ir šīs konvencijas darbības jomā un kuru izdarītāji nav valsts varas pārstāvji, un sodītu tos par šiem vardarbības aktiem, un atlīdzinātu upuriem nodarīto kaitējumu.</w:t>
      </w:r>
    </w:p>
    <w:p w14:paraId="2C4D0AC4" w14:textId="77777777" w:rsidR="00AE028F" w:rsidRPr="00884336" w:rsidRDefault="00AE028F" w:rsidP="00884336">
      <w:pPr>
        <w:pStyle w:val="BodyText"/>
        <w:jc w:val="both"/>
        <w:rPr>
          <w:rFonts w:ascii="Times New Roman" w:hAnsi="Times New Roman" w:cs="Times New Roman"/>
          <w:noProof/>
          <w:sz w:val="24"/>
        </w:rPr>
      </w:pPr>
    </w:p>
    <w:p w14:paraId="22A2C17E"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6. pants. Dzimumu līdztiesības principam atbilstoša politika</w:t>
      </w:r>
    </w:p>
    <w:p w14:paraId="58E5D2C4" w14:textId="77777777" w:rsidR="00AE028F" w:rsidRPr="00884336" w:rsidRDefault="00AE028F" w:rsidP="00884336">
      <w:pPr>
        <w:pStyle w:val="BodyText"/>
        <w:jc w:val="both"/>
        <w:rPr>
          <w:rFonts w:ascii="Times New Roman" w:hAnsi="Times New Roman" w:cs="Times New Roman"/>
          <w:b/>
          <w:noProof/>
          <w:sz w:val="24"/>
        </w:rPr>
      </w:pPr>
    </w:p>
    <w:p w14:paraId="03D39ACC"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apņemas ievērot dzimumu līdztiesības aspektu, īstenojot šīs konvencijas noteikumus un novērtējot to ietekmi, un veicināt un efektīvi īstenot sieviešu un vīriešu līdztiesības politiku un sieviešu tiesību un iespēju paplašināšanas politiku.</w:t>
      </w:r>
    </w:p>
    <w:p w14:paraId="67E645AB" w14:textId="77777777" w:rsidR="00AE028F" w:rsidRPr="00884336" w:rsidRDefault="00AE028F" w:rsidP="00884336">
      <w:pPr>
        <w:pStyle w:val="BodyText"/>
        <w:jc w:val="both"/>
        <w:rPr>
          <w:rFonts w:ascii="Times New Roman" w:hAnsi="Times New Roman" w:cs="Times New Roman"/>
          <w:noProof/>
          <w:sz w:val="24"/>
        </w:rPr>
      </w:pPr>
    </w:p>
    <w:p w14:paraId="080BAEDB"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II nodaļa. Saskaņota politika un datu vākšana</w:t>
      </w:r>
    </w:p>
    <w:p w14:paraId="433FB318" w14:textId="77777777" w:rsidR="00AE028F" w:rsidRPr="00884336" w:rsidRDefault="00AE028F" w:rsidP="00884336">
      <w:pPr>
        <w:pStyle w:val="BodyText"/>
        <w:jc w:val="both"/>
        <w:rPr>
          <w:rFonts w:ascii="Times New Roman" w:hAnsi="Times New Roman" w:cs="Times New Roman"/>
          <w:b/>
          <w:noProof/>
          <w:sz w:val="24"/>
        </w:rPr>
      </w:pPr>
    </w:p>
    <w:p w14:paraId="7DC667A5" w14:textId="77777777" w:rsidR="00AE028F" w:rsidRPr="00884336" w:rsidRDefault="00AE028F" w:rsidP="00884336">
      <w:pPr>
        <w:jc w:val="both"/>
        <w:rPr>
          <w:rFonts w:ascii="Times New Roman" w:hAnsi="Times New Roman" w:cs="Times New Roman"/>
          <w:b/>
          <w:noProof/>
          <w:sz w:val="24"/>
        </w:rPr>
      </w:pPr>
      <w:r w:rsidRPr="00884336">
        <w:rPr>
          <w:rFonts w:ascii="Times New Roman" w:hAnsi="Times New Roman" w:cs="Times New Roman"/>
          <w:b/>
          <w:sz w:val="24"/>
        </w:rPr>
        <w:t>7. pants. Vispusīga un saskaņota politika</w:t>
      </w:r>
    </w:p>
    <w:p w14:paraId="3F833388" w14:textId="77777777" w:rsidR="00AE028F" w:rsidRPr="00884336" w:rsidRDefault="00AE028F" w:rsidP="00884336">
      <w:pPr>
        <w:pStyle w:val="BodyText"/>
        <w:jc w:val="both"/>
        <w:rPr>
          <w:rFonts w:ascii="Times New Roman" w:hAnsi="Times New Roman" w:cs="Times New Roman"/>
          <w:b/>
          <w:noProof/>
          <w:sz w:val="24"/>
        </w:rPr>
      </w:pPr>
    </w:p>
    <w:p w14:paraId="275CB55C" w14:textId="2FA0C228"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un veic citus pasākumus, kas vajadzīgi, lai pieņemtu un īstenotu efektīvu, vispusīgu un saskaņotu valsts politiku, kura ietver visus attiecīgos pasākumus, lai novērstu un apkarotu jebkādu vardarbību, uz ko attiecas šī konvencija, un vispusīgi reaģētu uz vardarbību pret sievietēm.</w:t>
      </w:r>
    </w:p>
    <w:p w14:paraId="2AA652CE" w14:textId="77777777" w:rsidR="00AE028F" w:rsidRPr="00884336" w:rsidRDefault="00AE028F" w:rsidP="00884336">
      <w:pPr>
        <w:pStyle w:val="BodyText"/>
        <w:jc w:val="both"/>
        <w:rPr>
          <w:rFonts w:ascii="Times New Roman" w:hAnsi="Times New Roman" w:cs="Times New Roman"/>
          <w:noProof/>
          <w:sz w:val="24"/>
        </w:rPr>
      </w:pPr>
    </w:p>
    <w:p w14:paraId="49C36E25" w14:textId="78A17D2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nodrošina to, lai 1. daļā minētā politika paredzētu, ka pats galvenais visos šajos pasākumos ir vardarbības upuru tiesības, un lai tā tiktu īstenota, efektīvi sadarbojoties visām attiecīgajām institūcijām, iestādēm un organizācijām.</w:t>
      </w:r>
    </w:p>
    <w:p w14:paraId="69655BF4" w14:textId="77777777" w:rsidR="00AE028F" w:rsidRPr="00884336" w:rsidRDefault="00AE028F" w:rsidP="00884336">
      <w:pPr>
        <w:pStyle w:val="BodyText"/>
        <w:jc w:val="both"/>
        <w:rPr>
          <w:rFonts w:ascii="Times New Roman" w:hAnsi="Times New Roman" w:cs="Times New Roman"/>
          <w:noProof/>
          <w:sz w:val="24"/>
        </w:rPr>
      </w:pPr>
    </w:p>
    <w:p w14:paraId="708589A9" w14:textId="4DFFC1C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Pasākumos, kas tiek veikti saskaņā ar šo pantu, atbilstošos gadījumos iesaistās visi attiecīgie dalībnieki, piemēram, valsts iestādes, valstu, reģionu un vietējie parlamenti un iestādes, valstu cilvēktiesību institūcijas un pilsoniskās sabiedrības organizācijas.</w:t>
      </w:r>
    </w:p>
    <w:p w14:paraId="4DFF196C" w14:textId="77777777" w:rsidR="00AE028F" w:rsidRPr="00884336" w:rsidRDefault="00AE028F" w:rsidP="00884336">
      <w:pPr>
        <w:pStyle w:val="BodyText"/>
        <w:jc w:val="both"/>
        <w:rPr>
          <w:rFonts w:ascii="Times New Roman" w:hAnsi="Times New Roman" w:cs="Times New Roman"/>
          <w:noProof/>
          <w:sz w:val="24"/>
        </w:rPr>
      </w:pPr>
    </w:p>
    <w:p w14:paraId="4E7F15FB"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8. pants. Finanšu resursi</w:t>
      </w:r>
    </w:p>
    <w:p w14:paraId="7C7B1E8A" w14:textId="77777777" w:rsidR="00AE028F" w:rsidRPr="00884336" w:rsidRDefault="00AE028F" w:rsidP="00884336">
      <w:pPr>
        <w:pStyle w:val="BodyText"/>
        <w:jc w:val="both"/>
        <w:rPr>
          <w:rFonts w:ascii="Times New Roman" w:hAnsi="Times New Roman" w:cs="Times New Roman"/>
          <w:b/>
          <w:noProof/>
          <w:sz w:val="24"/>
        </w:rPr>
      </w:pPr>
    </w:p>
    <w:p w14:paraId="1A4F849A"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piešķir atbilstošus finanšu resursus un cilvēkresursus, lai pienācīgi īstenotu – tostarp nevalstisko organizāciju un pilsoniskās sabiedrības organizāciju īstenoto – saskaņoto politiku, pasākumus un programmas, kas paredzēti, lai novērstu un apkarotu jebkādu vardarbību, uz kuru attiecas šī konvencija.</w:t>
      </w:r>
    </w:p>
    <w:p w14:paraId="779ED425" w14:textId="77777777" w:rsidR="00AE028F" w:rsidRPr="00884336" w:rsidRDefault="00AE028F" w:rsidP="00884336">
      <w:pPr>
        <w:pStyle w:val="BodyText"/>
        <w:jc w:val="both"/>
        <w:rPr>
          <w:rFonts w:ascii="Times New Roman" w:hAnsi="Times New Roman" w:cs="Times New Roman"/>
          <w:noProof/>
          <w:sz w:val="24"/>
        </w:rPr>
      </w:pPr>
    </w:p>
    <w:p w14:paraId="233D853B"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9. pants. Nevalstiskās organizācijas un pilsoniskā sabiedrība</w:t>
      </w:r>
    </w:p>
    <w:p w14:paraId="0A2CF098" w14:textId="77777777" w:rsidR="00AE028F" w:rsidRPr="00884336" w:rsidRDefault="00AE028F" w:rsidP="00884336">
      <w:pPr>
        <w:pStyle w:val="BodyText"/>
        <w:jc w:val="both"/>
        <w:rPr>
          <w:rFonts w:ascii="Times New Roman" w:hAnsi="Times New Roman" w:cs="Times New Roman"/>
          <w:b/>
          <w:noProof/>
          <w:sz w:val="24"/>
        </w:rPr>
      </w:pPr>
    </w:p>
    <w:p w14:paraId="7916A79F"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visos līmeņos atzīst, veicina un atbalsta to attiecīgo nevalstisko organizāciju un pilsoniskās sabiedrības darbību, kas aktīvi apkaro vardarbību pret sievietēm, un izveido efektīvu sadarbību ar šīm organizācijām.</w:t>
      </w:r>
    </w:p>
    <w:p w14:paraId="752965A3" w14:textId="77777777" w:rsidR="00AE028F" w:rsidRPr="00884336" w:rsidRDefault="00AE028F" w:rsidP="00884336">
      <w:pPr>
        <w:pStyle w:val="BodyText"/>
        <w:jc w:val="both"/>
        <w:rPr>
          <w:rFonts w:ascii="Times New Roman" w:hAnsi="Times New Roman" w:cs="Times New Roman"/>
          <w:noProof/>
          <w:sz w:val="24"/>
        </w:rPr>
      </w:pPr>
    </w:p>
    <w:p w14:paraId="502D0730"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10. pants. Koordinējošā iestāde</w:t>
      </w:r>
    </w:p>
    <w:p w14:paraId="6A79A8B5" w14:textId="77777777" w:rsidR="00AE028F" w:rsidRPr="00884336" w:rsidRDefault="00AE028F" w:rsidP="00884336">
      <w:pPr>
        <w:pStyle w:val="BodyText"/>
        <w:jc w:val="both"/>
        <w:rPr>
          <w:rFonts w:ascii="Times New Roman" w:hAnsi="Times New Roman" w:cs="Times New Roman"/>
          <w:b/>
          <w:noProof/>
          <w:sz w:val="24"/>
        </w:rPr>
      </w:pPr>
    </w:p>
    <w:p w14:paraId="584A13A6" w14:textId="6A8EC364"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norāda vai izveido vienu vai vairākas oficiālas iestādes, kas atbild par tās politikas un pasākumu saskaņošanu, īstenošanu, uzraudzību un novērtēšanu, kuri paredzēti, lai novērstu un apkarotu jebkādu vardarbību, uz ko attiecas šī konvencija. Šīs iestādes koordinē 11. pantā minēto datu vākšanu, analizē un izplata iegūtos rezultātus.</w:t>
      </w:r>
    </w:p>
    <w:p w14:paraId="43CEB4DE" w14:textId="77777777" w:rsidR="00AE028F" w:rsidRPr="00884336" w:rsidRDefault="00AE028F" w:rsidP="00884336">
      <w:pPr>
        <w:pStyle w:val="BodyText"/>
        <w:jc w:val="both"/>
        <w:rPr>
          <w:rFonts w:ascii="Times New Roman" w:hAnsi="Times New Roman" w:cs="Times New Roman"/>
          <w:noProof/>
          <w:sz w:val="24"/>
        </w:rPr>
      </w:pPr>
    </w:p>
    <w:p w14:paraId="6BFD846F" w14:textId="41089D79"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nodrošina to, lai iestādes, kuras norādītas vai izveidotas saskaņā ar šo pantu, saņemtu vispārēju informāciju par pasākumiem, kas veikti atbilstoši VIII nodaļai.</w:t>
      </w:r>
    </w:p>
    <w:p w14:paraId="77CE83B7" w14:textId="77777777" w:rsidR="00AE028F" w:rsidRPr="00884336" w:rsidRDefault="00AE028F" w:rsidP="00884336">
      <w:pPr>
        <w:pStyle w:val="BodyText"/>
        <w:jc w:val="both"/>
        <w:rPr>
          <w:rFonts w:ascii="Times New Roman" w:hAnsi="Times New Roman" w:cs="Times New Roman"/>
          <w:noProof/>
          <w:sz w:val="24"/>
        </w:rPr>
      </w:pPr>
    </w:p>
    <w:p w14:paraId="48A00B2D" w14:textId="7885EAC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Dalībvalstis nodrošina to, lai iestādes, kuras norādītas vai izveidotas saskaņā ar šo pantu, varētu tieši sazināties un nostiprināt saikni ar citu dalībvalstu attiecīgajām iestādēm.</w:t>
      </w:r>
    </w:p>
    <w:p w14:paraId="3ED99564" w14:textId="77777777" w:rsidR="00AE028F" w:rsidRPr="00884336" w:rsidRDefault="00AE028F" w:rsidP="00884336">
      <w:pPr>
        <w:pStyle w:val="BodyText"/>
        <w:jc w:val="both"/>
        <w:rPr>
          <w:rFonts w:ascii="Times New Roman" w:hAnsi="Times New Roman" w:cs="Times New Roman"/>
          <w:noProof/>
          <w:sz w:val="24"/>
        </w:rPr>
      </w:pPr>
    </w:p>
    <w:p w14:paraId="3C44E137"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11. pants. Datu vākšana un izpēte</w:t>
      </w:r>
    </w:p>
    <w:p w14:paraId="3980C430" w14:textId="77777777" w:rsidR="00AE028F" w:rsidRPr="00884336" w:rsidRDefault="00AE028F" w:rsidP="00884336">
      <w:pPr>
        <w:pStyle w:val="BodyText"/>
        <w:jc w:val="both"/>
        <w:rPr>
          <w:rFonts w:ascii="Times New Roman" w:hAnsi="Times New Roman" w:cs="Times New Roman"/>
          <w:b/>
          <w:noProof/>
          <w:sz w:val="24"/>
        </w:rPr>
      </w:pPr>
    </w:p>
    <w:p w14:paraId="1BF32AAC" w14:textId="02C1BB54" w:rsidR="00AE028F" w:rsidRPr="00884336" w:rsidRDefault="00AE028F" w:rsidP="00884336">
      <w:pPr>
        <w:pStyle w:val="ListParagraph"/>
        <w:tabs>
          <w:tab w:val="left" w:pos="830"/>
        </w:tabs>
        <w:ind w:left="0" w:right="0" w:firstLine="0"/>
        <w:jc w:val="left"/>
        <w:rPr>
          <w:rFonts w:ascii="Times New Roman" w:hAnsi="Times New Roman" w:cs="Times New Roman"/>
          <w:noProof/>
          <w:sz w:val="24"/>
        </w:rPr>
      </w:pPr>
      <w:r w:rsidRPr="00884336">
        <w:rPr>
          <w:rFonts w:ascii="Times New Roman" w:hAnsi="Times New Roman" w:cs="Times New Roman"/>
          <w:sz w:val="24"/>
        </w:rPr>
        <w:t>1. Lai īstenotu šo konvenciju, dalībvalstis apņemas:</w:t>
      </w:r>
    </w:p>
    <w:p w14:paraId="5AB8DC07" w14:textId="77777777" w:rsidR="00AE028F" w:rsidRPr="00884336" w:rsidRDefault="00AE028F" w:rsidP="00884336">
      <w:pPr>
        <w:pStyle w:val="BodyText"/>
        <w:jc w:val="both"/>
        <w:rPr>
          <w:rFonts w:ascii="Times New Roman" w:hAnsi="Times New Roman" w:cs="Times New Roman"/>
          <w:noProof/>
          <w:sz w:val="24"/>
        </w:rPr>
      </w:pPr>
    </w:p>
    <w:p w14:paraId="00DDE6B1" w14:textId="2ACDA820"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regulāri ievākt atbilstošus grupētus statistikas datus par gadījumiem, kad notikusi jebkāda vardarbība, uz ko attiecas šī konvencija;</w:t>
      </w:r>
    </w:p>
    <w:p w14:paraId="5BE7C83A" w14:textId="77777777" w:rsidR="00AE028F" w:rsidRPr="00884336" w:rsidRDefault="00AE028F" w:rsidP="00884336">
      <w:pPr>
        <w:pStyle w:val="BodyText"/>
        <w:ind w:left="284"/>
        <w:jc w:val="both"/>
        <w:rPr>
          <w:rFonts w:ascii="Times New Roman" w:hAnsi="Times New Roman" w:cs="Times New Roman"/>
          <w:noProof/>
          <w:sz w:val="24"/>
        </w:rPr>
      </w:pPr>
    </w:p>
    <w:p w14:paraId="65F92E30" w14:textId="58AD628B"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b) atbalstīt tādas vardarbības izpēti, uz ko attiecas šī konvencija, un šī izpēte tiek veikta, lai noskaidrotu minētās vardarbības galvenos cēloņus un sekas, biežumu, notiesāšanas gadījumu skaitu, kā arī to pasākumu efektivitāti, kuri veikti, lai īstenotu šo konvenciju.</w:t>
      </w:r>
    </w:p>
    <w:p w14:paraId="236DD9EE" w14:textId="77777777" w:rsidR="00AE028F" w:rsidRPr="00884336" w:rsidRDefault="00AE028F" w:rsidP="00884336">
      <w:pPr>
        <w:pStyle w:val="BodyText"/>
        <w:jc w:val="both"/>
        <w:rPr>
          <w:rFonts w:ascii="Times New Roman" w:hAnsi="Times New Roman" w:cs="Times New Roman"/>
          <w:noProof/>
          <w:sz w:val="24"/>
        </w:rPr>
      </w:pPr>
    </w:p>
    <w:p w14:paraId="484E47EB" w14:textId="0BACC29B"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cenšas veikt regulāras sabiedrības aptaujas, lai novērtētu jebkādas tādas vardarbības izplatību un tendences, uz kuru attiecas šī konvencija.</w:t>
      </w:r>
    </w:p>
    <w:p w14:paraId="7E29CEA5" w14:textId="77777777" w:rsidR="00AE028F" w:rsidRPr="00884336" w:rsidRDefault="00AE028F" w:rsidP="00884336">
      <w:pPr>
        <w:pStyle w:val="BodyText"/>
        <w:jc w:val="both"/>
        <w:rPr>
          <w:rFonts w:ascii="Times New Roman" w:hAnsi="Times New Roman" w:cs="Times New Roman"/>
          <w:noProof/>
          <w:sz w:val="24"/>
        </w:rPr>
      </w:pPr>
    </w:p>
    <w:p w14:paraId="24E98CB3" w14:textId="7BBFEEA9"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Lai veicinātu starptautisku sadarbību un sekmētu starptautisko salīdzinošo novērtēšanu, dalībvalstis nodrošina šīs konvencijas 66. pantā minēto ekspertu grupu ar informāciju, kas iegūta atbilstoši šim pantam.</w:t>
      </w:r>
    </w:p>
    <w:p w14:paraId="2EC77323" w14:textId="77777777" w:rsidR="00AE028F" w:rsidRPr="00884336" w:rsidRDefault="00AE028F" w:rsidP="00884336">
      <w:pPr>
        <w:pStyle w:val="BodyText"/>
        <w:jc w:val="both"/>
        <w:rPr>
          <w:rFonts w:ascii="Times New Roman" w:hAnsi="Times New Roman" w:cs="Times New Roman"/>
          <w:noProof/>
          <w:sz w:val="24"/>
        </w:rPr>
      </w:pPr>
    </w:p>
    <w:p w14:paraId="3498E3D3" w14:textId="081CBC0B"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4. Dalībvalstis nodrošina to, lai saskaņā ar šo pantu iegūtā informācija būtu pieejama sabiedrībai.</w:t>
      </w:r>
    </w:p>
    <w:p w14:paraId="6868F4E2" w14:textId="77777777" w:rsidR="00AE028F" w:rsidRPr="00884336" w:rsidRDefault="00AE028F" w:rsidP="00884336">
      <w:pPr>
        <w:pStyle w:val="BodyText"/>
        <w:jc w:val="both"/>
        <w:rPr>
          <w:rFonts w:ascii="Times New Roman" w:hAnsi="Times New Roman" w:cs="Times New Roman"/>
          <w:noProof/>
          <w:sz w:val="24"/>
        </w:rPr>
      </w:pPr>
    </w:p>
    <w:p w14:paraId="1D877D23"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III nodaļa. Novēršana</w:t>
      </w:r>
    </w:p>
    <w:p w14:paraId="71D864EE" w14:textId="77777777" w:rsidR="00AE028F" w:rsidRPr="00884336" w:rsidRDefault="00AE028F" w:rsidP="00884336">
      <w:pPr>
        <w:pStyle w:val="BodyText"/>
        <w:jc w:val="both"/>
        <w:rPr>
          <w:rFonts w:ascii="Times New Roman" w:hAnsi="Times New Roman" w:cs="Times New Roman"/>
          <w:b/>
          <w:noProof/>
          <w:sz w:val="24"/>
        </w:rPr>
      </w:pPr>
    </w:p>
    <w:p w14:paraId="15A4E7AA" w14:textId="77777777" w:rsidR="00AE028F" w:rsidRPr="00884336" w:rsidRDefault="00AE028F" w:rsidP="00884336">
      <w:pPr>
        <w:jc w:val="both"/>
        <w:rPr>
          <w:rFonts w:ascii="Times New Roman" w:hAnsi="Times New Roman" w:cs="Times New Roman"/>
          <w:b/>
          <w:noProof/>
          <w:sz w:val="24"/>
        </w:rPr>
      </w:pPr>
      <w:r w:rsidRPr="00884336">
        <w:rPr>
          <w:rFonts w:ascii="Times New Roman" w:hAnsi="Times New Roman" w:cs="Times New Roman"/>
          <w:b/>
          <w:sz w:val="24"/>
        </w:rPr>
        <w:t>12. pants. Vispārējie pienākumi</w:t>
      </w:r>
    </w:p>
    <w:p w14:paraId="72581921" w14:textId="77777777" w:rsidR="00AE028F" w:rsidRPr="00884336" w:rsidRDefault="00AE028F" w:rsidP="00884336">
      <w:pPr>
        <w:pStyle w:val="BodyText"/>
        <w:jc w:val="both"/>
        <w:rPr>
          <w:rFonts w:ascii="Times New Roman" w:hAnsi="Times New Roman" w:cs="Times New Roman"/>
          <w:b/>
          <w:noProof/>
          <w:sz w:val="24"/>
        </w:rPr>
      </w:pPr>
    </w:p>
    <w:p w14:paraId="38C905EB" w14:textId="05881BE4"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veic visus vajadzīgos pasākumus, lai veicinātu izmaiņas sociālās vides un kultūras noteiktajos sieviešu un vīriešu uzvedības modeļos nolūkā izskaust aizspriedumus, paražas, tradīcijas un jebkādu citu praksi, kuras pamatā ir ideja par sieviešu nepilnvērtību vai par sieviešu un vīriešu lomām, kas padarītas par stereotipiem.</w:t>
      </w:r>
    </w:p>
    <w:p w14:paraId="12F4D6D3" w14:textId="77777777" w:rsidR="00AE028F" w:rsidRPr="00884336" w:rsidRDefault="00AE028F" w:rsidP="00884336">
      <w:pPr>
        <w:pStyle w:val="BodyText"/>
        <w:jc w:val="both"/>
        <w:rPr>
          <w:rFonts w:ascii="Times New Roman" w:hAnsi="Times New Roman" w:cs="Times New Roman"/>
          <w:noProof/>
          <w:sz w:val="24"/>
        </w:rPr>
      </w:pPr>
    </w:p>
    <w:p w14:paraId="55E216F2" w14:textId="0B0C2E2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un veic citus pasākumus, kas vajadzīgi, lai novērstu jebkādu vardarbību, uz kuru attiecas šī konvencija un kuru izdarījusi fiziska vai juridiska persona.</w:t>
      </w:r>
    </w:p>
    <w:p w14:paraId="5D9727E4" w14:textId="77777777" w:rsidR="00AE028F" w:rsidRPr="00884336" w:rsidRDefault="00AE028F" w:rsidP="00884336">
      <w:pPr>
        <w:pStyle w:val="BodyText"/>
        <w:jc w:val="both"/>
        <w:rPr>
          <w:rFonts w:ascii="Times New Roman" w:hAnsi="Times New Roman" w:cs="Times New Roman"/>
          <w:noProof/>
          <w:sz w:val="24"/>
        </w:rPr>
      </w:pPr>
    </w:p>
    <w:p w14:paraId="0AE237D7" w14:textId="7EDFA897"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Atbilstoši šai nodaļai pieņemtajos normatīvajos aktos un veiktajos pasākumos tiek ņemtas vērā un risinātas to personu īpašās vajadzības, kas konkrētu apstākļu dēļ kļuvušas viegli ievainojamas, un pašas svarīgākās šajos normatīvajos aktos un pasākumos ir visu vardarbības upuru cilvēktiesības.</w:t>
      </w:r>
    </w:p>
    <w:p w14:paraId="2384D6B3" w14:textId="77777777" w:rsidR="00AE028F" w:rsidRPr="00884336" w:rsidRDefault="00AE028F" w:rsidP="00884336">
      <w:pPr>
        <w:pStyle w:val="BodyText"/>
        <w:jc w:val="both"/>
        <w:rPr>
          <w:rFonts w:ascii="Times New Roman" w:hAnsi="Times New Roman" w:cs="Times New Roman"/>
          <w:noProof/>
          <w:sz w:val="24"/>
        </w:rPr>
      </w:pPr>
    </w:p>
    <w:p w14:paraId="3A2D4F38" w14:textId="5C4C97FB"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4. Dalībvalstis veic vajadzīgos pasākumus, lai mudinātu visus sabiedrības locekļus, īpaši vīriešus un zēnus, aktīvi sniegt ieguldījumu, lai novērstu jebkādu vardarbību, uz kuru attiecas šī konvencija.</w:t>
      </w:r>
    </w:p>
    <w:p w14:paraId="7744E80A" w14:textId="77777777" w:rsidR="00AE028F" w:rsidRPr="00884336" w:rsidRDefault="00AE028F" w:rsidP="00884336">
      <w:pPr>
        <w:pStyle w:val="BodyText"/>
        <w:jc w:val="both"/>
        <w:rPr>
          <w:rFonts w:ascii="Times New Roman" w:hAnsi="Times New Roman" w:cs="Times New Roman"/>
          <w:noProof/>
          <w:sz w:val="24"/>
        </w:rPr>
      </w:pPr>
    </w:p>
    <w:p w14:paraId="2986B987" w14:textId="13866D3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5. Dalībvalstis nodrošina to, ka kultūra, paražas, reliģija, tradīcijas vai tā sauktais “gods” netiek uzskatīti par attaisnojumu nekādiem vardarbības aktiem, uz kuriem attiecas šī konvencija.</w:t>
      </w:r>
    </w:p>
    <w:p w14:paraId="3088271E" w14:textId="77777777" w:rsidR="00AE028F" w:rsidRPr="00884336" w:rsidRDefault="00AE028F" w:rsidP="00884336">
      <w:pPr>
        <w:pStyle w:val="BodyText"/>
        <w:jc w:val="both"/>
        <w:rPr>
          <w:rFonts w:ascii="Times New Roman" w:hAnsi="Times New Roman" w:cs="Times New Roman"/>
          <w:noProof/>
          <w:sz w:val="24"/>
        </w:rPr>
      </w:pPr>
    </w:p>
    <w:p w14:paraId="725170C7" w14:textId="42DEFEBE"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6. Dalībvalstis veic vajadzīgos pasākumus, lai atbalstītu programmas un pasākumus sieviešu tiesību un iespēju paplašināšanai.</w:t>
      </w:r>
    </w:p>
    <w:p w14:paraId="4583DF01" w14:textId="77777777" w:rsidR="00AE028F" w:rsidRPr="00884336" w:rsidRDefault="00AE028F" w:rsidP="00884336">
      <w:pPr>
        <w:pStyle w:val="BodyText"/>
        <w:jc w:val="both"/>
        <w:rPr>
          <w:rFonts w:ascii="Times New Roman" w:hAnsi="Times New Roman" w:cs="Times New Roman"/>
          <w:noProof/>
          <w:sz w:val="24"/>
        </w:rPr>
      </w:pPr>
    </w:p>
    <w:p w14:paraId="6F0F12DC"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13. pants. Izpratnes veidošana</w:t>
      </w:r>
    </w:p>
    <w:p w14:paraId="30537889" w14:textId="77777777" w:rsidR="00AE028F" w:rsidRPr="00884336" w:rsidRDefault="00AE028F" w:rsidP="00884336">
      <w:pPr>
        <w:pStyle w:val="BodyText"/>
        <w:jc w:val="both"/>
        <w:rPr>
          <w:rFonts w:ascii="Times New Roman" w:hAnsi="Times New Roman" w:cs="Times New Roman"/>
          <w:b/>
          <w:noProof/>
          <w:sz w:val="24"/>
        </w:rPr>
      </w:pPr>
    </w:p>
    <w:p w14:paraId="0D43E7EE" w14:textId="40A9F61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visos līmeņos regulāri veicina vai vada izpratnes veidošanas kampaņas vai programmas, tostarp sadarbībā ar valsts cilvēktiesību institūcijām un iestādēm, kas veicina līdztiesību, pilsonisko sabiedrību un nevalstiskajām organizācijām, attiecīgos gadījumos īpaši ar sieviešu organizācijām, lai vairotu sabiedrības informētību un izpratni par dažādajām izpausmēm, kuras piemīt jebkādai vardarbībai, uz ko attiecas šī konvencija, par tās sekām attiecībā uz bērniem un nepieciešamību novērst šādu vardarbību.</w:t>
      </w:r>
    </w:p>
    <w:p w14:paraId="012545DE" w14:textId="77777777" w:rsidR="00AE028F" w:rsidRPr="00884336" w:rsidRDefault="00AE028F" w:rsidP="00884336">
      <w:pPr>
        <w:pStyle w:val="BodyText"/>
        <w:jc w:val="both"/>
        <w:rPr>
          <w:rFonts w:ascii="Times New Roman" w:hAnsi="Times New Roman" w:cs="Times New Roman"/>
          <w:noProof/>
          <w:sz w:val="24"/>
        </w:rPr>
      </w:pPr>
    </w:p>
    <w:p w14:paraId="0DF6162A" w14:textId="5489343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nodrošina to, lai sabiedrība tiktu plaši informēta par pasākumiem, kas pieejami tādu vardarbības aktu novēršanai, uz kuriem attiecas šī konvencija.</w:t>
      </w:r>
    </w:p>
    <w:p w14:paraId="34BD0BCC" w14:textId="77777777" w:rsidR="00AE028F" w:rsidRPr="00884336" w:rsidRDefault="00AE028F" w:rsidP="00884336">
      <w:pPr>
        <w:pStyle w:val="BodyText"/>
        <w:jc w:val="both"/>
        <w:rPr>
          <w:rFonts w:ascii="Times New Roman" w:hAnsi="Times New Roman" w:cs="Times New Roman"/>
          <w:noProof/>
          <w:sz w:val="24"/>
        </w:rPr>
      </w:pPr>
    </w:p>
    <w:p w14:paraId="537A5B7A"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14. pants. Izglītība</w:t>
      </w:r>
    </w:p>
    <w:p w14:paraId="181428A8" w14:textId="77777777" w:rsidR="00AE028F" w:rsidRPr="00884336" w:rsidRDefault="00AE028F" w:rsidP="00884336">
      <w:pPr>
        <w:pStyle w:val="BodyText"/>
        <w:jc w:val="both"/>
        <w:rPr>
          <w:rFonts w:ascii="Times New Roman" w:hAnsi="Times New Roman" w:cs="Times New Roman"/>
          <w:b/>
          <w:noProof/>
          <w:sz w:val="24"/>
        </w:rPr>
      </w:pPr>
    </w:p>
    <w:p w14:paraId="58688235" w14:textId="59A1B54C"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attiecīgos gadījumus veic vajadzīgos pasākumus, lai visu izglītības līmeņu mācību programmās iekļautu mācību vielu par tādiem jautājumiem kā sieviešu un vīriešu līdztiesība, tādas dzimumu sociālās lomas, kas nav padarītas par stereotipiem, savstarpējā cieņa, nevardarbīga konfliktu atrisināšana savstarpējās attiecībās, ar dzimumu saistīta vardarbība pret sievietēm un tiesības uz personas integritāti, un lai šī mācību viela būtu pielāgota audzēkņu spēju attīstības līmenim.</w:t>
      </w:r>
    </w:p>
    <w:p w14:paraId="3C58088A" w14:textId="77777777" w:rsidR="00AE028F" w:rsidRPr="00884336" w:rsidRDefault="00AE028F" w:rsidP="00884336">
      <w:pPr>
        <w:pStyle w:val="BodyText"/>
        <w:jc w:val="both"/>
        <w:rPr>
          <w:rFonts w:ascii="Times New Roman" w:hAnsi="Times New Roman" w:cs="Times New Roman"/>
          <w:noProof/>
          <w:sz w:val="24"/>
        </w:rPr>
      </w:pPr>
    </w:p>
    <w:p w14:paraId="184C7572" w14:textId="6B45CFE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lastRenderedPageBreak/>
        <w:t>2. Dalībvalstis veic nepieciešamos pasākumus, lai 1. daļā minēto principu ieviešanu veicinātu ikdienējās izglītības ieguves vietās, kā arī sporta, kultūras un atpūtas vietās un plašsaziņas līdzekļos.</w:t>
      </w:r>
    </w:p>
    <w:p w14:paraId="48424BB0" w14:textId="77777777" w:rsidR="00AE028F" w:rsidRPr="00884336" w:rsidRDefault="00AE028F" w:rsidP="00884336">
      <w:pPr>
        <w:pStyle w:val="BodyText"/>
        <w:jc w:val="both"/>
        <w:rPr>
          <w:rFonts w:ascii="Times New Roman" w:hAnsi="Times New Roman" w:cs="Times New Roman"/>
          <w:noProof/>
          <w:sz w:val="24"/>
        </w:rPr>
      </w:pPr>
    </w:p>
    <w:p w14:paraId="325E7E66"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15. pants. Attiecīgo profesiju pārstāvju sagatavošana</w:t>
      </w:r>
    </w:p>
    <w:p w14:paraId="6E23D243" w14:textId="77777777" w:rsidR="00AE028F" w:rsidRPr="00884336" w:rsidRDefault="00AE028F" w:rsidP="00884336">
      <w:pPr>
        <w:pStyle w:val="BodyText"/>
        <w:jc w:val="both"/>
        <w:rPr>
          <w:rFonts w:ascii="Times New Roman" w:hAnsi="Times New Roman" w:cs="Times New Roman"/>
          <w:b/>
          <w:noProof/>
          <w:sz w:val="24"/>
        </w:rPr>
      </w:pPr>
    </w:p>
    <w:p w14:paraId="6F4651EB" w14:textId="02B9BF1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nodrošina vai pastiprina sagatavošanu, kas paredzēta attiecīgo profesiju pārstāvjiem, kuri strādā ar tādas vardarbības upuriem vai vardarbības izdarītājiem, uz kuru attiecas šī konvencija, par šādas vardarbības novēršanu un atklāšanu, sieviešu un vīriešu līdztiesību, vardarbības upuru vajadzībām un tiesībām un to, kā novērst sekundāru viktimizāciju.</w:t>
      </w:r>
    </w:p>
    <w:p w14:paraId="77C18EB1" w14:textId="77777777" w:rsidR="00AE028F" w:rsidRPr="00884336" w:rsidRDefault="00AE028F" w:rsidP="00884336">
      <w:pPr>
        <w:pStyle w:val="BodyText"/>
        <w:jc w:val="both"/>
        <w:rPr>
          <w:rFonts w:ascii="Times New Roman" w:hAnsi="Times New Roman" w:cs="Times New Roman"/>
          <w:noProof/>
          <w:sz w:val="24"/>
        </w:rPr>
      </w:pPr>
    </w:p>
    <w:p w14:paraId="578C12E9" w14:textId="696DA5B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Lai varētu vispusīgi un atbilstoši vadīt vērtēšanas procedūras tādas vardarbības gadījumos, uz kuru attiecas šī konvencija, dalībvalstis sekmē to, lai 1. daļā minētajā sagatavošanā tiktu iekļauta sagatavošana par saskaņotu daudzu institūciju sadarbību.</w:t>
      </w:r>
    </w:p>
    <w:p w14:paraId="33BE632A" w14:textId="77777777" w:rsidR="00AE028F" w:rsidRPr="00884336" w:rsidRDefault="00AE028F" w:rsidP="00884336">
      <w:pPr>
        <w:pStyle w:val="BodyText"/>
        <w:jc w:val="both"/>
        <w:rPr>
          <w:rFonts w:ascii="Times New Roman" w:hAnsi="Times New Roman" w:cs="Times New Roman"/>
          <w:noProof/>
          <w:sz w:val="24"/>
        </w:rPr>
      </w:pPr>
    </w:p>
    <w:p w14:paraId="29EF1907"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16. pants. Preventīvā iesaistīšanās un rehabilitācijas programmas</w:t>
      </w:r>
    </w:p>
    <w:p w14:paraId="549FE20E" w14:textId="77777777" w:rsidR="00AE028F" w:rsidRPr="00884336" w:rsidRDefault="00AE028F" w:rsidP="00884336">
      <w:pPr>
        <w:pStyle w:val="BodyText"/>
        <w:jc w:val="both"/>
        <w:rPr>
          <w:rFonts w:ascii="Times New Roman" w:hAnsi="Times New Roman" w:cs="Times New Roman"/>
          <w:b/>
          <w:noProof/>
          <w:sz w:val="24"/>
        </w:rPr>
      </w:pPr>
    </w:p>
    <w:p w14:paraId="14B01BFD" w14:textId="432D4E3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izveidotu vai atbalstītu programmas, kuras vērstas uz vardarbības ģimenē izdarītāju izglītošanu par nevardarbīgu uzvedību personu savstarpējās attiecībās, lai novērstu turpmāku vardarbību un mainītu vardarbīgu uzvedību.</w:t>
      </w:r>
    </w:p>
    <w:p w14:paraId="432E77C6" w14:textId="77777777" w:rsidR="00AE028F" w:rsidRPr="00884336" w:rsidRDefault="00AE028F" w:rsidP="00884336">
      <w:pPr>
        <w:pStyle w:val="BodyText"/>
        <w:jc w:val="both"/>
        <w:rPr>
          <w:rFonts w:ascii="Times New Roman" w:hAnsi="Times New Roman" w:cs="Times New Roman"/>
          <w:noProof/>
          <w:sz w:val="24"/>
        </w:rPr>
      </w:pPr>
    </w:p>
    <w:p w14:paraId="68B5CFFA" w14:textId="2858977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pasākumus, kas vajadzīgi, lai izveidotu vai atbalstītu tādas rehabilitācijas programmas, kuru mērķis ir atturēt vardarbības izdarītājus, jo īpaši dzimumnoziegumu izdarītājus, no vardarbības atkārtotas izdarīšanas.</w:t>
      </w:r>
    </w:p>
    <w:p w14:paraId="21F89CFD" w14:textId="77777777" w:rsidR="00AE028F" w:rsidRPr="00884336" w:rsidRDefault="00AE028F" w:rsidP="00884336">
      <w:pPr>
        <w:pStyle w:val="BodyText"/>
        <w:jc w:val="both"/>
        <w:rPr>
          <w:rFonts w:ascii="Times New Roman" w:hAnsi="Times New Roman" w:cs="Times New Roman"/>
          <w:noProof/>
          <w:sz w:val="24"/>
        </w:rPr>
      </w:pPr>
    </w:p>
    <w:p w14:paraId="59AB505A" w14:textId="6631709C"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Pieņemot normatīvos aktus vai veicot citus pasākumus, kas minēti 1. un 2. daļā, dalībvalstis nodrošina to, lai vardarbības upuriem pirmām kārtām tiktu garantēta drošība, atbalsts un cilvēktiesības un lai attiecīgos gadījumos šīs programmas tiktu izveidotas un īstenotas ciešā kopsakarībā ar specializētiem atbalsta pakalpojumiem vardarbības upuriem.</w:t>
      </w:r>
    </w:p>
    <w:p w14:paraId="1C36809D" w14:textId="77777777" w:rsidR="00AE028F" w:rsidRPr="00884336" w:rsidRDefault="00AE028F" w:rsidP="00884336">
      <w:pPr>
        <w:pStyle w:val="BodyText"/>
        <w:jc w:val="both"/>
        <w:rPr>
          <w:rFonts w:ascii="Times New Roman" w:hAnsi="Times New Roman" w:cs="Times New Roman"/>
          <w:noProof/>
          <w:sz w:val="24"/>
        </w:rPr>
      </w:pPr>
    </w:p>
    <w:p w14:paraId="71F0BA6F"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17. pants. Privātā sektora un plašsaziņas līdzekļu līdzdalība</w:t>
      </w:r>
    </w:p>
    <w:p w14:paraId="3B2D2564" w14:textId="77777777" w:rsidR="00AE028F" w:rsidRPr="00884336" w:rsidRDefault="00AE028F" w:rsidP="00884336">
      <w:pPr>
        <w:pStyle w:val="BodyText"/>
        <w:jc w:val="both"/>
        <w:rPr>
          <w:rFonts w:ascii="Times New Roman" w:hAnsi="Times New Roman" w:cs="Times New Roman"/>
          <w:b/>
          <w:noProof/>
          <w:sz w:val="24"/>
        </w:rPr>
      </w:pPr>
    </w:p>
    <w:p w14:paraId="4E004AEA" w14:textId="3A51B04A"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mudina privāto sektoru, informācijas un sakaru tehnoloģiju sektoru un plašsaziņas līdzekļus, pienācīgi ņemot vērā vārda brīvību un to neatkarību, piedalīties politikas izstrādē un īstenošanā un sagatavot vadlīnijas un pašregulatīvas normas, lai novērstu vardarbību pret sievietēm un palielinātu viņu cieņas respektēšanu.</w:t>
      </w:r>
    </w:p>
    <w:p w14:paraId="426CDB2B" w14:textId="77777777" w:rsidR="00AE028F" w:rsidRPr="00884336" w:rsidRDefault="00AE028F" w:rsidP="00884336">
      <w:pPr>
        <w:pStyle w:val="BodyText"/>
        <w:jc w:val="both"/>
        <w:rPr>
          <w:rFonts w:ascii="Times New Roman" w:hAnsi="Times New Roman" w:cs="Times New Roman"/>
          <w:noProof/>
          <w:sz w:val="24"/>
        </w:rPr>
      </w:pPr>
    </w:p>
    <w:p w14:paraId="6520E1A7" w14:textId="22E571B7"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sadarbībā ar privātā sektora dalībniekiem attīsta un veicina bērnu, vecāku un pedagogu prasmi rīkoties informācijas un saziņas vidē, kurā ir pieejami seksuāla un vardarbīga satura materiāli, kuri ir pazemojoši un kuri var būt kaitīgi.</w:t>
      </w:r>
    </w:p>
    <w:p w14:paraId="397DA620" w14:textId="77777777" w:rsidR="00AE028F" w:rsidRPr="00884336" w:rsidRDefault="00AE028F" w:rsidP="00884336">
      <w:pPr>
        <w:pStyle w:val="BodyText"/>
        <w:jc w:val="both"/>
        <w:rPr>
          <w:rFonts w:ascii="Times New Roman" w:hAnsi="Times New Roman" w:cs="Times New Roman"/>
          <w:noProof/>
          <w:sz w:val="24"/>
        </w:rPr>
      </w:pPr>
    </w:p>
    <w:p w14:paraId="2B1F8180" w14:textId="20CBE978"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IV nodaļa. Aizsardzība un atbalsts</w:t>
      </w:r>
    </w:p>
    <w:p w14:paraId="1447C7E2" w14:textId="77777777" w:rsidR="00AE028F" w:rsidRPr="00884336" w:rsidRDefault="00AE028F" w:rsidP="00884336">
      <w:pPr>
        <w:pStyle w:val="Heading1"/>
        <w:ind w:left="0"/>
        <w:jc w:val="both"/>
        <w:rPr>
          <w:rFonts w:ascii="Times New Roman" w:hAnsi="Times New Roman" w:cs="Times New Roman"/>
          <w:noProof/>
          <w:sz w:val="24"/>
        </w:rPr>
      </w:pPr>
    </w:p>
    <w:p w14:paraId="245AE707" w14:textId="72B7E7E2"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18. pants. Vispārējie pienākumi</w:t>
      </w:r>
    </w:p>
    <w:p w14:paraId="06BAE723" w14:textId="77777777" w:rsidR="00AE028F" w:rsidRPr="00884336" w:rsidRDefault="00AE028F" w:rsidP="00884336">
      <w:pPr>
        <w:pStyle w:val="Heading1"/>
        <w:ind w:left="0"/>
        <w:jc w:val="both"/>
        <w:rPr>
          <w:rFonts w:ascii="Times New Roman" w:hAnsi="Times New Roman" w:cs="Times New Roman"/>
          <w:noProof/>
          <w:sz w:val="24"/>
        </w:rPr>
      </w:pPr>
    </w:p>
    <w:p w14:paraId="4E5DC35F" w14:textId="7F8799B4"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aizsargātu visus vardarbības upurus no jebkādiem turpmākiem vardarbības aktiem.</w:t>
      </w:r>
    </w:p>
    <w:p w14:paraId="7E1CE674" w14:textId="77777777" w:rsidR="00AE028F" w:rsidRPr="00884336" w:rsidRDefault="00AE028F" w:rsidP="00884336">
      <w:pPr>
        <w:pStyle w:val="BodyText"/>
        <w:jc w:val="both"/>
        <w:rPr>
          <w:rFonts w:ascii="Times New Roman" w:hAnsi="Times New Roman" w:cs="Times New Roman"/>
          <w:noProof/>
          <w:sz w:val="24"/>
        </w:rPr>
      </w:pPr>
    </w:p>
    <w:p w14:paraId="35C1F344" w14:textId="28051588" w:rsidR="00AE028F" w:rsidRPr="00884336" w:rsidRDefault="00AE028F" w:rsidP="00C93977">
      <w:pPr>
        <w:pStyle w:val="ListParagraph"/>
        <w:keepNext/>
        <w:keepLines/>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lastRenderedPageBreak/>
        <w:t>2. Dalībvalstis saskaņā ar valsts tiesību aktiem pieņem normatīvos aktus vai veic citus pasākumus, kas vajadzīgi, lai garantētu to, ka ir atbilstoši mehānismi, lai nodrošinātu efektīvu sadarbību starp visām attiecīgajām valsts institūcijām, tostarp tiesu varas iestādēm, prokuroriem, tiesībaizsardzības institūcijām, vietējām un reģionālām pašvaldībām, kā arī nevalstiskām organizācijām un citām attiecīgām organizācijām un subjektiem, aizsargājot un atbalstot vardarbības upurus un lieciniekus no jebkādas vardarbības, uz kuru attiecas šī konvencija, tostarp nosūtot tos pie vispārējo un specializēto atbalsta pakalpojumu sniedzējiem, kas minēti šīs konvencijas 20. un 22. pantā.</w:t>
      </w:r>
    </w:p>
    <w:p w14:paraId="6C9E4CBF" w14:textId="77777777" w:rsidR="00AE028F" w:rsidRPr="00884336" w:rsidRDefault="00AE028F" w:rsidP="00884336">
      <w:pPr>
        <w:pStyle w:val="BodyText"/>
        <w:jc w:val="both"/>
        <w:rPr>
          <w:rFonts w:ascii="Times New Roman" w:hAnsi="Times New Roman" w:cs="Times New Roman"/>
          <w:noProof/>
          <w:sz w:val="24"/>
        </w:rPr>
      </w:pPr>
    </w:p>
    <w:p w14:paraId="0FF31B73" w14:textId="79497790" w:rsidR="00AE028F" w:rsidRPr="00884336" w:rsidRDefault="00AE028F" w:rsidP="00884336">
      <w:pPr>
        <w:pStyle w:val="ListParagraph"/>
        <w:tabs>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Dalībvalstis garantē to, ka normatīvie akti un veiktie pasākumi, kas pieņemti saskaņā ar šo nodaļu:</w:t>
      </w:r>
    </w:p>
    <w:p w14:paraId="7C70B928" w14:textId="77777777" w:rsidR="00AE028F" w:rsidRPr="00884336" w:rsidRDefault="00AE028F" w:rsidP="00884336">
      <w:pPr>
        <w:pStyle w:val="BodyText"/>
        <w:jc w:val="both"/>
        <w:rPr>
          <w:rFonts w:ascii="Times New Roman" w:hAnsi="Times New Roman" w:cs="Times New Roman"/>
          <w:noProof/>
          <w:sz w:val="24"/>
        </w:rPr>
      </w:pPr>
    </w:p>
    <w:p w14:paraId="0B7C1E15" w14:textId="3915B819" w:rsidR="00AE028F" w:rsidRPr="00884336" w:rsidRDefault="00AE028F" w:rsidP="00884336">
      <w:pPr>
        <w:pStyle w:val="ListParagraph"/>
        <w:numPr>
          <w:ilvl w:val="0"/>
          <w:numId w:val="2"/>
        </w:numPr>
        <w:tabs>
          <w:tab w:val="left" w:pos="851"/>
        </w:tabs>
        <w:ind w:left="284" w:right="0" w:firstLine="0"/>
        <w:jc w:val="left"/>
        <w:rPr>
          <w:rFonts w:ascii="Times New Roman" w:hAnsi="Times New Roman" w:cs="Times New Roman"/>
          <w:noProof/>
          <w:sz w:val="24"/>
        </w:rPr>
      </w:pPr>
      <w:r w:rsidRPr="00884336">
        <w:rPr>
          <w:rFonts w:ascii="Times New Roman" w:hAnsi="Times New Roman" w:cs="Times New Roman"/>
          <w:sz w:val="24"/>
        </w:rPr>
        <w:t>balstās uz dzimumu līdztiesības principam atbilstošu izpratni par to, kas ir vardarbība pret sievietēm un vardarbība ģimenē, un ir vērsti uz vardarbības upuru cilvēktiesībām un drošību;</w:t>
      </w:r>
    </w:p>
    <w:p w14:paraId="105CD341" w14:textId="77777777" w:rsidR="00AE028F" w:rsidRPr="00884336" w:rsidRDefault="00AE028F" w:rsidP="00884336">
      <w:pPr>
        <w:pStyle w:val="ListParagraph"/>
        <w:tabs>
          <w:tab w:val="left" w:pos="851"/>
        </w:tabs>
        <w:ind w:left="284" w:right="0" w:firstLine="0"/>
        <w:jc w:val="left"/>
        <w:rPr>
          <w:rFonts w:ascii="Times New Roman" w:hAnsi="Times New Roman" w:cs="Times New Roman"/>
          <w:noProof/>
          <w:sz w:val="24"/>
        </w:rPr>
      </w:pPr>
    </w:p>
    <w:p w14:paraId="54572CD2" w14:textId="1144634A" w:rsidR="00AE028F" w:rsidRPr="00884336" w:rsidRDefault="00AE028F" w:rsidP="00884336">
      <w:pPr>
        <w:pStyle w:val="ListParagraph"/>
        <w:numPr>
          <w:ilvl w:val="0"/>
          <w:numId w:val="2"/>
        </w:numPr>
        <w:tabs>
          <w:tab w:val="left" w:pos="851"/>
        </w:tabs>
        <w:ind w:left="284" w:right="0" w:firstLine="0"/>
        <w:jc w:val="left"/>
        <w:rPr>
          <w:rFonts w:ascii="Times New Roman" w:hAnsi="Times New Roman" w:cs="Times New Roman"/>
          <w:noProof/>
          <w:sz w:val="24"/>
        </w:rPr>
      </w:pPr>
      <w:r w:rsidRPr="00884336">
        <w:rPr>
          <w:rFonts w:ascii="Times New Roman" w:hAnsi="Times New Roman" w:cs="Times New Roman"/>
          <w:sz w:val="24"/>
        </w:rPr>
        <w:t>balstās uz saskaņotu pieeju, atbilstoši kurai tiek ņemtas vērā attiecības starp vardarbības upuriem, vardarbības izdarītājiem, bērniem un to plašāku sociālo vidi;</w:t>
      </w:r>
    </w:p>
    <w:p w14:paraId="2F5F6775"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7A10ADF2" w14:textId="07A1B6F3" w:rsidR="00AE028F" w:rsidRPr="00884336" w:rsidRDefault="00AE028F" w:rsidP="00884336">
      <w:pPr>
        <w:pStyle w:val="ListParagraph"/>
        <w:numPr>
          <w:ilvl w:val="0"/>
          <w:numId w:val="2"/>
        </w:numPr>
        <w:tabs>
          <w:tab w:val="left" w:pos="851"/>
        </w:tabs>
        <w:ind w:left="284" w:right="0" w:firstLine="0"/>
        <w:jc w:val="left"/>
        <w:rPr>
          <w:rFonts w:ascii="Times New Roman" w:hAnsi="Times New Roman" w:cs="Times New Roman"/>
          <w:noProof/>
          <w:sz w:val="24"/>
        </w:rPr>
      </w:pPr>
      <w:r w:rsidRPr="00884336">
        <w:rPr>
          <w:rFonts w:ascii="Times New Roman" w:hAnsi="Times New Roman" w:cs="Times New Roman"/>
          <w:sz w:val="24"/>
        </w:rPr>
        <w:t>ir radīti, lai izvairītos no sekundāras viktimizācijas;</w:t>
      </w:r>
    </w:p>
    <w:p w14:paraId="6CEE10D3"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04086EDC" w14:textId="61F42A11" w:rsidR="00AE028F" w:rsidRPr="00884336" w:rsidRDefault="00AE028F" w:rsidP="00884336">
      <w:pPr>
        <w:pStyle w:val="ListParagraph"/>
        <w:numPr>
          <w:ilvl w:val="0"/>
          <w:numId w:val="2"/>
        </w:numPr>
        <w:tabs>
          <w:tab w:val="left" w:pos="851"/>
        </w:tabs>
        <w:ind w:left="284" w:right="0" w:firstLine="0"/>
        <w:jc w:val="left"/>
        <w:rPr>
          <w:rFonts w:ascii="Times New Roman" w:hAnsi="Times New Roman" w:cs="Times New Roman"/>
          <w:noProof/>
          <w:sz w:val="24"/>
        </w:rPr>
      </w:pPr>
      <w:r w:rsidRPr="00884336">
        <w:rPr>
          <w:rFonts w:ascii="Times New Roman" w:hAnsi="Times New Roman" w:cs="Times New Roman"/>
          <w:sz w:val="24"/>
        </w:rPr>
        <w:t>ir vērsti uz to sieviešu tiesību un iespēju paplašināšanu un ekonomisko patstāvību, kuras kļuvušas par vardarbības upuriem;</w:t>
      </w:r>
    </w:p>
    <w:p w14:paraId="5291994E"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36B325B2" w14:textId="6EFECB4E" w:rsidR="00AE028F" w:rsidRPr="00884336" w:rsidRDefault="00AE028F" w:rsidP="00884336">
      <w:pPr>
        <w:pStyle w:val="ListParagraph"/>
        <w:numPr>
          <w:ilvl w:val="0"/>
          <w:numId w:val="2"/>
        </w:numPr>
        <w:tabs>
          <w:tab w:val="left" w:pos="851"/>
        </w:tabs>
        <w:ind w:left="284" w:right="0" w:firstLine="0"/>
        <w:jc w:val="left"/>
        <w:rPr>
          <w:rFonts w:ascii="Times New Roman" w:hAnsi="Times New Roman" w:cs="Times New Roman"/>
          <w:noProof/>
          <w:sz w:val="24"/>
        </w:rPr>
      </w:pPr>
      <w:r w:rsidRPr="00884336">
        <w:rPr>
          <w:rFonts w:ascii="Times New Roman" w:hAnsi="Times New Roman" w:cs="Times New Roman"/>
          <w:sz w:val="24"/>
        </w:rPr>
        <w:t>attiecīgos gadījumos ļauj vairākiem aizsardzības un atbalsta pakalpojumu sniedzējiem atrasties vienās un tajās pašās telpās;</w:t>
      </w:r>
    </w:p>
    <w:p w14:paraId="11B9E7C5"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23FD3CB2" w14:textId="3FCA5636" w:rsidR="00AE028F" w:rsidRPr="00884336" w:rsidRDefault="00AE028F" w:rsidP="00884336">
      <w:pPr>
        <w:pStyle w:val="ListParagraph"/>
        <w:numPr>
          <w:ilvl w:val="0"/>
          <w:numId w:val="2"/>
        </w:numPr>
        <w:tabs>
          <w:tab w:val="left" w:pos="851"/>
        </w:tabs>
        <w:ind w:left="284" w:right="0" w:firstLine="0"/>
        <w:jc w:val="left"/>
        <w:rPr>
          <w:rFonts w:ascii="Times New Roman" w:hAnsi="Times New Roman" w:cs="Times New Roman"/>
          <w:noProof/>
          <w:sz w:val="24"/>
        </w:rPr>
      </w:pPr>
      <w:r w:rsidRPr="00884336">
        <w:rPr>
          <w:rFonts w:ascii="Times New Roman" w:hAnsi="Times New Roman" w:cs="Times New Roman"/>
          <w:sz w:val="24"/>
        </w:rPr>
        <w:t>ņem vērā viegli ievainojamo personu, tostarp no vardarbības cietušo bērnu, īpašās vajadzības, un ir tām pieejami.</w:t>
      </w:r>
    </w:p>
    <w:p w14:paraId="450E411F" w14:textId="77777777" w:rsidR="00AE028F" w:rsidRPr="00884336" w:rsidRDefault="00AE028F" w:rsidP="00884336">
      <w:pPr>
        <w:pStyle w:val="BodyText"/>
        <w:jc w:val="both"/>
        <w:rPr>
          <w:rFonts w:ascii="Times New Roman" w:hAnsi="Times New Roman" w:cs="Times New Roman"/>
          <w:noProof/>
          <w:sz w:val="24"/>
        </w:rPr>
      </w:pPr>
    </w:p>
    <w:p w14:paraId="4EE50E8A" w14:textId="2F933C49" w:rsidR="00AE028F" w:rsidRPr="00884336" w:rsidRDefault="00AE028F" w:rsidP="00884336">
      <w:pPr>
        <w:pStyle w:val="ListParagraph"/>
        <w:tabs>
          <w:tab w:val="left" w:pos="828"/>
          <w:tab w:val="left" w:pos="830"/>
        </w:tabs>
        <w:ind w:left="0" w:right="0" w:firstLine="0"/>
        <w:jc w:val="left"/>
        <w:rPr>
          <w:rFonts w:ascii="Times New Roman" w:hAnsi="Times New Roman" w:cs="Times New Roman"/>
          <w:noProof/>
          <w:sz w:val="24"/>
        </w:rPr>
      </w:pPr>
      <w:r w:rsidRPr="00884336">
        <w:rPr>
          <w:rFonts w:ascii="Times New Roman" w:hAnsi="Times New Roman" w:cs="Times New Roman"/>
          <w:sz w:val="24"/>
        </w:rPr>
        <w:t>1. Minētie pakalpojumi tiek sniegti neatkarīgi no tā, vai vardarbības upuri ir gatavi apsūdzības izvirzīšanai vai liecību sniegšanai pret vardarbības izdarītāju.</w:t>
      </w:r>
    </w:p>
    <w:p w14:paraId="446B9A86" w14:textId="77777777" w:rsidR="00AE028F" w:rsidRPr="00884336" w:rsidRDefault="00AE028F" w:rsidP="00884336">
      <w:pPr>
        <w:pStyle w:val="BodyText"/>
        <w:jc w:val="both"/>
        <w:rPr>
          <w:rFonts w:ascii="Times New Roman" w:hAnsi="Times New Roman" w:cs="Times New Roman"/>
          <w:noProof/>
          <w:sz w:val="24"/>
        </w:rPr>
      </w:pPr>
    </w:p>
    <w:p w14:paraId="6F13F113" w14:textId="1E843487" w:rsidR="00AE028F" w:rsidRPr="00884336" w:rsidRDefault="00AE028F" w:rsidP="00884336">
      <w:pPr>
        <w:pStyle w:val="ListParagraph"/>
        <w:tabs>
          <w:tab w:val="left" w:pos="828"/>
          <w:tab w:val="left" w:pos="830"/>
        </w:tabs>
        <w:ind w:left="0" w:right="0" w:firstLine="0"/>
        <w:jc w:val="left"/>
        <w:rPr>
          <w:rFonts w:ascii="Times New Roman" w:hAnsi="Times New Roman" w:cs="Times New Roman"/>
          <w:noProof/>
          <w:sz w:val="24"/>
        </w:rPr>
      </w:pPr>
      <w:r w:rsidRPr="00884336">
        <w:rPr>
          <w:rFonts w:ascii="Times New Roman" w:hAnsi="Times New Roman" w:cs="Times New Roman"/>
          <w:sz w:val="24"/>
        </w:rPr>
        <w:t>2. Dalībvalstis atbilstoši savām saistībām saskaņā ar starptautiskajām tiesībām veic attiecīgos pasākumus, lai nodrošinātu konsulāro aizsardzību un jebkādu citu aizsardzību saviem pilsoņiem un citiem vardarbības upuriem, kam ir tiesības uz šādu aizsardzību.</w:t>
      </w:r>
    </w:p>
    <w:p w14:paraId="6B146368" w14:textId="77777777" w:rsidR="00AE028F" w:rsidRPr="00884336" w:rsidRDefault="00AE028F" w:rsidP="00884336">
      <w:pPr>
        <w:pStyle w:val="BodyText"/>
        <w:jc w:val="both"/>
        <w:rPr>
          <w:rFonts w:ascii="Times New Roman" w:hAnsi="Times New Roman" w:cs="Times New Roman"/>
          <w:noProof/>
          <w:sz w:val="24"/>
        </w:rPr>
      </w:pPr>
    </w:p>
    <w:p w14:paraId="08367037"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19. pants. Informācija</w:t>
      </w:r>
    </w:p>
    <w:p w14:paraId="2B7BA2F5" w14:textId="77777777" w:rsidR="00AE028F" w:rsidRPr="00884336" w:rsidRDefault="00AE028F" w:rsidP="00884336">
      <w:pPr>
        <w:pStyle w:val="BodyText"/>
        <w:jc w:val="both"/>
        <w:rPr>
          <w:rFonts w:ascii="Times New Roman" w:hAnsi="Times New Roman" w:cs="Times New Roman"/>
          <w:b/>
          <w:noProof/>
          <w:sz w:val="24"/>
        </w:rPr>
      </w:pPr>
    </w:p>
    <w:p w14:paraId="07BABBD4" w14:textId="6353DE5E"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garantētu to, ka vardarbības upuri laikus saņem atbilstošu informāciju par pieejamajiem atbalsta pakalpojumiem un tiesiskajiem pasākumiem viņiem saprotamā valodā.</w:t>
      </w:r>
    </w:p>
    <w:p w14:paraId="17200EF2" w14:textId="77777777" w:rsidR="00AE028F" w:rsidRPr="00884336" w:rsidRDefault="00AE028F" w:rsidP="00884336">
      <w:pPr>
        <w:pStyle w:val="BodyText"/>
        <w:jc w:val="both"/>
        <w:rPr>
          <w:rFonts w:ascii="Times New Roman" w:hAnsi="Times New Roman" w:cs="Times New Roman"/>
          <w:noProof/>
          <w:sz w:val="24"/>
        </w:rPr>
      </w:pPr>
    </w:p>
    <w:p w14:paraId="43EA0599"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20. pants. Vispārējie atbalsta pakalpojumi</w:t>
      </w:r>
    </w:p>
    <w:p w14:paraId="03E59474" w14:textId="77777777" w:rsidR="00AE028F" w:rsidRPr="00884336" w:rsidRDefault="00AE028F" w:rsidP="00884336">
      <w:pPr>
        <w:pStyle w:val="BodyText"/>
        <w:jc w:val="both"/>
        <w:rPr>
          <w:rFonts w:ascii="Times New Roman" w:hAnsi="Times New Roman" w:cs="Times New Roman"/>
          <w:b/>
          <w:noProof/>
          <w:sz w:val="24"/>
        </w:rPr>
      </w:pPr>
    </w:p>
    <w:p w14:paraId="197CDFC3" w14:textId="581462CA"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vardarbības upuriem piekļuvi pakalpojumiem, kuri sekmē viņu atgūšanos no vardarbības. Šo pasākumu vidū atkarībā no vajadzības ir juridiskas un psiholoģiskas konsultācijas, finansiālā palīdzība, kā arī pajumtes, izglītības, sagatavošanas un palīdzības darba meklējumos sniegšana.</w:t>
      </w:r>
    </w:p>
    <w:p w14:paraId="66A10977" w14:textId="77777777" w:rsidR="00AE028F" w:rsidRPr="00884336" w:rsidRDefault="00AE028F" w:rsidP="00884336">
      <w:pPr>
        <w:pStyle w:val="BodyText"/>
        <w:jc w:val="both"/>
        <w:rPr>
          <w:rFonts w:ascii="Times New Roman" w:hAnsi="Times New Roman" w:cs="Times New Roman"/>
          <w:noProof/>
          <w:sz w:val="24"/>
        </w:rPr>
      </w:pPr>
    </w:p>
    <w:p w14:paraId="4AF4FAF6" w14:textId="67BB6CB1"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to, ka vardarbības upuriem ir pieejami veselības aprūpes un sociālie pakalpojumi, un to, ka ir atbilstoši resursi šo pakalpojumu sniegšanai un attiecīgo profesiju pārstāvji ir sagatavoti sniegt palīdzību vardarbības upuriem un nosūtīt viņus pie attiecīgo pakalpojumu sniedzējiem.</w:t>
      </w:r>
    </w:p>
    <w:p w14:paraId="334C9C50" w14:textId="77777777" w:rsidR="00AE028F" w:rsidRPr="00884336" w:rsidRDefault="00AE028F" w:rsidP="00884336">
      <w:pPr>
        <w:pStyle w:val="BodyText"/>
        <w:jc w:val="both"/>
        <w:rPr>
          <w:rFonts w:ascii="Times New Roman" w:hAnsi="Times New Roman" w:cs="Times New Roman"/>
          <w:noProof/>
          <w:sz w:val="24"/>
        </w:rPr>
      </w:pPr>
    </w:p>
    <w:p w14:paraId="1D1586F3"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21. pants. Palīdzība individuālo/kolektīvo sūdzību iesniegšanā</w:t>
      </w:r>
    </w:p>
    <w:p w14:paraId="5DE6E29B" w14:textId="77777777" w:rsidR="00AE028F" w:rsidRPr="00884336" w:rsidRDefault="00AE028F" w:rsidP="00884336">
      <w:pPr>
        <w:pStyle w:val="BodyText"/>
        <w:jc w:val="both"/>
        <w:rPr>
          <w:rFonts w:ascii="Times New Roman" w:hAnsi="Times New Roman" w:cs="Times New Roman"/>
          <w:b/>
          <w:noProof/>
          <w:sz w:val="24"/>
        </w:rPr>
      </w:pPr>
    </w:p>
    <w:p w14:paraId="7D903556"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nodrošina to, lai vardarbības upuriem būtu informācija par spēkā esošajiem reģionālajiem un starptautiskajiem individuālo/kolektīvo sūdzību mehānismiem. Dalībvalstis veicina korektas un kompetentas palīdzības nodrošināšanu vardarbības upuriem šādu sūdzību iesniegšanā.</w:t>
      </w:r>
    </w:p>
    <w:p w14:paraId="205B2D10" w14:textId="77777777" w:rsidR="00AE028F" w:rsidRPr="00884336" w:rsidRDefault="00AE028F" w:rsidP="00884336">
      <w:pPr>
        <w:pStyle w:val="BodyText"/>
        <w:jc w:val="both"/>
        <w:rPr>
          <w:rFonts w:ascii="Times New Roman" w:hAnsi="Times New Roman" w:cs="Times New Roman"/>
          <w:noProof/>
          <w:sz w:val="24"/>
        </w:rPr>
      </w:pPr>
    </w:p>
    <w:p w14:paraId="64DC8C5D"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22. pants. Specializētie atbalsta pakalpojumi</w:t>
      </w:r>
    </w:p>
    <w:p w14:paraId="7C01A58C" w14:textId="77777777" w:rsidR="00AE028F" w:rsidRPr="00884336" w:rsidRDefault="00AE028F" w:rsidP="00884336">
      <w:pPr>
        <w:pStyle w:val="BodyText"/>
        <w:jc w:val="both"/>
        <w:rPr>
          <w:rFonts w:ascii="Times New Roman" w:hAnsi="Times New Roman" w:cs="Times New Roman"/>
          <w:b/>
          <w:noProof/>
          <w:sz w:val="24"/>
        </w:rPr>
      </w:pPr>
    </w:p>
    <w:p w14:paraId="6638DCED" w14:textId="3C836D6B"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atbilstoši iedzīvotāju teritoriālajam sadalījumam nodrošinātu vai organizētu tūlītējus, īstermiņa un ilgtermiņa specializētos atbalsta pakalpojumus visiem upuriem, kas cietuši kādā no vardarbības aktiem, uz kuriem attiecas šī konvencija.</w:t>
      </w:r>
    </w:p>
    <w:p w14:paraId="2E804DAF" w14:textId="77777777" w:rsidR="00AE028F" w:rsidRPr="00884336" w:rsidRDefault="00AE028F" w:rsidP="00884336">
      <w:pPr>
        <w:pStyle w:val="BodyText"/>
        <w:jc w:val="both"/>
        <w:rPr>
          <w:rFonts w:ascii="Times New Roman" w:hAnsi="Times New Roman" w:cs="Times New Roman"/>
          <w:noProof/>
          <w:sz w:val="24"/>
        </w:rPr>
      </w:pPr>
    </w:p>
    <w:p w14:paraId="0B310766" w14:textId="7EC01D0D"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visām sievietēm, kas cietušas no vardarbības, un viņu bērniem nodrošina vai organizē specializētus sievietēm paredzētus atbalsta pakalpojumus.</w:t>
      </w:r>
    </w:p>
    <w:p w14:paraId="72F578D7" w14:textId="77777777" w:rsidR="00AE028F" w:rsidRPr="00884336" w:rsidRDefault="00AE028F" w:rsidP="00884336">
      <w:pPr>
        <w:pStyle w:val="BodyText"/>
        <w:jc w:val="both"/>
        <w:rPr>
          <w:rFonts w:ascii="Times New Roman" w:hAnsi="Times New Roman" w:cs="Times New Roman"/>
          <w:noProof/>
          <w:sz w:val="24"/>
        </w:rPr>
      </w:pPr>
    </w:p>
    <w:p w14:paraId="4E29D76D"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23. pants. Patversmes</w:t>
      </w:r>
    </w:p>
    <w:p w14:paraId="363A4C3C" w14:textId="77777777" w:rsidR="00AE028F" w:rsidRPr="00884336" w:rsidRDefault="00AE028F" w:rsidP="00884336">
      <w:pPr>
        <w:pStyle w:val="BodyText"/>
        <w:jc w:val="both"/>
        <w:rPr>
          <w:rFonts w:ascii="Times New Roman" w:hAnsi="Times New Roman" w:cs="Times New Roman"/>
          <w:b/>
          <w:noProof/>
          <w:sz w:val="24"/>
        </w:rPr>
      </w:pPr>
    </w:p>
    <w:p w14:paraId="758B7941"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pietiekama skaita atbilstošu un viegli pieejamu patversmju izveidošanai, lai nodrošinātu upuriem drošu patvērumu un proaktīvi sadarbotos ar upuriem, jo īpaši sievietēm un viņu bērniem.</w:t>
      </w:r>
    </w:p>
    <w:p w14:paraId="02B79C31" w14:textId="77777777" w:rsidR="00AE028F" w:rsidRPr="00884336" w:rsidRDefault="00AE028F" w:rsidP="00884336">
      <w:pPr>
        <w:pStyle w:val="BodyText"/>
        <w:jc w:val="both"/>
        <w:rPr>
          <w:rFonts w:ascii="Times New Roman" w:hAnsi="Times New Roman" w:cs="Times New Roman"/>
          <w:noProof/>
          <w:sz w:val="24"/>
        </w:rPr>
      </w:pPr>
    </w:p>
    <w:p w14:paraId="58EFB4BA"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24. pants. Palīdzības tālruņu līnijas</w:t>
      </w:r>
    </w:p>
    <w:p w14:paraId="7EF534DC" w14:textId="77777777" w:rsidR="00AE028F" w:rsidRPr="00884336" w:rsidRDefault="00AE028F" w:rsidP="00884336">
      <w:pPr>
        <w:pStyle w:val="BodyText"/>
        <w:jc w:val="both"/>
        <w:rPr>
          <w:rFonts w:ascii="Times New Roman" w:hAnsi="Times New Roman" w:cs="Times New Roman"/>
          <w:b/>
          <w:noProof/>
          <w:sz w:val="24"/>
        </w:rPr>
      </w:pPr>
    </w:p>
    <w:p w14:paraId="1FF9E558" w14:textId="7557FF38"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izveidotu valsts mēroga diennakts (24/7) bezmaksas palīdzības tālruņu līnijas, kuras paredzētas, lai konfidenciāli vai pienācīgi ievērojot zvanītāju anonimitāti, sniegtu viņiem konsultācijas saistībā ar jebkādu vardarbību, uz kuru attiecas šī konvencija.</w:t>
      </w:r>
    </w:p>
    <w:p w14:paraId="50E0198A" w14:textId="77777777" w:rsidR="00AE028F" w:rsidRPr="00884336" w:rsidRDefault="00AE028F" w:rsidP="00884336">
      <w:pPr>
        <w:pStyle w:val="BodyText"/>
        <w:jc w:val="both"/>
        <w:rPr>
          <w:rFonts w:ascii="Times New Roman" w:hAnsi="Times New Roman" w:cs="Times New Roman"/>
          <w:noProof/>
          <w:sz w:val="24"/>
        </w:rPr>
      </w:pPr>
    </w:p>
    <w:p w14:paraId="4040A24B"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25. pants. Atbalsts seksuālās vardarbības upuriem</w:t>
      </w:r>
    </w:p>
    <w:p w14:paraId="0A9EE4F3" w14:textId="77777777" w:rsidR="00AE028F" w:rsidRPr="00884336" w:rsidRDefault="00AE028F" w:rsidP="00884336">
      <w:pPr>
        <w:pStyle w:val="BodyText"/>
        <w:jc w:val="both"/>
        <w:rPr>
          <w:rFonts w:ascii="Times New Roman" w:hAnsi="Times New Roman" w:cs="Times New Roman"/>
          <w:b/>
          <w:noProof/>
          <w:sz w:val="24"/>
        </w:rPr>
      </w:pPr>
    </w:p>
    <w:p w14:paraId="0CC1FF9E"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to, ka tiek izveidots pietiekams skaits atbilstošu, viegli pieejamu palīdzības centru izvarošanas un seksuālās vardarbības upuriem, kuros šiem upuriem ir pieejama medicīniskā apskate un tiesu ekspertīze un tiek sniegts atbalsts saistībā ar gūto traumu un konsultācijas.</w:t>
      </w:r>
    </w:p>
    <w:p w14:paraId="097812DD" w14:textId="77777777" w:rsidR="00AE028F" w:rsidRPr="00884336" w:rsidRDefault="00AE028F" w:rsidP="00884336">
      <w:pPr>
        <w:pStyle w:val="BodyText"/>
        <w:jc w:val="both"/>
        <w:rPr>
          <w:rFonts w:ascii="Times New Roman" w:hAnsi="Times New Roman" w:cs="Times New Roman"/>
          <w:noProof/>
          <w:sz w:val="24"/>
        </w:rPr>
      </w:pPr>
    </w:p>
    <w:p w14:paraId="5E78602E"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26. pants. Aizsardzība un atbalsts bērniem, kas ir liecinieki</w:t>
      </w:r>
    </w:p>
    <w:p w14:paraId="4B0EB1E2" w14:textId="77777777" w:rsidR="00AE028F" w:rsidRPr="00884336" w:rsidRDefault="00AE028F" w:rsidP="00884336">
      <w:pPr>
        <w:pStyle w:val="BodyText"/>
        <w:jc w:val="both"/>
        <w:rPr>
          <w:rFonts w:ascii="Times New Roman" w:hAnsi="Times New Roman" w:cs="Times New Roman"/>
          <w:b/>
          <w:noProof/>
          <w:sz w:val="24"/>
        </w:rPr>
      </w:pPr>
    </w:p>
    <w:p w14:paraId="0DCAF788" w14:textId="6B4BC70E"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sniedzot aizsardzību un atbalsta pakalpojumus vardarbības upuriem, pienācīgi tiktu ņemtas vērā visu to bērnu tiesības un vajadzības, kuri bijuši liecinieki jebkādai vardarbībai, uz ko attiecas šī konvencija.</w:t>
      </w:r>
    </w:p>
    <w:p w14:paraId="3E86DA5F" w14:textId="77777777" w:rsidR="00AE028F" w:rsidRPr="00884336" w:rsidRDefault="00AE028F" w:rsidP="00884336">
      <w:pPr>
        <w:pStyle w:val="BodyText"/>
        <w:jc w:val="both"/>
        <w:rPr>
          <w:rFonts w:ascii="Times New Roman" w:hAnsi="Times New Roman" w:cs="Times New Roman"/>
          <w:noProof/>
          <w:sz w:val="24"/>
        </w:rPr>
      </w:pPr>
    </w:p>
    <w:p w14:paraId="567450AB" w14:textId="034435A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lastRenderedPageBreak/>
        <w:t>2. To pasākumu vidū, kas veicami atbilstoši šim pantam, ir vecumam atbilstošas psihosociālas konsultācijas bērniem, kas bijuši liecinieki jebkādai vardarbībai, uz kuru attiecas šī konvencija, un, veicot šos pasākumus, pienācīgi tiek ņemtas vērā bērna labākās intereses.</w:t>
      </w:r>
    </w:p>
    <w:p w14:paraId="1E39B767" w14:textId="77777777" w:rsidR="00AE028F" w:rsidRPr="00884336" w:rsidRDefault="00AE028F" w:rsidP="00884336">
      <w:pPr>
        <w:pStyle w:val="BodyText"/>
        <w:jc w:val="both"/>
        <w:rPr>
          <w:rFonts w:ascii="Times New Roman" w:hAnsi="Times New Roman" w:cs="Times New Roman"/>
          <w:noProof/>
          <w:sz w:val="24"/>
        </w:rPr>
      </w:pPr>
    </w:p>
    <w:p w14:paraId="273DBBDE"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27. pants. Ziņošana</w:t>
      </w:r>
    </w:p>
    <w:p w14:paraId="065CF823" w14:textId="77777777" w:rsidR="00AE028F" w:rsidRPr="00884336" w:rsidRDefault="00AE028F" w:rsidP="00884336">
      <w:pPr>
        <w:pStyle w:val="BodyText"/>
        <w:jc w:val="both"/>
        <w:rPr>
          <w:rFonts w:ascii="Times New Roman" w:hAnsi="Times New Roman" w:cs="Times New Roman"/>
          <w:b/>
          <w:noProof/>
          <w:sz w:val="24"/>
        </w:rPr>
      </w:pPr>
    </w:p>
    <w:p w14:paraId="37A80AF1"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veic vajadzīgos pasākumus, lai mudinātu ikvienu personu, kas bijusi par liecinieku tādu vardarbības aktu izdarīšanai, uz kuriem attiecas šī konvencija, vai kam ir pamatots iemesls uzskatīt, ka šāds akts var tikt izdarīts vai ka var tikt izdarīti atkārtoti vardarbības akti, ziņot par to kompetentām organizācijām vai iestādēm.</w:t>
      </w:r>
    </w:p>
    <w:p w14:paraId="44B88A2E" w14:textId="77777777" w:rsidR="00AE028F" w:rsidRPr="00884336" w:rsidRDefault="00AE028F" w:rsidP="00884336">
      <w:pPr>
        <w:pStyle w:val="BodyText"/>
        <w:jc w:val="both"/>
        <w:rPr>
          <w:rFonts w:ascii="Times New Roman" w:hAnsi="Times New Roman" w:cs="Times New Roman"/>
          <w:noProof/>
          <w:sz w:val="24"/>
        </w:rPr>
      </w:pPr>
    </w:p>
    <w:p w14:paraId="7699DD40"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28. pants. Attiecīgo profesiju pārstāvju ziņojumi</w:t>
      </w:r>
    </w:p>
    <w:p w14:paraId="07C9D897" w14:textId="77777777" w:rsidR="00AE028F" w:rsidRPr="00884336" w:rsidRDefault="00AE028F" w:rsidP="00884336">
      <w:pPr>
        <w:pStyle w:val="BodyText"/>
        <w:jc w:val="both"/>
        <w:rPr>
          <w:rFonts w:ascii="Times New Roman" w:hAnsi="Times New Roman" w:cs="Times New Roman"/>
          <w:b/>
          <w:noProof/>
          <w:sz w:val="24"/>
        </w:rPr>
      </w:pPr>
    </w:p>
    <w:p w14:paraId="6586C18A"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veic visus vajadzīgos pasākumus, lai nodrošinātu to, ka konfidencialitātes noteikumi, kas konkrētiem attiecīgo profesiju pārstāvjiem jāievēro saskaņā ar valsts tiesību aktiem, atbilstošos apstākļos neliedz viņiem ziņot kompetentajām organizācijām vai iestādēm, ja tiem ir pamatots iemesls uzskatīt, ka ir izdarīts tāds smags vardarbības akts, uz kuru attiecas šī konvencija, vai ka ir gaidāmi atkārtoti smagi vardarbības akti.</w:t>
      </w:r>
    </w:p>
    <w:p w14:paraId="7DBBBD2C" w14:textId="77777777" w:rsidR="00AE028F" w:rsidRPr="00884336" w:rsidRDefault="00AE028F" w:rsidP="00884336">
      <w:pPr>
        <w:pStyle w:val="BodyText"/>
        <w:jc w:val="both"/>
        <w:rPr>
          <w:rFonts w:ascii="Times New Roman" w:hAnsi="Times New Roman" w:cs="Times New Roman"/>
          <w:noProof/>
          <w:sz w:val="24"/>
        </w:rPr>
      </w:pPr>
    </w:p>
    <w:p w14:paraId="26552C5C"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V nodaļa. Materiālās tiesības</w:t>
      </w:r>
    </w:p>
    <w:p w14:paraId="2C938423" w14:textId="77777777" w:rsidR="00AE028F" w:rsidRPr="00884336" w:rsidRDefault="00AE028F" w:rsidP="00884336">
      <w:pPr>
        <w:pStyle w:val="BodyText"/>
        <w:jc w:val="both"/>
        <w:rPr>
          <w:rFonts w:ascii="Times New Roman" w:hAnsi="Times New Roman" w:cs="Times New Roman"/>
          <w:b/>
          <w:noProof/>
          <w:sz w:val="24"/>
        </w:rPr>
      </w:pPr>
    </w:p>
    <w:p w14:paraId="32410DD4" w14:textId="77777777" w:rsidR="00AE028F" w:rsidRPr="00884336" w:rsidRDefault="00AE028F" w:rsidP="00884336">
      <w:pPr>
        <w:jc w:val="both"/>
        <w:rPr>
          <w:rFonts w:ascii="Times New Roman" w:hAnsi="Times New Roman" w:cs="Times New Roman"/>
          <w:b/>
          <w:noProof/>
          <w:sz w:val="24"/>
        </w:rPr>
      </w:pPr>
      <w:r w:rsidRPr="00884336">
        <w:rPr>
          <w:rFonts w:ascii="Times New Roman" w:hAnsi="Times New Roman" w:cs="Times New Roman"/>
          <w:b/>
          <w:sz w:val="24"/>
        </w:rPr>
        <w:t>29. pants. Civillietas un tiesiskās aizsardzības līdzekļi</w:t>
      </w:r>
    </w:p>
    <w:p w14:paraId="04BC5310" w14:textId="77777777" w:rsidR="00AE028F" w:rsidRPr="00884336" w:rsidRDefault="00AE028F" w:rsidP="00884336">
      <w:pPr>
        <w:pStyle w:val="BodyText"/>
        <w:jc w:val="both"/>
        <w:rPr>
          <w:rFonts w:ascii="Times New Roman" w:hAnsi="Times New Roman" w:cs="Times New Roman"/>
          <w:b/>
          <w:noProof/>
          <w:sz w:val="24"/>
        </w:rPr>
      </w:pPr>
    </w:p>
    <w:p w14:paraId="47CB4682" w14:textId="35066BBD"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vardarbības upurus nodrošinātu ar atbilstošiem civiltiesiskās aizsardzības līdzekļiem pret vardarbības izdarītāju.</w:t>
      </w:r>
    </w:p>
    <w:p w14:paraId="5C5CBDD2" w14:textId="77777777" w:rsidR="00AE028F" w:rsidRPr="00884336" w:rsidRDefault="00AE028F" w:rsidP="00884336">
      <w:pPr>
        <w:pStyle w:val="BodyText"/>
        <w:jc w:val="both"/>
        <w:rPr>
          <w:rFonts w:ascii="Times New Roman" w:hAnsi="Times New Roman" w:cs="Times New Roman"/>
          <w:noProof/>
          <w:sz w:val="24"/>
        </w:rPr>
      </w:pPr>
    </w:p>
    <w:p w14:paraId="6CEAFDE6" w14:textId="4DAFE4C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saskaņā ar vispārējiem starptautisko tiesību principiem vardarbības upurus nodrošinātu ar atbilstošiem civiltiesiskās aizsardzības līdzekļiem pret valsts iestādēm, kuras nav pildījušas savu pienākumu veikt vajadzīgos preventīvos vai aizsardzības pasākumus saskaņā ar savām pilnvarām.</w:t>
      </w:r>
    </w:p>
    <w:p w14:paraId="0E1B4DE1" w14:textId="77777777" w:rsidR="00AE028F" w:rsidRPr="00884336" w:rsidRDefault="00AE028F" w:rsidP="00884336">
      <w:pPr>
        <w:pStyle w:val="BodyText"/>
        <w:jc w:val="both"/>
        <w:rPr>
          <w:rFonts w:ascii="Times New Roman" w:hAnsi="Times New Roman" w:cs="Times New Roman"/>
          <w:noProof/>
          <w:sz w:val="24"/>
        </w:rPr>
      </w:pPr>
    </w:p>
    <w:p w14:paraId="488764D0"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30. pants. Kompensācija</w:t>
      </w:r>
    </w:p>
    <w:p w14:paraId="0D33629F" w14:textId="77777777" w:rsidR="00AE028F" w:rsidRPr="00884336" w:rsidRDefault="00AE028F" w:rsidP="00884336">
      <w:pPr>
        <w:pStyle w:val="BodyText"/>
        <w:jc w:val="both"/>
        <w:rPr>
          <w:rFonts w:ascii="Times New Roman" w:hAnsi="Times New Roman" w:cs="Times New Roman"/>
          <w:b/>
          <w:noProof/>
          <w:sz w:val="24"/>
        </w:rPr>
      </w:pPr>
    </w:p>
    <w:p w14:paraId="075B2630" w14:textId="53D1E31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vardarbības upuriem ir tiesības prasīt kompensāciju no vardarbības izdarītājiem par jebkuru no šajā konvencijā paredzētajiem nodarījumiem.</w:t>
      </w:r>
    </w:p>
    <w:p w14:paraId="4ED4AA4C" w14:textId="77777777" w:rsidR="00AE028F" w:rsidRPr="00884336" w:rsidRDefault="00AE028F" w:rsidP="00884336">
      <w:pPr>
        <w:pStyle w:val="BodyText"/>
        <w:jc w:val="both"/>
        <w:rPr>
          <w:rFonts w:ascii="Times New Roman" w:hAnsi="Times New Roman" w:cs="Times New Roman"/>
          <w:noProof/>
          <w:sz w:val="24"/>
        </w:rPr>
      </w:pPr>
    </w:p>
    <w:p w14:paraId="4F95FB8D" w14:textId="619D7E61"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Valsts piešķir atbilstošu kompensāciju visiem, kuriem nodarīti smagi miesas bojājumi vai radīti veselības traucējumi, tādā apmērā, ko nesedz kaitējuma atlīdzība, kura saņemta no citiem avotiem, piemēram, no vardarbības izdarītāja, apdrošinātāja vai valsts finansētiem medicīniskās un sociālās palīdzības dienestiem. Minētais neliedz dalībvalstīm regresa kārtībā prasīt samaksāto kompensāciju no vardarbības izdarītāja ar nosacījumu, ka tiek pienācīgi ievērota vardarbības upura drošība.</w:t>
      </w:r>
    </w:p>
    <w:p w14:paraId="47E0372D" w14:textId="77777777" w:rsidR="00AE028F" w:rsidRPr="00884336" w:rsidRDefault="00AE028F" w:rsidP="00884336">
      <w:pPr>
        <w:pStyle w:val="BodyText"/>
        <w:jc w:val="both"/>
        <w:rPr>
          <w:rFonts w:ascii="Times New Roman" w:hAnsi="Times New Roman" w:cs="Times New Roman"/>
          <w:noProof/>
          <w:sz w:val="24"/>
        </w:rPr>
      </w:pPr>
    </w:p>
    <w:p w14:paraId="7FB182D9" w14:textId="3D0320A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Pasākumi, kas veikti atbilstoši 2. daļai, nodrošina to, ka kompensācija tiek piešķirta saprātīgā termiņā.</w:t>
      </w:r>
    </w:p>
    <w:p w14:paraId="57F5C64D" w14:textId="77777777" w:rsidR="00AE028F" w:rsidRPr="00884336" w:rsidRDefault="00AE028F" w:rsidP="00884336">
      <w:pPr>
        <w:pStyle w:val="BodyText"/>
        <w:jc w:val="both"/>
        <w:rPr>
          <w:rFonts w:ascii="Times New Roman" w:hAnsi="Times New Roman" w:cs="Times New Roman"/>
          <w:noProof/>
          <w:sz w:val="24"/>
        </w:rPr>
      </w:pPr>
    </w:p>
    <w:p w14:paraId="0AC56166" w14:textId="77777777" w:rsidR="00AE028F" w:rsidRPr="00884336" w:rsidRDefault="00AE028F" w:rsidP="00823203">
      <w:pPr>
        <w:pStyle w:val="Heading1"/>
        <w:keepNext/>
        <w:keepLines/>
        <w:ind w:left="0"/>
        <w:jc w:val="both"/>
        <w:rPr>
          <w:rFonts w:ascii="Times New Roman" w:hAnsi="Times New Roman" w:cs="Times New Roman"/>
          <w:noProof/>
          <w:sz w:val="24"/>
        </w:rPr>
      </w:pPr>
      <w:r w:rsidRPr="00884336">
        <w:rPr>
          <w:rFonts w:ascii="Times New Roman" w:hAnsi="Times New Roman" w:cs="Times New Roman"/>
          <w:sz w:val="24"/>
        </w:rPr>
        <w:lastRenderedPageBreak/>
        <w:t>31. pants. Aizgādība, saskarsmes tiesības un drošība</w:t>
      </w:r>
    </w:p>
    <w:p w14:paraId="51364F55" w14:textId="77777777" w:rsidR="00AE028F" w:rsidRPr="00884336" w:rsidRDefault="00AE028F" w:rsidP="00823203">
      <w:pPr>
        <w:pStyle w:val="BodyText"/>
        <w:keepNext/>
        <w:keepLines/>
        <w:jc w:val="both"/>
        <w:rPr>
          <w:rFonts w:ascii="Times New Roman" w:hAnsi="Times New Roman" w:cs="Times New Roman"/>
          <w:b/>
          <w:noProof/>
          <w:sz w:val="24"/>
        </w:rPr>
      </w:pPr>
    </w:p>
    <w:p w14:paraId="2B8E6272" w14:textId="09621CD9" w:rsidR="00AE028F" w:rsidRPr="00884336" w:rsidRDefault="00AE028F" w:rsidP="00823203">
      <w:pPr>
        <w:pStyle w:val="ListParagraph"/>
        <w:keepNext/>
        <w:keepLines/>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lemjot par bērnu aizgādību un saskarsmes tiesībām, tiktu ņemti vērā vardarbības gadījumi, uz kuriem attiecas šī konvencija.</w:t>
      </w:r>
    </w:p>
    <w:p w14:paraId="10637ED7" w14:textId="77777777" w:rsidR="00AE028F" w:rsidRPr="00884336" w:rsidRDefault="00AE028F" w:rsidP="00884336">
      <w:pPr>
        <w:pStyle w:val="BodyText"/>
        <w:jc w:val="both"/>
        <w:rPr>
          <w:rFonts w:ascii="Times New Roman" w:hAnsi="Times New Roman" w:cs="Times New Roman"/>
          <w:noProof/>
          <w:sz w:val="24"/>
        </w:rPr>
      </w:pPr>
    </w:p>
    <w:p w14:paraId="5405C643" w14:textId="349F439C"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to, ka, izmantojot saskarsmes tiesības un aizgādības tiesības, netiek apdraudētas vardarbības upura vai bērnu tiesības un drošība.</w:t>
      </w:r>
    </w:p>
    <w:p w14:paraId="4D7D25AF" w14:textId="77777777" w:rsidR="00AE028F" w:rsidRPr="00884336" w:rsidRDefault="00AE028F" w:rsidP="00884336">
      <w:pPr>
        <w:pStyle w:val="BodyText"/>
        <w:jc w:val="both"/>
        <w:rPr>
          <w:rFonts w:ascii="Times New Roman" w:hAnsi="Times New Roman" w:cs="Times New Roman"/>
          <w:noProof/>
          <w:sz w:val="24"/>
        </w:rPr>
      </w:pPr>
    </w:p>
    <w:p w14:paraId="551B938C"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32. pants. Piespiedu laulību civiltiesiskās sekas</w:t>
      </w:r>
    </w:p>
    <w:p w14:paraId="1DF84E0F" w14:textId="77777777" w:rsidR="00AE028F" w:rsidRPr="00884336" w:rsidRDefault="00AE028F" w:rsidP="00884336">
      <w:pPr>
        <w:pStyle w:val="BodyText"/>
        <w:jc w:val="both"/>
        <w:rPr>
          <w:rFonts w:ascii="Times New Roman" w:hAnsi="Times New Roman" w:cs="Times New Roman"/>
          <w:b/>
          <w:noProof/>
          <w:sz w:val="24"/>
        </w:rPr>
      </w:pPr>
    </w:p>
    <w:p w14:paraId="59D75403"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iespēju apstrīdēt, anulēt vai šķirt piespiedu laulības, neuzliekot vardarbības upurim pārmērīgu finansiālu vai administratīvu slogu.</w:t>
      </w:r>
    </w:p>
    <w:p w14:paraId="34BEEAA1" w14:textId="77777777" w:rsidR="00AE028F" w:rsidRPr="00884336" w:rsidRDefault="00AE028F" w:rsidP="00884336">
      <w:pPr>
        <w:pStyle w:val="BodyText"/>
        <w:jc w:val="both"/>
        <w:rPr>
          <w:rFonts w:ascii="Times New Roman" w:hAnsi="Times New Roman" w:cs="Times New Roman"/>
          <w:noProof/>
          <w:sz w:val="24"/>
        </w:rPr>
      </w:pPr>
    </w:p>
    <w:p w14:paraId="1B3BFFC7"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33. pants. Psiholoģiskā vardarbība</w:t>
      </w:r>
    </w:p>
    <w:p w14:paraId="67D02E3D" w14:textId="77777777" w:rsidR="00AE028F" w:rsidRPr="00884336" w:rsidRDefault="00AE028F" w:rsidP="00884336">
      <w:pPr>
        <w:pStyle w:val="BodyText"/>
        <w:jc w:val="both"/>
        <w:rPr>
          <w:rFonts w:ascii="Times New Roman" w:hAnsi="Times New Roman" w:cs="Times New Roman"/>
          <w:b/>
          <w:noProof/>
          <w:sz w:val="24"/>
        </w:rPr>
      </w:pPr>
    </w:p>
    <w:p w14:paraId="388AB5CC"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to, ka par krimināli sodāmu tiek atzīta tīša rīcība, ar kuru, izmantojot piespiešanu vai draudus, nopietni kaitē personas psiholoģiskajai integritātei.</w:t>
      </w:r>
    </w:p>
    <w:p w14:paraId="3C6D3292" w14:textId="77777777" w:rsidR="00AE028F" w:rsidRPr="00884336" w:rsidRDefault="00AE028F" w:rsidP="00884336">
      <w:pPr>
        <w:pStyle w:val="BodyText"/>
        <w:jc w:val="both"/>
        <w:rPr>
          <w:rFonts w:ascii="Times New Roman" w:hAnsi="Times New Roman" w:cs="Times New Roman"/>
          <w:noProof/>
          <w:sz w:val="24"/>
        </w:rPr>
      </w:pPr>
    </w:p>
    <w:p w14:paraId="4439CE40"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34. pants. Vajāšana</w:t>
      </w:r>
    </w:p>
    <w:p w14:paraId="78AA4477" w14:textId="77777777" w:rsidR="00AE028F" w:rsidRPr="00884336" w:rsidRDefault="00AE028F" w:rsidP="00884336">
      <w:pPr>
        <w:pStyle w:val="BodyText"/>
        <w:jc w:val="both"/>
        <w:rPr>
          <w:rFonts w:ascii="Times New Roman" w:hAnsi="Times New Roman" w:cs="Times New Roman"/>
          <w:b/>
          <w:noProof/>
          <w:sz w:val="24"/>
        </w:rPr>
      </w:pPr>
    </w:p>
    <w:p w14:paraId="3711738E"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to, ka par krimināli sodāmu tiek atzīta tāda tīša rīcība, kad pret citu personu vairākkārt tiek vērsti draudi, kas liek šai personai baidīties par savu drošību.</w:t>
      </w:r>
    </w:p>
    <w:p w14:paraId="338ADED6" w14:textId="77777777" w:rsidR="00AE028F" w:rsidRPr="00884336" w:rsidRDefault="00AE028F" w:rsidP="00884336">
      <w:pPr>
        <w:pStyle w:val="BodyText"/>
        <w:jc w:val="both"/>
        <w:rPr>
          <w:rFonts w:ascii="Times New Roman" w:hAnsi="Times New Roman" w:cs="Times New Roman"/>
          <w:noProof/>
          <w:sz w:val="24"/>
        </w:rPr>
      </w:pPr>
    </w:p>
    <w:p w14:paraId="71937FD2"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35. pants. Fiziskā vardarbība</w:t>
      </w:r>
    </w:p>
    <w:p w14:paraId="429B9173" w14:textId="77777777" w:rsidR="00AE028F" w:rsidRPr="00884336" w:rsidRDefault="00AE028F" w:rsidP="00884336">
      <w:pPr>
        <w:pStyle w:val="BodyText"/>
        <w:jc w:val="both"/>
        <w:rPr>
          <w:rFonts w:ascii="Times New Roman" w:hAnsi="Times New Roman" w:cs="Times New Roman"/>
          <w:b/>
          <w:noProof/>
          <w:sz w:val="24"/>
        </w:rPr>
      </w:pPr>
    </w:p>
    <w:p w14:paraId="6527D3D9"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to, ka par krimināli sodāmiem tiek atzīti tīši fiziskās vardarbības akti, kuri vērsti pret citu personu.</w:t>
      </w:r>
    </w:p>
    <w:p w14:paraId="43F71B53" w14:textId="77777777" w:rsidR="00AE028F" w:rsidRPr="00884336" w:rsidRDefault="00AE028F" w:rsidP="00884336">
      <w:pPr>
        <w:pStyle w:val="BodyText"/>
        <w:jc w:val="both"/>
        <w:rPr>
          <w:rFonts w:ascii="Times New Roman" w:hAnsi="Times New Roman" w:cs="Times New Roman"/>
          <w:noProof/>
          <w:sz w:val="24"/>
        </w:rPr>
      </w:pPr>
    </w:p>
    <w:p w14:paraId="79E023C7"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36. pants Seksuālā vardarbība, tostarp izvarošana</w:t>
      </w:r>
    </w:p>
    <w:p w14:paraId="26C98753" w14:textId="77777777" w:rsidR="00AE028F" w:rsidRPr="00884336" w:rsidRDefault="00AE028F" w:rsidP="00884336">
      <w:pPr>
        <w:pStyle w:val="BodyText"/>
        <w:jc w:val="both"/>
        <w:rPr>
          <w:rFonts w:ascii="Times New Roman" w:hAnsi="Times New Roman" w:cs="Times New Roman"/>
          <w:b/>
          <w:noProof/>
          <w:sz w:val="24"/>
        </w:rPr>
      </w:pPr>
    </w:p>
    <w:p w14:paraId="1C5942B6" w14:textId="71F96E6D"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par krimināli sodāmām tiek atzītas šādas tīši veiktas darbības:</w:t>
      </w:r>
    </w:p>
    <w:p w14:paraId="27610581" w14:textId="77777777" w:rsidR="00AE028F" w:rsidRPr="00884336" w:rsidRDefault="00AE028F" w:rsidP="00884336">
      <w:pPr>
        <w:pStyle w:val="BodyText"/>
        <w:jc w:val="both"/>
        <w:rPr>
          <w:rFonts w:ascii="Times New Roman" w:hAnsi="Times New Roman" w:cs="Times New Roman"/>
          <w:noProof/>
          <w:sz w:val="24"/>
        </w:rPr>
      </w:pPr>
    </w:p>
    <w:p w14:paraId="501CE0FB" w14:textId="0F3883EB"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vagināla, anāla vai orāla seksuāla penetrācija citas personas ķermenī, kas notiek bez šīs personas piekrišanas, izmantojot jebkuru ķermeņa daļu vai priekšmetu;</w:t>
      </w:r>
    </w:p>
    <w:p w14:paraId="7EEFE315" w14:textId="77777777" w:rsidR="00AE028F" w:rsidRPr="00884336" w:rsidRDefault="00AE028F" w:rsidP="00884336">
      <w:pPr>
        <w:pStyle w:val="BodyText"/>
        <w:ind w:left="284"/>
        <w:jc w:val="both"/>
        <w:rPr>
          <w:rFonts w:ascii="Times New Roman" w:hAnsi="Times New Roman" w:cs="Times New Roman"/>
          <w:noProof/>
          <w:sz w:val="24"/>
        </w:rPr>
      </w:pPr>
    </w:p>
    <w:p w14:paraId="53E79E07" w14:textId="17BE039F" w:rsidR="00AE028F" w:rsidRPr="00884336" w:rsidRDefault="00AE028F" w:rsidP="00884336">
      <w:pPr>
        <w:pStyle w:val="ListParagraph"/>
        <w:tabs>
          <w:tab w:val="left" w:pos="1251"/>
        </w:tabs>
        <w:ind w:left="284" w:right="0" w:firstLine="0"/>
        <w:rPr>
          <w:rFonts w:ascii="Times New Roman" w:hAnsi="Times New Roman" w:cs="Times New Roman"/>
          <w:noProof/>
          <w:sz w:val="24"/>
        </w:rPr>
      </w:pPr>
      <w:r w:rsidRPr="00884336">
        <w:rPr>
          <w:rFonts w:ascii="Times New Roman" w:hAnsi="Times New Roman" w:cs="Times New Roman"/>
          <w:sz w:val="24"/>
        </w:rPr>
        <w:t>b) cita veida seksuālas darbības ar personu, kas notiek bez šīs personas piekrišanas;</w:t>
      </w:r>
    </w:p>
    <w:p w14:paraId="77A6670E" w14:textId="77777777" w:rsidR="00AE028F" w:rsidRPr="00884336" w:rsidRDefault="00AE028F" w:rsidP="00884336">
      <w:pPr>
        <w:pStyle w:val="BodyText"/>
        <w:ind w:left="284"/>
        <w:jc w:val="both"/>
        <w:rPr>
          <w:rFonts w:ascii="Times New Roman" w:hAnsi="Times New Roman" w:cs="Times New Roman"/>
          <w:noProof/>
          <w:sz w:val="24"/>
        </w:rPr>
      </w:pPr>
    </w:p>
    <w:p w14:paraId="45CC6F3C" w14:textId="24BE82C6"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c) citas personas piespiešana veikt seksuālas darbības ar trešo personu bez personas piekrišanas.</w:t>
      </w:r>
    </w:p>
    <w:p w14:paraId="4ED4210B" w14:textId="77777777" w:rsidR="00AE028F" w:rsidRPr="00884336" w:rsidRDefault="00AE028F" w:rsidP="00884336">
      <w:pPr>
        <w:pStyle w:val="BodyText"/>
        <w:jc w:val="both"/>
        <w:rPr>
          <w:rFonts w:ascii="Times New Roman" w:hAnsi="Times New Roman" w:cs="Times New Roman"/>
          <w:noProof/>
          <w:sz w:val="24"/>
        </w:rPr>
      </w:pPr>
    </w:p>
    <w:p w14:paraId="3B049171" w14:textId="1F05E36A"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Piekrišanai jābūt brīvprātīgai, paužot personas brīvu gribu, ko novērtē atbilstoši konkrētajiem apstākļiem.</w:t>
      </w:r>
    </w:p>
    <w:p w14:paraId="394C6BDA" w14:textId="77777777" w:rsidR="00AE028F" w:rsidRPr="00884336" w:rsidRDefault="00AE028F" w:rsidP="00884336">
      <w:pPr>
        <w:pStyle w:val="BodyText"/>
        <w:jc w:val="both"/>
        <w:rPr>
          <w:rFonts w:ascii="Times New Roman" w:hAnsi="Times New Roman" w:cs="Times New Roman"/>
          <w:noProof/>
          <w:sz w:val="24"/>
        </w:rPr>
      </w:pPr>
    </w:p>
    <w:p w14:paraId="43D24ED4" w14:textId="5611711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3. Dalībvalstis pieņem normatīvos aktus vai veic citus pasākumus, kas vajadzīgi, lai </w:t>
      </w:r>
      <w:r w:rsidRPr="00884336">
        <w:rPr>
          <w:rFonts w:ascii="Times New Roman" w:hAnsi="Times New Roman" w:cs="Times New Roman"/>
          <w:sz w:val="24"/>
        </w:rPr>
        <w:lastRenderedPageBreak/>
        <w:t>nodrošinātu to, ka 1. daļas noteikumi attiecas arī uz aktiem, kuri izdarīti ar bijušo vai esošo laulāto vai partneri, kā to nosaka valsts tiesību akti.</w:t>
      </w:r>
    </w:p>
    <w:p w14:paraId="7627038A" w14:textId="77777777" w:rsidR="00AE028F" w:rsidRPr="00884336" w:rsidRDefault="00AE028F" w:rsidP="00884336">
      <w:pPr>
        <w:pStyle w:val="BodyText"/>
        <w:jc w:val="both"/>
        <w:rPr>
          <w:rFonts w:ascii="Times New Roman" w:hAnsi="Times New Roman" w:cs="Times New Roman"/>
          <w:noProof/>
          <w:sz w:val="24"/>
        </w:rPr>
      </w:pPr>
    </w:p>
    <w:p w14:paraId="51BFADE2"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37. pants. Piespiedu laulības</w:t>
      </w:r>
    </w:p>
    <w:p w14:paraId="417E8E8B" w14:textId="77777777" w:rsidR="00AE028F" w:rsidRPr="00884336" w:rsidRDefault="00AE028F" w:rsidP="00884336">
      <w:pPr>
        <w:pStyle w:val="BodyText"/>
        <w:jc w:val="both"/>
        <w:rPr>
          <w:rFonts w:ascii="Times New Roman" w:hAnsi="Times New Roman" w:cs="Times New Roman"/>
          <w:b/>
          <w:noProof/>
          <w:sz w:val="24"/>
        </w:rPr>
      </w:pPr>
    </w:p>
    <w:p w14:paraId="2F2F435D" w14:textId="534AFEA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par krimināli sodāmu tiek atzīta pieaugušā vai bērna tīša piespiešana noslēgt laulību.</w:t>
      </w:r>
    </w:p>
    <w:p w14:paraId="43380A98" w14:textId="77777777" w:rsidR="00AE028F" w:rsidRPr="00884336" w:rsidRDefault="00AE028F" w:rsidP="00884336">
      <w:pPr>
        <w:pStyle w:val="BodyText"/>
        <w:jc w:val="both"/>
        <w:rPr>
          <w:rFonts w:ascii="Times New Roman" w:hAnsi="Times New Roman" w:cs="Times New Roman"/>
          <w:noProof/>
          <w:sz w:val="24"/>
        </w:rPr>
      </w:pPr>
    </w:p>
    <w:p w14:paraId="57FB51D1" w14:textId="6520F72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to, ka par krimināli sodāmu tiek atzīta pieaugušā vai bērna tīša aizvilināšana no tās dalībvalsts vai valsts teritorijas, kurā tas dzīvo, uz citas dalībvalsts vai valsts teritoriju, lai piespiestu šo pieaugušo vai bērnu noslēgt laulību.</w:t>
      </w:r>
    </w:p>
    <w:p w14:paraId="19FEC31D" w14:textId="77777777" w:rsidR="00AE028F" w:rsidRPr="00884336" w:rsidRDefault="00AE028F" w:rsidP="00884336">
      <w:pPr>
        <w:pStyle w:val="BodyText"/>
        <w:jc w:val="both"/>
        <w:rPr>
          <w:rFonts w:ascii="Times New Roman" w:hAnsi="Times New Roman" w:cs="Times New Roman"/>
          <w:noProof/>
          <w:sz w:val="24"/>
        </w:rPr>
      </w:pPr>
    </w:p>
    <w:p w14:paraId="5D8FFAD6"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38. pants. Sieviešu dzimumorgānu kropļošana</w:t>
      </w:r>
    </w:p>
    <w:p w14:paraId="7796D2A2" w14:textId="77777777" w:rsidR="00AE028F" w:rsidRPr="00884336" w:rsidRDefault="00AE028F" w:rsidP="00884336">
      <w:pPr>
        <w:pStyle w:val="BodyText"/>
        <w:jc w:val="both"/>
        <w:rPr>
          <w:rFonts w:ascii="Times New Roman" w:hAnsi="Times New Roman" w:cs="Times New Roman"/>
          <w:b/>
          <w:noProof/>
          <w:sz w:val="24"/>
        </w:rPr>
      </w:pPr>
    </w:p>
    <w:p w14:paraId="701B8A75"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to, ka par krimināli sodāmām tiek atzītas šādas tīši veiktas darbības:</w:t>
      </w:r>
    </w:p>
    <w:p w14:paraId="6B9BA336" w14:textId="77777777" w:rsidR="00AE028F" w:rsidRPr="00884336" w:rsidRDefault="00AE028F" w:rsidP="00884336">
      <w:pPr>
        <w:pStyle w:val="BodyText"/>
        <w:jc w:val="both"/>
        <w:rPr>
          <w:rFonts w:ascii="Times New Roman" w:hAnsi="Times New Roman" w:cs="Times New Roman"/>
          <w:noProof/>
          <w:sz w:val="24"/>
        </w:rPr>
      </w:pPr>
    </w:p>
    <w:p w14:paraId="4CD1406F" w14:textId="3AFF934C"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sieviešu</w:t>
      </w:r>
      <w:r w:rsidRPr="00884336">
        <w:rPr>
          <w:rFonts w:ascii="Times New Roman" w:hAnsi="Times New Roman" w:cs="Times New Roman"/>
          <w:i/>
          <w:iCs/>
          <w:sz w:val="24"/>
        </w:rPr>
        <w:t xml:space="preserve"> labia majora</w:t>
      </w:r>
      <w:r w:rsidRPr="00884336">
        <w:rPr>
          <w:rFonts w:ascii="Times New Roman" w:hAnsi="Times New Roman" w:cs="Times New Roman"/>
          <w:sz w:val="24"/>
        </w:rPr>
        <w:t xml:space="preserve">, </w:t>
      </w:r>
      <w:r w:rsidRPr="00884336">
        <w:rPr>
          <w:rFonts w:ascii="Times New Roman" w:hAnsi="Times New Roman" w:cs="Times New Roman"/>
          <w:i/>
          <w:iCs/>
          <w:sz w:val="24"/>
        </w:rPr>
        <w:t>labia minora</w:t>
      </w:r>
      <w:r w:rsidRPr="00884336">
        <w:rPr>
          <w:rFonts w:ascii="Times New Roman" w:hAnsi="Times New Roman" w:cs="Times New Roman"/>
          <w:sz w:val="24"/>
        </w:rPr>
        <w:t xml:space="preserve"> vai </w:t>
      </w:r>
      <w:r w:rsidRPr="00884336">
        <w:rPr>
          <w:rFonts w:ascii="Times New Roman" w:hAnsi="Times New Roman" w:cs="Times New Roman"/>
          <w:i/>
          <w:iCs/>
          <w:sz w:val="24"/>
        </w:rPr>
        <w:t>clitoris</w:t>
      </w:r>
      <w:r w:rsidRPr="00884336">
        <w:rPr>
          <w:rFonts w:ascii="Times New Roman" w:hAnsi="Times New Roman" w:cs="Times New Roman"/>
          <w:sz w:val="24"/>
        </w:rPr>
        <w:t xml:space="preserve"> pilnīga vai daļēja izgriešana, infibulācija vai citāda kropļošana;</w:t>
      </w:r>
    </w:p>
    <w:p w14:paraId="12A1B8DF" w14:textId="77777777" w:rsidR="00AE028F" w:rsidRPr="00884336" w:rsidRDefault="00AE028F" w:rsidP="00884336">
      <w:pPr>
        <w:pStyle w:val="BodyText"/>
        <w:ind w:left="284"/>
        <w:jc w:val="both"/>
        <w:rPr>
          <w:rFonts w:ascii="Times New Roman" w:hAnsi="Times New Roman" w:cs="Times New Roman"/>
          <w:noProof/>
          <w:sz w:val="24"/>
        </w:rPr>
      </w:pPr>
    </w:p>
    <w:p w14:paraId="613DEE9E" w14:textId="2A0081F1"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b) sievietes piespiešana vai atvešana, lai veiktu jebkuru no a) punktā minētajām darbībām;</w:t>
      </w:r>
    </w:p>
    <w:p w14:paraId="1FF818AA" w14:textId="77777777" w:rsidR="00AE028F" w:rsidRPr="00884336" w:rsidRDefault="00AE028F" w:rsidP="00884336">
      <w:pPr>
        <w:pStyle w:val="BodyText"/>
        <w:ind w:left="284"/>
        <w:jc w:val="both"/>
        <w:rPr>
          <w:rFonts w:ascii="Times New Roman" w:hAnsi="Times New Roman" w:cs="Times New Roman"/>
          <w:noProof/>
          <w:sz w:val="24"/>
        </w:rPr>
      </w:pPr>
    </w:p>
    <w:p w14:paraId="0BD6EF81" w14:textId="2B06454F"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c) meitenes pamudināšana, piespiešana vai atvešana, lai veiktu jebkuru no a) punktā minētajām darbībām.</w:t>
      </w:r>
    </w:p>
    <w:p w14:paraId="4FAECEC0" w14:textId="77777777" w:rsidR="00AE028F" w:rsidRPr="00884336" w:rsidRDefault="00AE028F" w:rsidP="00884336">
      <w:pPr>
        <w:pStyle w:val="BodyText"/>
        <w:jc w:val="both"/>
        <w:rPr>
          <w:rFonts w:ascii="Times New Roman" w:hAnsi="Times New Roman" w:cs="Times New Roman"/>
          <w:noProof/>
          <w:sz w:val="24"/>
        </w:rPr>
      </w:pPr>
    </w:p>
    <w:p w14:paraId="003E8002"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39. pants. Piespiedu aborts un piespiedu sterilizācija</w:t>
      </w:r>
    </w:p>
    <w:p w14:paraId="78C1818C" w14:textId="77777777" w:rsidR="00AE028F" w:rsidRPr="00884336" w:rsidRDefault="00AE028F" w:rsidP="00884336">
      <w:pPr>
        <w:pStyle w:val="BodyText"/>
        <w:jc w:val="both"/>
        <w:rPr>
          <w:rFonts w:ascii="Times New Roman" w:hAnsi="Times New Roman" w:cs="Times New Roman"/>
          <w:b/>
          <w:noProof/>
          <w:sz w:val="24"/>
        </w:rPr>
      </w:pPr>
    </w:p>
    <w:p w14:paraId="3293DA3D"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to, ka par krimināli sodāmām tiek atzītas šādas tīši veiktas darbības:</w:t>
      </w:r>
    </w:p>
    <w:p w14:paraId="6D281A1E" w14:textId="77777777" w:rsidR="00AE028F" w:rsidRPr="00884336" w:rsidRDefault="00AE028F" w:rsidP="00884336">
      <w:pPr>
        <w:pStyle w:val="BodyText"/>
        <w:jc w:val="both"/>
        <w:rPr>
          <w:rFonts w:ascii="Times New Roman" w:hAnsi="Times New Roman" w:cs="Times New Roman"/>
          <w:noProof/>
          <w:sz w:val="24"/>
        </w:rPr>
      </w:pPr>
    </w:p>
    <w:p w14:paraId="367EE770" w14:textId="2C50884E"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aborta izdarīšana sievietei, ja pirms tam nav saņemta viņas apzināta piekrišana;</w:t>
      </w:r>
    </w:p>
    <w:p w14:paraId="3D8174F3" w14:textId="77777777" w:rsidR="00AE028F" w:rsidRPr="00884336" w:rsidRDefault="00AE028F" w:rsidP="00884336">
      <w:pPr>
        <w:pStyle w:val="BodyText"/>
        <w:ind w:left="284"/>
        <w:jc w:val="both"/>
        <w:rPr>
          <w:rFonts w:ascii="Times New Roman" w:hAnsi="Times New Roman" w:cs="Times New Roman"/>
          <w:noProof/>
          <w:sz w:val="24"/>
        </w:rPr>
      </w:pPr>
    </w:p>
    <w:p w14:paraId="2A707023" w14:textId="6377BEB0"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b) tādas ķirurģiskas iejaukšanās izdarīšana, kuras mērķis vai sekas ir sievietes dabisko reproduktīvo spēju pārtraukšana, ja pirms tam nav saņemta viņas apzināta piekrišana vai viņa neizprot šo procedūru.</w:t>
      </w:r>
    </w:p>
    <w:p w14:paraId="368AAABC" w14:textId="77777777" w:rsidR="00AE028F" w:rsidRPr="00884336" w:rsidRDefault="00AE028F" w:rsidP="00884336">
      <w:pPr>
        <w:pStyle w:val="BodyText"/>
        <w:jc w:val="both"/>
        <w:rPr>
          <w:rFonts w:ascii="Times New Roman" w:hAnsi="Times New Roman" w:cs="Times New Roman"/>
          <w:noProof/>
          <w:sz w:val="24"/>
        </w:rPr>
      </w:pPr>
    </w:p>
    <w:p w14:paraId="00C4B4BC"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40. pants. Seksuāla uzmākšanās</w:t>
      </w:r>
    </w:p>
    <w:p w14:paraId="155639E3" w14:textId="77777777" w:rsidR="00AE028F" w:rsidRPr="00884336" w:rsidRDefault="00AE028F" w:rsidP="00884336">
      <w:pPr>
        <w:pStyle w:val="BodyText"/>
        <w:jc w:val="both"/>
        <w:rPr>
          <w:rFonts w:ascii="Times New Roman" w:hAnsi="Times New Roman" w:cs="Times New Roman"/>
          <w:b/>
          <w:noProof/>
          <w:sz w:val="24"/>
        </w:rPr>
      </w:pPr>
    </w:p>
    <w:p w14:paraId="27F765AD"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to, ka krimināli vai citādi juridiski tiktu sodīta jebkāda nevēlama verbāla, neverbāla vai fiziska seksuālā uzvedība, kuras mērķis vai sekas ir cilvēka cieņas aizskaršana, īpaši tad, ja tiek radīta iebiedējoša, naidīga, pazemojoša, apkaunojoša vai uzbrūkoša vide.</w:t>
      </w:r>
    </w:p>
    <w:p w14:paraId="59046344" w14:textId="77777777" w:rsidR="00AE028F" w:rsidRPr="00884336" w:rsidRDefault="00AE028F" w:rsidP="00884336">
      <w:pPr>
        <w:pStyle w:val="BodyText"/>
        <w:jc w:val="both"/>
        <w:rPr>
          <w:rFonts w:ascii="Times New Roman" w:hAnsi="Times New Roman" w:cs="Times New Roman"/>
          <w:noProof/>
          <w:sz w:val="24"/>
        </w:rPr>
      </w:pPr>
    </w:p>
    <w:p w14:paraId="18611FDA"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41. pants. Palīdzība vai atbalstīšana un mēģinājums</w:t>
      </w:r>
    </w:p>
    <w:p w14:paraId="610FBED1" w14:textId="77777777" w:rsidR="00AE028F" w:rsidRPr="00884336" w:rsidRDefault="00AE028F" w:rsidP="00884336">
      <w:pPr>
        <w:pStyle w:val="BodyText"/>
        <w:jc w:val="both"/>
        <w:rPr>
          <w:rFonts w:ascii="Times New Roman" w:hAnsi="Times New Roman" w:cs="Times New Roman"/>
          <w:b/>
          <w:noProof/>
          <w:sz w:val="24"/>
        </w:rPr>
      </w:pPr>
    </w:p>
    <w:p w14:paraId="341842D9" w14:textId="37373624"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atzītu par noziedzīgu nodarījumu tīšu palīdzību vai atbalstīšanu tādu nodarījumu izdarīšanā, kuri noteikti šīs konvencijas 33., 34., 35., 36., 37. pantā, 38. panta a) punktā un 39. pantā.</w:t>
      </w:r>
    </w:p>
    <w:p w14:paraId="21C96064" w14:textId="77777777" w:rsidR="00AE028F" w:rsidRPr="00884336" w:rsidRDefault="00AE028F" w:rsidP="00884336">
      <w:pPr>
        <w:pStyle w:val="BodyText"/>
        <w:jc w:val="both"/>
        <w:rPr>
          <w:rFonts w:ascii="Times New Roman" w:hAnsi="Times New Roman" w:cs="Times New Roman"/>
          <w:noProof/>
          <w:sz w:val="24"/>
        </w:rPr>
      </w:pPr>
    </w:p>
    <w:p w14:paraId="4583A2D6" w14:textId="1127F26C"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lastRenderedPageBreak/>
        <w:t>2. Dalībvalstis pieņem normatīvos aktus vai veic citus pasākumus, kas vajadzīgi, lai atzītu par noziedzīgiem nodarījumiem tīšus mēģinājumus izdarīt nodarījumus, kuri noteikti šīs konvencijas 35., 36., 37. pantā, 38. panta a) punktā un 39. pantā.</w:t>
      </w:r>
    </w:p>
    <w:p w14:paraId="660AC2A8" w14:textId="77777777" w:rsidR="00AE028F" w:rsidRPr="00884336" w:rsidRDefault="00AE028F" w:rsidP="00884336">
      <w:pPr>
        <w:pStyle w:val="BodyText"/>
        <w:jc w:val="both"/>
        <w:rPr>
          <w:rFonts w:ascii="Times New Roman" w:hAnsi="Times New Roman" w:cs="Times New Roman"/>
          <w:noProof/>
          <w:sz w:val="24"/>
        </w:rPr>
      </w:pPr>
    </w:p>
    <w:p w14:paraId="45DA9BD8" w14:textId="417E5C32" w:rsidR="00AE028F" w:rsidRPr="00884336" w:rsidRDefault="00AE028F" w:rsidP="00884336">
      <w:pPr>
        <w:pStyle w:val="Heading1"/>
        <w:tabs>
          <w:tab w:val="left" w:pos="2107"/>
        </w:tabs>
        <w:ind w:left="0"/>
        <w:jc w:val="both"/>
        <w:rPr>
          <w:rFonts w:ascii="Times New Roman" w:hAnsi="Times New Roman" w:cs="Times New Roman"/>
          <w:noProof/>
          <w:sz w:val="24"/>
        </w:rPr>
      </w:pPr>
      <w:r w:rsidRPr="00884336">
        <w:rPr>
          <w:rFonts w:ascii="Times New Roman" w:hAnsi="Times New Roman" w:cs="Times New Roman"/>
          <w:sz w:val="24"/>
        </w:rPr>
        <w:t>42. pants. Nepieņemams noziegumu attaisnojums, tostarp tādu noziegumu attaisnojums, kas izdarīti, aizstāvot tā saukto “godu”</w:t>
      </w:r>
    </w:p>
    <w:p w14:paraId="6E998E20" w14:textId="77777777" w:rsidR="00AE028F" w:rsidRPr="00884336" w:rsidRDefault="00AE028F" w:rsidP="00884336">
      <w:pPr>
        <w:pStyle w:val="BodyText"/>
        <w:jc w:val="both"/>
        <w:rPr>
          <w:rFonts w:ascii="Times New Roman" w:hAnsi="Times New Roman" w:cs="Times New Roman"/>
          <w:b/>
          <w:noProof/>
          <w:sz w:val="24"/>
        </w:rPr>
      </w:pPr>
    </w:p>
    <w:p w14:paraId="13EE479B" w14:textId="28BCFA4D"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kriminālprocesos, kuri ierosināti pēc jebkura tāda vardarbības akta izdarīšanas, uz ko attiecas šī konvencija, par attaisnojumu šādu aktu izdarīšanai netiek uzskatīta kultūra, paražas, reliģija, tradīcijas vai tā sauktais “gods”. Minētais jo īpaši attiecas uz apgalvojumiem, ka vardarbības upuris ir pārkāpis kultūras, reliģijas, sociālās vai tradicionālās normas vai paražas attiecībā uz pienācīgu uzvedību.</w:t>
      </w:r>
    </w:p>
    <w:p w14:paraId="373DC107" w14:textId="77777777" w:rsidR="00AE028F" w:rsidRPr="00884336" w:rsidRDefault="00AE028F" w:rsidP="00884336">
      <w:pPr>
        <w:pStyle w:val="BodyText"/>
        <w:jc w:val="both"/>
        <w:rPr>
          <w:rFonts w:ascii="Times New Roman" w:hAnsi="Times New Roman" w:cs="Times New Roman"/>
          <w:noProof/>
          <w:sz w:val="24"/>
        </w:rPr>
      </w:pPr>
    </w:p>
    <w:p w14:paraId="5722FA77" w14:textId="0F993A5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to, ka tad, ja kāda persona uzkūda bērnu izdarīt kādu no 1. daļā minētajiem aktiem, tas nemazina šīs personas kriminālatbildību par izdarītajiem aktiem.</w:t>
      </w:r>
    </w:p>
    <w:p w14:paraId="473455D5" w14:textId="77777777" w:rsidR="00AE028F" w:rsidRPr="00884336" w:rsidRDefault="00AE028F" w:rsidP="00884336">
      <w:pPr>
        <w:pStyle w:val="BodyText"/>
        <w:jc w:val="both"/>
        <w:rPr>
          <w:rFonts w:ascii="Times New Roman" w:hAnsi="Times New Roman" w:cs="Times New Roman"/>
          <w:noProof/>
          <w:sz w:val="24"/>
        </w:rPr>
      </w:pPr>
    </w:p>
    <w:p w14:paraId="3DCD9489"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43. pants. Noziedzīgu nodarījumu attiecināšana</w:t>
      </w:r>
    </w:p>
    <w:p w14:paraId="12C8228A" w14:textId="77777777" w:rsidR="00AE028F" w:rsidRPr="00884336" w:rsidRDefault="00AE028F" w:rsidP="00884336">
      <w:pPr>
        <w:pStyle w:val="BodyText"/>
        <w:jc w:val="both"/>
        <w:rPr>
          <w:rFonts w:ascii="Times New Roman" w:hAnsi="Times New Roman" w:cs="Times New Roman"/>
          <w:b/>
          <w:noProof/>
          <w:sz w:val="24"/>
        </w:rPr>
      </w:pPr>
    </w:p>
    <w:p w14:paraId="22E1C8A6"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Nodarījumi, kas noteikti šajā konvencijā, ir noziedzīgi nodarījumi neatkarīgi no tā, kādas ir vardarbības upura un vardarbības izdarītāja attiecības.</w:t>
      </w:r>
    </w:p>
    <w:p w14:paraId="4ADB4AD7" w14:textId="77777777" w:rsidR="00AE028F" w:rsidRPr="00884336" w:rsidRDefault="00AE028F" w:rsidP="00884336">
      <w:pPr>
        <w:pStyle w:val="BodyText"/>
        <w:jc w:val="both"/>
        <w:rPr>
          <w:rFonts w:ascii="Times New Roman" w:hAnsi="Times New Roman" w:cs="Times New Roman"/>
          <w:noProof/>
          <w:sz w:val="24"/>
        </w:rPr>
      </w:pPr>
    </w:p>
    <w:p w14:paraId="59D2FF55"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44. pants. Jurisdikcija</w:t>
      </w:r>
    </w:p>
    <w:p w14:paraId="0E9A48EF" w14:textId="77777777" w:rsidR="00AE028F" w:rsidRPr="00884336" w:rsidRDefault="00AE028F" w:rsidP="00884336">
      <w:pPr>
        <w:pStyle w:val="BodyText"/>
        <w:jc w:val="both"/>
        <w:rPr>
          <w:rFonts w:ascii="Times New Roman" w:hAnsi="Times New Roman" w:cs="Times New Roman"/>
          <w:b/>
          <w:noProof/>
          <w:sz w:val="24"/>
        </w:rPr>
      </w:pPr>
    </w:p>
    <w:p w14:paraId="4FEC9F43" w14:textId="5D716B27"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Ikviena dalībvalsts pieņem normatīvos aktus vai veic citus pasākumus, kas vajadzīgi, lai noteiktu savu jurisdikciju attiecībā uz visiem šajā konvencijā noteiktajiem nodarījumiem, ja tie izdarīti:</w:t>
      </w:r>
    </w:p>
    <w:p w14:paraId="43A6AE26" w14:textId="77777777" w:rsidR="00AE028F" w:rsidRPr="00884336" w:rsidRDefault="00AE028F" w:rsidP="00884336">
      <w:pPr>
        <w:pStyle w:val="BodyText"/>
        <w:jc w:val="both"/>
        <w:rPr>
          <w:rFonts w:ascii="Times New Roman" w:hAnsi="Times New Roman" w:cs="Times New Roman"/>
          <w:noProof/>
          <w:sz w:val="24"/>
        </w:rPr>
      </w:pPr>
    </w:p>
    <w:p w14:paraId="6C73B55A" w14:textId="49FED5BC"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tās teritorijā vai</w:t>
      </w:r>
    </w:p>
    <w:p w14:paraId="0BCE8F16" w14:textId="77777777" w:rsidR="00AE028F" w:rsidRPr="00884336" w:rsidRDefault="00AE028F" w:rsidP="00884336">
      <w:pPr>
        <w:pStyle w:val="ListParagraph"/>
        <w:tabs>
          <w:tab w:val="left" w:pos="1252"/>
        </w:tabs>
        <w:ind w:left="284" w:right="0" w:firstLine="0"/>
        <w:rPr>
          <w:rFonts w:ascii="Times New Roman" w:hAnsi="Times New Roman" w:cs="Times New Roman"/>
          <w:noProof/>
          <w:sz w:val="24"/>
        </w:rPr>
      </w:pPr>
    </w:p>
    <w:p w14:paraId="2E013DD3" w14:textId="099B76BA"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b) uz kuģa, kura karoga valsts tā ir, vai</w:t>
      </w:r>
    </w:p>
    <w:p w14:paraId="464A4E9A" w14:textId="77777777" w:rsidR="00AE028F" w:rsidRPr="00884336" w:rsidRDefault="00AE028F" w:rsidP="00884336">
      <w:pPr>
        <w:pStyle w:val="ListParagraph"/>
        <w:tabs>
          <w:tab w:val="left" w:pos="1252"/>
        </w:tabs>
        <w:ind w:left="284" w:right="0" w:firstLine="0"/>
        <w:rPr>
          <w:rFonts w:ascii="Times New Roman" w:hAnsi="Times New Roman" w:cs="Times New Roman"/>
          <w:noProof/>
          <w:sz w:val="24"/>
        </w:rPr>
      </w:pPr>
    </w:p>
    <w:p w14:paraId="00AD9283" w14:textId="45D5F80D"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c) uz lidaparāta, kas reģistrēts saskaņā ar tās tiesību aktiem, vai</w:t>
      </w:r>
    </w:p>
    <w:p w14:paraId="091FB588" w14:textId="77777777" w:rsidR="00AE028F" w:rsidRPr="00884336" w:rsidRDefault="00AE028F" w:rsidP="00884336">
      <w:pPr>
        <w:pStyle w:val="ListParagraph"/>
        <w:tabs>
          <w:tab w:val="left" w:pos="1252"/>
        </w:tabs>
        <w:ind w:left="284" w:right="0" w:firstLine="0"/>
        <w:rPr>
          <w:rFonts w:ascii="Times New Roman" w:hAnsi="Times New Roman" w:cs="Times New Roman"/>
          <w:noProof/>
          <w:sz w:val="24"/>
        </w:rPr>
      </w:pPr>
    </w:p>
    <w:p w14:paraId="1DDA4A50" w14:textId="206D6CA6"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d) tad, ja to izdarījis tās pilsonis, vai</w:t>
      </w:r>
    </w:p>
    <w:p w14:paraId="7F7710D4" w14:textId="77777777" w:rsidR="00AE028F" w:rsidRPr="00884336" w:rsidRDefault="00AE028F" w:rsidP="00884336">
      <w:pPr>
        <w:pStyle w:val="ListParagraph"/>
        <w:tabs>
          <w:tab w:val="left" w:pos="1252"/>
        </w:tabs>
        <w:ind w:left="284" w:right="0" w:firstLine="0"/>
        <w:rPr>
          <w:rFonts w:ascii="Times New Roman" w:hAnsi="Times New Roman" w:cs="Times New Roman"/>
          <w:noProof/>
          <w:sz w:val="24"/>
        </w:rPr>
      </w:pPr>
    </w:p>
    <w:p w14:paraId="5A61A4AC" w14:textId="7F30CD2B"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e) tad, ja to izdarījusi persona, kuras pastāvīgā dzīvesvieta ir tās teritorijā.</w:t>
      </w:r>
    </w:p>
    <w:p w14:paraId="6EF73602" w14:textId="77777777" w:rsidR="00AE028F" w:rsidRPr="00884336" w:rsidRDefault="00AE028F" w:rsidP="00884336">
      <w:pPr>
        <w:pStyle w:val="BodyText"/>
        <w:ind w:left="284"/>
        <w:jc w:val="both"/>
        <w:rPr>
          <w:rFonts w:ascii="Times New Roman" w:hAnsi="Times New Roman" w:cs="Times New Roman"/>
          <w:noProof/>
          <w:sz w:val="24"/>
        </w:rPr>
      </w:pPr>
    </w:p>
    <w:p w14:paraId="1CDFD2E1" w14:textId="3F458C19"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cenšas pieņemt normatīvos aktus vai veikt citus pasākumus, kas vajadzīgi, lai noteiktu savu jurisdikciju attiecībā uz jebkuru šajā konvencijā noteikto nodarījumu, ja šis nodarījums izdarīts pret kādu šīs dalībvalsts pilsoni vai personu, kuras pastāvīgā dzīvesvieta ir dalībvalsts teritorijā.</w:t>
      </w:r>
    </w:p>
    <w:p w14:paraId="51A9C7CC" w14:textId="77777777" w:rsidR="00AE028F" w:rsidRPr="00884336" w:rsidRDefault="00AE028F" w:rsidP="00884336">
      <w:pPr>
        <w:pStyle w:val="BodyText"/>
        <w:jc w:val="both"/>
        <w:rPr>
          <w:rFonts w:ascii="Times New Roman" w:hAnsi="Times New Roman" w:cs="Times New Roman"/>
          <w:noProof/>
          <w:sz w:val="24"/>
        </w:rPr>
      </w:pPr>
    </w:p>
    <w:p w14:paraId="7962B094" w14:textId="75485AE4"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Lai veiktu kriminālvajāšanu par nodarījumiem, kas noteikti šīs konvencijas 36., 37., 38. un 39. pantā, dalībvalstis pieņem normatīvos aktus vai veic citus pasākumus, kuri vajadzīgi, lai nodrošinātu to, ka dalībvalstu jurisdikcija nav atkarīga no tā, vai šie nodarījumi atzīti par krimināli sodāmiem teritorijā, kurā tie izdarīti.</w:t>
      </w:r>
    </w:p>
    <w:p w14:paraId="5A1D04F1" w14:textId="77777777" w:rsidR="00AE028F" w:rsidRPr="00884336" w:rsidRDefault="00AE028F" w:rsidP="00884336">
      <w:pPr>
        <w:pStyle w:val="BodyText"/>
        <w:jc w:val="both"/>
        <w:rPr>
          <w:rFonts w:ascii="Times New Roman" w:hAnsi="Times New Roman" w:cs="Times New Roman"/>
          <w:noProof/>
          <w:sz w:val="24"/>
        </w:rPr>
      </w:pPr>
    </w:p>
    <w:p w14:paraId="2653700A" w14:textId="6BBCF2B9"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4. Lai veiktu kriminālvajāšanu par nodarījumiem, kas noteikti šīs konvencijas 36., 37., 38. un 39. pantā, dalībvalstis pieņem normatīvos aktus vai veic citus pasākumus, kas vajadzīgi, lai </w:t>
      </w:r>
      <w:r w:rsidRPr="00884336">
        <w:rPr>
          <w:rFonts w:ascii="Times New Roman" w:hAnsi="Times New Roman" w:cs="Times New Roman"/>
          <w:sz w:val="24"/>
        </w:rPr>
        <w:lastRenderedPageBreak/>
        <w:t>nodrošinātu to, ka dalībvalstu jurisdikcija attiecībā uz 1. daļas d) un e) apakšpunktu nav atkarīga no nosacījuma, ka kriminālvajāšanu var veikt tikai tad, ja saņemts vardarbības upura ziņojums vai nodarījuma izdarīšanas vietas valsts sniegusi informāciju.</w:t>
      </w:r>
    </w:p>
    <w:p w14:paraId="69FDE4FB" w14:textId="77777777" w:rsidR="00AE028F" w:rsidRPr="00884336" w:rsidRDefault="00AE028F" w:rsidP="00884336">
      <w:pPr>
        <w:pStyle w:val="BodyText"/>
        <w:jc w:val="both"/>
        <w:rPr>
          <w:rFonts w:ascii="Times New Roman" w:hAnsi="Times New Roman" w:cs="Times New Roman"/>
          <w:noProof/>
          <w:sz w:val="24"/>
        </w:rPr>
      </w:pPr>
    </w:p>
    <w:p w14:paraId="4C46579C" w14:textId="329E16F8"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5. Dalībvalstis pieņem normatīvos aktus vai veic citus pasākumus, kas vajadzīgi, lai noteiktu savu jurisdikciju attiecībā uz šajā konvencijā minētajiem nodarījumiem tādos gadījumos, kad iespējamais vardarbības izdarītājs atrodas šo dalībvalstu teritorijā un kad viņu nevar izdot citai dalībvalstij vienīgi viņa pilsonības dēļ.</w:t>
      </w:r>
    </w:p>
    <w:p w14:paraId="419BE120" w14:textId="77777777" w:rsidR="00AE028F" w:rsidRPr="00884336" w:rsidRDefault="00AE028F" w:rsidP="00884336">
      <w:pPr>
        <w:pStyle w:val="BodyText"/>
        <w:jc w:val="both"/>
        <w:rPr>
          <w:rFonts w:ascii="Times New Roman" w:hAnsi="Times New Roman" w:cs="Times New Roman"/>
          <w:noProof/>
          <w:sz w:val="24"/>
        </w:rPr>
      </w:pPr>
    </w:p>
    <w:p w14:paraId="14186038" w14:textId="6340171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6. Ja iespējamais nodarījums, kas noteikts šajā konvencijā, ir vairāku dalībvalstu jurisdikcijā, tad iesaistītās dalībvalstis attiecīgos gadījumos savstarpēji apspriežas, lai noteiktu vispiemērotāko jurisdikciju kriminālvajāšanas veikšanai.</w:t>
      </w:r>
    </w:p>
    <w:p w14:paraId="063004C9" w14:textId="77777777" w:rsidR="00AE028F" w:rsidRPr="00884336" w:rsidRDefault="00AE028F" w:rsidP="00884336">
      <w:pPr>
        <w:pStyle w:val="BodyText"/>
        <w:jc w:val="both"/>
        <w:rPr>
          <w:rFonts w:ascii="Times New Roman" w:hAnsi="Times New Roman" w:cs="Times New Roman"/>
          <w:noProof/>
          <w:sz w:val="24"/>
        </w:rPr>
      </w:pPr>
    </w:p>
    <w:p w14:paraId="7B344E96" w14:textId="6AF4DF4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7. Neskarot starptautisko tiesību vispārējos noteikumus, šī konvencija pieļauj ikvienu kriminālo jurisdikciju, ko īsteno dalībvalsts saskaņā ar valsts tiesību aktiem.</w:t>
      </w:r>
    </w:p>
    <w:p w14:paraId="20B7B9D8" w14:textId="77777777" w:rsidR="00AE028F" w:rsidRPr="00884336" w:rsidRDefault="00AE028F" w:rsidP="00884336">
      <w:pPr>
        <w:pStyle w:val="BodyText"/>
        <w:jc w:val="both"/>
        <w:rPr>
          <w:rFonts w:ascii="Times New Roman" w:hAnsi="Times New Roman" w:cs="Times New Roman"/>
          <w:noProof/>
          <w:sz w:val="24"/>
        </w:rPr>
      </w:pPr>
    </w:p>
    <w:p w14:paraId="436155EE"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45. pants. Sods un pasākumi</w:t>
      </w:r>
    </w:p>
    <w:p w14:paraId="082A69B9" w14:textId="77777777" w:rsidR="00AE028F" w:rsidRPr="00884336" w:rsidRDefault="00AE028F" w:rsidP="00884336">
      <w:pPr>
        <w:pStyle w:val="BodyText"/>
        <w:jc w:val="both"/>
        <w:rPr>
          <w:rFonts w:ascii="Times New Roman" w:hAnsi="Times New Roman" w:cs="Times New Roman"/>
          <w:b/>
          <w:noProof/>
          <w:sz w:val="24"/>
        </w:rPr>
      </w:pPr>
    </w:p>
    <w:p w14:paraId="5E26A503" w14:textId="14FCC9FC"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par šajā konvencijā noteiktajiem nodarījumiem, ņemot vērā to smagumu, tiek piemērots efektīvs, samērīgs un preventīvs sods. Šāds sods attiecīgos gadījumos var būt brīvības atņemšana, kas var būt pamats izdošanai.</w:t>
      </w:r>
    </w:p>
    <w:p w14:paraId="0B9556E2" w14:textId="77777777" w:rsidR="00AE028F" w:rsidRPr="00884336" w:rsidRDefault="00AE028F" w:rsidP="00884336">
      <w:pPr>
        <w:pStyle w:val="BodyText"/>
        <w:jc w:val="both"/>
        <w:rPr>
          <w:rFonts w:ascii="Times New Roman" w:hAnsi="Times New Roman" w:cs="Times New Roman"/>
          <w:noProof/>
          <w:sz w:val="24"/>
        </w:rPr>
      </w:pPr>
    </w:p>
    <w:p w14:paraId="7B32DA10" w14:textId="7E86B6C4" w:rsidR="00AE028F" w:rsidRPr="00884336" w:rsidRDefault="00AE028F" w:rsidP="00884336">
      <w:pPr>
        <w:pStyle w:val="ListParagraph"/>
        <w:tabs>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attiecībā uz vardarbības izdarītāju var pieņemt arī citus pasākumus, piemēram:</w:t>
      </w:r>
    </w:p>
    <w:p w14:paraId="68E4A054" w14:textId="77777777" w:rsidR="00AE028F" w:rsidRPr="00884336" w:rsidRDefault="00AE028F" w:rsidP="00884336">
      <w:pPr>
        <w:pStyle w:val="BodyText"/>
        <w:jc w:val="both"/>
        <w:rPr>
          <w:rFonts w:ascii="Times New Roman" w:hAnsi="Times New Roman" w:cs="Times New Roman"/>
          <w:noProof/>
          <w:sz w:val="24"/>
        </w:rPr>
      </w:pPr>
    </w:p>
    <w:p w14:paraId="25E7B4EC" w14:textId="51719528" w:rsidR="00AE028F" w:rsidRPr="00884336" w:rsidRDefault="00AE028F" w:rsidP="00884336">
      <w:pPr>
        <w:pStyle w:val="ListParagraph"/>
        <w:numPr>
          <w:ilvl w:val="0"/>
          <w:numId w:val="3"/>
        </w:numPr>
        <w:tabs>
          <w:tab w:val="left" w:pos="851"/>
        </w:tabs>
        <w:ind w:left="284" w:right="0" w:firstLine="0"/>
        <w:jc w:val="left"/>
        <w:rPr>
          <w:rFonts w:ascii="Times New Roman" w:hAnsi="Times New Roman" w:cs="Times New Roman"/>
          <w:noProof/>
          <w:sz w:val="24"/>
        </w:rPr>
      </w:pPr>
      <w:r w:rsidRPr="00884336">
        <w:rPr>
          <w:rFonts w:ascii="Times New Roman" w:hAnsi="Times New Roman" w:cs="Times New Roman"/>
          <w:sz w:val="24"/>
        </w:rPr>
        <w:t>uzraudzīt vai kontrolēt notiesātās personas;</w:t>
      </w:r>
    </w:p>
    <w:p w14:paraId="3F56EDF8"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04F40855" w14:textId="0D73F15B" w:rsidR="00AE028F" w:rsidRPr="00884336" w:rsidRDefault="00AE028F" w:rsidP="00884336">
      <w:pPr>
        <w:pStyle w:val="ListParagraph"/>
        <w:numPr>
          <w:ilvl w:val="0"/>
          <w:numId w:val="3"/>
        </w:numPr>
        <w:tabs>
          <w:tab w:val="left" w:pos="851"/>
        </w:tabs>
        <w:ind w:left="284" w:right="0" w:firstLine="0"/>
        <w:jc w:val="left"/>
        <w:rPr>
          <w:rFonts w:ascii="Times New Roman" w:hAnsi="Times New Roman" w:cs="Times New Roman"/>
          <w:noProof/>
          <w:sz w:val="24"/>
        </w:rPr>
      </w:pPr>
      <w:r w:rsidRPr="00884336">
        <w:rPr>
          <w:rFonts w:ascii="Times New Roman" w:hAnsi="Times New Roman" w:cs="Times New Roman"/>
          <w:sz w:val="24"/>
        </w:rPr>
        <w:t>atņemt vecākam aizgādības tiesības, ja citādi nav iespējams garantēt bērna labākās intereses, tostarp, iespējams, vardarbības upura drošību.</w:t>
      </w:r>
    </w:p>
    <w:p w14:paraId="20F05210" w14:textId="77777777" w:rsidR="00AE028F" w:rsidRPr="00884336" w:rsidRDefault="00AE028F" w:rsidP="00884336">
      <w:pPr>
        <w:pStyle w:val="BodyText"/>
        <w:jc w:val="both"/>
        <w:rPr>
          <w:rFonts w:ascii="Times New Roman" w:hAnsi="Times New Roman" w:cs="Times New Roman"/>
          <w:noProof/>
          <w:sz w:val="24"/>
        </w:rPr>
      </w:pPr>
    </w:p>
    <w:p w14:paraId="3E88F798"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46. pants. Atbildību pastiprinoši apstākļi</w:t>
      </w:r>
    </w:p>
    <w:p w14:paraId="278F5C82" w14:textId="77777777" w:rsidR="00AE028F" w:rsidRPr="00884336" w:rsidRDefault="00AE028F" w:rsidP="00884336">
      <w:pPr>
        <w:pStyle w:val="BodyText"/>
        <w:jc w:val="both"/>
        <w:rPr>
          <w:rFonts w:ascii="Times New Roman" w:hAnsi="Times New Roman" w:cs="Times New Roman"/>
          <w:b/>
          <w:noProof/>
          <w:sz w:val="24"/>
        </w:rPr>
      </w:pPr>
    </w:p>
    <w:p w14:paraId="41DCBC58"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turpmāk minētie apstākļi, ja vien tie neveido izdarītā nodarījuma sastāvu, saskaņā ar valsts tiesību aktu attiecīgajiem noteikumiem varētu tikt atzīti par atbildību pastiprinošiem apstākļiem, nosakot sodu par šajā konvencijā minētajiem nodarījumiem:</w:t>
      </w:r>
    </w:p>
    <w:p w14:paraId="4C3262FF" w14:textId="77777777" w:rsidR="00AE028F" w:rsidRPr="00884336" w:rsidRDefault="00AE028F" w:rsidP="00884336">
      <w:pPr>
        <w:pStyle w:val="BodyText"/>
        <w:jc w:val="both"/>
        <w:rPr>
          <w:rFonts w:ascii="Times New Roman" w:hAnsi="Times New Roman" w:cs="Times New Roman"/>
          <w:noProof/>
          <w:sz w:val="24"/>
        </w:rPr>
      </w:pPr>
    </w:p>
    <w:p w14:paraId="440CA11C" w14:textId="4D63E621"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nodarījums izdarīts pret bijušo vai esošo laulāto vai partneri, kā to nosaka valsts tiesību akti, to izdarījis ģimenes loceklis, persona, kas dzīvo kopā ar vardarbības upuri, vai persona, kas ļaunprātīgi izmantojusi savu varu;</w:t>
      </w:r>
    </w:p>
    <w:p w14:paraId="338D8C29" w14:textId="77777777" w:rsidR="00AE028F" w:rsidRPr="00884336" w:rsidRDefault="00AE028F" w:rsidP="00884336">
      <w:pPr>
        <w:pStyle w:val="BodyText"/>
        <w:ind w:left="284"/>
        <w:jc w:val="both"/>
        <w:rPr>
          <w:rFonts w:ascii="Times New Roman" w:hAnsi="Times New Roman" w:cs="Times New Roman"/>
          <w:noProof/>
          <w:sz w:val="24"/>
        </w:rPr>
      </w:pPr>
    </w:p>
    <w:p w14:paraId="5846C454" w14:textId="7C33E2C4"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b) nodarījums vai līdzīgi nodarījumi izdarīti atkārtoti;</w:t>
      </w:r>
    </w:p>
    <w:p w14:paraId="2DE6B6A3" w14:textId="77777777" w:rsidR="00AE028F" w:rsidRPr="00884336" w:rsidRDefault="00AE028F" w:rsidP="00884336">
      <w:pPr>
        <w:pStyle w:val="BodyText"/>
        <w:ind w:left="284"/>
        <w:jc w:val="both"/>
        <w:rPr>
          <w:rFonts w:ascii="Times New Roman" w:hAnsi="Times New Roman" w:cs="Times New Roman"/>
          <w:noProof/>
          <w:sz w:val="24"/>
        </w:rPr>
      </w:pPr>
    </w:p>
    <w:p w14:paraId="06F9692E" w14:textId="25C736BF"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c) nodarījums izdarīts pret personu, kura ir neaizsargāta īpašu apstākļu dēļ;</w:t>
      </w:r>
    </w:p>
    <w:p w14:paraId="2944B4A6" w14:textId="77777777" w:rsidR="00AE028F" w:rsidRPr="00884336" w:rsidRDefault="00AE028F" w:rsidP="00884336">
      <w:pPr>
        <w:pStyle w:val="BodyText"/>
        <w:ind w:left="284"/>
        <w:jc w:val="both"/>
        <w:rPr>
          <w:rFonts w:ascii="Times New Roman" w:hAnsi="Times New Roman" w:cs="Times New Roman"/>
          <w:noProof/>
          <w:sz w:val="24"/>
        </w:rPr>
      </w:pPr>
    </w:p>
    <w:p w14:paraId="4BD2FADA" w14:textId="4D8DC1E3"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d) nodarījums izdarīts pret bērnu vai tā klātbūtnē;</w:t>
      </w:r>
    </w:p>
    <w:p w14:paraId="77EE6006" w14:textId="77777777" w:rsidR="00AE028F" w:rsidRPr="00884336" w:rsidRDefault="00AE028F" w:rsidP="00884336">
      <w:pPr>
        <w:pStyle w:val="BodyText"/>
        <w:ind w:left="284"/>
        <w:jc w:val="both"/>
        <w:rPr>
          <w:rFonts w:ascii="Times New Roman" w:hAnsi="Times New Roman" w:cs="Times New Roman"/>
          <w:noProof/>
          <w:sz w:val="24"/>
        </w:rPr>
      </w:pPr>
    </w:p>
    <w:p w14:paraId="0EE6B66D" w14:textId="32E46E7D"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e) nodarījumu kopīgi izdarījušas divas vai vairākas personas;</w:t>
      </w:r>
    </w:p>
    <w:p w14:paraId="43F12AF8" w14:textId="77777777" w:rsidR="00AE028F" w:rsidRPr="00884336" w:rsidRDefault="00AE028F" w:rsidP="00884336">
      <w:pPr>
        <w:pStyle w:val="BodyText"/>
        <w:ind w:left="284"/>
        <w:jc w:val="both"/>
        <w:rPr>
          <w:rFonts w:ascii="Times New Roman" w:hAnsi="Times New Roman" w:cs="Times New Roman"/>
          <w:noProof/>
          <w:sz w:val="24"/>
        </w:rPr>
      </w:pPr>
    </w:p>
    <w:p w14:paraId="160A4EDA" w14:textId="63681FD6"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f) nodarījums, pirms kura vai kura laikā notikusi ārkārtīgi smaga vardarbība;</w:t>
      </w:r>
    </w:p>
    <w:p w14:paraId="247FC41C" w14:textId="77777777" w:rsidR="00AE028F" w:rsidRPr="00884336" w:rsidRDefault="00AE028F" w:rsidP="00884336">
      <w:pPr>
        <w:pStyle w:val="BodyText"/>
        <w:ind w:left="284"/>
        <w:jc w:val="both"/>
        <w:rPr>
          <w:rFonts w:ascii="Times New Roman" w:hAnsi="Times New Roman" w:cs="Times New Roman"/>
          <w:noProof/>
          <w:sz w:val="24"/>
        </w:rPr>
      </w:pPr>
    </w:p>
    <w:p w14:paraId="54932184" w14:textId="2BC1D1AF"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lastRenderedPageBreak/>
        <w:t>g) nodarījums izdarīts, izmantojot ieroci vai draudot to izmantot;</w:t>
      </w:r>
    </w:p>
    <w:p w14:paraId="2B799966" w14:textId="77777777" w:rsidR="00AE028F" w:rsidRPr="00884336" w:rsidRDefault="00AE028F" w:rsidP="00884336">
      <w:pPr>
        <w:pStyle w:val="BodyText"/>
        <w:ind w:left="284"/>
        <w:jc w:val="both"/>
        <w:rPr>
          <w:rFonts w:ascii="Times New Roman" w:hAnsi="Times New Roman" w:cs="Times New Roman"/>
          <w:noProof/>
          <w:sz w:val="24"/>
        </w:rPr>
      </w:pPr>
    </w:p>
    <w:p w14:paraId="72FEACBA" w14:textId="5543E91C"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h) nodarījuma dēļ vardarbības upuris cietis no smaga fiziska vai psiholoģiska kaitējuma;</w:t>
      </w:r>
    </w:p>
    <w:p w14:paraId="2F355122" w14:textId="77777777" w:rsidR="00AE028F" w:rsidRPr="00884336" w:rsidRDefault="00AE028F" w:rsidP="00884336">
      <w:pPr>
        <w:pStyle w:val="BodyText"/>
        <w:ind w:left="284"/>
        <w:jc w:val="both"/>
        <w:rPr>
          <w:rFonts w:ascii="Times New Roman" w:hAnsi="Times New Roman" w:cs="Times New Roman"/>
          <w:noProof/>
          <w:sz w:val="24"/>
        </w:rPr>
      </w:pPr>
    </w:p>
    <w:p w14:paraId="2B765F0B" w14:textId="5F6FEE43"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i) vardarbības izdarītājs agrāk bijis notiesāts par līdzīgiem nodarījumiem.</w:t>
      </w:r>
    </w:p>
    <w:p w14:paraId="7728ECBA" w14:textId="77777777" w:rsidR="00AE028F" w:rsidRPr="00884336" w:rsidRDefault="00AE028F" w:rsidP="00884336">
      <w:pPr>
        <w:pStyle w:val="BodyText"/>
        <w:jc w:val="both"/>
        <w:rPr>
          <w:rFonts w:ascii="Times New Roman" w:hAnsi="Times New Roman" w:cs="Times New Roman"/>
          <w:noProof/>
          <w:sz w:val="24"/>
        </w:rPr>
      </w:pPr>
    </w:p>
    <w:p w14:paraId="780EA390"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47. pants. Citas dalībvalsts piespriests sods</w:t>
      </w:r>
    </w:p>
    <w:p w14:paraId="64A5BF3A" w14:textId="77777777" w:rsidR="00AE028F" w:rsidRPr="00884336" w:rsidRDefault="00AE028F" w:rsidP="00884336">
      <w:pPr>
        <w:pStyle w:val="BodyText"/>
        <w:jc w:val="both"/>
        <w:rPr>
          <w:rFonts w:ascii="Times New Roman" w:hAnsi="Times New Roman" w:cs="Times New Roman"/>
          <w:b/>
          <w:noProof/>
          <w:sz w:val="24"/>
        </w:rPr>
      </w:pPr>
    </w:p>
    <w:p w14:paraId="45A5EDE9"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iespēju, nosakot sodu, ņemt vērā citas dalībvalsts piespriesto sodu par šajā konvencijā noteiktajiem nodarījumiem.</w:t>
      </w:r>
    </w:p>
    <w:p w14:paraId="09A4D552" w14:textId="77777777" w:rsidR="00AE028F" w:rsidRPr="00884336" w:rsidRDefault="00AE028F" w:rsidP="00884336">
      <w:pPr>
        <w:pStyle w:val="BodyText"/>
        <w:jc w:val="both"/>
        <w:rPr>
          <w:rFonts w:ascii="Times New Roman" w:hAnsi="Times New Roman" w:cs="Times New Roman"/>
          <w:noProof/>
          <w:sz w:val="24"/>
        </w:rPr>
      </w:pPr>
    </w:p>
    <w:p w14:paraId="13985DD1" w14:textId="68EECA34" w:rsidR="00AE028F" w:rsidRPr="00884336" w:rsidRDefault="00AE028F" w:rsidP="00884336">
      <w:pPr>
        <w:pStyle w:val="Heading1"/>
        <w:tabs>
          <w:tab w:val="left" w:pos="2107"/>
        </w:tabs>
        <w:ind w:left="0"/>
        <w:jc w:val="both"/>
        <w:rPr>
          <w:rFonts w:ascii="Times New Roman" w:hAnsi="Times New Roman" w:cs="Times New Roman"/>
          <w:noProof/>
          <w:sz w:val="24"/>
        </w:rPr>
      </w:pPr>
      <w:r w:rsidRPr="00884336">
        <w:rPr>
          <w:rFonts w:ascii="Times New Roman" w:hAnsi="Times New Roman" w:cs="Times New Roman"/>
          <w:sz w:val="24"/>
        </w:rPr>
        <w:t>48. pants. Obligātu alternatīvu strīdu izšķiršanas procesu vai notiesāšanas veidu aizliegums</w:t>
      </w:r>
    </w:p>
    <w:p w14:paraId="5753E926" w14:textId="77777777" w:rsidR="00AE028F" w:rsidRPr="00884336" w:rsidRDefault="00AE028F" w:rsidP="00884336">
      <w:pPr>
        <w:pStyle w:val="BodyText"/>
        <w:jc w:val="both"/>
        <w:rPr>
          <w:rFonts w:ascii="Times New Roman" w:hAnsi="Times New Roman" w:cs="Times New Roman"/>
          <w:b/>
          <w:noProof/>
          <w:sz w:val="24"/>
        </w:rPr>
      </w:pPr>
    </w:p>
    <w:p w14:paraId="492448EC" w14:textId="6806CF9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attiecībā uz jebkādu vardarbību, uz kuru attiecas šī konvencija, aizliegtu noteikt par obligātiem alternatīvus strīdu izšķiršanas procesus, tostarp mediāciju un samierināšanu.</w:t>
      </w:r>
    </w:p>
    <w:p w14:paraId="100E51B7" w14:textId="77777777" w:rsidR="00AE028F" w:rsidRPr="00884336" w:rsidRDefault="00AE028F" w:rsidP="00884336">
      <w:pPr>
        <w:pStyle w:val="BodyText"/>
        <w:jc w:val="both"/>
        <w:rPr>
          <w:rFonts w:ascii="Times New Roman" w:hAnsi="Times New Roman" w:cs="Times New Roman"/>
          <w:noProof/>
          <w:sz w:val="24"/>
        </w:rPr>
      </w:pPr>
    </w:p>
    <w:p w14:paraId="10619401" w14:textId="736D064E"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to, ka gadījumos, kad tiek piespriests naudas sods, pienācīgi tiek ņemta vērā vardarbības izdarītāja spēja uzņemties finansiālās saistības pret vardarbības upuri.</w:t>
      </w:r>
    </w:p>
    <w:p w14:paraId="2922FBF6" w14:textId="77777777" w:rsidR="00AE028F" w:rsidRPr="00884336" w:rsidRDefault="00AE028F" w:rsidP="00884336">
      <w:pPr>
        <w:pStyle w:val="BodyText"/>
        <w:jc w:val="both"/>
        <w:rPr>
          <w:rFonts w:ascii="Times New Roman" w:hAnsi="Times New Roman" w:cs="Times New Roman"/>
          <w:noProof/>
          <w:sz w:val="24"/>
        </w:rPr>
      </w:pPr>
    </w:p>
    <w:p w14:paraId="660840FA" w14:textId="6CE6DADB"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VI nodaļa. Izmeklēšana, kriminālvajāšana, procesuālās tiesības un aizsardzības pasākumi</w:t>
      </w:r>
    </w:p>
    <w:p w14:paraId="6B490F8F" w14:textId="77777777" w:rsidR="00AE028F" w:rsidRPr="00884336" w:rsidRDefault="00AE028F" w:rsidP="00884336">
      <w:pPr>
        <w:pStyle w:val="Heading1"/>
        <w:ind w:left="0"/>
        <w:jc w:val="both"/>
        <w:rPr>
          <w:rFonts w:ascii="Times New Roman" w:hAnsi="Times New Roman" w:cs="Times New Roman"/>
          <w:noProof/>
          <w:sz w:val="24"/>
        </w:rPr>
      </w:pPr>
    </w:p>
    <w:p w14:paraId="3E28D772" w14:textId="65B1A663"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49. pants. Vispārējie pienākumi</w:t>
      </w:r>
    </w:p>
    <w:p w14:paraId="14B05165" w14:textId="77777777" w:rsidR="00AE028F" w:rsidRPr="00884336" w:rsidRDefault="00AE028F" w:rsidP="00884336">
      <w:pPr>
        <w:pStyle w:val="Heading1"/>
        <w:ind w:left="0"/>
        <w:jc w:val="both"/>
        <w:rPr>
          <w:rFonts w:ascii="Times New Roman" w:hAnsi="Times New Roman" w:cs="Times New Roman"/>
          <w:noProof/>
          <w:sz w:val="24"/>
        </w:rPr>
      </w:pPr>
    </w:p>
    <w:p w14:paraId="3FDE0A67" w14:textId="16FA122B"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izmeklēšana un tiesvedība attiecībā uz jebkādu vardarbību, uz kuru attiecas šī konvencija, notiktu bez nepamatotas vilcināšanās, tomēr visos kriminālprocesa posmos ievērojot vardarbības upura tiesības.</w:t>
      </w:r>
    </w:p>
    <w:p w14:paraId="4441F107" w14:textId="77777777" w:rsidR="00AE028F" w:rsidRPr="00884336" w:rsidRDefault="00AE028F" w:rsidP="00884336">
      <w:pPr>
        <w:pStyle w:val="BodyText"/>
        <w:jc w:val="both"/>
        <w:rPr>
          <w:rFonts w:ascii="Times New Roman" w:hAnsi="Times New Roman" w:cs="Times New Roman"/>
          <w:noProof/>
          <w:sz w:val="24"/>
        </w:rPr>
      </w:pPr>
    </w:p>
    <w:p w14:paraId="30C86AB1" w14:textId="6216128E"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saskaņā ar cilvēktiesību pamatprincipiem un ņemot vērā dzimumu līdztiesības principam atbilstošu izpratni par vardarbību, nodrošinātu šajā konvencijā noteikto nodarījumu efektīvu izmeklēšanu un kriminālvajāšanu par tiem.</w:t>
      </w:r>
    </w:p>
    <w:p w14:paraId="13B1D747" w14:textId="77777777" w:rsidR="00AE028F" w:rsidRPr="00884336" w:rsidRDefault="00AE028F" w:rsidP="00884336">
      <w:pPr>
        <w:pStyle w:val="BodyText"/>
        <w:jc w:val="both"/>
        <w:rPr>
          <w:rFonts w:ascii="Times New Roman" w:hAnsi="Times New Roman" w:cs="Times New Roman"/>
          <w:noProof/>
          <w:sz w:val="24"/>
        </w:rPr>
      </w:pPr>
    </w:p>
    <w:p w14:paraId="289C8381"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50. pants. Tūlītēja reakcija, novēršana un aizsardzība</w:t>
      </w:r>
    </w:p>
    <w:p w14:paraId="176DB4FF" w14:textId="77777777" w:rsidR="00AE028F" w:rsidRPr="00884336" w:rsidRDefault="00AE028F" w:rsidP="00884336">
      <w:pPr>
        <w:pStyle w:val="BodyText"/>
        <w:jc w:val="both"/>
        <w:rPr>
          <w:rFonts w:ascii="Times New Roman" w:hAnsi="Times New Roman" w:cs="Times New Roman"/>
          <w:b/>
          <w:noProof/>
          <w:sz w:val="24"/>
        </w:rPr>
      </w:pPr>
    </w:p>
    <w:p w14:paraId="66C558E6" w14:textId="43D8A7A9"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atbildīgās tiesībaizsardzības institūcijas nekavējoties pienācīgi reaģē uz jebkādu vardarbību, uz kuru attiecas šī konvencija, sniedzot vardarbības upuriem atbilstošu un tūlītēju aizsardzību.</w:t>
      </w:r>
    </w:p>
    <w:p w14:paraId="3BF06D96" w14:textId="77777777" w:rsidR="00AE028F" w:rsidRPr="00884336" w:rsidRDefault="00AE028F" w:rsidP="00884336">
      <w:pPr>
        <w:pStyle w:val="BodyText"/>
        <w:jc w:val="both"/>
        <w:rPr>
          <w:rFonts w:ascii="Times New Roman" w:hAnsi="Times New Roman" w:cs="Times New Roman"/>
          <w:noProof/>
          <w:sz w:val="24"/>
        </w:rPr>
      </w:pPr>
    </w:p>
    <w:p w14:paraId="11A8DAE7" w14:textId="595690D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to, ka atbildīgās tiesībaizsardzības institūcijas nekavējoties pienācīgi novērš jebkādu vardarbību, uz kuru attiecas šī konvencija, un aizsargā pret šādu vardarbību, tostarp izmantojot preventīvus operatīvos pasākumus un vācot pierādījumus.</w:t>
      </w:r>
    </w:p>
    <w:p w14:paraId="15E2875E" w14:textId="77777777" w:rsidR="00AE028F" w:rsidRPr="00884336" w:rsidRDefault="00AE028F" w:rsidP="00884336">
      <w:pPr>
        <w:pStyle w:val="BodyText"/>
        <w:jc w:val="both"/>
        <w:rPr>
          <w:rFonts w:ascii="Times New Roman" w:hAnsi="Times New Roman" w:cs="Times New Roman"/>
          <w:noProof/>
          <w:sz w:val="24"/>
        </w:rPr>
      </w:pPr>
    </w:p>
    <w:p w14:paraId="2E6FE483" w14:textId="77777777" w:rsidR="00AE028F" w:rsidRPr="00884336" w:rsidRDefault="00AE028F" w:rsidP="00823203">
      <w:pPr>
        <w:pStyle w:val="Heading1"/>
        <w:keepNext/>
        <w:keepLines/>
        <w:ind w:left="0"/>
        <w:jc w:val="both"/>
        <w:rPr>
          <w:rFonts w:ascii="Times New Roman" w:hAnsi="Times New Roman" w:cs="Times New Roman"/>
          <w:noProof/>
          <w:sz w:val="24"/>
        </w:rPr>
      </w:pPr>
      <w:r w:rsidRPr="00884336">
        <w:rPr>
          <w:rFonts w:ascii="Times New Roman" w:hAnsi="Times New Roman" w:cs="Times New Roman"/>
          <w:sz w:val="24"/>
        </w:rPr>
        <w:lastRenderedPageBreak/>
        <w:t>51. pants. Riska novērtēšana un risku vadība</w:t>
      </w:r>
    </w:p>
    <w:p w14:paraId="159E3462" w14:textId="77777777" w:rsidR="00AE028F" w:rsidRPr="00884336" w:rsidRDefault="00AE028F" w:rsidP="00823203">
      <w:pPr>
        <w:pStyle w:val="BodyText"/>
        <w:keepNext/>
        <w:keepLines/>
        <w:jc w:val="both"/>
        <w:rPr>
          <w:rFonts w:ascii="Times New Roman" w:hAnsi="Times New Roman" w:cs="Times New Roman"/>
          <w:b/>
          <w:noProof/>
          <w:sz w:val="24"/>
        </w:rPr>
      </w:pPr>
    </w:p>
    <w:p w14:paraId="714C4F51" w14:textId="79EE9139" w:rsidR="00AE028F" w:rsidRPr="00884336" w:rsidRDefault="00AE028F" w:rsidP="00823203">
      <w:pPr>
        <w:pStyle w:val="ListParagraph"/>
        <w:keepNext/>
        <w:keepLines/>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visas attiecīgās iestādes novērtē mirstības risku, situācijas nopietnību un atkārtotas vardarbības risku, lai vadītu šo risku un vajadzības gadījumā nodrošinātu saskaņotu drošību un atbalstu.</w:t>
      </w:r>
    </w:p>
    <w:p w14:paraId="178BCDB7" w14:textId="77777777" w:rsidR="00AE028F" w:rsidRPr="00884336" w:rsidRDefault="00AE028F" w:rsidP="00884336">
      <w:pPr>
        <w:pStyle w:val="BodyText"/>
        <w:jc w:val="both"/>
        <w:rPr>
          <w:rFonts w:ascii="Times New Roman" w:hAnsi="Times New Roman" w:cs="Times New Roman"/>
          <w:noProof/>
          <w:sz w:val="24"/>
        </w:rPr>
      </w:pPr>
    </w:p>
    <w:p w14:paraId="695F9F8C" w14:textId="77F55AB5"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to, ka, veicot 1. daļā minēto novērtējumu, visos izmeklēšanas un aizsardzības pasākumu piemērošanas posmos pienācīgi tiek ņemts vērā fakts, ka vardarbības izdarītājiem, kas izdarījuši kādu no tādas vardarbības aktiem, uz kuriem attiecas šī konvencija, pieder vai ir pieejami šaujamieroči.</w:t>
      </w:r>
    </w:p>
    <w:p w14:paraId="1478B54C" w14:textId="77777777" w:rsidR="00AE028F" w:rsidRPr="00884336" w:rsidRDefault="00AE028F" w:rsidP="00884336">
      <w:pPr>
        <w:pStyle w:val="BodyText"/>
        <w:jc w:val="both"/>
        <w:rPr>
          <w:rFonts w:ascii="Times New Roman" w:hAnsi="Times New Roman" w:cs="Times New Roman"/>
          <w:noProof/>
          <w:sz w:val="24"/>
        </w:rPr>
      </w:pPr>
    </w:p>
    <w:p w14:paraId="75CFEC9D"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52. pants. Ārkārtas aizliegums tuvoties tūlīt pēc vardarbības akta</w:t>
      </w:r>
    </w:p>
    <w:p w14:paraId="44B5323B" w14:textId="77777777" w:rsidR="00AE028F" w:rsidRPr="00884336" w:rsidRDefault="00AE028F" w:rsidP="00884336">
      <w:pPr>
        <w:pStyle w:val="BodyText"/>
        <w:jc w:val="both"/>
        <w:rPr>
          <w:rFonts w:ascii="Times New Roman" w:hAnsi="Times New Roman" w:cs="Times New Roman"/>
          <w:b/>
          <w:noProof/>
          <w:sz w:val="24"/>
        </w:rPr>
      </w:pPr>
    </w:p>
    <w:p w14:paraId="7654CA30"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to, ka kompetentajām iestādēm tiek piešķirtas pilnvaras tieša apdraudējuma gadījumā likt vardarbības ģimenē izdarītājam uz pietiekami ilgu laiku atstāt vardarbības upura vai apdraudētās personas dzīvesvietu un aizliegt vardarbības izdarītājam ieiet vardarbības upura vai apdraudētās personas dzīvesvietā vai sazināties ar to. Pieņemot normatīvos aktus un veicot pasākumus saskaņā ar šo pantu, priekšroka tiek dota vardarbības upuru un apdraudēto personu drošībai.</w:t>
      </w:r>
    </w:p>
    <w:p w14:paraId="2DDD7B97" w14:textId="77777777" w:rsidR="00AE028F" w:rsidRPr="00884336" w:rsidRDefault="00AE028F" w:rsidP="00884336">
      <w:pPr>
        <w:pStyle w:val="BodyText"/>
        <w:jc w:val="both"/>
        <w:rPr>
          <w:rFonts w:ascii="Times New Roman" w:hAnsi="Times New Roman" w:cs="Times New Roman"/>
          <w:noProof/>
          <w:sz w:val="24"/>
        </w:rPr>
      </w:pPr>
    </w:p>
    <w:p w14:paraId="24DB15EA"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53. pants. Ierobežojoši rīkojumi vai aizsardzības rīkojumi</w:t>
      </w:r>
    </w:p>
    <w:p w14:paraId="03E4857B" w14:textId="77777777" w:rsidR="00AE028F" w:rsidRPr="00884336" w:rsidRDefault="00AE028F" w:rsidP="00884336">
      <w:pPr>
        <w:pStyle w:val="BodyText"/>
        <w:jc w:val="both"/>
        <w:rPr>
          <w:rFonts w:ascii="Times New Roman" w:hAnsi="Times New Roman" w:cs="Times New Roman"/>
          <w:b/>
          <w:noProof/>
          <w:sz w:val="24"/>
        </w:rPr>
      </w:pPr>
    </w:p>
    <w:p w14:paraId="70E1807E" w14:textId="6150431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visiem tādas vardarbības upuriem, uz kuru attiecas šī konvencija, ir pieejami atbilstoši ierobežojoši rīkojumi vai aizsardzības rīkojumi.</w:t>
      </w:r>
    </w:p>
    <w:p w14:paraId="160B668D" w14:textId="77777777" w:rsidR="00AE028F" w:rsidRPr="00884336" w:rsidRDefault="00AE028F" w:rsidP="00884336">
      <w:pPr>
        <w:pStyle w:val="BodyText"/>
        <w:jc w:val="both"/>
        <w:rPr>
          <w:rFonts w:ascii="Times New Roman" w:hAnsi="Times New Roman" w:cs="Times New Roman"/>
          <w:noProof/>
          <w:sz w:val="24"/>
        </w:rPr>
      </w:pPr>
    </w:p>
    <w:p w14:paraId="4E69DD9A" w14:textId="140DB471"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to, ka 1. daļā minētie ierobežojošie rīkojumi vai aizsardzības rīkojumi:</w:t>
      </w:r>
    </w:p>
    <w:p w14:paraId="6B2E91D9" w14:textId="77777777" w:rsidR="00AE028F" w:rsidRPr="00884336" w:rsidRDefault="00AE028F" w:rsidP="00884336">
      <w:pPr>
        <w:pStyle w:val="BodyText"/>
        <w:jc w:val="both"/>
        <w:rPr>
          <w:rFonts w:ascii="Times New Roman" w:hAnsi="Times New Roman" w:cs="Times New Roman"/>
          <w:noProof/>
          <w:sz w:val="24"/>
        </w:rPr>
      </w:pPr>
    </w:p>
    <w:p w14:paraId="749E334E" w14:textId="10BED0A4" w:rsidR="00AE028F" w:rsidRPr="00884336" w:rsidRDefault="00AE028F" w:rsidP="00884336">
      <w:pPr>
        <w:pStyle w:val="ListParagraph"/>
        <w:numPr>
          <w:ilvl w:val="0"/>
          <w:numId w:val="4"/>
        </w:numPr>
        <w:tabs>
          <w:tab w:val="left" w:pos="851"/>
        </w:tabs>
        <w:ind w:left="284" w:right="0" w:firstLine="0"/>
        <w:rPr>
          <w:rFonts w:ascii="Times New Roman" w:hAnsi="Times New Roman" w:cs="Times New Roman"/>
          <w:noProof/>
          <w:sz w:val="24"/>
        </w:rPr>
      </w:pPr>
      <w:r w:rsidRPr="00884336">
        <w:rPr>
          <w:rFonts w:ascii="Times New Roman" w:hAnsi="Times New Roman" w:cs="Times New Roman"/>
          <w:sz w:val="24"/>
        </w:rPr>
        <w:t>ir izmantojami tūlītējai aizsardzībai un neuzliek vardarbības upurim pārmērīgu finansiālu vai administratīvu slogu;</w:t>
      </w:r>
    </w:p>
    <w:p w14:paraId="742332BD"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055E8329" w14:textId="0356DA0E" w:rsidR="00AE028F" w:rsidRPr="00884336" w:rsidRDefault="00AE028F" w:rsidP="00884336">
      <w:pPr>
        <w:pStyle w:val="ListParagraph"/>
        <w:numPr>
          <w:ilvl w:val="0"/>
          <w:numId w:val="4"/>
        </w:numPr>
        <w:tabs>
          <w:tab w:val="left" w:pos="851"/>
        </w:tabs>
        <w:ind w:left="284" w:right="0" w:firstLine="0"/>
        <w:rPr>
          <w:rFonts w:ascii="Times New Roman" w:hAnsi="Times New Roman" w:cs="Times New Roman"/>
          <w:noProof/>
          <w:sz w:val="24"/>
        </w:rPr>
      </w:pPr>
      <w:r w:rsidRPr="00884336">
        <w:rPr>
          <w:rFonts w:ascii="Times New Roman" w:hAnsi="Times New Roman" w:cs="Times New Roman"/>
          <w:sz w:val="24"/>
        </w:rPr>
        <w:t>tiek izdoti uz noteiktu periodu vai līdz to grozīšanai vai atcelšanai;</w:t>
      </w:r>
    </w:p>
    <w:p w14:paraId="15DA712C"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78345E14" w14:textId="35F80096" w:rsidR="00AE028F" w:rsidRPr="00884336" w:rsidRDefault="00AE028F" w:rsidP="00884336">
      <w:pPr>
        <w:pStyle w:val="ListParagraph"/>
        <w:numPr>
          <w:ilvl w:val="0"/>
          <w:numId w:val="4"/>
        </w:numPr>
        <w:tabs>
          <w:tab w:val="left" w:pos="851"/>
        </w:tabs>
        <w:ind w:left="284" w:right="0" w:firstLine="0"/>
        <w:rPr>
          <w:rFonts w:ascii="Times New Roman" w:hAnsi="Times New Roman" w:cs="Times New Roman"/>
          <w:noProof/>
          <w:sz w:val="24"/>
        </w:rPr>
      </w:pPr>
      <w:r w:rsidRPr="00884336">
        <w:rPr>
          <w:rFonts w:ascii="Times New Roman" w:hAnsi="Times New Roman" w:cs="Times New Roman"/>
          <w:sz w:val="24"/>
        </w:rPr>
        <w:t xml:space="preserve">vajadzības gadījumā tiek izdoti </w:t>
      </w:r>
      <w:r w:rsidRPr="00884336">
        <w:rPr>
          <w:rFonts w:ascii="Times New Roman" w:hAnsi="Times New Roman" w:cs="Times New Roman"/>
          <w:i/>
          <w:iCs/>
          <w:sz w:val="24"/>
        </w:rPr>
        <w:t>ex parte</w:t>
      </w:r>
      <w:r w:rsidRPr="00884336">
        <w:rPr>
          <w:rFonts w:ascii="Times New Roman" w:hAnsi="Times New Roman" w:cs="Times New Roman"/>
          <w:sz w:val="24"/>
        </w:rPr>
        <w:t xml:space="preserve"> un stājas spēkā uzreiz;</w:t>
      </w:r>
    </w:p>
    <w:p w14:paraId="0C0A0ED8"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78E82565" w14:textId="063B487F" w:rsidR="00AE028F" w:rsidRPr="00884336" w:rsidRDefault="00AE028F" w:rsidP="00884336">
      <w:pPr>
        <w:pStyle w:val="ListParagraph"/>
        <w:numPr>
          <w:ilvl w:val="0"/>
          <w:numId w:val="4"/>
        </w:numPr>
        <w:tabs>
          <w:tab w:val="left" w:pos="851"/>
        </w:tabs>
        <w:ind w:left="284" w:right="0" w:firstLine="0"/>
        <w:rPr>
          <w:rFonts w:ascii="Times New Roman" w:hAnsi="Times New Roman" w:cs="Times New Roman"/>
          <w:noProof/>
          <w:sz w:val="24"/>
        </w:rPr>
      </w:pPr>
      <w:r w:rsidRPr="00884336">
        <w:rPr>
          <w:rFonts w:ascii="Times New Roman" w:hAnsi="Times New Roman" w:cs="Times New Roman"/>
          <w:sz w:val="24"/>
        </w:rPr>
        <w:t>ir izmantojami neatkarīgi no citiem tiesas procesiem vai papildus tiem;</w:t>
      </w:r>
    </w:p>
    <w:p w14:paraId="7CEF84FB" w14:textId="77777777" w:rsidR="00AE028F" w:rsidRPr="00884336" w:rsidRDefault="00AE028F" w:rsidP="00884336">
      <w:pPr>
        <w:pStyle w:val="BodyText"/>
        <w:tabs>
          <w:tab w:val="left" w:pos="851"/>
        </w:tabs>
        <w:ind w:left="284"/>
        <w:jc w:val="both"/>
        <w:rPr>
          <w:rFonts w:ascii="Times New Roman" w:hAnsi="Times New Roman" w:cs="Times New Roman"/>
          <w:noProof/>
          <w:sz w:val="24"/>
        </w:rPr>
      </w:pPr>
    </w:p>
    <w:p w14:paraId="0BCD839A" w14:textId="2B58E6FC" w:rsidR="00AE028F" w:rsidRPr="00884336" w:rsidRDefault="00AE028F" w:rsidP="00884336">
      <w:pPr>
        <w:pStyle w:val="ListParagraph"/>
        <w:numPr>
          <w:ilvl w:val="0"/>
          <w:numId w:val="4"/>
        </w:numPr>
        <w:tabs>
          <w:tab w:val="left" w:pos="851"/>
        </w:tabs>
        <w:ind w:left="284" w:right="0" w:firstLine="0"/>
        <w:rPr>
          <w:rFonts w:ascii="Times New Roman" w:hAnsi="Times New Roman" w:cs="Times New Roman"/>
          <w:noProof/>
          <w:sz w:val="24"/>
        </w:rPr>
      </w:pPr>
      <w:r w:rsidRPr="00884336">
        <w:rPr>
          <w:rFonts w:ascii="Times New Roman" w:hAnsi="Times New Roman" w:cs="Times New Roman"/>
          <w:sz w:val="24"/>
        </w:rPr>
        <w:t>tos atļauts iesniegt tiesas procesā, kas notiek pēc to izdošanas.</w:t>
      </w:r>
    </w:p>
    <w:p w14:paraId="663E6C81" w14:textId="77777777" w:rsidR="00AE028F" w:rsidRPr="00884336" w:rsidRDefault="00AE028F" w:rsidP="00884336">
      <w:pPr>
        <w:pStyle w:val="BodyText"/>
        <w:jc w:val="both"/>
        <w:rPr>
          <w:rFonts w:ascii="Times New Roman" w:hAnsi="Times New Roman" w:cs="Times New Roman"/>
          <w:noProof/>
          <w:sz w:val="24"/>
        </w:rPr>
      </w:pPr>
    </w:p>
    <w:p w14:paraId="03D58E99" w14:textId="053D784E"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Dalībvalstis pieņem normatīvos aktus vai veic citus pasākumus, kas vajadzīgi, lai nodrošinātu to, ka gadījumos, kad tiek pārkāpti atbilstoši 1. daļai izdotie ierobežojošie rīkojumi vai aizsardzības rīkojumi, tiek piemēroti efektīvi, samērīgi un preventīvi kriminālsodi vai citas tiesiskas sankcijas.</w:t>
      </w:r>
    </w:p>
    <w:p w14:paraId="32CC2F1E" w14:textId="77777777" w:rsidR="00AE028F" w:rsidRPr="00884336" w:rsidRDefault="00AE028F" w:rsidP="00884336">
      <w:pPr>
        <w:pStyle w:val="BodyText"/>
        <w:jc w:val="both"/>
        <w:rPr>
          <w:rFonts w:ascii="Times New Roman" w:hAnsi="Times New Roman" w:cs="Times New Roman"/>
          <w:noProof/>
          <w:sz w:val="24"/>
        </w:rPr>
      </w:pPr>
    </w:p>
    <w:p w14:paraId="5E3859D4" w14:textId="77777777" w:rsidR="00AE028F" w:rsidRPr="00884336" w:rsidRDefault="00AE028F" w:rsidP="00823203">
      <w:pPr>
        <w:pStyle w:val="Heading1"/>
        <w:keepNext/>
        <w:keepLines/>
        <w:ind w:left="0"/>
        <w:jc w:val="both"/>
        <w:rPr>
          <w:rFonts w:ascii="Times New Roman" w:hAnsi="Times New Roman" w:cs="Times New Roman"/>
          <w:noProof/>
          <w:sz w:val="24"/>
        </w:rPr>
      </w:pPr>
      <w:r w:rsidRPr="00884336">
        <w:rPr>
          <w:rFonts w:ascii="Times New Roman" w:hAnsi="Times New Roman" w:cs="Times New Roman"/>
          <w:sz w:val="24"/>
        </w:rPr>
        <w:lastRenderedPageBreak/>
        <w:t>54. pants. Izmeklēšana un pierādījumi</w:t>
      </w:r>
    </w:p>
    <w:p w14:paraId="32DB023E" w14:textId="77777777" w:rsidR="00AE028F" w:rsidRPr="00884336" w:rsidRDefault="00AE028F" w:rsidP="00823203">
      <w:pPr>
        <w:pStyle w:val="BodyText"/>
        <w:keepNext/>
        <w:keepLines/>
        <w:jc w:val="both"/>
        <w:rPr>
          <w:rFonts w:ascii="Times New Roman" w:hAnsi="Times New Roman" w:cs="Times New Roman"/>
          <w:b/>
          <w:noProof/>
          <w:sz w:val="24"/>
        </w:rPr>
      </w:pPr>
    </w:p>
    <w:p w14:paraId="16F1D167" w14:textId="77777777" w:rsidR="00AE028F" w:rsidRPr="00884336" w:rsidRDefault="00AE028F" w:rsidP="00823203">
      <w:pPr>
        <w:pStyle w:val="BodyText"/>
        <w:keepNext/>
        <w:keepLines/>
        <w:jc w:val="both"/>
        <w:rPr>
          <w:rFonts w:ascii="Times New Roman" w:hAnsi="Times New Roman" w:cs="Times New Roman"/>
          <w:noProof/>
          <w:sz w:val="24"/>
        </w:rPr>
      </w:pPr>
      <w:r w:rsidRPr="00884336">
        <w:rPr>
          <w:rFonts w:ascii="Times New Roman" w:hAnsi="Times New Roman" w:cs="Times New Roman"/>
          <w:sz w:val="24"/>
        </w:rPr>
        <w:t>Dalībvalstis pieņem normatīvos aktus vai veic citus pasākumus, kas vajadzīgi, lai nodrošinātu to, ka visos civilprocesos un kriminālprocesos pierādījumi saistībā ar vardarbības upura seksuālo pagātni un uzvedību ir pieļaujami vienīgi tad, ja tie ir svarīgi un nepieciešami.</w:t>
      </w:r>
    </w:p>
    <w:p w14:paraId="55FB1DD4" w14:textId="77777777" w:rsidR="00AE028F" w:rsidRPr="00884336" w:rsidRDefault="00AE028F" w:rsidP="00884336">
      <w:pPr>
        <w:pStyle w:val="BodyText"/>
        <w:jc w:val="both"/>
        <w:rPr>
          <w:rFonts w:ascii="Times New Roman" w:hAnsi="Times New Roman" w:cs="Times New Roman"/>
          <w:noProof/>
          <w:sz w:val="24"/>
        </w:rPr>
      </w:pPr>
    </w:p>
    <w:p w14:paraId="1DB43DD0" w14:textId="77777777" w:rsidR="00AE028F" w:rsidRPr="00884336" w:rsidRDefault="00AE028F" w:rsidP="00884336">
      <w:pPr>
        <w:jc w:val="both"/>
        <w:rPr>
          <w:rFonts w:ascii="Times New Roman" w:hAnsi="Times New Roman" w:cs="Times New Roman"/>
          <w:b/>
          <w:noProof/>
          <w:sz w:val="24"/>
        </w:rPr>
      </w:pPr>
      <w:r w:rsidRPr="00884336">
        <w:rPr>
          <w:rFonts w:ascii="Times New Roman" w:hAnsi="Times New Roman" w:cs="Times New Roman"/>
          <w:b/>
          <w:sz w:val="24"/>
        </w:rPr>
        <w:t xml:space="preserve">55. pants. </w:t>
      </w:r>
      <w:r w:rsidRPr="00884336">
        <w:rPr>
          <w:rFonts w:ascii="Times New Roman" w:hAnsi="Times New Roman" w:cs="Times New Roman"/>
          <w:b/>
          <w:i/>
          <w:iCs/>
          <w:sz w:val="24"/>
        </w:rPr>
        <w:t>Ex parte</w:t>
      </w:r>
      <w:r w:rsidRPr="00884336">
        <w:rPr>
          <w:rFonts w:ascii="Times New Roman" w:hAnsi="Times New Roman" w:cs="Times New Roman"/>
          <w:b/>
          <w:sz w:val="24"/>
        </w:rPr>
        <w:t xml:space="preserve"> un </w:t>
      </w:r>
      <w:r w:rsidRPr="00884336">
        <w:rPr>
          <w:rFonts w:ascii="Times New Roman" w:hAnsi="Times New Roman" w:cs="Times New Roman"/>
          <w:b/>
          <w:i/>
          <w:iCs/>
          <w:sz w:val="24"/>
        </w:rPr>
        <w:t>ex officio</w:t>
      </w:r>
      <w:r w:rsidRPr="00884336">
        <w:rPr>
          <w:rFonts w:ascii="Times New Roman" w:hAnsi="Times New Roman" w:cs="Times New Roman"/>
          <w:b/>
          <w:sz w:val="24"/>
        </w:rPr>
        <w:t xml:space="preserve"> tiesvedība</w:t>
      </w:r>
    </w:p>
    <w:p w14:paraId="26B40857" w14:textId="77777777" w:rsidR="00AE028F" w:rsidRPr="00884336" w:rsidRDefault="00AE028F" w:rsidP="00884336">
      <w:pPr>
        <w:pStyle w:val="BodyText"/>
        <w:jc w:val="both"/>
        <w:rPr>
          <w:rFonts w:ascii="Times New Roman" w:hAnsi="Times New Roman" w:cs="Times New Roman"/>
          <w:b/>
          <w:noProof/>
          <w:sz w:val="24"/>
        </w:rPr>
      </w:pPr>
    </w:p>
    <w:p w14:paraId="63B0B8C9" w14:textId="0B1F1CA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nodrošina to, ka to nodarījumu izmeklēšana, kas konstatēti saskaņā ar šīs konvencijas 35., 36., 37., 38. un 39. pantu, un kriminālvajāšana par tiem nav atkarīga vienīgi no vardarbības upura iesniegtā pieteikuma vai sūdzības gadījumos, kad nodarījums pilnīgi vai daļēji izdarīts dalībvalsts teritorijā, un ka tiesvedību var turpināt pat tad, ja vardarbības upuris atsaucis savu liecību vai sūdzību.</w:t>
      </w:r>
    </w:p>
    <w:p w14:paraId="0DADE64B" w14:textId="77777777" w:rsidR="00AE028F" w:rsidRPr="00884336" w:rsidRDefault="00AE028F" w:rsidP="00884336">
      <w:pPr>
        <w:pStyle w:val="BodyText"/>
        <w:jc w:val="both"/>
        <w:rPr>
          <w:rFonts w:ascii="Times New Roman" w:hAnsi="Times New Roman" w:cs="Times New Roman"/>
          <w:noProof/>
          <w:sz w:val="24"/>
        </w:rPr>
      </w:pPr>
    </w:p>
    <w:p w14:paraId="6368749B" w14:textId="125FDC4A"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saskaņā ar savos valsts tiesību aktos paredzētajiem noteikumiem valsts un nevalstiskajām organizācijām un konsultantiem vardarbības ģimenē jautājumos nodrošinātu iespēju pēc vardarbības upuru lūguma tiem palīdzēt un/vai tos atbalstīt izmeklēšanas un tiesvedības laikā attiecībā uz nodarījumiem, kuri noteikti šajā konvencijā.</w:t>
      </w:r>
    </w:p>
    <w:p w14:paraId="394E4257" w14:textId="77777777" w:rsidR="00AE028F" w:rsidRPr="00884336" w:rsidRDefault="00AE028F" w:rsidP="00884336">
      <w:pPr>
        <w:pStyle w:val="BodyText"/>
        <w:jc w:val="both"/>
        <w:rPr>
          <w:rFonts w:ascii="Times New Roman" w:hAnsi="Times New Roman" w:cs="Times New Roman"/>
          <w:noProof/>
          <w:sz w:val="24"/>
        </w:rPr>
      </w:pPr>
    </w:p>
    <w:p w14:paraId="0A53C9E4"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56. pants. Aizsardzības pasākumi</w:t>
      </w:r>
    </w:p>
    <w:p w14:paraId="4B74F1D7" w14:textId="77777777" w:rsidR="00AE028F" w:rsidRPr="00884336" w:rsidRDefault="00AE028F" w:rsidP="00884336">
      <w:pPr>
        <w:pStyle w:val="BodyText"/>
        <w:jc w:val="both"/>
        <w:rPr>
          <w:rFonts w:ascii="Times New Roman" w:hAnsi="Times New Roman" w:cs="Times New Roman"/>
          <w:b/>
          <w:noProof/>
          <w:sz w:val="24"/>
        </w:rPr>
      </w:pPr>
    </w:p>
    <w:p w14:paraId="606E9FEB" w14:textId="50C18D7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visos izmeklēšanas un tiesvedības posmos aizsargātu vardarbības upuru tiesības un intereses, tostarp īpašās vajadzības, kādas tiem ir liecinieku statusā:</w:t>
      </w:r>
    </w:p>
    <w:p w14:paraId="0EF9D9E8" w14:textId="77777777" w:rsidR="00AE028F" w:rsidRPr="00884336" w:rsidRDefault="00AE028F" w:rsidP="00884336">
      <w:pPr>
        <w:pStyle w:val="BodyText"/>
        <w:jc w:val="both"/>
        <w:rPr>
          <w:rFonts w:ascii="Times New Roman" w:hAnsi="Times New Roman" w:cs="Times New Roman"/>
          <w:noProof/>
          <w:sz w:val="24"/>
        </w:rPr>
      </w:pPr>
    </w:p>
    <w:p w14:paraId="22296376" w14:textId="092B1417"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nodrošinot to, lai viņi, kā arī viņu ģimenes locekļi un liecinieki, būtu pasargāti no iebiedēšanas, atriebības un atkārtotas viktimizācijas;</w:t>
      </w:r>
    </w:p>
    <w:p w14:paraId="28D978F7" w14:textId="77777777" w:rsidR="00AE028F" w:rsidRPr="00884336" w:rsidRDefault="00AE028F" w:rsidP="00884336">
      <w:pPr>
        <w:pStyle w:val="BodyText"/>
        <w:ind w:left="284"/>
        <w:jc w:val="both"/>
        <w:rPr>
          <w:rFonts w:ascii="Times New Roman" w:hAnsi="Times New Roman" w:cs="Times New Roman"/>
          <w:noProof/>
          <w:sz w:val="24"/>
        </w:rPr>
      </w:pPr>
    </w:p>
    <w:p w14:paraId="3A026011" w14:textId="78EB766B"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b) nodrošinot to, ka vardarbības upuri ir informēti (vismaz tajos gadījumos, kad vardarbības upuri un viņu ģimenes locekļi varētu tikt apdraudēti), ja vardarbības izdarītājs izbēg vai tiek īslaicīgi vai pavisam atbrīvots;</w:t>
      </w:r>
    </w:p>
    <w:p w14:paraId="082C38D5" w14:textId="77777777" w:rsidR="00AE028F" w:rsidRPr="00884336" w:rsidRDefault="00AE028F" w:rsidP="00884336">
      <w:pPr>
        <w:pStyle w:val="BodyText"/>
        <w:ind w:left="284"/>
        <w:jc w:val="both"/>
        <w:rPr>
          <w:rFonts w:ascii="Times New Roman" w:hAnsi="Times New Roman" w:cs="Times New Roman"/>
          <w:noProof/>
          <w:sz w:val="24"/>
        </w:rPr>
      </w:pPr>
    </w:p>
    <w:p w14:paraId="238CEFE3" w14:textId="5DF67E61"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c) saskaņā ar valsts tiesību aktu noteikumiem informējot tos par viņu tiesībām un viņu rīcībā esošajiem pakalpojumiem, un viņu sūdzību izskatīšanas rezultātiem, apsūdzības uzturēšanu, izmeklēšanas vai tiesvedības vispārējo virzību un viņu nozīmi tajā, kā arī viņu lietas iznākumu;</w:t>
      </w:r>
    </w:p>
    <w:p w14:paraId="70DBAD41" w14:textId="77777777" w:rsidR="00AE028F" w:rsidRPr="00884336" w:rsidRDefault="00AE028F" w:rsidP="00884336">
      <w:pPr>
        <w:pStyle w:val="BodyText"/>
        <w:ind w:left="284"/>
        <w:jc w:val="both"/>
        <w:rPr>
          <w:rFonts w:ascii="Times New Roman" w:hAnsi="Times New Roman" w:cs="Times New Roman"/>
          <w:noProof/>
          <w:sz w:val="24"/>
        </w:rPr>
      </w:pPr>
    </w:p>
    <w:p w14:paraId="369295FE" w14:textId="36CC22F3"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d) atbilstoši valsts tiesību aktu procesuālajām normām dodot vardarbības upuriem iespēju tikt uzklausītiem, sniegt pierādījumus un tieši vai ar starpnieku palīdzību darīt zināmus savus uzskatus, vajadzības un bažas un nodrošinot to, ka tie tiek ņemti vērā;</w:t>
      </w:r>
    </w:p>
    <w:p w14:paraId="462DB72D" w14:textId="77777777" w:rsidR="00AE028F" w:rsidRPr="00884336" w:rsidRDefault="00AE028F" w:rsidP="00884336">
      <w:pPr>
        <w:pStyle w:val="BodyText"/>
        <w:ind w:left="284"/>
        <w:jc w:val="both"/>
        <w:rPr>
          <w:rFonts w:ascii="Times New Roman" w:hAnsi="Times New Roman" w:cs="Times New Roman"/>
          <w:noProof/>
          <w:sz w:val="24"/>
        </w:rPr>
      </w:pPr>
    </w:p>
    <w:p w14:paraId="62D90373" w14:textId="5E9B0149"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e) sniedzot vardarbības upuriem piemērotus atbalsta pakalpojumus, lai viņu tiesības un intereses tiktu pienācīgi aizstāvētas un ņemtas vērā;</w:t>
      </w:r>
    </w:p>
    <w:p w14:paraId="3A664545" w14:textId="77777777" w:rsidR="00AE028F" w:rsidRPr="00884336" w:rsidRDefault="00AE028F" w:rsidP="00884336">
      <w:pPr>
        <w:pStyle w:val="BodyText"/>
        <w:ind w:left="284"/>
        <w:jc w:val="both"/>
        <w:rPr>
          <w:rFonts w:ascii="Times New Roman" w:hAnsi="Times New Roman" w:cs="Times New Roman"/>
          <w:noProof/>
          <w:sz w:val="24"/>
        </w:rPr>
      </w:pPr>
    </w:p>
    <w:p w14:paraId="007C3087" w14:textId="7A16992B"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f) nodrošinot tādu pasākumu veikšanu, kas aizsargā vardarbības upura konfidencialitāti un tēlu;</w:t>
      </w:r>
    </w:p>
    <w:p w14:paraId="375E50F5" w14:textId="77777777" w:rsidR="00AE028F" w:rsidRPr="00884336" w:rsidRDefault="00AE028F" w:rsidP="00884336">
      <w:pPr>
        <w:pStyle w:val="BodyText"/>
        <w:ind w:left="284"/>
        <w:jc w:val="both"/>
        <w:rPr>
          <w:rFonts w:ascii="Times New Roman" w:hAnsi="Times New Roman" w:cs="Times New Roman"/>
          <w:noProof/>
          <w:sz w:val="24"/>
        </w:rPr>
      </w:pPr>
    </w:p>
    <w:p w14:paraId="38549D66" w14:textId="1D97A902"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g) ja iespējams, nodrošinot iespēju izvairīties no vardarbības upura un vardarbības izdarītāja saskares tiesas un tiesībaizsardzības institūciju telpās;</w:t>
      </w:r>
    </w:p>
    <w:p w14:paraId="2127218E" w14:textId="77777777" w:rsidR="00AE028F" w:rsidRPr="00884336" w:rsidRDefault="00AE028F" w:rsidP="00884336">
      <w:pPr>
        <w:pStyle w:val="BodyText"/>
        <w:ind w:left="284"/>
        <w:jc w:val="both"/>
        <w:rPr>
          <w:rFonts w:ascii="Times New Roman" w:hAnsi="Times New Roman" w:cs="Times New Roman"/>
          <w:noProof/>
          <w:sz w:val="24"/>
        </w:rPr>
      </w:pPr>
    </w:p>
    <w:p w14:paraId="753F13B5" w14:textId="2B4CD1A8"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lastRenderedPageBreak/>
        <w:t>h) nodrošinot vardarbības upurus ar neatkarīgiem un kompetentiem tulkiem gadījumos, kad vardarbības upuri ir puses tiesvedībā vai iesniedz pierādījumus;</w:t>
      </w:r>
    </w:p>
    <w:p w14:paraId="0FE3FFC4" w14:textId="77777777" w:rsidR="00AE028F" w:rsidRPr="00884336" w:rsidRDefault="00AE028F" w:rsidP="00884336">
      <w:pPr>
        <w:pStyle w:val="BodyText"/>
        <w:ind w:left="284"/>
        <w:jc w:val="both"/>
        <w:rPr>
          <w:rFonts w:ascii="Times New Roman" w:hAnsi="Times New Roman" w:cs="Times New Roman"/>
          <w:noProof/>
          <w:sz w:val="24"/>
        </w:rPr>
      </w:pPr>
    </w:p>
    <w:p w14:paraId="38D7C32B" w14:textId="3A968399"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i) saskaņā ar savu valsts tiesību aktu noteikumiem nodrošinot vardarbības upuriem iespēju sniegt liecību, neatrodoties tiesas zālē, vai vismaz tādos apstākļos, kad tiesas zālē neatrodas par vardarbības izdarītāju uzskatītā persona, šim nolūkam, ja tas iespējams, izmantojot atbilstošas sakaru tehnoloģijas.</w:t>
      </w:r>
    </w:p>
    <w:p w14:paraId="48670E9B" w14:textId="77777777" w:rsidR="00AE028F" w:rsidRPr="00884336" w:rsidRDefault="00AE028F" w:rsidP="00884336">
      <w:pPr>
        <w:pStyle w:val="BodyText"/>
        <w:jc w:val="both"/>
        <w:rPr>
          <w:rFonts w:ascii="Times New Roman" w:hAnsi="Times New Roman" w:cs="Times New Roman"/>
          <w:noProof/>
          <w:sz w:val="24"/>
        </w:rPr>
      </w:pPr>
    </w:p>
    <w:p w14:paraId="34A81CD0" w14:textId="7F5F1ED4"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No vardarbības pret sievietēm un vardarbības ģimenē cietušam bērnam un bērnam, kas bijis liecinieks šādai vardarbībai, attiecīgos gadījumos tiek nodrošināti īpaši aizsardzības pasākumi, ņemot vērā bērna intereses.</w:t>
      </w:r>
    </w:p>
    <w:p w14:paraId="30661C7F" w14:textId="77777777" w:rsidR="00AE028F" w:rsidRPr="00884336" w:rsidRDefault="00AE028F" w:rsidP="00884336">
      <w:pPr>
        <w:pStyle w:val="BodyText"/>
        <w:jc w:val="both"/>
        <w:rPr>
          <w:rFonts w:ascii="Times New Roman" w:hAnsi="Times New Roman" w:cs="Times New Roman"/>
          <w:noProof/>
          <w:sz w:val="24"/>
        </w:rPr>
      </w:pPr>
    </w:p>
    <w:p w14:paraId="5860122C"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57. pants. Juridiskā palīdzība</w:t>
      </w:r>
    </w:p>
    <w:p w14:paraId="78A5FA3F" w14:textId="77777777" w:rsidR="00AE028F" w:rsidRPr="00884336" w:rsidRDefault="00AE028F" w:rsidP="00884336">
      <w:pPr>
        <w:pStyle w:val="BodyText"/>
        <w:jc w:val="both"/>
        <w:rPr>
          <w:rFonts w:ascii="Times New Roman" w:hAnsi="Times New Roman" w:cs="Times New Roman"/>
          <w:b/>
          <w:noProof/>
          <w:sz w:val="24"/>
        </w:rPr>
      </w:pPr>
    </w:p>
    <w:p w14:paraId="127E420B"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saskaņā ar savu valsts tiesību aktu noteikumiem nodrošina tiesības uz juridisko atbalstu un bezmaksas juridisko palīdzību vardarbības upuriem</w:t>
      </w:r>
    </w:p>
    <w:p w14:paraId="10B85CEA" w14:textId="77777777" w:rsidR="00AE028F" w:rsidRPr="00884336" w:rsidRDefault="00AE028F" w:rsidP="00884336">
      <w:pPr>
        <w:pStyle w:val="BodyText"/>
        <w:jc w:val="both"/>
        <w:rPr>
          <w:rFonts w:ascii="Times New Roman" w:hAnsi="Times New Roman" w:cs="Times New Roman"/>
          <w:noProof/>
          <w:sz w:val="24"/>
        </w:rPr>
      </w:pPr>
    </w:p>
    <w:p w14:paraId="0BD14A56"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58. pants. Noilgums</w:t>
      </w:r>
    </w:p>
    <w:p w14:paraId="771D8A19" w14:textId="77777777" w:rsidR="00AE028F" w:rsidRPr="00884336" w:rsidRDefault="00AE028F" w:rsidP="00884336">
      <w:pPr>
        <w:pStyle w:val="BodyText"/>
        <w:jc w:val="both"/>
        <w:rPr>
          <w:rFonts w:ascii="Times New Roman" w:hAnsi="Times New Roman" w:cs="Times New Roman"/>
          <w:b/>
          <w:noProof/>
          <w:sz w:val="24"/>
        </w:rPr>
      </w:pPr>
    </w:p>
    <w:p w14:paraId="4347DE83"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Dalībvalstis pieņem normatīvos aktus un veic citus pasākumus, kas vajadzīgi, lai nodrošinātu to, ka noilguma iestāšanās periods tiesas procesa ierosināšanai par nodarījumiem, kuri noteikti šīs konvencijas 36., 37., 38. un 39. pantā, ir pietiekami ilgs, lai varētu efektīvi uzsākt tiesvedību, kad vardarbības upuris ir sasniedzis pilngadību, un ka šis periods ir samērīgs ar konkrētā nodarījuma smagumu.</w:t>
      </w:r>
    </w:p>
    <w:p w14:paraId="37302421" w14:textId="77777777" w:rsidR="00AE028F" w:rsidRPr="00884336" w:rsidRDefault="00AE028F" w:rsidP="00884336">
      <w:pPr>
        <w:pStyle w:val="BodyText"/>
        <w:jc w:val="both"/>
        <w:rPr>
          <w:rFonts w:ascii="Times New Roman" w:hAnsi="Times New Roman" w:cs="Times New Roman"/>
          <w:noProof/>
          <w:sz w:val="24"/>
        </w:rPr>
      </w:pPr>
    </w:p>
    <w:p w14:paraId="28AE9E8F"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VII nodaļa. Migrācija un patvērums</w:t>
      </w:r>
    </w:p>
    <w:p w14:paraId="67925DDC" w14:textId="77777777" w:rsidR="00AE028F" w:rsidRPr="00884336" w:rsidRDefault="00AE028F" w:rsidP="00884336">
      <w:pPr>
        <w:pStyle w:val="Heading1"/>
        <w:ind w:left="0"/>
        <w:jc w:val="both"/>
        <w:rPr>
          <w:rFonts w:ascii="Times New Roman" w:hAnsi="Times New Roman" w:cs="Times New Roman"/>
          <w:noProof/>
          <w:sz w:val="24"/>
        </w:rPr>
      </w:pPr>
    </w:p>
    <w:p w14:paraId="4CE6C5FA" w14:textId="4E05A1E0"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59. pants. Uzturēšanās statuss</w:t>
      </w:r>
    </w:p>
    <w:p w14:paraId="3D9367D8" w14:textId="77777777" w:rsidR="00AE028F" w:rsidRPr="00884336" w:rsidRDefault="00AE028F" w:rsidP="00884336">
      <w:pPr>
        <w:pStyle w:val="Heading1"/>
        <w:ind w:left="0"/>
        <w:jc w:val="both"/>
        <w:rPr>
          <w:rFonts w:ascii="Times New Roman" w:hAnsi="Times New Roman" w:cs="Times New Roman"/>
          <w:noProof/>
          <w:sz w:val="24"/>
        </w:rPr>
      </w:pPr>
    </w:p>
    <w:p w14:paraId="4C45E64E" w14:textId="3606A2E4"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vardarbības upuriem, kuru uzturēšanās statuss ir atkarīgs no uzturēšanās statusa, kāds ir viņa laulātajam vai partnerim, kā to nosaka valsts tiesību akti, gadījumos, kad tiek šķirta viņu laulība vai izbeigtas partnerattiecības un kad viņu apstākļi ir īpaši smagi, pēc viņu lūguma tiek piešķirta patstāvīga uzturēšanās atļauja neatkarīgi no laulības vai partnerattiecību ilguma. Noteikumus, kas attiecas uz patstāvīgas uzturēšanās atļaujas piešķiršanu un derīguma termiņu, paredz valsts tiesību akti.</w:t>
      </w:r>
    </w:p>
    <w:p w14:paraId="30A11A0D" w14:textId="77777777" w:rsidR="00AE028F" w:rsidRPr="00884336" w:rsidRDefault="00AE028F" w:rsidP="00884336">
      <w:pPr>
        <w:pStyle w:val="BodyText"/>
        <w:jc w:val="both"/>
        <w:rPr>
          <w:rFonts w:ascii="Times New Roman" w:hAnsi="Times New Roman" w:cs="Times New Roman"/>
          <w:noProof/>
          <w:sz w:val="24"/>
        </w:rPr>
      </w:pPr>
    </w:p>
    <w:p w14:paraId="2F7124CA" w14:textId="09C6C69D"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vardarbības upuriem iespēju panākt to izraidīšanas procesu pārtraukšanu, kuri uzsākti saistībā ar uzturēšanās statusu, kas atkarīgs no uzturēšanās statusa, kāds ir viņa laulātajam vai partnerim, kā to nosaka valsts tiesību akti, lai viņi varētu lūgt patstāvīgu uzturēšanās atļauju.</w:t>
      </w:r>
    </w:p>
    <w:p w14:paraId="229D1879" w14:textId="77777777" w:rsidR="00AE028F" w:rsidRPr="00884336" w:rsidRDefault="00AE028F" w:rsidP="00884336">
      <w:pPr>
        <w:pStyle w:val="BodyText"/>
        <w:jc w:val="both"/>
        <w:rPr>
          <w:rFonts w:ascii="Times New Roman" w:hAnsi="Times New Roman" w:cs="Times New Roman"/>
          <w:noProof/>
          <w:sz w:val="24"/>
        </w:rPr>
      </w:pPr>
    </w:p>
    <w:p w14:paraId="7FC0B18B" w14:textId="7C2D0E19"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Dalībvalstis izsniedz atjaunojamu uzturēšanās atļauju vardarbības upuriem vienā no diviem minētajiem gadījumiem vai abos minētajos gadījumos:</w:t>
      </w:r>
    </w:p>
    <w:p w14:paraId="1E682EAA" w14:textId="77777777" w:rsidR="00AE028F" w:rsidRPr="00884336" w:rsidRDefault="00AE028F" w:rsidP="00884336">
      <w:pPr>
        <w:pStyle w:val="BodyText"/>
        <w:jc w:val="both"/>
        <w:rPr>
          <w:rFonts w:ascii="Times New Roman" w:hAnsi="Times New Roman" w:cs="Times New Roman"/>
          <w:noProof/>
          <w:sz w:val="24"/>
        </w:rPr>
      </w:pPr>
    </w:p>
    <w:p w14:paraId="1DD2EB54" w14:textId="78EFC5C5"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ja kompetentā iestāde uzskata, ka viņiem jāpaliek viņu stāvokļa dēļ;</w:t>
      </w:r>
    </w:p>
    <w:p w14:paraId="2DA4EF2D" w14:textId="77777777" w:rsidR="00AE028F" w:rsidRPr="00884336" w:rsidRDefault="00AE028F" w:rsidP="00884336">
      <w:pPr>
        <w:pStyle w:val="BodyText"/>
        <w:ind w:left="284"/>
        <w:jc w:val="both"/>
        <w:rPr>
          <w:rFonts w:ascii="Times New Roman" w:hAnsi="Times New Roman" w:cs="Times New Roman"/>
          <w:noProof/>
          <w:sz w:val="24"/>
        </w:rPr>
      </w:pPr>
    </w:p>
    <w:p w14:paraId="2B7861AC" w14:textId="0B72D649"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b) ja kompetentā iestāde uzskata, ka viņiem jāpaliek, lai sadarbotos ar kompetentajām iestādēm izmeklēšanas vai kriminālprocesa laikā.</w:t>
      </w:r>
    </w:p>
    <w:p w14:paraId="4447D289" w14:textId="77777777" w:rsidR="00AE028F" w:rsidRPr="00884336" w:rsidRDefault="00AE028F" w:rsidP="00884336">
      <w:pPr>
        <w:pStyle w:val="BodyText"/>
        <w:jc w:val="both"/>
        <w:rPr>
          <w:rFonts w:ascii="Times New Roman" w:hAnsi="Times New Roman" w:cs="Times New Roman"/>
          <w:noProof/>
          <w:sz w:val="24"/>
        </w:rPr>
      </w:pPr>
    </w:p>
    <w:p w14:paraId="12649D73" w14:textId="27D79A9E"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lastRenderedPageBreak/>
        <w:t>4. Dalībvalstis pieņem normatīvos aktus vai veic citus pasākumus, kas vajadzīgi, lai piespiedu laulību upuriem, kuri aizvesti uz citu valsti, lai tur noslēgtu laulību, un kuri tāpēc zaudējuši savu uzturēšanās statusu savas pastāvīgās dzīvesvietas valstī, nodrošinātu iespēju atgūt šo statusu.</w:t>
      </w:r>
    </w:p>
    <w:p w14:paraId="38F909C9" w14:textId="77777777" w:rsidR="00AE028F" w:rsidRPr="00884336" w:rsidRDefault="00AE028F" w:rsidP="00884336">
      <w:pPr>
        <w:pStyle w:val="BodyText"/>
        <w:jc w:val="both"/>
        <w:rPr>
          <w:rFonts w:ascii="Times New Roman" w:hAnsi="Times New Roman" w:cs="Times New Roman"/>
          <w:noProof/>
          <w:sz w:val="24"/>
        </w:rPr>
      </w:pPr>
    </w:p>
    <w:p w14:paraId="44F94906"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60. pants. Patvēruma pieteikumi ar dzimumu saistītas vardarbības dēļ</w:t>
      </w:r>
    </w:p>
    <w:p w14:paraId="2A733F53" w14:textId="77777777" w:rsidR="00AE028F" w:rsidRPr="00884336" w:rsidRDefault="00AE028F" w:rsidP="00884336">
      <w:pPr>
        <w:pStyle w:val="BodyText"/>
        <w:jc w:val="both"/>
        <w:rPr>
          <w:rFonts w:ascii="Times New Roman" w:hAnsi="Times New Roman" w:cs="Times New Roman"/>
          <w:b/>
          <w:noProof/>
          <w:sz w:val="24"/>
        </w:rPr>
      </w:pPr>
    </w:p>
    <w:p w14:paraId="22512C52" w14:textId="1DBA914B"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nodrošinātu to, ka ar dzimumu saistīta vardarbība pret sievietēm tiek atzīta par vajāšanu 1951. gada Konvencijas par bēgļa statusu 1. panta A punkta 2) apakšpunkta izpratnē un par būtisku kaitējumu, kas ir pamats papildu aizsardzībai.</w:t>
      </w:r>
    </w:p>
    <w:p w14:paraId="1F1DFF1D" w14:textId="77777777" w:rsidR="00AE028F" w:rsidRPr="00884336" w:rsidRDefault="00AE028F" w:rsidP="00884336">
      <w:pPr>
        <w:pStyle w:val="BodyText"/>
        <w:jc w:val="both"/>
        <w:rPr>
          <w:rFonts w:ascii="Times New Roman" w:hAnsi="Times New Roman" w:cs="Times New Roman"/>
          <w:noProof/>
          <w:sz w:val="24"/>
        </w:rPr>
      </w:pPr>
    </w:p>
    <w:p w14:paraId="5CD0AD49" w14:textId="0AD827C1"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nodrošina to, ka, interpretējot ikvienu Konvencijā minēto pamatu, tiek ievērots dzimumu līdztiesības princips un ka tad, ja tiek konstatēts, ka pastāv bažas par vajāšanu viena vai vairāku pamatu dēļ, pieteikuma iesniedzējam piešķir bēgļa statusu saskaņā ar attiecīgajiem spēkā esošajiem tiesību aktiem.</w:t>
      </w:r>
    </w:p>
    <w:p w14:paraId="4C94BABC" w14:textId="77777777" w:rsidR="00AE028F" w:rsidRPr="00884336" w:rsidRDefault="00AE028F" w:rsidP="00884336">
      <w:pPr>
        <w:pStyle w:val="BodyText"/>
        <w:jc w:val="both"/>
        <w:rPr>
          <w:rFonts w:ascii="Times New Roman" w:hAnsi="Times New Roman" w:cs="Times New Roman"/>
          <w:noProof/>
          <w:sz w:val="24"/>
        </w:rPr>
      </w:pPr>
    </w:p>
    <w:p w14:paraId="00CCA9C0" w14:textId="3449917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Dalībvalstis pieņem normatīvos aktus vai veic citus pasākumus, kas vajadzīgi, lai izveidotu dzimumu līdztiesības principam atbilstošas reģistrācijas procedūras un atbalsta pakalpojumus patvēruma meklētājiem, kā arī dzimumu līdztiesības vadlīnijas un dzimumu līdztiesības principam atbilstošas patvēruma piešķiršanas procedūras, tostarp attiecībā uz bēgļa statusa konstatēšanu un pieteikumiem starptautiskas aizsardzības nodrošināšanai.</w:t>
      </w:r>
    </w:p>
    <w:p w14:paraId="4698C9FF" w14:textId="77777777" w:rsidR="00AE028F" w:rsidRPr="00884336" w:rsidRDefault="00AE028F" w:rsidP="00884336">
      <w:pPr>
        <w:pStyle w:val="BodyText"/>
        <w:jc w:val="both"/>
        <w:rPr>
          <w:rFonts w:ascii="Times New Roman" w:hAnsi="Times New Roman" w:cs="Times New Roman"/>
          <w:noProof/>
          <w:sz w:val="24"/>
        </w:rPr>
      </w:pPr>
    </w:p>
    <w:p w14:paraId="6E8A0BA9"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61. pants. Neizraidīšana</w:t>
      </w:r>
    </w:p>
    <w:p w14:paraId="40EE3766" w14:textId="77777777" w:rsidR="00AE028F" w:rsidRPr="00884336" w:rsidRDefault="00AE028F" w:rsidP="00884336">
      <w:pPr>
        <w:pStyle w:val="BodyText"/>
        <w:jc w:val="both"/>
        <w:rPr>
          <w:rFonts w:ascii="Times New Roman" w:hAnsi="Times New Roman" w:cs="Times New Roman"/>
          <w:b/>
          <w:noProof/>
          <w:sz w:val="24"/>
        </w:rPr>
      </w:pPr>
    </w:p>
    <w:p w14:paraId="0DD01834" w14:textId="6F1620C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pieņem normatīvos aktus vai veic citus pasākumus, kas vajadzīgi, lai ievērotu neizraidīšanas principu saskaņā ar spēkā esošajām saistībām, kuras noteiktas starptautisko tiesību aktos.</w:t>
      </w:r>
    </w:p>
    <w:p w14:paraId="033D35B2" w14:textId="77777777" w:rsidR="00AE028F" w:rsidRPr="00884336" w:rsidRDefault="00AE028F" w:rsidP="00884336">
      <w:pPr>
        <w:pStyle w:val="BodyText"/>
        <w:jc w:val="both"/>
        <w:rPr>
          <w:rFonts w:ascii="Times New Roman" w:hAnsi="Times New Roman" w:cs="Times New Roman"/>
          <w:noProof/>
          <w:sz w:val="24"/>
        </w:rPr>
      </w:pPr>
    </w:p>
    <w:p w14:paraId="5E41A6FC" w14:textId="0D4DE853"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to, ka upuri, kuri cietuši no vardarbības pret sievietēm un kuriem vajadzīga aizsardzība, neatkarīgi no viņu statusa vai uzturēšanās nekādos apstākļos netiek izraidīti uz valsti, kur būtu apdraudēta viņu dzīvība vai kur viņi varētu tikt spīdzināti vai pret viņiem izturētos necilvēcīgi vai pazemojoši, vai viņi varētu saņemt necilvēcīgu vai pazemojošu sodu.</w:t>
      </w:r>
    </w:p>
    <w:p w14:paraId="17AFE9AB" w14:textId="77777777" w:rsidR="00AE028F" w:rsidRPr="00884336" w:rsidRDefault="00AE028F" w:rsidP="00884336">
      <w:pPr>
        <w:pStyle w:val="BodyText"/>
        <w:jc w:val="both"/>
        <w:rPr>
          <w:rFonts w:ascii="Times New Roman" w:hAnsi="Times New Roman" w:cs="Times New Roman"/>
          <w:noProof/>
          <w:sz w:val="24"/>
        </w:rPr>
      </w:pPr>
    </w:p>
    <w:p w14:paraId="006B7700" w14:textId="58FA5FF5"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VIII nodaļa. Starptautiskā sadarbība</w:t>
      </w:r>
    </w:p>
    <w:p w14:paraId="4694E3F7" w14:textId="77777777" w:rsidR="00AE028F" w:rsidRPr="00884336" w:rsidRDefault="00AE028F" w:rsidP="00884336">
      <w:pPr>
        <w:pStyle w:val="Heading1"/>
        <w:ind w:left="0"/>
        <w:jc w:val="both"/>
        <w:rPr>
          <w:rFonts w:ascii="Times New Roman" w:hAnsi="Times New Roman" w:cs="Times New Roman"/>
          <w:noProof/>
          <w:sz w:val="24"/>
        </w:rPr>
      </w:pPr>
    </w:p>
    <w:p w14:paraId="52A4009D" w14:textId="35C0F572"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62. pants. Vispārējie principi</w:t>
      </w:r>
    </w:p>
    <w:p w14:paraId="3DAF485E" w14:textId="77777777" w:rsidR="00AE028F" w:rsidRPr="00884336" w:rsidRDefault="00AE028F" w:rsidP="00884336">
      <w:pPr>
        <w:pStyle w:val="Heading1"/>
        <w:ind w:left="0"/>
        <w:jc w:val="both"/>
        <w:rPr>
          <w:rFonts w:ascii="Times New Roman" w:hAnsi="Times New Roman" w:cs="Times New Roman"/>
          <w:noProof/>
          <w:sz w:val="24"/>
        </w:rPr>
      </w:pPr>
    </w:p>
    <w:p w14:paraId="78B8696A" w14:textId="64CD078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Dalībvalstis saskaņā ar šīs konvencijas noteikumiem un piemērojot attiecīgus starptautiskus un reģionālus civiltiesiskās un krimināltiesiskās sadarbības instrumentus, vienošanās, kas noslēgtas atbilstoši vienotiem vai savstarpējiem tiesību aktiem, un nacionālos tiesību aktus, cik vien iespējams, plaši sadarbojas, lai:</w:t>
      </w:r>
    </w:p>
    <w:p w14:paraId="55B0F44D" w14:textId="77777777" w:rsidR="00AE028F" w:rsidRPr="00884336" w:rsidRDefault="00AE028F" w:rsidP="00884336">
      <w:pPr>
        <w:pStyle w:val="BodyText"/>
        <w:jc w:val="both"/>
        <w:rPr>
          <w:rFonts w:ascii="Times New Roman" w:hAnsi="Times New Roman" w:cs="Times New Roman"/>
          <w:noProof/>
          <w:sz w:val="24"/>
        </w:rPr>
      </w:pPr>
    </w:p>
    <w:p w14:paraId="0099244A" w14:textId="06F66BF2"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novērstu un apkarotu jebkādu vardarbību, uz kuru attiecas šī konvencija, un uzsāktu kriminālvajāšanu par šādu vardarbību;</w:t>
      </w:r>
    </w:p>
    <w:p w14:paraId="0E11D718" w14:textId="77777777" w:rsidR="00AE028F" w:rsidRPr="00884336" w:rsidRDefault="00AE028F" w:rsidP="00884336">
      <w:pPr>
        <w:pStyle w:val="BodyText"/>
        <w:ind w:left="284"/>
        <w:jc w:val="both"/>
        <w:rPr>
          <w:rFonts w:ascii="Times New Roman" w:hAnsi="Times New Roman" w:cs="Times New Roman"/>
          <w:noProof/>
          <w:sz w:val="24"/>
        </w:rPr>
      </w:pPr>
    </w:p>
    <w:p w14:paraId="5D756DA3" w14:textId="79B0EF8C"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b) aizsargātu vardarbības upurus un sniegtu tiem palīdzību;</w:t>
      </w:r>
    </w:p>
    <w:p w14:paraId="7CFBFB36" w14:textId="77777777" w:rsidR="00AE028F" w:rsidRPr="00884336" w:rsidRDefault="00AE028F" w:rsidP="00884336">
      <w:pPr>
        <w:pStyle w:val="BodyText"/>
        <w:ind w:left="284"/>
        <w:jc w:val="both"/>
        <w:rPr>
          <w:rFonts w:ascii="Times New Roman" w:hAnsi="Times New Roman" w:cs="Times New Roman"/>
          <w:noProof/>
          <w:sz w:val="24"/>
        </w:rPr>
      </w:pPr>
    </w:p>
    <w:p w14:paraId="69E14BD6" w14:textId="6793AEEC"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c) veiktu izmeklēšanu un vestu tiesvedību par nodarījumiem, kas noteikti šajā konvencijā;</w:t>
      </w:r>
    </w:p>
    <w:p w14:paraId="03274F73" w14:textId="77777777" w:rsidR="00AE028F" w:rsidRPr="00884336" w:rsidRDefault="00AE028F" w:rsidP="00884336">
      <w:pPr>
        <w:pStyle w:val="BodyText"/>
        <w:ind w:left="284"/>
        <w:jc w:val="both"/>
        <w:rPr>
          <w:rFonts w:ascii="Times New Roman" w:hAnsi="Times New Roman" w:cs="Times New Roman"/>
          <w:noProof/>
          <w:sz w:val="24"/>
        </w:rPr>
      </w:pPr>
    </w:p>
    <w:p w14:paraId="161FA82D" w14:textId="416DB12D"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lastRenderedPageBreak/>
        <w:t>d) izpildītu attiecīgos dalībvalstu tiesu iestāžu pasludinātos spriedumus civillietās un krimināllietās, tostarp aizsardzības rīkojumus.</w:t>
      </w:r>
    </w:p>
    <w:p w14:paraId="6AAEB346" w14:textId="77777777" w:rsidR="00AE028F" w:rsidRPr="00884336" w:rsidRDefault="00AE028F" w:rsidP="00884336">
      <w:pPr>
        <w:pStyle w:val="BodyText"/>
        <w:jc w:val="both"/>
        <w:rPr>
          <w:rFonts w:ascii="Times New Roman" w:hAnsi="Times New Roman" w:cs="Times New Roman"/>
          <w:noProof/>
          <w:sz w:val="24"/>
        </w:rPr>
      </w:pPr>
    </w:p>
    <w:p w14:paraId="4B20672F" w14:textId="3E6B0C65"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Dalībvalstis pieņem normatīvos aktus vai veic citus pasākumus, kas vajadzīgi, lai nodrošinātu to, ka vardarbības upuri, kuri cietuši no nodarījumiem, kas noteikti šajā konvencijā un izdarīti tās dalībvalsts teritorijā, kurā vardarbības upuris nedzīvo, var iesniegt sūdzību savas dzīvesvietas valsts kompetentajām iestādēm.</w:t>
      </w:r>
    </w:p>
    <w:p w14:paraId="35235F59" w14:textId="77777777" w:rsidR="00AE028F" w:rsidRPr="00884336" w:rsidRDefault="00AE028F" w:rsidP="00884336">
      <w:pPr>
        <w:pStyle w:val="BodyText"/>
        <w:jc w:val="both"/>
        <w:rPr>
          <w:rFonts w:ascii="Times New Roman" w:hAnsi="Times New Roman" w:cs="Times New Roman"/>
          <w:noProof/>
          <w:sz w:val="24"/>
        </w:rPr>
      </w:pPr>
    </w:p>
    <w:p w14:paraId="290DBB0A" w14:textId="0592FEA8"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Ja dalībvalsts, kas sniedz savstarpēju tiesisko palīdzību citas šīs konvencijas dalībvalsts krimināllietās un izpilda izraidīšanas rīkojumus vai tādus spriedumus civillietās vai krimināllietās, ko pieņēmusi cita šīs konvencijas dalībvalsts, ar nosacījumu, ka starp šīm abām dalībvalstīm ir noslēgts līgums, saņem šādas juridiskās sadarbības lūgumu no dalībvalsts, ar kuru tā nav noslēgusi šādu līgumu, tā var uzskatīt šo konvenciju par tiesisku pamatu savstarpējas tiesiskās palīdzības sniegšanai citas dalībvalsts krimināllietās un tādu izraidīšanas rīkojumu vai spriedumu civillietās vai krimināllietās izpildīšanai, kurus pieņēmusi cita dalībvalsts attiecībā uz nodarījumiem, kuri noteikti šajā konvencijā.</w:t>
      </w:r>
    </w:p>
    <w:p w14:paraId="0ECD4315" w14:textId="77777777" w:rsidR="00AE028F" w:rsidRPr="00884336" w:rsidRDefault="00AE028F" w:rsidP="00884336">
      <w:pPr>
        <w:pStyle w:val="BodyText"/>
        <w:jc w:val="both"/>
        <w:rPr>
          <w:rFonts w:ascii="Times New Roman" w:hAnsi="Times New Roman" w:cs="Times New Roman"/>
          <w:noProof/>
          <w:sz w:val="24"/>
        </w:rPr>
      </w:pPr>
    </w:p>
    <w:p w14:paraId="739324F0" w14:textId="64CC10F9"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4. Dalībvalstis attiecīgos gadījumos cenšas vardarbības pret sievietēm un vardarbības ģimenē novēršanu un apkarošanu integrēt palīdzības programmās, kas paredzētas trešo valstu attīstības veicināšanai, tostarp noslēdzot divpusējus un daudzpusējus nolīgumus ar trešām valstīm, lai veicinātu vardarbības upuru aizsardzību saskaņā ar 18. panta 5. daļu.</w:t>
      </w:r>
    </w:p>
    <w:p w14:paraId="6EFD00BF" w14:textId="77777777" w:rsidR="00AE028F" w:rsidRPr="00884336" w:rsidRDefault="00AE028F" w:rsidP="00884336">
      <w:pPr>
        <w:pStyle w:val="BodyText"/>
        <w:jc w:val="both"/>
        <w:rPr>
          <w:rFonts w:ascii="Times New Roman" w:hAnsi="Times New Roman" w:cs="Times New Roman"/>
          <w:noProof/>
          <w:sz w:val="24"/>
        </w:rPr>
      </w:pPr>
    </w:p>
    <w:p w14:paraId="7B129F70"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63. pants. Pasākumi, kas attiecas uz apdraudētajām personām</w:t>
      </w:r>
    </w:p>
    <w:p w14:paraId="147B75DD" w14:textId="77777777" w:rsidR="00AE028F" w:rsidRPr="00884336" w:rsidRDefault="00AE028F" w:rsidP="00884336">
      <w:pPr>
        <w:pStyle w:val="BodyText"/>
        <w:jc w:val="both"/>
        <w:rPr>
          <w:rFonts w:ascii="Times New Roman" w:hAnsi="Times New Roman" w:cs="Times New Roman"/>
          <w:b/>
          <w:noProof/>
          <w:sz w:val="24"/>
        </w:rPr>
      </w:pPr>
    </w:p>
    <w:p w14:paraId="5F656198"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Ja kādai dalībvalstij saskaņā ar tās rīcībā esošo informāciju ir pamatots iemesls uzskatīt, ka pastāv tūlītējs risks personai kādas citas dalībvalsts teritorijā tikt pakļautai jebkādiem vardarbības aktiem, kuri minēti šīs konvencijas 36., 37., 38. un 39. pantā, tad dalībvalsts, kurai ir šī informācija, tiek mudināta to uzreiz nodot minētajai citai dalībvalstij, lai tā varētu veikt atbilstošus aizsardzības pasākumus. Vajadzības gadījumā šī informācija ietver ziņas par spēkā esošajiem aizsardzības noteikumiem attiecībā uz apdraudēto personu.</w:t>
      </w:r>
    </w:p>
    <w:p w14:paraId="4F5DFAE8" w14:textId="77777777" w:rsidR="00AE028F" w:rsidRPr="00884336" w:rsidRDefault="00AE028F" w:rsidP="00884336">
      <w:pPr>
        <w:pStyle w:val="BodyText"/>
        <w:jc w:val="both"/>
        <w:rPr>
          <w:rFonts w:ascii="Times New Roman" w:hAnsi="Times New Roman" w:cs="Times New Roman"/>
          <w:noProof/>
          <w:sz w:val="24"/>
        </w:rPr>
      </w:pPr>
    </w:p>
    <w:p w14:paraId="636F6554"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64. pants. Informācija</w:t>
      </w:r>
    </w:p>
    <w:p w14:paraId="438F398E" w14:textId="77777777" w:rsidR="00AE028F" w:rsidRPr="00884336" w:rsidRDefault="00AE028F" w:rsidP="00884336">
      <w:pPr>
        <w:pStyle w:val="BodyText"/>
        <w:jc w:val="both"/>
        <w:rPr>
          <w:rFonts w:ascii="Times New Roman" w:hAnsi="Times New Roman" w:cs="Times New Roman"/>
          <w:b/>
          <w:noProof/>
          <w:sz w:val="24"/>
        </w:rPr>
      </w:pPr>
    </w:p>
    <w:p w14:paraId="689FE7F5" w14:textId="42BD78FD"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Dalībvalsts, kas saņem pieprasījumu, dalībvalstij, kas pieprasījumu iesniegusi, nekavējoties paziņo par to, kāds ir saskaņā ar šo nodaļu veiktās darbības iznākums. Dalībvalsts, kas saņem pieprasījumu, nekavējoties informē dalībvalsti, kas pieprasījumu iesniegusi, par visiem apstākļiem, kuru dēļ nav iespējams veikt prasīto darbību vai tās izpilde, iespējams, būtiski kavēsies.</w:t>
      </w:r>
    </w:p>
    <w:p w14:paraId="59928702" w14:textId="77777777" w:rsidR="00AE028F" w:rsidRPr="00884336" w:rsidRDefault="00AE028F" w:rsidP="00884336">
      <w:pPr>
        <w:pStyle w:val="BodyText"/>
        <w:jc w:val="both"/>
        <w:rPr>
          <w:rFonts w:ascii="Times New Roman" w:hAnsi="Times New Roman" w:cs="Times New Roman"/>
          <w:noProof/>
          <w:sz w:val="24"/>
        </w:rPr>
      </w:pPr>
    </w:p>
    <w:p w14:paraId="65522BDE" w14:textId="322D1FFE"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Dalībvalsts atbilstoši saviem valsts tiesību aktiem un bez iepriekšēja pieprasījuma var nosūtīt citai dalībvalstij informāciju, kas iegūta saistībā ar pašas veiktu izmeklēšanu, ja tā uzskata, ka šādas informācijas atklāšana varētu palīdzēt dalībvalstij, kas minēto informāciju saņem, novērst noziedzīgus nodarījumus, kuri noteikti šajā konvencijā, vai uzsākt vai veikt izmeklēšanu vai tiesvedību par šādiem noziedzīgiem nodarījumiem vai ka tās dēļ minētā dalībvalsts saskaņā ar šo nodaļu varētu iesniegt sadarbības lūgumu.</w:t>
      </w:r>
    </w:p>
    <w:p w14:paraId="1C69E32E" w14:textId="77777777" w:rsidR="00AE028F" w:rsidRPr="00884336" w:rsidRDefault="00AE028F" w:rsidP="00884336">
      <w:pPr>
        <w:pStyle w:val="BodyText"/>
        <w:jc w:val="both"/>
        <w:rPr>
          <w:rFonts w:ascii="Times New Roman" w:hAnsi="Times New Roman" w:cs="Times New Roman"/>
          <w:noProof/>
          <w:sz w:val="24"/>
        </w:rPr>
      </w:pPr>
    </w:p>
    <w:p w14:paraId="253D1508" w14:textId="15EA4CCA"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Dalībvalsts, kas saņem jebkādu informāciju saskaņā ar 2. daļu, nodod šo informāciju savām kompetentajām iestādēm, lai tās attiecīgā gadījumā varētu uzsākt tiesvedību vai ņemt vērā šo informāciju attiecīgajos civilprocesos vai kriminālprocesos.</w:t>
      </w:r>
    </w:p>
    <w:p w14:paraId="335CAC06" w14:textId="77777777" w:rsidR="00AE028F" w:rsidRPr="00884336" w:rsidRDefault="00AE028F" w:rsidP="00884336">
      <w:pPr>
        <w:pStyle w:val="BodyText"/>
        <w:jc w:val="both"/>
        <w:rPr>
          <w:rFonts w:ascii="Times New Roman" w:hAnsi="Times New Roman" w:cs="Times New Roman"/>
          <w:noProof/>
          <w:sz w:val="24"/>
        </w:rPr>
      </w:pPr>
    </w:p>
    <w:p w14:paraId="05402D09" w14:textId="77777777" w:rsidR="00AE028F" w:rsidRPr="00884336" w:rsidRDefault="00AE028F" w:rsidP="00823203">
      <w:pPr>
        <w:pStyle w:val="Heading1"/>
        <w:keepNext/>
        <w:keepLines/>
        <w:ind w:left="0"/>
        <w:jc w:val="both"/>
        <w:rPr>
          <w:rFonts w:ascii="Times New Roman" w:hAnsi="Times New Roman" w:cs="Times New Roman"/>
          <w:noProof/>
          <w:sz w:val="24"/>
        </w:rPr>
      </w:pPr>
      <w:r w:rsidRPr="00884336">
        <w:rPr>
          <w:rFonts w:ascii="Times New Roman" w:hAnsi="Times New Roman" w:cs="Times New Roman"/>
          <w:sz w:val="24"/>
        </w:rPr>
        <w:lastRenderedPageBreak/>
        <w:t>65. pants. Datu aizsardzība</w:t>
      </w:r>
    </w:p>
    <w:p w14:paraId="0A0C775B" w14:textId="77777777" w:rsidR="00AE028F" w:rsidRPr="00884336" w:rsidRDefault="00AE028F" w:rsidP="00823203">
      <w:pPr>
        <w:pStyle w:val="BodyText"/>
        <w:keepNext/>
        <w:keepLines/>
        <w:jc w:val="both"/>
        <w:rPr>
          <w:rFonts w:ascii="Times New Roman" w:hAnsi="Times New Roman" w:cs="Times New Roman"/>
          <w:b/>
          <w:noProof/>
          <w:sz w:val="24"/>
        </w:rPr>
      </w:pPr>
    </w:p>
    <w:p w14:paraId="1B4BA3AB" w14:textId="77777777" w:rsidR="00AE028F" w:rsidRPr="00884336" w:rsidRDefault="00AE028F" w:rsidP="00823203">
      <w:pPr>
        <w:pStyle w:val="BodyText"/>
        <w:keepNext/>
        <w:keepLines/>
        <w:jc w:val="both"/>
        <w:rPr>
          <w:rFonts w:ascii="Times New Roman" w:hAnsi="Times New Roman" w:cs="Times New Roman"/>
          <w:noProof/>
          <w:sz w:val="24"/>
        </w:rPr>
      </w:pPr>
      <w:r w:rsidRPr="00884336">
        <w:rPr>
          <w:rFonts w:ascii="Times New Roman" w:hAnsi="Times New Roman" w:cs="Times New Roman"/>
          <w:sz w:val="24"/>
        </w:rPr>
        <w:t>Personas datus glabā un izmanto atbilstoši saistībām, kuras dalībvalstis uzņēmušās saskaņā ar Konvenciju par personu aizsardzību attiecībā uz personas datu automātisko apstrādi (ELS Nr. 108).</w:t>
      </w:r>
    </w:p>
    <w:p w14:paraId="0F630FFC" w14:textId="77777777" w:rsidR="00AE028F" w:rsidRPr="00884336" w:rsidRDefault="00AE028F" w:rsidP="00884336">
      <w:pPr>
        <w:pStyle w:val="BodyText"/>
        <w:jc w:val="both"/>
        <w:rPr>
          <w:rFonts w:ascii="Times New Roman" w:hAnsi="Times New Roman" w:cs="Times New Roman"/>
          <w:noProof/>
          <w:sz w:val="24"/>
        </w:rPr>
      </w:pPr>
    </w:p>
    <w:p w14:paraId="6668EC58"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IX nodaļa. Uzraudzības mehānisms</w:t>
      </w:r>
    </w:p>
    <w:p w14:paraId="623FD5D7" w14:textId="77777777" w:rsidR="00AE028F" w:rsidRPr="00884336" w:rsidRDefault="00AE028F" w:rsidP="00884336">
      <w:pPr>
        <w:pStyle w:val="BodyText"/>
        <w:jc w:val="both"/>
        <w:rPr>
          <w:rFonts w:ascii="Times New Roman" w:hAnsi="Times New Roman" w:cs="Times New Roman"/>
          <w:b/>
          <w:noProof/>
          <w:sz w:val="24"/>
        </w:rPr>
      </w:pPr>
    </w:p>
    <w:p w14:paraId="45FB8C32" w14:textId="3ED3A046" w:rsidR="00AE028F" w:rsidRPr="00884336" w:rsidRDefault="00AE028F" w:rsidP="00884336">
      <w:pPr>
        <w:tabs>
          <w:tab w:val="left" w:pos="2107"/>
        </w:tabs>
        <w:jc w:val="both"/>
        <w:rPr>
          <w:rFonts w:ascii="Times New Roman" w:hAnsi="Times New Roman" w:cs="Times New Roman"/>
          <w:b/>
          <w:noProof/>
          <w:sz w:val="24"/>
        </w:rPr>
      </w:pPr>
      <w:r w:rsidRPr="00884336">
        <w:rPr>
          <w:rFonts w:ascii="Times New Roman" w:hAnsi="Times New Roman" w:cs="Times New Roman"/>
          <w:b/>
          <w:sz w:val="24"/>
        </w:rPr>
        <w:t>66. pants. Ekspertu grupa cīņai ar vardarbību pret sievietēm un vardarbību ģimenē</w:t>
      </w:r>
    </w:p>
    <w:p w14:paraId="5E3E3400" w14:textId="77777777" w:rsidR="00AE028F" w:rsidRPr="00884336" w:rsidRDefault="00AE028F" w:rsidP="00884336">
      <w:pPr>
        <w:pStyle w:val="BodyText"/>
        <w:jc w:val="both"/>
        <w:rPr>
          <w:rFonts w:ascii="Times New Roman" w:hAnsi="Times New Roman" w:cs="Times New Roman"/>
          <w:b/>
          <w:noProof/>
          <w:sz w:val="24"/>
        </w:rPr>
      </w:pPr>
    </w:p>
    <w:p w14:paraId="135DDC0A" w14:textId="6E79015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1. Ekspertu grupa vardarbības pret sievietēm un vardarbības ģimenē novēršanai (turpmāk tekstā – </w:t>
      </w:r>
      <w:r w:rsidRPr="00884336">
        <w:rPr>
          <w:rFonts w:ascii="Times New Roman" w:hAnsi="Times New Roman" w:cs="Times New Roman"/>
          <w:i/>
          <w:iCs/>
          <w:sz w:val="24"/>
        </w:rPr>
        <w:t>GREVIO</w:t>
      </w:r>
      <w:r w:rsidRPr="00884336">
        <w:rPr>
          <w:rFonts w:ascii="Times New Roman" w:hAnsi="Times New Roman" w:cs="Times New Roman"/>
          <w:sz w:val="24"/>
        </w:rPr>
        <w:t>) uzrauga, kā dalībvalstis īsteno šo konvenciju.</w:t>
      </w:r>
    </w:p>
    <w:p w14:paraId="12CF1EA9" w14:textId="77777777" w:rsidR="00AE028F" w:rsidRPr="00884336" w:rsidRDefault="00AE028F" w:rsidP="00884336">
      <w:pPr>
        <w:pStyle w:val="BodyText"/>
        <w:jc w:val="both"/>
        <w:rPr>
          <w:rFonts w:ascii="Times New Roman" w:hAnsi="Times New Roman" w:cs="Times New Roman"/>
          <w:noProof/>
          <w:sz w:val="24"/>
        </w:rPr>
      </w:pPr>
    </w:p>
    <w:p w14:paraId="2ED8079F" w14:textId="190DBA68"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2. </w:t>
      </w:r>
      <w:r w:rsidRPr="00884336">
        <w:rPr>
          <w:rFonts w:ascii="Times New Roman" w:hAnsi="Times New Roman" w:cs="Times New Roman"/>
          <w:i/>
          <w:iCs/>
          <w:sz w:val="24"/>
        </w:rPr>
        <w:t>GREVIO</w:t>
      </w:r>
      <w:r w:rsidRPr="00884336">
        <w:rPr>
          <w:rFonts w:ascii="Times New Roman" w:hAnsi="Times New Roman" w:cs="Times New Roman"/>
          <w:sz w:val="24"/>
        </w:rPr>
        <w:t xml:space="preserve"> sastāvā ir vismaz 10 locekļi un ne vairāk kā 15 locekļi, un šo grupu veido, ņemot vērā dzimumu līdzsvaru un ģeogrāfisko līdzsvaru, kā arī daudznozaru kompetenci. Tās locekļus ievēlē Dalībvalstu komiteja no kandidātiem, kurus izvirzījušas dalībvalstis un kuri ir šo valstu pilsoņi, un kuru pilnvaru laiks ir četri gadi, un kurus var atkārtoti ievēlēt vienu reizi.</w:t>
      </w:r>
    </w:p>
    <w:p w14:paraId="30A92A84" w14:textId="77777777" w:rsidR="00AE028F" w:rsidRPr="00884336" w:rsidRDefault="00AE028F" w:rsidP="00884336">
      <w:pPr>
        <w:pStyle w:val="BodyText"/>
        <w:jc w:val="both"/>
        <w:rPr>
          <w:rFonts w:ascii="Times New Roman" w:hAnsi="Times New Roman" w:cs="Times New Roman"/>
          <w:noProof/>
          <w:sz w:val="24"/>
        </w:rPr>
      </w:pPr>
    </w:p>
    <w:p w14:paraId="64D0D5EE" w14:textId="6026D41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Pirmo reizi 10 locekļus ievēlē viena gada laikā pēc šīs konvencijas stāšanās spēkā. Piecus papildu locekļus ievēlē pēc 25. ratifikācijas vai pievienošanās.</w:t>
      </w:r>
    </w:p>
    <w:p w14:paraId="3AABEC58" w14:textId="77777777" w:rsidR="00AE028F" w:rsidRPr="00884336" w:rsidRDefault="00AE028F" w:rsidP="00884336">
      <w:pPr>
        <w:pStyle w:val="BodyText"/>
        <w:jc w:val="both"/>
        <w:rPr>
          <w:rFonts w:ascii="Times New Roman" w:hAnsi="Times New Roman" w:cs="Times New Roman"/>
          <w:noProof/>
          <w:sz w:val="24"/>
        </w:rPr>
      </w:pPr>
    </w:p>
    <w:p w14:paraId="7096C07C" w14:textId="4ED2F90D" w:rsidR="00AE028F" w:rsidRPr="00884336" w:rsidRDefault="00AE028F" w:rsidP="00884336">
      <w:pPr>
        <w:pStyle w:val="ListParagraph"/>
        <w:tabs>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4. </w:t>
      </w:r>
      <w:r w:rsidRPr="00884336">
        <w:rPr>
          <w:rFonts w:ascii="Times New Roman" w:hAnsi="Times New Roman" w:cs="Times New Roman"/>
          <w:i/>
          <w:iCs/>
          <w:sz w:val="24"/>
        </w:rPr>
        <w:t>GREVIO</w:t>
      </w:r>
      <w:r w:rsidRPr="00884336">
        <w:rPr>
          <w:rFonts w:ascii="Times New Roman" w:hAnsi="Times New Roman" w:cs="Times New Roman"/>
          <w:sz w:val="24"/>
        </w:rPr>
        <w:t xml:space="preserve"> locekļus ievēlē, ievērojot šādus principus:</w:t>
      </w:r>
    </w:p>
    <w:p w14:paraId="6263510D" w14:textId="77777777" w:rsidR="00AE028F" w:rsidRPr="00884336" w:rsidRDefault="00AE028F" w:rsidP="00884336">
      <w:pPr>
        <w:pStyle w:val="BodyText"/>
        <w:jc w:val="both"/>
        <w:rPr>
          <w:rFonts w:ascii="Times New Roman" w:hAnsi="Times New Roman" w:cs="Times New Roman"/>
          <w:noProof/>
          <w:sz w:val="24"/>
        </w:rPr>
      </w:pPr>
    </w:p>
    <w:p w14:paraId="1729513E" w14:textId="17C77773"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a) tos izvēlas saskaņā ar pārredzamu procedūru no personām, kam ir augsta morālā stāja, kam ir atzīta kompetence šādās jomās – cilvēktiesības, dzimumu līdztiesība, vardarbība pret sievietēm un vardarbība ģimenē, palīdzība vardarbības upuriem un to aizsardzība – vai kas pierādījušas savu profesionālo pieredzi jomās, uz kurām attiecas šī konvencija;</w:t>
      </w:r>
    </w:p>
    <w:p w14:paraId="271E721F" w14:textId="77777777" w:rsidR="00AE028F" w:rsidRPr="00884336" w:rsidRDefault="00AE028F" w:rsidP="00884336">
      <w:pPr>
        <w:pStyle w:val="BodyText"/>
        <w:ind w:left="284"/>
        <w:jc w:val="both"/>
        <w:rPr>
          <w:rFonts w:ascii="Times New Roman" w:hAnsi="Times New Roman" w:cs="Times New Roman"/>
          <w:noProof/>
          <w:sz w:val="24"/>
        </w:rPr>
      </w:pPr>
    </w:p>
    <w:p w14:paraId="560CC463" w14:textId="4F1EAC5F"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 xml:space="preserve">b) no vienas un tās pašas valsts pilsoņiem izvēlas tikai vienu </w:t>
      </w:r>
      <w:r w:rsidRPr="00884336">
        <w:rPr>
          <w:rFonts w:ascii="Times New Roman" w:hAnsi="Times New Roman" w:cs="Times New Roman"/>
          <w:i/>
          <w:iCs/>
          <w:sz w:val="24"/>
        </w:rPr>
        <w:t>GREVIO</w:t>
      </w:r>
      <w:r w:rsidRPr="00884336">
        <w:rPr>
          <w:rFonts w:ascii="Times New Roman" w:hAnsi="Times New Roman" w:cs="Times New Roman"/>
          <w:sz w:val="24"/>
        </w:rPr>
        <w:t xml:space="preserve"> locekli;</w:t>
      </w:r>
    </w:p>
    <w:p w14:paraId="42D6DB7D" w14:textId="77777777" w:rsidR="00AE028F" w:rsidRPr="00884336" w:rsidRDefault="00AE028F" w:rsidP="00884336">
      <w:pPr>
        <w:pStyle w:val="BodyText"/>
        <w:ind w:left="284"/>
        <w:jc w:val="both"/>
        <w:rPr>
          <w:rFonts w:ascii="Times New Roman" w:hAnsi="Times New Roman" w:cs="Times New Roman"/>
          <w:noProof/>
          <w:sz w:val="24"/>
        </w:rPr>
      </w:pPr>
    </w:p>
    <w:p w14:paraId="47AF15DD" w14:textId="49F691C7"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c) viņi pārstāv galvenās tiesību sistēmas;</w:t>
      </w:r>
    </w:p>
    <w:p w14:paraId="22E695C1" w14:textId="77777777" w:rsidR="00AE028F" w:rsidRPr="00884336" w:rsidRDefault="00AE028F" w:rsidP="00884336">
      <w:pPr>
        <w:pStyle w:val="BodyText"/>
        <w:ind w:left="284"/>
        <w:jc w:val="both"/>
        <w:rPr>
          <w:rFonts w:ascii="Times New Roman" w:hAnsi="Times New Roman" w:cs="Times New Roman"/>
          <w:noProof/>
          <w:sz w:val="24"/>
        </w:rPr>
      </w:pPr>
    </w:p>
    <w:p w14:paraId="030BD81F" w14:textId="4D592D14"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d) viņi pārstāv attiecīgās atbildīgās personas un institūcijas, kas nodarbojas ar jautājumiem, kuri saistīti ar vardarbību pret sievietēm un vardarbību ģimenē;</w:t>
      </w:r>
    </w:p>
    <w:p w14:paraId="786EC9EA" w14:textId="77777777" w:rsidR="00AE028F" w:rsidRPr="00884336" w:rsidRDefault="00AE028F" w:rsidP="00884336">
      <w:pPr>
        <w:pStyle w:val="BodyText"/>
        <w:ind w:left="284"/>
        <w:jc w:val="both"/>
        <w:rPr>
          <w:rFonts w:ascii="Times New Roman" w:hAnsi="Times New Roman" w:cs="Times New Roman"/>
          <w:noProof/>
          <w:sz w:val="24"/>
        </w:rPr>
      </w:pPr>
    </w:p>
    <w:p w14:paraId="4D45201A" w14:textId="2AF4FA9C" w:rsidR="00AE028F" w:rsidRPr="00884336" w:rsidRDefault="00AE028F" w:rsidP="00884336">
      <w:pPr>
        <w:pStyle w:val="ListParagraph"/>
        <w:tabs>
          <w:tab w:val="left" w:pos="1250"/>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e) viņi rīkojas atbilstoši savām individuālajām spējām un ir neatkarīgi un objektīvi, veicot savas funkcijas, un efektīvi pilda savus pienākumus.</w:t>
      </w:r>
    </w:p>
    <w:p w14:paraId="6FED6D38" w14:textId="77777777" w:rsidR="00AE028F" w:rsidRPr="00884336" w:rsidRDefault="00AE028F" w:rsidP="00884336">
      <w:pPr>
        <w:pStyle w:val="BodyText"/>
        <w:jc w:val="both"/>
        <w:rPr>
          <w:rFonts w:ascii="Times New Roman" w:hAnsi="Times New Roman" w:cs="Times New Roman"/>
          <w:noProof/>
          <w:sz w:val="24"/>
        </w:rPr>
      </w:pPr>
    </w:p>
    <w:p w14:paraId="0283ED24" w14:textId="175B4121"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5. </w:t>
      </w:r>
      <w:r w:rsidRPr="00884336">
        <w:rPr>
          <w:rFonts w:ascii="Times New Roman" w:hAnsi="Times New Roman" w:cs="Times New Roman"/>
          <w:i/>
          <w:iCs/>
          <w:sz w:val="24"/>
        </w:rPr>
        <w:t>GREVIO</w:t>
      </w:r>
      <w:r w:rsidRPr="00884336">
        <w:rPr>
          <w:rFonts w:ascii="Times New Roman" w:hAnsi="Times New Roman" w:cs="Times New Roman"/>
          <w:sz w:val="24"/>
        </w:rPr>
        <w:t xml:space="preserve"> locekļu ievēlēšanas kārtību nosaka Eiropas Padomes Ministru komiteja, pēc konsultēšanās ar dalībvalstīm un to vienprātīgas piekrišanas saņemšanas, sešu mēnešu laikā pēc šīs konvencijas spēkā stāšanās.</w:t>
      </w:r>
    </w:p>
    <w:p w14:paraId="1A2D31DB" w14:textId="77777777" w:rsidR="00AE028F" w:rsidRPr="00884336" w:rsidRDefault="00AE028F" w:rsidP="00884336">
      <w:pPr>
        <w:pStyle w:val="BodyText"/>
        <w:jc w:val="both"/>
        <w:rPr>
          <w:rFonts w:ascii="Times New Roman" w:hAnsi="Times New Roman" w:cs="Times New Roman"/>
          <w:noProof/>
          <w:sz w:val="24"/>
        </w:rPr>
      </w:pPr>
    </w:p>
    <w:p w14:paraId="52DE65BE" w14:textId="3140C1D9" w:rsidR="00AE028F" w:rsidRPr="00884336" w:rsidRDefault="00AE028F" w:rsidP="00884336">
      <w:pPr>
        <w:pStyle w:val="ListParagraph"/>
        <w:tabs>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6. </w:t>
      </w:r>
      <w:r w:rsidRPr="00884336">
        <w:rPr>
          <w:rFonts w:ascii="Times New Roman" w:hAnsi="Times New Roman" w:cs="Times New Roman"/>
          <w:i/>
          <w:iCs/>
          <w:sz w:val="24"/>
        </w:rPr>
        <w:t>GREVIO</w:t>
      </w:r>
      <w:r w:rsidRPr="00884336">
        <w:rPr>
          <w:rFonts w:ascii="Times New Roman" w:hAnsi="Times New Roman" w:cs="Times New Roman"/>
          <w:sz w:val="24"/>
        </w:rPr>
        <w:t xml:space="preserve"> pieņem savu reglamentu.</w:t>
      </w:r>
    </w:p>
    <w:p w14:paraId="38F209EF" w14:textId="77777777" w:rsidR="00AE028F" w:rsidRPr="00884336" w:rsidRDefault="00AE028F" w:rsidP="00884336">
      <w:pPr>
        <w:pStyle w:val="BodyText"/>
        <w:jc w:val="both"/>
        <w:rPr>
          <w:rFonts w:ascii="Times New Roman" w:hAnsi="Times New Roman" w:cs="Times New Roman"/>
          <w:noProof/>
          <w:sz w:val="24"/>
        </w:rPr>
      </w:pPr>
    </w:p>
    <w:p w14:paraId="3873DC7B" w14:textId="67F3976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7. </w:t>
      </w:r>
      <w:r w:rsidRPr="00884336">
        <w:rPr>
          <w:rFonts w:ascii="Times New Roman" w:hAnsi="Times New Roman" w:cs="Times New Roman"/>
          <w:i/>
          <w:iCs/>
          <w:sz w:val="24"/>
        </w:rPr>
        <w:t>GREVIO</w:t>
      </w:r>
      <w:r w:rsidRPr="00884336">
        <w:rPr>
          <w:rFonts w:ascii="Times New Roman" w:hAnsi="Times New Roman" w:cs="Times New Roman"/>
          <w:sz w:val="24"/>
        </w:rPr>
        <w:t xml:space="preserve"> locekļiem un to delegāciju locekļiem, kuras dodas valsts vizītēs, kā noteikts 68. panta 9. un 14. daļā, ir šīs konvencijas pielikumā noteiktās privilēģijas un imunitāte.</w:t>
      </w:r>
    </w:p>
    <w:p w14:paraId="4FDE3F89" w14:textId="77777777" w:rsidR="00AE028F" w:rsidRPr="00884336" w:rsidRDefault="00AE028F" w:rsidP="00884336">
      <w:pPr>
        <w:pStyle w:val="BodyText"/>
        <w:jc w:val="both"/>
        <w:rPr>
          <w:rFonts w:ascii="Times New Roman" w:hAnsi="Times New Roman" w:cs="Times New Roman"/>
          <w:noProof/>
          <w:sz w:val="24"/>
        </w:rPr>
      </w:pPr>
    </w:p>
    <w:p w14:paraId="1C385758"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67. pants. Dalībvalstu komiteja</w:t>
      </w:r>
    </w:p>
    <w:p w14:paraId="387B8603" w14:textId="77777777" w:rsidR="00AE028F" w:rsidRPr="00884336" w:rsidRDefault="00AE028F" w:rsidP="00884336">
      <w:pPr>
        <w:pStyle w:val="BodyText"/>
        <w:jc w:val="both"/>
        <w:rPr>
          <w:rFonts w:ascii="Times New Roman" w:hAnsi="Times New Roman" w:cs="Times New Roman"/>
          <w:b/>
          <w:noProof/>
          <w:sz w:val="24"/>
        </w:rPr>
      </w:pPr>
    </w:p>
    <w:p w14:paraId="75CF23DA" w14:textId="5F328A6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Dalībvalstu komitejā ir šīs konvencijas dalībvalstu pārstāvji.</w:t>
      </w:r>
    </w:p>
    <w:p w14:paraId="48716875" w14:textId="77777777" w:rsidR="00AE028F" w:rsidRPr="00884336" w:rsidRDefault="00AE028F" w:rsidP="00884336">
      <w:pPr>
        <w:pStyle w:val="BodyText"/>
        <w:jc w:val="both"/>
        <w:rPr>
          <w:rFonts w:ascii="Times New Roman" w:hAnsi="Times New Roman" w:cs="Times New Roman"/>
          <w:noProof/>
          <w:sz w:val="24"/>
        </w:rPr>
      </w:pPr>
    </w:p>
    <w:p w14:paraId="41C11FDA" w14:textId="7238AFD1"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lastRenderedPageBreak/>
        <w:t xml:space="preserve">2. Dalībvalstu komiteju sasauc Eiropas Padomes ģenerālsekretārs. Tās pirmā sanāksme notiek gada laikā pēc šīs konvencijas spēkā stāšanās, un tās mērķis ir ievēlēt </w:t>
      </w:r>
      <w:r w:rsidRPr="00884336">
        <w:rPr>
          <w:rFonts w:ascii="Times New Roman" w:hAnsi="Times New Roman" w:cs="Times New Roman"/>
          <w:i/>
          <w:iCs/>
          <w:sz w:val="24"/>
        </w:rPr>
        <w:t>GREVIO</w:t>
      </w:r>
      <w:r w:rsidRPr="00884336">
        <w:rPr>
          <w:rFonts w:ascii="Times New Roman" w:hAnsi="Times New Roman" w:cs="Times New Roman"/>
          <w:sz w:val="24"/>
        </w:rPr>
        <w:t xml:space="preserve"> locekļus. Pēc tam sanāksmes notiek pēc vienas trešdaļas dalībvalstu, Dalībvalstu komitejas priekšsēdētāja vai ģenerālsekretāra lūguma.</w:t>
      </w:r>
    </w:p>
    <w:p w14:paraId="28EFD5BF" w14:textId="77777777" w:rsidR="00AE028F" w:rsidRPr="00884336" w:rsidRDefault="00AE028F" w:rsidP="00884336">
      <w:pPr>
        <w:pStyle w:val="BodyText"/>
        <w:jc w:val="both"/>
        <w:rPr>
          <w:rFonts w:ascii="Times New Roman" w:hAnsi="Times New Roman" w:cs="Times New Roman"/>
          <w:noProof/>
          <w:sz w:val="24"/>
        </w:rPr>
      </w:pPr>
    </w:p>
    <w:p w14:paraId="13E7DB47" w14:textId="0CACAE51" w:rsidR="00AE028F" w:rsidRPr="00884336" w:rsidRDefault="00AE028F" w:rsidP="00884336">
      <w:pPr>
        <w:pStyle w:val="ListParagraph"/>
        <w:tabs>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Dalībvalstu komiteja pieņem savu reglamentu.</w:t>
      </w:r>
    </w:p>
    <w:p w14:paraId="40D3F2EF" w14:textId="77777777" w:rsidR="00AE028F" w:rsidRPr="00884336" w:rsidRDefault="00AE028F" w:rsidP="00884336">
      <w:pPr>
        <w:pStyle w:val="BodyText"/>
        <w:jc w:val="both"/>
        <w:rPr>
          <w:rFonts w:ascii="Times New Roman" w:hAnsi="Times New Roman" w:cs="Times New Roman"/>
          <w:noProof/>
          <w:sz w:val="24"/>
        </w:rPr>
      </w:pPr>
    </w:p>
    <w:p w14:paraId="1E1B80E2"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68. pants. Procedūra</w:t>
      </w:r>
    </w:p>
    <w:p w14:paraId="202C3193" w14:textId="77777777" w:rsidR="00AE028F" w:rsidRPr="00884336" w:rsidRDefault="00AE028F" w:rsidP="00884336">
      <w:pPr>
        <w:pStyle w:val="BodyText"/>
        <w:jc w:val="both"/>
        <w:rPr>
          <w:rFonts w:ascii="Times New Roman" w:hAnsi="Times New Roman" w:cs="Times New Roman"/>
          <w:b/>
          <w:noProof/>
          <w:sz w:val="24"/>
        </w:rPr>
      </w:pPr>
    </w:p>
    <w:p w14:paraId="5A769537" w14:textId="53A7507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1. Pamatojoties uz </w:t>
      </w:r>
      <w:r w:rsidRPr="00884336">
        <w:rPr>
          <w:rFonts w:ascii="Times New Roman" w:hAnsi="Times New Roman" w:cs="Times New Roman"/>
          <w:i/>
          <w:iCs/>
          <w:sz w:val="24"/>
        </w:rPr>
        <w:t>GREVIO</w:t>
      </w:r>
      <w:r w:rsidRPr="00884336">
        <w:rPr>
          <w:rFonts w:ascii="Times New Roman" w:hAnsi="Times New Roman" w:cs="Times New Roman"/>
          <w:sz w:val="24"/>
        </w:rPr>
        <w:t xml:space="preserve"> sagatavotu anketu, dalībvalstis iesniedz Eiropas Padomes ģenerālsekretāram ziņojumu par normatīvajiem aktiem un citiem pasākumiem šīs konvencijas noteikumu īstenošanai, lai to izskatītu </w:t>
      </w:r>
      <w:r w:rsidRPr="00884336">
        <w:rPr>
          <w:rFonts w:ascii="Times New Roman" w:hAnsi="Times New Roman" w:cs="Times New Roman"/>
          <w:i/>
          <w:iCs/>
          <w:sz w:val="24"/>
        </w:rPr>
        <w:t>GREVIO</w:t>
      </w:r>
      <w:r w:rsidRPr="00884336">
        <w:rPr>
          <w:rFonts w:ascii="Times New Roman" w:hAnsi="Times New Roman" w:cs="Times New Roman"/>
          <w:sz w:val="24"/>
        </w:rPr>
        <w:t>.</w:t>
      </w:r>
    </w:p>
    <w:p w14:paraId="12473D65" w14:textId="77777777" w:rsidR="00AE028F" w:rsidRPr="00884336" w:rsidRDefault="00AE028F" w:rsidP="00884336">
      <w:pPr>
        <w:pStyle w:val="BodyText"/>
        <w:jc w:val="both"/>
        <w:rPr>
          <w:rFonts w:ascii="Times New Roman" w:hAnsi="Times New Roman" w:cs="Times New Roman"/>
          <w:noProof/>
          <w:sz w:val="24"/>
        </w:rPr>
      </w:pPr>
    </w:p>
    <w:p w14:paraId="520AFA12" w14:textId="7960735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2. </w:t>
      </w:r>
      <w:r w:rsidRPr="00884336">
        <w:rPr>
          <w:rFonts w:ascii="Times New Roman" w:hAnsi="Times New Roman" w:cs="Times New Roman"/>
          <w:i/>
          <w:iCs/>
          <w:sz w:val="24"/>
        </w:rPr>
        <w:t>GREVIO</w:t>
      </w:r>
      <w:r w:rsidRPr="00884336">
        <w:rPr>
          <w:rFonts w:ascii="Times New Roman" w:hAnsi="Times New Roman" w:cs="Times New Roman"/>
          <w:sz w:val="24"/>
        </w:rPr>
        <w:t xml:space="preserve"> izskata šo ziņojumu, kas iesniegts saskaņā ar 1. daļu, kopā ar attiecīgo dalībvalstu pārstāvjiem.</w:t>
      </w:r>
    </w:p>
    <w:p w14:paraId="0A286F17" w14:textId="77777777" w:rsidR="00AE028F" w:rsidRPr="00884336" w:rsidRDefault="00AE028F" w:rsidP="00884336">
      <w:pPr>
        <w:pStyle w:val="BodyText"/>
        <w:jc w:val="both"/>
        <w:rPr>
          <w:rFonts w:ascii="Times New Roman" w:hAnsi="Times New Roman" w:cs="Times New Roman"/>
          <w:noProof/>
          <w:sz w:val="24"/>
        </w:rPr>
      </w:pPr>
    </w:p>
    <w:p w14:paraId="4C3A8412" w14:textId="6BF77965"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3. Turpmākās vērtēšanas procedūras iedala posmos, kuru ilgumu nosaka </w:t>
      </w:r>
      <w:r w:rsidRPr="00884336">
        <w:rPr>
          <w:rFonts w:ascii="Times New Roman" w:hAnsi="Times New Roman" w:cs="Times New Roman"/>
          <w:i/>
          <w:iCs/>
          <w:sz w:val="24"/>
        </w:rPr>
        <w:t>GREVIO</w:t>
      </w:r>
      <w:r w:rsidRPr="00884336">
        <w:rPr>
          <w:rFonts w:ascii="Times New Roman" w:hAnsi="Times New Roman" w:cs="Times New Roman"/>
          <w:sz w:val="24"/>
        </w:rPr>
        <w:t xml:space="preserve">. Katra posma sākumā </w:t>
      </w:r>
      <w:r w:rsidRPr="00884336">
        <w:rPr>
          <w:rFonts w:ascii="Times New Roman" w:hAnsi="Times New Roman" w:cs="Times New Roman"/>
          <w:i/>
          <w:iCs/>
          <w:sz w:val="24"/>
        </w:rPr>
        <w:t>GREVIO</w:t>
      </w:r>
      <w:r w:rsidRPr="00884336">
        <w:rPr>
          <w:rFonts w:ascii="Times New Roman" w:hAnsi="Times New Roman" w:cs="Times New Roman"/>
          <w:sz w:val="24"/>
        </w:rPr>
        <w:t xml:space="preserve"> izvēlas konkrētus noteikumus, attiecībā uz kuriem jāveic vērtēšanas procedūra, un izsūta anketu.</w:t>
      </w:r>
    </w:p>
    <w:p w14:paraId="7BE981A6" w14:textId="77777777" w:rsidR="00AE028F" w:rsidRPr="00884336" w:rsidRDefault="00AE028F" w:rsidP="00884336">
      <w:pPr>
        <w:pStyle w:val="BodyText"/>
        <w:jc w:val="both"/>
        <w:rPr>
          <w:rFonts w:ascii="Times New Roman" w:hAnsi="Times New Roman" w:cs="Times New Roman"/>
          <w:noProof/>
          <w:sz w:val="24"/>
        </w:rPr>
      </w:pPr>
    </w:p>
    <w:p w14:paraId="481FB8B6" w14:textId="316A865C"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4. </w:t>
      </w:r>
      <w:r w:rsidRPr="00884336">
        <w:rPr>
          <w:rFonts w:ascii="Times New Roman" w:hAnsi="Times New Roman" w:cs="Times New Roman"/>
          <w:i/>
          <w:iCs/>
          <w:sz w:val="24"/>
        </w:rPr>
        <w:t>GREVIO</w:t>
      </w:r>
      <w:r w:rsidRPr="00884336">
        <w:rPr>
          <w:rFonts w:ascii="Times New Roman" w:hAnsi="Times New Roman" w:cs="Times New Roman"/>
          <w:sz w:val="24"/>
        </w:rPr>
        <w:t xml:space="preserve"> nosaka atbilstošos līdzekļus šīs uzraudzības procedūras veikšanai. Tā var katram vērtēšanas posmam izstrādāt anketu, ko izmanto par pamatu, veicot vērtēšanas procedūru attiecībā uz dalībvalstu veikto Konvencijas īstenošanu. Šī anketa paredzēta visām dalībvalstīm. Dalībvalstis sniedz atbildes uz šo anketu, kā arī uz citiem </w:t>
      </w:r>
      <w:r w:rsidRPr="00884336">
        <w:rPr>
          <w:rFonts w:ascii="Times New Roman" w:hAnsi="Times New Roman" w:cs="Times New Roman"/>
          <w:i/>
          <w:iCs/>
          <w:sz w:val="24"/>
        </w:rPr>
        <w:t>GREVIO</w:t>
      </w:r>
      <w:r w:rsidRPr="00884336">
        <w:rPr>
          <w:rFonts w:ascii="Times New Roman" w:hAnsi="Times New Roman" w:cs="Times New Roman"/>
          <w:sz w:val="24"/>
        </w:rPr>
        <w:t xml:space="preserve"> informācijas pieprasījumiem.</w:t>
      </w:r>
    </w:p>
    <w:p w14:paraId="03FDFE41" w14:textId="77777777" w:rsidR="00AE028F" w:rsidRPr="00884336" w:rsidRDefault="00AE028F" w:rsidP="00884336">
      <w:pPr>
        <w:pStyle w:val="BodyText"/>
        <w:jc w:val="both"/>
        <w:rPr>
          <w:rFonts w:ascii="Times New Roman" w:hAnsi="Times New Roman" w:cs="Times New Roman"/>
          <w:noProof/>
          <w:sz w:val="24"/>
        </w:rPr>
      </w:pPr>
    </w:p>
    <w:p w14:paraId="420FB8D0" w14:textId="25C7518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5. </w:t>
      </w:r>
      <w:r w:rsidRPr="00884336">
        <w:rPr>
          <w:rFonts w:ascii="Times New Roman" w:hAnsi="Times New Roman" w:cs="Times New Roman"/>
          <w:i/>
          <w:iCs/>
          <w:sz w:val="24"/>
        </w:rPr>
        <w:t>GREVIO</w:t>
      </w:r>
      <w:r w:rsidRPr="00884336">
        <w:rPr>
          <w:rFonts w:ascii="Times New Roman" w:hAnsi="Times New Roman" w:cs="Times New Roman"/>
          <w:sz w:val="24"/>
        </w:rPr>
        <w:t xml:space="preserve"> var saņemt informāciju par šīs konvencijas īstenošanu no nevalstiskajām organizācijām un pilsoniskās sabiedrības, kā arī no valstu cilvēktiesību aizsardzības institūcijām.</w:t>
      </w:r>
    </w:p>
    <w:p w14:paraId="7031DC0D" w14:textId="77777777" w:rsidR="00AE028F" w:rsidRPr="00884336" w:rsidRDefault="00AE028F" w:rsidP="00884336">
      <w:pPr>
        <w:pStyle w:val="BodyText"/>
        <w:jc w:val="both"/>
        <w:rPr>
          <w:rFonts w:ascii="Times New Roman" w:hAnsi="Times New Roman" w:cs="Times New Roman"/>
          <w:noProof/>
          <w:sz w:val="24"/>
        </w:rPr>
      </w:pPr>
    </w:p>
    <w:p w14:paraId="43D3CC6B" w14:textId="61CAA45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6. </w:t>
      </w:r>
      <w:r w:rsidRPr="00884336">
        <w:rPr>
          <w:rFonts w:ascii="Times New Roman" w:hAnsi="Times New Roman" w:cs="Times New Roman"/>
          <w:i/>
          <w:iCs/>
          <w:sz w:val="24"/>
        </w:rPr>
        <w:t>GREVIO</w:t>
      </w:r>
      <w:r w:rsidRPr="00884336">
        <w:rPr>
          <w:rFonts w:ascii="Times New Roman" w:hAnsi="Times New Roman" w:cs="Times New Roman"/>
          <w:sz w:val="24"/>
        </w:rPr>
        <w:t xml:space="preserve"> pienācīgi izvērtē pašreizējo informāciju, kas iegūstama no citiem reģionālo un starptautisko tiesību aktiem un organizācijām par jomām, uz kurām attiecas šī konvencija.</w:t>
      </w:r>
    </w:p>
    <w:p w14:paraId="2F55FBB7" w14:textId="77777777" w:rsidR="00AE028F" w:rsidRPr="00884336" w:rsidRDefault="00AE028F" w:rsidP="00884336">
      <w:pPr>
        <w:pStyle w:val="BodyText"/>
        <w:jc w:val="both"/>
        <w:rPr>
          <w:rFonts w:ascii="Times New Roman" w:hAnsi="Times New Roman" w:cs="Times New Roman"/>
          <w:noProof/>
          <w:sz w:val="24"/>
        </w:rPr>
      </w:pPr>
    </w:p>
    <w:p w14:paraId="10A662F7" w14:textId="7D7FA9CC"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7. Izstrādājot anketu katram vērtēšanas posmam, </w:t>
      </w:r>
      <w:r w:rsidRPr="00884336">
        <w:rPr>
          <w:rFonts w:ascii="Times New Roman" w:hAnsi="Times New Roman" w:cs="Times New Roman"/>
          <w:i/>
          <w:iCs/>
          <w:sz w:val="24"/>
        </w:rPr>
        <w:t>GREVIO</w:t>
      </w:r>
      <w:r w:rsidRPr="00884336">
        <w:rPr>
          <w:rFonts w:ascii="Times New Roman" w:hAnsi="Times New Roman" w:cs="Times New Roman"/>
          <w:sz w:val="24"/>
        </w:rPr>
        <w:t xml:space="preserve"> pienācīgi izvērtē pašreizējos dalībvalstu savāktos datus un veikto izpēti, kā noteikts šīs konvencijas 11. pantā.</w:t>
      </w:r>
    </w:p>
    <w:p w14:paraId="5A2F5C25" w14:textId="77777777" w:rsidR="00AE028F" w:rsidRPr="00884336" w:rsidRDefault="00AE028F" w:rsidP="00884336">
      <w:pPr>
        <w:pStyle w:val="BodyText"/>
        <w:jc w:val="both"/>
        <w:rPr>
          <w:rFonts w:ascii="Times New Roman" w:hAnsi="Times New Roman" w:cs="Times New Roman"/>
          <w:noProof/>
          <w:sz w:val="24"/>
        </w:rPr>
      </w:pPr>
    </w:p>
    <w:p w14:paraId="65EEDD0B" w14:textId="7CBA33E5"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8. </w:t>
      </w:r>
      <w:r w:rsidRPr="00884336">
        <w:rPr>
          <w:rFonts w:ascii="Times New Roman" w:hAnsi="Times New Roman" w:cs="Times New Roman"/>
          <w:i/>
          <w:iCs/>
          <w:sz w:val="24"/>
        </w:rPr>
        <w:t>GREVIO</w:t>
      </w:r>
      <w:r w:rsidRPr="00884336">
        <w:rPr>
          <w:rFonts w:ascii="Times New Roman" w:hAnsi="Times New Roman" w:cs="Times New Roman"/>
          <w:sz w:val="24"/>
        </w:rPr>
        <w:t xml:space="preserve"> var saņemt informāciju par Konvencijas īstenošanu no Eiropas Padomes Cilvēktiesību komisāra, Parlamentārās asamblejas un Eiropas Padomes attiecīgajām specializētajām institūcijām, kā arī struktūrām, kas izveidotas saskaņā ar citiem starptautisko tiesību aktiem. Šīm institūcijām iesniegtās sūdzības un to izskatīšanas rezultāti būs pieejami </w:t>
      </w:r>
      <w:r w:rsidRPr="00884336">
        <w:rPr>
          <w:rFonts w:ascii="Times New Roman" w:hAnsi="Times New Roman" w:cs="Times New Roman"/>
          <w:i/>
          <w:iCs/>
          <w:sz w:val="24"/>
        </w:rPr>
        <w:t>GREVIO</w:t>
      </w:r>
      <w:r w:rsidRPr="00884336">
        <w:rPr>
          <w:rFonts w:ascii="Times New Roman" w:hAnsi="Times New Roman" w:cs="Times New Roman"/>
          <w:sz w:val="24"/>
        </w:rPr>
        <w:t>.</w:t>
      </w:r>
    </w:p>
    <w:p w14:paraId="17A2D487" w14:textId="77777777" w:rsidR="00AE028F" w:rsidRPr="00884336" w:rsidRDefault="00AE028F" w:rsidP="00884336">
      <w:pPr>
        <w:pStyle w:val="BodyText"/>
        <w:jc w:val="both"/>
        <w:rPr>
          <w:rFonts w:ascii="Times New Roman" w:hAnsi="Times New Roman" w:cs="Times New Roman"/>
          <w:noProof/>
          <w:sz w:val="24"/>
        </w:rPr>
      </w:pPr>
    </w:p>
    <w:p w14:paraId="5CBFF73D" w14:textId="7617EDD8"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9. </w:t>
      </w:r>
      <w:r w:rsidRPr="00884336">
        <w:rPr>
          <w:rFonts w:ascii="Times New Roman" w:hAnsi="Times New Roman" w:cs="Times New Roman"/>
          <w:i/>
          <w:iCs/>
          <w:sz w:val="24"/>
        </w:rPr>
        <w:t>GREVIO</w:t>
      </w:r>
      <w:r w:rsidRPr="00884336">
        <w:rPr>
          <w:rFonts w:ascii="Times New Roman" w:hAnsi="Times New Roman" w:cs="Times New Roman"/>
          <w:sz w:val="24"/>
        </w:rPr>
        <w:t xml:space="preserve"> sadarbībā ar valstu iestādēm un ar neatkarīgu nacionālo ekspertu palīdzību var papildus organizēt vizītes uz attiecīgajām valstīm, ja iegūtā informācija ir nepietiekama, vai 14. daļā paredzētajos gadījumos. Šo vizīšu laikā </w:t>
      </w:r>
      <w:r w:rsidRPr="00884336">
        <w:rPr>
          <w:rFonts w:ascii="Times New Roman" w:hAnsi="Times New Roman" w:cs="Times New Roman"/>
          <w:i/>
          <w:iCs/>
          <w:sz w:val="24"/>
        </w:rPr>
        <w:t>GREVIO</w:t>
      </w:r>
      <w:r w:rsidRPr="00884336">
        <w:rPr>
          <w:rFonts w:ascii="Times New Roman" w:hAnsi="Times New Roman" w:cs="Times New Roman"/>
          <w:sz w:val="24"/>
        </w:rPr>
        <w:t xml:space="preserve"> var asistēt konkrētu nozaru speciālisti.</w:t>
      </w:r>
    </w:p>
    <w:p w14:paraId="4B7CC1D7" w14:textId="77777777" w:rsidR="00AE028F" w:rsidRPr="00884336" w:rsidRDefault="00AE028F" w:rsidP="00884336">
      <w:pPr>
        <w:pStyle w:val="BodyText"/>
        <w:jc w:val="both"/>
        <w:rPr>
          <w:rFonts w:ascii="Times New Roman" w:hAnsi="Times New Roman" w:cs="Times New Roman"/>
          <w:noProof/>
          <w:sz w:val="24"/>
        </w:rPr>
      </w:pPr>
    </w:p>
    <w:p w14:paraId="0C25376A" w14:textId="1E4365BC"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10. </w:t>
      </w:r>
      <w:r w:rsidRPr="00884336">
        <w:rPr>
          <w:rFonts w:ascii="Times New Roman" w:hAnsi="Times New Roman" w:cs="Times New Roman"/>
          <w:i/>
          <w:iCs/>
          <w:sz w:val="24"/>
        </w:rPr>
        <w:t>GREVIO</w:t>
      </w:r>
      <w:r w:rsidRPr="00884336">
        <w:rPr>
          <w:rFonts w:ascii="Times New Roman" w:hAnsi="Times New Roman" w:cs="Times New Roman"/>
          <w:sz w:val="24"/>
        </w:rPr>
        <w:t xml:space="preserve"> sagatavo ziņojuma projektu, kurā ir analizēts, kā tiek īstenoti vērtētie noteikumi, un ietverti tās ieteikumi un priekšlikumi par to, kā attiecīgā dalībvalsts varētu atrisināt konstatētās problēmas. Ziņojuma projektu nodod vērtētajai dalībvalstij, lai tā varētu sniegt komentārus. Pieņemot savu ziņojumu, </w:t>
      </w:r>
      <w:r w:rsidRPr="00884336">
        <w:rPr>
          <w:rFonts w:ascii="Times New Roman" w:hAnsi="Times New Roman" w:cs="Times New Roman"/>
          <w:i/>
          <w:iCs/>
          <w:sz w:val="24"/>
        </w:rPr>
        <w:t>GREVIO</w:t>
      </w:r>
      <w:r w:rsidRPr="00884336">
        <w:rPr>
          <w:rFonts w:ascii="Times New Roman" w:hAnsi="Times New Roman" w:cs="Times New Roman"/>
          <w:sz w:val="24"/>
        </w:rPr>
        <w:t xml:space="preserve"> ņem vērā šos komentārus.</w:t>
      </w:r>
    </w:p>
    <w:p w14:paraId="4051D087" w14:textId="77777777" w:rsidR="00AE028F" w:rsidRPr="00884336" w:rsidRDefault="00AE028F" w:rsidP="00884336">
      <w:pPr>
        <w:pStyle w:val="BodyText"/>
        <w:jc w:val="both"/>
        <w:rPr>
          <w:rFonts w:ascii="Times New Roman" w:hAnsi="Times New Roman" w:cs="Times New Roman"/>
          <w:noProof/>
          <w:sz w:val="24"/>
        </w:rPr>
      </w:pPr>
    </w:p>
    <w:p w14:paraId="1DB99D3E" w14:textId="2D4C5AD3"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11. Pamatojoties uz visu saņemto informāciju un dalībvalstu komentāriem, </w:t>
      </w:r>
      <w:r w:rsidRPr="00884336">
        <w:rPr>
          <w:rFonts w:ascii="Times New Roman" w:hAnsi="Times New Roman" w:cs="Times New Roman"/>
          <w:i/>
          <w:iCs/>
          <w:sz w:val="24"/>
        </w:rPr>
        <w:t>GREVIO</w:t>
      </w:r>
      <w:r w:rsidRPr="00884336">
        <w:rPr>
          <w:rFonts w:ascii="Times New Roman" w:hAnsi="Times New Roman" w:cs="Times New Roman"/>
          <w:sz w:val="24"/>
        </w:rPr>
        <w:t xml:space="preserve"> pieņem savu ziņojumu un secinājumus par pasākumiem, ko attiecīgā dalībvalsts veikusi, lai īstenotu šo konvenciju. Šo ziņojumu un secinājumus nosūta attiecīgajai dalībvalstij un Dalībvalstu komitejai. </w:t>
      </w:r>
      <w:r w:rsidRPr="00884336">
        <w:rPr>
          <w:rFonts w:ascii="Times New Roman" w:hAnsi="Times New Roman" w:cs="Times New Roman"/>
          <w:i/>
          <w:iCs/>
          <w:sz w:val="24"/>
        </w:rPr>
        <w:t>GREVIO</w:t>
      </w:r>
      <w:r w:rsidRPr="00884336">
        <w:rPr>
          <w:rFonts w:ascii="Times New Roman" w:hAnsi="Times New Roman" w:cs="Times New Roman"/>
          <w:sz w:val="24"/>
        </w:rPr>
        <w:t xml:space="preserve"> ziņojumu un secinājumus pēc to pieņemšanas publisko līdz ar attiecīgo dalībvalstu iespējamajiem komentāriem.</w:t>
      </w:r>
    </w:p>
    <w:p w14:paraId="74D210F6" w14:textId="77777777" w:rsidR="00AE028F" w:rsidRPr="00884336" w:rsidRDefault="00AE028F" w:rsidP="00884336">
      <w:pPr>
        <w:pStyle w:val="BodyText"/>
        <w:jc w:val="both"/>
        <w:rPr>
          <w:rFonts w:ascii="Times New Roman" w:hAnsi="Times New Roman" w:cs="Times New Roman"/>
          <w:noProof/>
          <w:sz w:val="24"/>
        </w:rPr>
      </w:pPr>
    </w:p>
    <w:p w14:paraId="39E1AB79" w14:textId="258326E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12. Neskarot 1.–8. daļā minēto procedūru, Dalībvalstu komiteja, pamatojoties uz </w:t>
      </w:r>
      <w:r w:rsidRPr="00884336">
        <w:rPr>
          <w:rFonts w:ascii="Times New Roman" w:hAnsi="Times New Roman" w:cs="Times New Roman"/>
          <w:i/>
          <w:iCs/>
          <w:sz w:val="24"/>
        </w:rPr>
        <w:t>GREVIO</w:t>
      </w:r>
      <w:r w:rsidRPr="00884336">
        <w:rPr>
          <w:rFonts w:ascii="Times New Roman" w:hAnsi="Times New Roman" w:cs="Times New Roman"/>
          <w:sz w:val="24"/>
        </w:rPr>
        <w:t xml:space="preserve"> ziņojumu un secinājumiem, var pieņemt konkrētajai dalībvalstij domātus ieteikumus, kas a) attiecas uz pasākumiem, kuri jāveic, lai īstenotu </w:t>
      </w:r>
      <w:r w:rsidRPr="00884336">
        <w:rPr>
          <w:rFonts w:ascii="Times New Roman" w:hAnsi="Times New Roman" w:cs="Times New Roman"/>
          <w:i/>
          <w:iCs/>
          <w:sz w:val="24"/>
        </w:rPr>
        <w:t>GREVIO</w:t>
      </w:r>
      <w:r w:rsidRPr="00884336">
        <w:rPr>
          <w:rFonts w:ascii="Times New Roman" w:hAnsi="Times New Roman" w:cs="Times New Roman"/>
          <w:sz w:val="24"/>
        </w:rPr>
        <w:t xml:space="preserve"> secinājumos norādīto, vajadzības gadījumā nosakot termiņu, kurā iesniedzama informācija par to īstenošanu, un b) kas paredzēti, lai veicinātu sadarbību ar šo dalībvalsti un tādējādi pienācīgi īstenotu šo konvenciju.</w:t>
      </w:r>
    </w:p>
    <w:p w14:paraId="217C0F69" w14:textId="77777777" w:rsidR="00AE028F" w:rsidRPr="00884336" w:rsidRDefault="00AE028F" w:rsidP="00884336">
      <w:pPr>
        <w:pStyle w:val="BodyText"/>
        <w:jc w:val="both"/>
        <w:rPr>
          <w:rFonts w:ascii="Times New Roman" w:hAnsi="Times New Roman" w:cs="Times New Roman"/>
          <w:noProof/>
          <w:sz w:val="24"/>
        </w:rPr>
      </w:pPr>
    </w:p>
    <w:p w14:paraId="2F67E971" w14:textId="3E750F6D"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13. Ja </w:t>
      </w:r>
      <w:r w:rsidRPr="00884336">
        <w:rPr>
          <w:rFonts w:ascii="Times New Roman" w:hAnsi="Times New Roman" w:cs="Times New Roman"/>
          <w:i/>
          <w:iCs/>
          <w:sz w:val="24"/>
        </w:rPr>
        <w:t>GREVIO</w:t>
      </w:r>
      <w:r w:rsidRPr="00884336">
        <w:rPr>
          <w:rFonts w:ascii="Times New Roman" w:hAnsi="Times New Roman" w:cs="Times New Roman"/>
          <w:sz w:val="24"/>
        </w:rPr>
        <w:t xml:space="preserve"> saņem uzticamu informāciju, kas norāda, ka pastāv problēmas, kuras nekavējoties jārisina, lai novērstu vai ierobežotu nopietnu Konvencijas pārkāpumu apmēru vai skaitu, tad tā var lūgt steidzami sniegt īpašu ziņojumu par pasākumiem, kas veikti, lai novērstu nopietnu, masveida vai pastāvīgu vardarbību pret sievietēm.</w:t>
      </w:r>
    </w:p>
    <w:p w14:paraId="407353AA" w14:textId="77777777" w:rsidR="00AE028F" w:rsidRPr="00884336" w:rsidRDefault="00AE028F" w:rsidP="00884336">
      <w:pPr>
        <w:pStyle w:val="BodyText"/>
        <w:jc w:val="both"/>
        <w:rPr>
          <w:rFonts w:ascii="Times New Roman" w:hAnsi="Times New Roman" w:cs="Times New Roman"/>
          <w:noProof/>
          <w:sz w:val="24"/>
        </w:rPr>
      </w:pPr>
    </w:p>
    <w:p w14:paraId="235D82C4" w14:textId="1F2CC04B"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14. Ņemot vērā informāciju, ko sniegusi attiecīgā dalībvalsts, un jebkādu citu tai pieejamu uzticamu informāciju, </w:t>
      </w:r>
      <w:r w:rsidRPr="00884336">
        <w:rPr>
          <w:rFonts w:ascii="Times New Roman" w:hAnsi="Times New Roman" w:cs="Times New Roman"/>
          <w:i/>
          <w:iCs/>
          <w:sz w:val="24"/>
        </w:rPr>
        <w:t>GREVIO</w:t>
      </w:r>
      <w:r w:rsidRPr="00884336">
        <w:rPr>
          <w:rFonts w:ascii="Times New Roman" w:hAnsi="Times New Roman" w:cs="Times New Roman"/>
          <w:sz w:val="24"/>
        </w:rPr>
        <w:t xml:space="preserve"> var norīkot vienu vai vairākus no saviem locekļiem vadīt lietas apstākļu izpēti un steidzami ziņot par to </w:t>
      </w:r>
      <w:r w:rsidRPr="00884336">
        <w:rPr>
          <w:rFonts w:ascii="Times New Roman" w:hAnsi="Times New Roman" w:cs="Times New Roman"/>
          <w:i/>
          <w:iCs/>
          <w:sz w:val="24"/>
        </w:rPr>
        <w:t>GREVIO</w:t>
      </w:r>
      <w:r w:rsidRPr="00884336">
        <w:rPr>
          <w:rFonts w:ascii="Times New Roman" w:hAnsi="Times New Roman" w:cs="Times New Roman"/>
          <w:sz w:val="24"/>
        </w:rPr>
        <w:t>. Ja tam ir pamats un tas tiek darīts ar dalībvalsts piekrišanu, tad lietas apstākļu izpētes nolūkā var tikt apmeklēta attiecīgās dalībvalsts teritorija.</w:t>
      </w:r>
    </w:p>
    <w:p w14:paraId="556E6328" w14:textId="77777777" w:rsidR="00AE028F" w:rsidRPr="00884336" w:rsidRDefault="00AE028F" w:rsidP="00884336">
      <w:pPr>
        <w:pStyle w:val="BodyText"/>
        <w:jc w:val="both"/>
        <w:rPr>
          <w:rFonts w:ascii="Times New Roman" w:hAnsi="Times New Roman" w:cs="Times New Roman"/>
          <w:noProof/>
          <w:sz w:val="24"/>
        </w:rPr>
      </w:pPr>
    </w:p>
    <w:p w14:paraId="06DEDA17" w14:textId="576C1204"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15. Pēc 14. daļā minētās lietas apstākļu izpētes rezultātu izskatīšanas </w:t>
      </w:r>
      <w:r w:rsidRPr="00884336">
        <w:rPr>
          <w:rFonts w:ascii="Times New Roman" w:hAnsi="Times New Roman" w:cs="Times New Roman"/>
          <w:i/>
          <w:iCs/>
          <w:sz w:val="24"/>
        </w:rPr>
        <w:t>GREVIO</w:t>
      </w:r>
      <w:r w:rsidRPr="00884336">
        <w:rPr>
          <w:rFonts w:ascii="Times New Roman" w:hAnsi="Times New Roman" w:cs="Times New Roman"/>
          <w:sz w:val="24"/>
        </w:rPr>
        <w:t xml:space="preserve"> nodod šos rezultātus kopā ar visiem komentāriem un ieteikumiem attiecīgajai dalībvalstij un attiecīgos gadījumos arī Dalībvalstu komitejai un Eiropas Padomes Ministru komitejai.</w:t>
      </w:r>
    </w:p>
    <w:p w14:paraId="2E614EB1" w14:textId="77777777" w:rsidR="00AE028F" w:rsidRPr="00884336" w:rsidRDefault="00AE028F" w:rsidP="00884336">
      <w:pPr>
        <w:pStyle w:val="BodyText"/>
        <w:jc w:val="both"/>
        <w:rPr>
          <w:rFonts w:ascii="Times New Roman" w:hAnsi="Times New Roman" w:cs="Times New Roman"/>
          <w:noProof/>
          <w:sz w:val="24"/>
        </w:rPr>
      </w:pPr>
    </w:p>
    <w:p w14:paraId="6614A7D4"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69. pants. Vispārēji ieteikumi</w:t>
      </w:r>
    </w:p>
    <w:p w14:paraId="41774D74" w14:textId="77777777" w:rsidR="00AE028F" w:rsidRPr="00884336" w:rsidRDefault="00AE028F" w:rsidP="00884336">
      <w:pPr>
        <w:pStyle w:val="BodyText"/>
        <w:jc w:val="both"/>
        <w:rPr>
          <w:rFonts w:ascii="Times New Roman" w:hAnsi="Times New Roman" w:cs="Times New Roman"/>
          <w:b/>
          <w:noProof/>
          <w:sz w:val="24"/>
        </w:rPr>
      </w:pPr>
    </w:p>
    <w:p w14:paraId="18E32207"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 xml:space="preserve">Attiecīgos gadījumos </w:t>
      </w:r>
      <w:r w:rsidRPr="00884336">
        <w:rPr>
          <w:rFonts w:ascii="Times New Roman" w:hAnsi="Times New Roman" w:cs="Times New Roman"/>
          <w:i/>
          <w:iCs/>
          <w:sz w:val="24"/>
        </w:rPr>
        <w:t>GREVIO</w:t>
      </w:r>
      <w:r w:rsidRPr="00884336">
        <w:rPr>
          <w:rFonts w:ascii="Times New Roman" w:hAnsi="Times New Roman" w:cs="Times New Roman"/>
          <w:sz w:val="24"/>
        </w:rPr>
        <w:t xml:space="preserve"> var pieņemt vispārējus ieteikumus par šīs konvencijas īstenošanu.</w:t>
      </w:r>
    </w:p>
    <w:p w14:paraId="5C9D1393" w14:textId="77777777" w:rsidR="00AE028F" w:rsidRPr="00884336" w:rsidRDefault="00AE028F" w:rsidP="00884336">
      <w:pPr>
        <w:pStyle w:val="BodyText"/>
        <w:jc w:val="both"/>
        <w:rPr>
          <w:rFonts w:ascii="Times New Roman" w:hAnsi="Times New Roman" w:cs="Times New Roman"/>
          <w:noProof/>
          <w:sz w:val="24"/>
        </w:rPr>
      </w:pPr>
    </w:p>
    <w:p w14:paraId="1104CE9D"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70. pants. Parlamentu iesaistīšana uzraudzībā</w:t>
      </w:r>
    </w:p>
    <w:p w14:paraId="00771935" w14:textId="77777777" w:rsidR="00AE028F" w:rsidRPr="00884336" w:rsidRDefault="00AE028F" w:rsidP="00884336">
      <w:pPr>
        <w:pStyle w:val="BodyText"/>
        <w:jc w:val="both"/>
        <w:rPr>
          <w:rFonts w:ascii="Times New Roman" w:hAnsi="Times New Roman" w:cs="Times New Roman"/>
          <w:b/>
          <w:noProof/>
          <w:sz w:val="24"/>
        </w:rPr>
      </w:pPr>
    </w:p>
    <w:p w14:paraId="740EB442" w14:textId="0C4A471C"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Valstu parlamenti tiek aicināti piedalīties Konvencijas īstenošanas pasākumu uzraudzībā.</w:t>
      </w:r>
    </w:p>
    <w:p w14:paraId="7326360B" w14:textId="77777777" w:rsidR="00AE028F" w:rsidRPr="00884336" w:rsidRDefault="00AE028F" w:rsidP="00884336">
      <w:pPr>
        <w:pStyle w:val="BodyText"/>
        <w:jc w:val="both"/>
        <w:rPr>
          <w:rFonts w:ascii="Times New Roman" w:hAnsi="Times New Roman" w:cs="Times New Roman"/>
          <w:noProof/>
          <w:sz w:val="24"/>
        </w:rPr>
      </w:pPr>
    </w:p>
    <w:p w14:paraId="1BF4494C" w14:textId="160818E1" w:rsidR="00AE028F" w:rsidRPr="00884336" w:rsidRDefault="00AE028F" w:rsidP="00884336">
      <w:pPr>
        <w:pStyle w:val="ListParagraph"/>
        <w:tabs>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2. Dalībvalstis </w:t>
      </w:r>
      <w:r w:rsidRPr="00884336">
        <w:rPr>
          <w:rFonts w:ascii="Times New Roman" w:hAnsi="Times New Roman" w:cs="Times New Roman"/>
          <w:i/>
          <w:iCs/>
          <w:sz w:val="24"/>
        </w:rPr>
        <w:t>GREVIO</w:t>
      </w:r>
      <w:r w:rsidRPr="00884336">
        <w:rPr>
          <w:rFonts w:ascii="Times New Roman" w:hAnsi="Times New Roman" w:cs="Times New Roman"/>
          <w:sz w:val="24"/>
        </w:rPr>
        <w:t xml:space="preserve"> ziņojumus iesniedz savu valstu parlamentiem.</w:t>
      </w:r>
    </w:p>
    <w:p w14:paraId="05ACA17C" w14:textId="77777777" w:rsidR="00AE028F" w:rsidRPr="00884336" w:rsidRDefault="00AE028F" w:rsidP="00884336">
      <w:pPr>
        <w:pStyle w:val="BodyText"/>
        <w:jc w:val="both"/>
        <w:rPr>
          <w:rFonts w:ascii="Times New Roman" w:hAnsi="Times New Roman" w:cs="Times New Roman"/>
          <w:noProof/>
          <w:sz w:val="24"/>
        </w:rPr>
      </w:pPr>
    </w:p>
    <w:p w14:paraId="4ABBC05A" w14:textId="277CBB6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Eiropas Padomes Parlamentārā asambleja tiek aicināta regulāri izvērtēt Konvencijas īstenošanu.</w:t>
      </w:r>
    </w:p>
    <w:p w14:paraId="1FCF2047" w14:textId="77777777" w:rsidR="00AE028F" w:rsidRPr="00884336" w:rsidRDefault="00AE028F" w:rsidP="00884336">
      <w:pPr>
        <w:pStyle w:val="BodyText"/>
        <w:jc w:val="both"/>
        <w:rPr>
          <w:rFonts w:ascii="Times New Roman" w:hAnsi="Times New Roman" w:cs="Times New Roman"/>
          <w:noProof/>
          <w:sz w:val="24"/>
        </w:rPr>
      </w:pPr>
    </w:p>
    <w:p w14:paraId="212875A3" w14:textId="2835B82C"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X nodaļa. Saistība ar citiem starptautisko tiesību aktiem</w:t>
      </w:r>
    </w:p>
    <w:p w14:paraId="52E3450B" w14:textId="77777777" w:rsidR="00AE028F" w:rsidRPr="00884336" w:rsidRDefault="00AE028F" w:rsidP="00884336">
      <w:pPr>
        <w:pStyle w:val="Heading1"/>
        <w:ind w:left="0"/>
        <w:jc w:val="both"/>
        <w:rPr>
          <w:rFonts w:ascii="Times New Roman" w:hAnsi="Times New Roman" w:cs="Times New Roman"/>
          <w:noProof/>
          <w:sz w:val="24"/>
        </w:rPr>
      </w:pPr>
    </w:p>
    <w:p w14:paraId="681606A0" w14:textId="772D5525"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71. pants. Saistība ar citiem starptautisko tiesību aktiem</w:t>
      </w:r>
    </w:p>
    <w:p w14:paraId="7347E9E6" w14:textId="77777777" w:rsidR="00AE028F" w:rsidRPr="00884336" w:rsidRDefault="00AE028F" w:rsidP="00884336">
      <w:pPr>
        <w:pStyle w:val="Heading1"/>
        <w:ind w:left="0"/>
        <w:jc w:val="both"/>
        <w:rPr>
          <w:rFonts w:ascii="Times New Roman" w:hAnsi="Times New Roman" w:cs="Times New Roman"/>
          <w:noProof/>
          <w:sz w:val="24"/>
        </w:rPr>
      </w:pPr>
    </w:p>
    <w:p w14:paraId="3009293A" w14:textId="4963FE9E"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Šī konvencija neskar saistības, kas izriet no citiem starptautisko tiesību aktiem, kuru dalībvalstis ir vai par tām kļūs šīs konvencijas dalībvalstis un kuros ir noteikumi par šajā konvencijā reglamentētajiem jautājumiem.</w:t>
      </w:r>
    </w:p>
    <w:p w14:paraId="6A7F6EA2" w14:textId="77777777" w:rsidR="00AE028F" w:rsidRPr="00884336" w:rsidRDefault="00AE028F" w:rsidP="00884336">
      <w:pPr>
        <w:pStyle w:val="BodyText"/>
        <w:jc w:val="both"/>
        <w:rPr>
          <w:rFonts w:ascii="Times New Roman" w:hAnsi="Times New Roman" w:cs="Times New Roman"/>
          <w:noProof/>
          <w:sz w:val="24"/>
        </w:rPr>
      </w:pPr>
    </w:p>
    <w:p w14:paraId="35C43184" w14:textId="66F5DB55"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lastRenderedPageBreak/>
        <w:t>2. Šīs konvencijas dalībvalstis cita ar citu var noslēgt divpusējus vai daudzpusējus nolīgumus attiecībā uz šajā konvencijā aplūkotajiem jautājumiem, lai papildinātu vai pastiprinātu šīs konvencijas noteikumus vai atvieglotu tajā ietverto principu piemērošanu.</w:t>
      </w:r>
    </w:p>
    <w:p w14:paraId="6B121FB4" w14:textId="77777777" w:rsidR="00AE028F" w:rsidRPr="00884336" w:rsidRDefault="00AE028F" w:rsidP="00884336">
      <w:pPr>
        <w:pStyle w:val="BodyText"/>
        <w:jc w:val="both"/>
        <w:rPr>
          <w:rFonts w:ascii="Times New Roman" w:hAnsi="Times New Roman" w:cs="Times New Roman"/>
          <w:noProof/>
          <w:sz w:val="24"/>
        </w:rPr>
      </w:pPr>
    </w:p>
    <w:p w14:paraId="00839D98" w14:textId="0340EA5E"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XI nodaļa. Konvencijas grozījumi</w:t>
      </w:r>
    </w:p>
    <w:p w14:paraId="710FB934" w14:textId="77777777" w:rsidR="00AE028F" w:rsidRPr="00884336" w:rsidRDefault="00AE028F" w:rsidP="00884336">
      <w:pPr>
        <w:pStyle w:val="Heading1"/>
        <w:ind w:left="0"/>
        <w:jc w:val="both"/>
        <w:rPr>
          <w:rFonts w:ascii="Times New Roman" w:hAnsi="Times New Roman" w:cs="Times New Roman"/>
          <w:noProof/>
          <w:sz w:val="24"/>
        </w:rPr>
      </w:pPr>
    </w:p>
    <w:p w14:paraId="31571DA6" w14:textId="5441881E"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72. pants. Grozījumi</w:t>
      </w:r>
    </w:p>
    <w:p w14:paraId="42FCB9BA" w14:textId="77777777" w:rsidR="00AE028F" w:rsidRPr="00884336" w:rsidRDefault="00AE028F" w:rsidP="00884336">
      <w:pPr>
        <w:pStyle w:val="Heading1"/>
        <w:ind w:left="0"/>
        <w:jc w:val="both"/>
        <w:rPr>
          <w:rFonts w:ascii="Times New Roman" w:hAnsi="Times New Roman" w:cs="Times New Roman"/>
          <w:noProof/>
          <w:sz w:val="24"/>
        </w:rPr>
      </w:pPr>
    </w:p>
    <w:p w14:paraId="76193A73" w14:textId="1F248210"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Par ikvienu kādas dalībvalsts ierosinājumu veikt grozījumu šajā konvencijā jāziņo Eiropas Padomes ģenerālsekretāram, kas savukārt par to paziņo Eiropas Padomes dalībvalstīm, ikvienam parakstītājam, ikvienai dalībvalstij, Eiropas Savienībai, ikvienai valstij, kura ir uzaicināta parakstīt šo konvenciju saskaņā ar 75. panta noteikumiem, un ikvienai valstij, kas ir uzaicināta pievienoties šai konvencijai saskaņā ar 76. panta noteikumiem.</w:t>
      </w:r>
    </w:p>
    <w:p w14:paraId="40E4431E" w14:textId="77777777" w:rsidR="00AE028F" w:rsidRPr="00884336" w:rsidRDefault="00AE028F" w:rsidP="00884336">
      <w:pPr>
        <w:pStyle w:val="BodyText"/>
        <w:jc w:val="both"/>
        <w:rPr>
          <w:rFonts w:ascii="Times New Roman" w:hAnsi="Times New Roman" w:cs="Times New Roman"/>
          <w:noProof/>
          <w:sz w:val="24"/>
        </w:rPr>
      </w:pPr>
    </w:p>
    <w:p w14:paraId="0FEF9AC3" w14:textId="1C8BB48B"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Eiropas Padomes Ministru komiteja izvērtē ierosināto grozījumu un pēc apspriešanās ar tām šīs konvencijas dalībvalstīm, kas nav Eiropas Padomes dalībvalstis, var pieņemt šo grozījumu ar balsu vairākumu, kā to paredz Eiropas Padomes statūtu 20. panta d) punkts.</w:t>
      </w:r>
    </w:p>
    <w:p w14:paraId="7610DB8A" w14:textId="77777777" w:rsidR="00AE028F" w:rsidRPr="00884336" w:rsidRDefault="00AE028F" w:rsidP="00884336">
      <w:pPr>
        <w:pStyle w:val="BodyText"/>
        <w:jc w:val="both"/>
        <w:rPr>
          <w:rFonts w:ascii="Times New Roman" w:hAnsi="Times New Roman" w:cs="Times New Roman"/>
          <w:noProof/>
          <w:sz w:val="24"/>
        </w:rPr>
      </w:pPr>
    </w:p>
    <w:p w14:paraId="7FC33FE1" w14:textId="748F2E2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Ikviena grozījuma teksts, ko pieņēmusi Ministru komiteja saskaņā ar 2. daļu, tiek nosūtīts dalībvalstīm pieņemšanai.</w:t>
      </w:r>
    </w:p>
    <w:p w14:paraId="00769999" w14:textId="77777777" w:rsidR="00AE028F" w:rsidRPr="00884336" w:rsidRDefault="00AE028F" w:rsidP="00884336">
      <w:pPr>
        <w:pStyle w:val="BodyText"/>
        <w:jc w:val="both"/>
        <w:rPr>
          <w:rFonts w:ascii="Times New Roman" w:hAnsi="Times New Roman" w:cs="Times New Roman"/>
          <w:noProof/>
          <w:sz w:val="24"/>
        </w:rPr>
      </w:pPr>
    </w:p>
    <w:p w14:paraId="60EF23A0" w14:textId="614D801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4. Ikviens grozījums, kas pieņemts saskaņā ar 2. daļu, stājas spēkā nākamā mēneša pirmajā dienā, kad pagājis viens mēnesis no datuma, kurā visas dalībvalstis ir ģenerālsekretāram paziņojušas par to, ka tās minēto grozījumu pieņem.</w:t>
      </w:r>
    </w:p>
    <w:p w14:paraId="51368EF0" w14:textId="77777777" w:rsidR="00AE028F" w:rsidRPr="00884336" w:rsidRDefault="00AE028F" w:rsidP="00884336">
      <w:pPr>
        <w:pStyle w:val="BodyText"/>
        <w:jc w:val="both"/>
        <w:rPr>
          <w:rFonts w:ascii="Times New Roman" w:hAnsi="Times New Roman" w:cs="Times New Roman"/>
          <w:noProof/>
          <w:sz w:val="24"/>
        </w:rPr>
      </w:pPr>
    </w:p>
    <w:p w14:paraId="35165C03"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XII nodaļa. Noslēguma noteikumi</w:t>
      </w:r>
    </w:p>
    <w:p w14:paraId="35D4BC3A" w14:textId="77777777" w:rsidR="00AE028F" w:rsidRPr="00884336" w:rsidRDefault="00AE028F" w:rsidP="00884336">
      <w:pPr>
        <w:pStyle w:val="BodyText"/>
        <w:jc w:val="both"/>
        <w:rPr>
          <w:rFonts w:ascii="Times New Roman" w:hAnsi="Times New Roman" w:cs="Times New Roman"/>
          <w:b/>
          <w:noProof/>
          <w:sz w:val="24"/>
        </w:rPr>
      </w:pPr>
    </w:p>
    <w:p w14:paraId="3D45CE71" w14:textId="77777777" w:rsidR="00AE028F" w:rsidRPr="00884336" w:rsidRDefault="00AE028F" w:rsidP="00884336">
      <w:pPr>
        <w:jc w:val="both"/>
        <w:rPr>
          <w:rFonts w:ascii="Times New Roman" w:hAnsi="Times New Roman" w:cs="Times New Roman"/>
          <w:b/>
          <w:noProof/>
          <w:sz w:val="24"/>
        </w:rPr>
      </w:pPr>
      <w:r w:rsidRPr="00884336">
        <w:rPr>
          <w:rFonts w:ascii="Times New Roman" w:hAnsi="Times New Roman" w:cs="Times New Roman"/>
          <w:b/>
          <w:sz w:val="24"/>
        </w:rPr>
        <w:t>73. pants. Konvencijas sekas</w:t>
      </w:r>
    </w:p>
    <w:p w14:paraId="3A0DA8EE" w14:textId="77777777" w:rsidR="00AE028F" w:rsidRPr="00884336" w:rsidRDefault="00AE028F" w:rsidP="00884336">
      <w:pPr>
        <w:pStyle w:val="BodyText"/>
        <w:jc w:val="both"/>
        <w:rPr>
          <w:rFonts w:ascii="Times New Roman" w:hAnsi="Times New Roman" w:cs="Times New Roman"/>
          <w:b/>
          <w:noProof/>
          <w:sz w:val="24"/>
        </w:rPr>
      </w:pPr>
    </w:p>
    <w:p w14:paraId="3916912C"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Šīs konvencijas noteikumi neskar tos valsts tiesību aktus un saistošos starptautisko tiesību aktus, kuri ir spēkā vai var stāties spēkā un kuros ir vai var tikt piešķirtas labvēlīgākas tiesības personām, lai novērstu un apkarotu vardarbību pret sievietēm un vardarbību ģimenē.</w:t>
      </w:r>
    </w:p>
    <w:p w14:paraId="31CC0F3D" w14:textId="77777777" w:rsidR="00AE028F" w:rsidRPr="00884336" w:rsidRDefault="00AE028F" w:rsidP="00884336">
      <w:pPr>
        <w:pStyle w:val="BodyText"/>
        <w:jc w:val="both"/>
        <w:rPr>
          <w:rFonts w:ascii="Times New Roman" w:hAnsi="Times New Roman" w:cs="Times New Roman"/>
          <w:noProof/>
          <w:sz w:val="24"/>
        </w:rPr>
      </w:pPr>
    </w:p>
    <w:p w14:paraId="7C717138"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74. pants. Strīdu atrisināšana</w:t>
      </w:r>
    </w:p>
    <w:p w14:paraId="27117E49" w14:textId="77777777" w:rsidR="00AE028F" w:rsidRPr="00884336" w:rsidRDefault="00AE028F" w:rsidP="00884336">
      <w:pPr>
        <w:pStyle w:val="BodyText"/>
        <w:jc w:val="both"/>
        <w:rPr>
          <w:rFonts w:ascii="Times New Roman" w:hAnsi="Times New Roman" w:cs="Times New Roman"/>
          <w:b/>
          <w:noProof/>
          <w:sz w:val="24"/>
        </w:rPr>
      </w:pPr>
    </w:p>
    <w:p w14:paraId="6526839E" w14:textId="76462C23"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Ja rodas kāds strīds par šīs konvencijas noteikumu piemērošanu vai interpretēšanu, tad dalībvalstis vispirms cenšas to atrisināt ar sarunu, samierināšanas, arbitrāžas vai jebkādu citu tādu mierīgu atrisināšanas paņēmienu palīdzību, par kuriem tās savstarpēji vienojušās.</w:t>
      </w:r>
    </w:p>
    <w:p w14:paraId="11944115" w14:textId="77777777" w:rsidR="00AE028F" w:rsidRPr="00884336" w:rsidRDefault="00AE028F" w:rsidP="00884336">
      <w:pPr>
        <w:pStyle w:val="BodyText"/>
        <w:jc w:val="both"/>
        <w:rPr>
          <w:rFonts w:ascii="Times New Roman" w:hAnsi="Times New Roman" w:cs="Times New Roman"/>
          <w:noProof/>
          <w:sz w:val="24"/>
        </w:rPr>
      </w:pPr>
    </w:p>
    <w:p w14:paraId="7F917FB1" w14:textId="56AF7433"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Eiropas Padomes Ministru komiteja var noteikt strīda atrisināšanas procedūras, kuras dalībvalstis, ja tās piekrīt, var izmantot strīdu atrisināšanai.</w:t>
      </w:r>
    </w:p>
    <w:p w14:paraId="0BDCAAEE" w14:textId="77777777" w:rsidR="00AE028F" w:rsidRPr="00884336" w:rsidRDefault="00AE028F" w:rsidP="00884336">
      <w:pPr>
        <w:pStyle w:val="BodyText"/>
        <w:jc w:val="both"/>
        <w:rPr>
          <w:rFonts w:ascii="Times New Roman" w:hAnsi="Times New Roman" w:cs="Times New Roman"/>
          <w:noProof/>
          <w:sz w:val="24"/>
        </w:rPr>
      </w:pPr>
    </w:p>
    <w:p w14:paraId="2B96293B"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75. pants. Parakstīšana un stāšanās spēkā</w:t>
      </w:r>
    </w:p>
    <w:p w14:paraId="3AB87BD3" w14:textId="77777777" w:rsidR="00AE028F" w:rsidRPr="00884336" w:rsidRDefault="00AE028F" w:rsidP="00884336">
      <w:pPr>
        <w:pStyle w:val="BodyText"/>
        <w:jc w:val="both"/>
        <w:rPr>
          <w:rFonts w:ascii="Times New Roman" w:hAnsi="Times New Roman" w:cs="Times New Roman"/>
          <w:b/>
          <w:noProof/>
          <w:sz w:val="24"/>
        </w:rPr>
      </w:pPr>
    </w:p>
    <w:p w14:paraId="52731AC1" w14:textId="2D39F063"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Šo konvenciju var parakstīt Eiropas Padomes dalībvalstis, valstis, kas nav Eiropas Padomes dalībvalstis, bet ir piedalījušās šīs konvencijas izstrādāšanā, un Eiropas Savienība.</w:t>
      </w:r>
    </w:p>
    <w:p w14:paraId="24D6346F" w14:textId="77777777" w:rsidR="00AE028F" w:rsidRPr="00884336" w:rsidRDefault="00AE028F" w:rsidP="00884336">
      <w:pPr>
        <w:pStyle w:val="BodyText"/>
        <w:jc w:val="both"/>
        <w:rPr>
          <w:rFonts w:ascii="Times New Roman" w:hAnsi="Times New Roman" w:cs="Times New Roman"/>
          <w:noProof/>
          <w:sz w:val="24"/>
        </w:rPr>
      </w:pPr>
    </w:p>
    <w:p w14:paraId="48A64364" w14:textId="6ECA032D"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Šo konvenciju var ratificēt, pieņemt vai apstiprināt. Ratifikācijas, pieņemšanas vai apstiprināšanas instrumentus deponē Eiropas Padomes ģenerālsekretāram.</w:t>
      </w:r>
    </w:p>
    <w:p w14:paraId="2D742E98" w14:textId="77777777" w:rsidR="00AE028F" w:rsidRPr="00884336" w:rsidRDefault="00AE028F" w:rsidP="00884336">
      <w:pPr>
        <w:pStyle w:val="BodyText"/>
        <w:jc w:val="both"/>
        <w:rPr>
          <w:rFonts w:ascii="Times New Roman" w:hAnsi="Times New Roman" w:cs="Times New Roman"/>
          <w:noProof/>
          <w:sz w:val="24"/>
        </w:rPr>
      </w:pPr>
    </w:p>
    <w:p w14:paraId="5D2C39D6" w14:textId="665E7A57" w:rsidR="00AE028F" w:rsidRPr="00884336" w:rsidRDefault="00AE028F" w:rsidP="00823203">
      <w:pPr>
        <w:pStyle w:val="ListParagraph"/>
        <w:keepNext/>
        <w:keepLines/>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lastRenderedPageBreak/>
        <w:t>3. Šī konvencija stājas spēkā nākamā mēneša pirmajā dienā pēc tam, kad pagājuši trīs mēneši no datuma, kurā 10 parakstītāji, tostarp vismaz astoņas Eiropas Padomes dalībvalstis, ir izteikuši savu piekrišanu atzīt šo konvenciju par saistošu saskaņā ar 2. daļas noteikumiem.</w:t>
      </w:r>
    </w:p>
    <w:p w14:paraId="79D6A94A" w14:textId="77777777" w:rsidR="00AE028F" w:rsidRPr="00884336" w:rsidRDefault="00AE028F" w:rsidP="00884336">
      <w:pPr>
        <w:pStyle w:val="BodyText"/>
        <w:jc w:val="both"/>
        <w:rPr>
          <w:rFonts w:ascii="Times New Roman" w:hAnsi="Times New Roman" w:cs="Times New Roman"/>
          <w:noProof/>
          <w:sz w:val="24"/>
        </w:rPr>
      </w:pPr>
    </w:p>
    <w:p w14:paraId="3B2977D1" w14:textId="1B2EE43A"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4. Attiecībā uz jebkuru citu 1. daļā minēto valsti vai Eiropas Savienību, kas savu piekrišanu atzīt šo konvenciju par saistošu izsaka vēlāk, tā stājas spēkā nākamā mēneša pirmajā dienā pēc tam, kad pagājuši trīs mēneši no datuma, kurā deponēts tās ratifikācijas, pieņemšanas vai apstiprināšanas instruments.</w:t>
      </w:r>
    </w:p>
    <w:p w14:paraId="40E65130" w14:textId="77777777" w:rsidR="00AE028F" w:rsidRPr="00884336" w:rsidRDefault="00AE028F" w:rsidP="00884336">
      <w:pPr>
        <w:pStyle w:val="BodyText"/>
        <w:jc w:val="both"/>
        <w:rPr>
          <w:rFonts w:ascii="Times New Roman" w:hAnsi="Times New Roman" w:cs="Times New Roman"/>
          <w:noProof/>
          <w:sz w:val="24"/>
        </w:rPr>
      </w:pPr>
    </w:p>
    <w:p w14:paraId="5EC5641F"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76. pants. Pievienošanās Konvencijai</w:t>
      </w:r>
    </w:p>
    <w:p w14:paraId="559ED041" w14:textId="77777777" w:rsidR="00AE028F" w:rsidRPr="00884336" w:rsidRDefault="00AE028F" w:rsidP="00884336">
      <w:pPr>
        <w:pStyle w:val="BodyText"/>
        <w:jc w:val="both"/>
        <w:rPr>
          <w:rFonts w:ascii="Times New Roman" w:hAnsi="Times New Roman" w:cs="Times New Roman"/>
          <w:b/>
          <w:noProof/>
          <w:sz w:val="24"/>
        </w:rPr>
      </w:pPr>
    </w:p>
    <w:p w14:paraId="48A82308" w14:textId="761CA035"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Pēc tam, kad šī konvencija ir stājusies spēkā, Eiropas Padomes Ministru komiteja pēc konsultēšanās ar šīs konvencijas dalībvalstīm un to vienprātīgas piekrišanas saņemšanas var uzaicināt jebkuru valsti, kas nav Eiropas Padomes dalībvalsts un kas nav piedalījusies Konvencijas izstrādāšanā, pievienoties šai konvencijai ar lēmumu, kuru pieņem ar balsu vairākumu, kā tas paredzēts Eiropas Padomes statūtu 20. panta d) punktā, un ar vienprātīgu lēmumu, ko pieņem dalībvalstu pārstāvji Ministru komitejā.</w:t>
      </w:r>
    </w:p>
    <w:p w14:paraId="7554C671" w14:textId="77777777" w:rsidR="00AE028F" w:rsidRPr="00884336" w:rsidRDefault="00AE028F" w:rsidP="00884336">
      <w:pPr>
        <w:pStyle w:val="BodyText"/>
        <w:jc w:val="both"/>
        <w:rPr>
          <w:rFonts w:ascii="Times New Roman" w:hAnsi="Times New Roman" w:cs="Times New Roman"/>
          <w:noProof/>
          <w:sz w:val="24"/>
        </w:rPr>
      </w:pPr>
    </w:p>
    <w:p w14:paraId="504DC367" w14:textId="51EB4C73"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Attiecībā uz jebkuru valsti, kas pievienojas, Konvencija stājas spēkā nākamā mēneša pirmajā dienā pēc tam, kad pagājuši trīs mēneši no datuma, kurā šī valsts savu pievienošanās instrumentu deponējusi Eiropas Padomes ģenerālsekretāram.</w:t>
      </w:r>
    </w:p>
    <w:p w14:paraId="524E250D" w14:textId="77777777" w:rsidR="00AE028F" w:rsidRPr="00884336" w:rsidRDefault="00AE028F" w:rsidP="00884336">
      <w:pPr>
        <w:pStyle w:val="BodyText"/>
        <w:jc w:val="both"/>
        <w:rPr>
          <w:rFonts w:ascii="Times New Roman" w:hAnsi="Times New Roman" w:cs="Times New Roman"/>
          <w:noProof/>
          <w:sz w:val="24"/>
        </w:rPr>
      </w:pPr>
    </w:p>
    <w:p w14:paraId="1AF04D60"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77. pants. Teritoriālā piemērošana</w:t>
      </w:r>
    </w:p>
    <w:p w14:paraId="0FD513B3" w14:textId="77777777" w:rsidR="00AE028F" w:rsidRPr="00884336" w:rsidRDefault="00AE028F" w:rsidP="00884336">
      <w:pPr>
        <w:pStyle w:val="BodyText"/>
        <w:jc w:val="both"/>
        <w:rPr>
          <w:rFonts w:ascii="Times New Roman" w:hAnsi="Times New Roman" w:cs="Times New Roman"/>
          <w:b/>
          <w:noProof/>
          <w:sz w:val="24"/>
        </w:rPr>
      </w:pPr>
    </w:p>
    <w:p w14:paraId="7C6179DD" w14:textId="1038BCD8"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Ikviena valsts vai Eiropas Savienība, parakstot šo konvenciju vai deponējot tās ratifikācijas, pieņemšanas, apstiprināšanas vai pievienošanās instrumentu, var noteikt teritoriju vai teritorijas, kurās šī konvencija ir piemērojama.</w:t>
      </w:r>
    </w:p>
    <w:p w14:paraId="428D0A32" w14:textId="77777777" w:rsidR="00AE028F" w:rsidRPr="00884336" w:rsidRDefault="00AE028F" w:rsidP="00884336">
      <w:pPr>
        <w:pStyle w:val="BodyText"/>
        <w:jc w:val="both"/>
        <w:rPr>
          <w:rFonts w:ascii="Times New Roman" w:hAnsi="Times New Roman" w:cs="Times New Roman"/>
          <w:noProof/>
          <w:sz w:val="24"/>
        </w:rPr>
      </w:pPr>
    </w:p>
    <w:p w14:paraId="37CD0432" w14:textId="10547D72"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Vēlāk ikviena dalībvalsts, iesniedzot Eiropas Padomes ģenerālsekretāram adresētu deklarāciju, var attiecināt šo konvenciju uz jebkuru citu teritoriju, kura norādīta šajā deklarācijā un par kuras starptautiskajām attiecībām attiecīgā dalībvalsts ir atbildīga vai kuras vārdā ir pilnvarota uzņemties saistības. Attiecībā uz šādu teritoriju Konvencija stājas spēkā nākamā mēneša pirmajā dienā pēc tam, kad pagājuši trīs mēneši no datuma, kurā ģenerālsekretārs ir saņēmis minēto deklarāciju.</w:t>
      </w:r>
    </w:p>
    <w:p w14:paraId="4F26B872" w14:textId="77777777" w:rsidR="00AE028F" w:rsidRPr="00884336" w:rsidRDefault="00AE028F" w:rsidP="00884336">
      <w:pPr>
        <w:pStyle w:val="BodyText"/>
        <w:jc w:val="both"/>
        <w:rPr>
          <w:rFonts w:ascii="Times New Roman" w:hAnsi="Times New Roman" w:cs="Times New Roman"/>
          <w:noProof/>
          <w:sz w:val="24"/>
        </w:rPr>
      </w:pPr>
    </w:p>
    <w:p w14:paraId="1B7ED5CB" w14:textId="2285F919"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Jebkuru deklarāciju, kas iesniegta saskaņā ar iepriekšējām divām daļām, attiecībā uz jebkuru teritoriju, kura minēta šajā deklarācijā, var atsaukt, iesniedzot Eiropas Padomes ģenerālsekretāram adresētu paziņojumu. Deklarācijas atsaukums stājas spēkā nākamā mēneša pirmajā dienā pēc tam, kad ir pagājuši trīs mēneši no datuma, kurā ģenerālsekretārs ir saņēmis minēto paziņojumu.</w:t>
      </w:r>
    </w:p>
    <w:p w14:paraId="6BDC8132" w14:textId="77777777" w:rsidR="00AE028F" w:rsidRPr="00884336" w:rsidRDefault="00AE028F" w:rsidP="00884336">
      <w:pPr>
        <w:pStyle w:val="BodyText"/>
        <w:jc w:val="both"/>
        <w:rPr>
          <w:rFonts w:ascii="Times New Roman" w:hAnsi="Times New Roman" w:cs="Times New Roman"/>
          <w:noProof/>
          <w:sz w:val="24"/>
        </w:rPr>
      </w:pPr>
    </w:p>
    <w:p w14:paraId="05553AB4"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78. pants. Atrunas</w:t>
      </w:r>
    </w:p>
    <w:p w14:paraId="31B9AF48" w14:textId="77777777" w:rsidR="00AE028F" w:rsidRPr="00884336" w:rsidRDefault="00AE028F" w:rsidP="00884336">
      <w:pPr>
        <w:pStyle w:val="BodyText"/>
        <w:jc w:val="both"/>
        <w:rPr>
          <w:rFonts w:ascii="Times New Roman" w:hAnsi="Times New Roman" w:cs="Times New Roman"/>
          <w:b/>
          <w:noProof/>
          <w:sz w:val="24"/>
        </w:rPr>
      </w:pPr>
    </w:p>
    <w:p w14:paraId="3B863738" w14:textId="726A6F1F"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Attiecībā uz šīs konvencijas noteikumiem nevar izdarīt atrunas, izņemot 2. un 3. daļā paredzētajos gadījumos.</w:t>
      </w:r>
    </w:p>
    <w:p w14:paraId="270145EC" w14:textId="77777777" w:rsidR="00AE028F" w:rsidRPr="00884336" w:rsidRDefault="00AE028F" w:rsidP="00884336">
      <w:pPr>
        <w:pStyle w:val="BodyText"/>
        <w:jc w:val="both"/>
        <w:rPr>
          <w:rFonts w:ascii="Times New Roman" w:hAnsi="Times New Roman" w:cs="Times New Roman"/>
          <w:noProof/>
          <w:sz w:val="24"/>
        </w:rPr>
      </w:pPr>
    </w:p>
    <w:p w14:paraId="76E43BC2" w14:textId="5E44D7EA"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Ikviena valsts vai Eiropas Savienība, parakstot šo konvenciju vai deponējot ratifikācijas, pieņemšanas, apstiprināšanas vai pievienošanās instrumentu, Eiropas Padomes ģenerālsekretāram adresētā deklarācijā var paziņot, ka saglabā tiesības nepiemērot vai tikai īpašos gadījumos vai apstākļos piemērot noteikumus, kurus paredz:</w:t>
      </w:r>
    </w:p>
    <w:p w14:paraId="2CD57731" w14:textId="77777777" w:rsidR="00AE028F" w:rsidRPr="00884336" w:rsidRDefault="00AE028F" w:rsidP="00884336">
      <w:pPr>
        <w:pStyle w:val="BodyText"/>
        <w:jc w:val="both"/>
        <w:rPr>
          <w:rFonts w:ascii="Times New Roman" w:hAnsi="Times New Roman" w:cs="Times New Roman"/>
          <w:noProof/>
          <w:sz w:val="24"/>
        </w:rPr>
      </w:pPr>
    </w:p>
    <w:p w14:paraId="144A5411" w14:textId="428FE76E" w:rsidR="00AE028F" w:rsidRPr="00884336" w:rsidRDefault="00AE028F" w:rsidP="00884336">
      <w:pPr>
        <w:tabs>
          <w:tab w:val="left" w:pos="1252"/>
        </w:tabs>
        <w:ind w:left="284"/>
        <w:jc w:val="both"/>
        <w:rPr>
          <w:rFonts w:ascii="Times New Roman" w:hAnsi="Times New Roman" w:cs="Times New Roman"/>
          <w:noProof/>
          <w:sz w:val="24"/>
        </w:rPr>
      </w:pPr>
      <w:r w:rsidRPr="00884336">
        <w:rPr>
          <w:rFonts w:ascii="Times New Roman" w:hAnsi="Times New Roman" w:cs="Times New Roman"/>
          <w:sz w:val="24"/>
        </w:rPr>
        <w:lastRenderedPageBreak/>
        <w:t>– 30. panta 2. daļa;</w:t>
      </w:r>
    </w:p>
    <w:p w14:paraId="7C1AEAE7" w14:textId="77777777" w:rsidR="00AE028F" w:rsidRPr="00884336" w:rsidRDefault="00AE028F" w:rsidP="00884336">
      <w:pPr>
        <w:tabs>
          <w:tab w:val="left" w:pos="1252"/>
        </w:tabs>
        <w:ind w:left="284"/>
        <w:jc w:val="both"/>
        <w:rPr>
          <w:rFonts w:ascii="Times New Roman" w:hAnsi="Times New Roman" w:cs="Times New Roman"/>
          <w:noProof/>
          <w:sz w:val="24"/>
        </w:rPr>
      </w:pPr>
    </w:p>
    <w:p w14:paraId="0287CBAC" w14:textId="100E58F6" w:rsidR="00AE028F" w:rsidRPr="00884336" w:rsidRDefault="00AE028F" w:rsidP="00884336">
      <w:pPr>
        <w:tabs>
          <w:tab w:val="left" w:pos="1252"/>
        </w:tabs>
        <w:ind w:left="284"/>
        <w:jc w:val="both"/>
        <w:rPr>
          <w:rFonts w:ascii="Times New Roman" w:hAnsi="Times New Roman" w:cs="Times New Roman"/>
          <w:noProof/>
          <w:sz w:val="24"/>
        </w:rPr>
      </w:pPr>
      <w:r w:rsidRPr="00884336">
        <w:rPr>
          <w:rFonts w:ascii="Times New Roman" w:hAnsi="Times New Roman" w:cs="Times New Roman"/>
          <w:sz w:val="24"/>
        </w:rPr>
        <w:t>– 44. panta 1. daļas e) apakšpunkts, 3. un 4. daļa;</w:t>
      </w:r>
    </w:p>
    <w:p w14:paraId="744804E6" w14:textId="77777777" w:rsidR="00AE028F" w:rsidRPr="00884336" w:rsidRDefault="00AE028F" w:rsidP="00884336">
      <w:pPr>
        <w:tabs>
          <w:tab w:val="left" w:pos="1252"/>
        </w:tabs>
        <w:ind w:left="284"/>
        <w:jc w:val="both"/>
        <w:rPr>
          <w:rFonts w:ascii="Times New Roman" w:hAnsi="Times New Roman" w:cs="Times New Roman"/>
          <w:noProof/>
          <w:sz w:val="24"/>
        </w:rPr>
      </w:pPr>
    </w:p>
    <w:p w14:paraId="2E9D4181" w14:textId="1CDD9262" w:rsidR="00AE028F" w:rsidRPr="00884336" w:rsidRDefault="00AE028F" w:rsidP="00884336">
      <w:pPr>
        <w:tabs>
          <w:tab w:val="left" w:pos="1252"/>
        </w:tabs>
        <w:ind w:left="284"/>
        <w:jc w:val="both"/>
        <w:rPr>
          <w:rFonts w:ascii="Times New Roman" w:hAnsi="Times New Roman" w:cs="Times New Roman"/>
          <w:noProof/>
          <w:sz w:val="24"/>
        </w:rPr>
      </w:pPr>
      <w:r w:rsidRPr="00884336">
        <w:rPr>
          <w:rFonts w:ascii="Times New Roman" w:hAnsi="Times New Roman" w:cs="Times New Roman"/>
          <w:sz w:val="24"/>
        </w:rPr>
        <w:t>– 55. panta 1. daļa saistībā ar 35. pantu attiecībā uz maznozīmīgiem pārkāpumiem;</w:t>
      </w:r>
    </w:p>
    <w:p w14:paraId="7B51DAA1" w14:textId="77777777" w:rsidR="00AE028F" w:rsidRPr="00884336" w:rsidRDefault="00AE028F" w:rsidP="00884336">
      <w:pPr>
        <w:tabs>
          <w:tab w:val="left" w:pos="1252"/>
        </w:tabs>
        <w:ind w:left="284"/>
        <w:jc w:val="both"/>
        <w:rPr>
          <w:rFonts w:ascii="Times New Roman" w:hAnsi="Times New Roman" w:cs="Times New Roman"/>
          <w:noProof/>
          <w:sz w:val="24"/>
        </w:rPr>
      </w:pPr>
    </w:p>
    <w:p w14:paraId="61E6B84C" w14:textId="4D4AB51D" w:rsidR="00AE028F" w:rsidRPr="00884336" w:rsidRDefault="00AE028F" w:rsidP="00884336">
      <w:pPr>
        <w:pStyle w:val="ListParagraph"/>
        <w:tabs>
          <w:tab w:val="left" w:pos="1252"/>
        </w:tabs>
        <w:ind w:left="284" w:right="0" w:firstLine="0"/>
        <w:rPr>
          <w:rFonts w:ascii="Times New Roman" w:hAnsi="Times New Roman" w:cs="Times New Roman"/>
          <w:noProof/>
          <w:sz w:val="24"/>
        </w:rPr>
      </w:pPr>
      <w:r w:rsidRPr="00884336">
        <w:rPr>
          <w:rFonts w:ascii="Times New Roman" w:hAnsi="Times New Roman" w:cs="Times New Roman"/>
          <w:sz w:val="24"/>
        </w:rPr>
        <w:t xml:space="preserve"> – 58. pants saistībā ar 37., 38. un 39. pantu;</w:t>
      </w:r>
    </w:p>
    <w:p w14:paraId="627D37E7" w14:textId="77777777" w:rsidR="00AE028F" w:rsidRPr="00884336" w:rsidRDefault="00AE028F" w:rsidP="00884336">
      <w:pPr>
        <w:pStyle w:val="ListParagraph"/>
        <w:tabs>
          <w:tab w:val="left" w:pos="1252"/>
        </w:tabs>
        <w:ind w:left="284" w:right="0" w:firstLine="0"/>
        <w:rPr>
          <w:rFonts w:ascii="Times New Roman" w:hAnsi="Times New Roman" w:cs="Times New Roman"/>
          <w:noProof/>
          <w:sz w:val="24"/>
        </w:rPr>
      </w:pPr>
    </w:p>
    <w:p w14:paraId="6B39228F" w14:textId="3D0E3178" w:rsidR="00AE028F" w:rsidRPr="00884336" w:rsidRDefault="00AE028F" w:rsidP="00884336">
      <w:pPr>
        <w:tabs>
          <w:tab w:val="left" w:pos="1252"/>
        </w:tabs>
        <w:ind w:left="284"/>
        <w:jc w:val="both"/>
        <w:rPr>
          <w:rFonts w:ascii="Times New Roman" w:hAnsi="Times New Roman" w:cs="Times New Roman"/>
          <w:noProof/>
          <w:sz w:val="24"/>
        </w:rPr>
      </w:pPr>
      <w:r w:rsidRPr="00884336">
        <w:rPr>
          <w:rFonts w:ascii="Times New Roman" w:hAnsi="Times New Roman" w:cs="Times New Roman"/>
          <w:sz w:val="24"/>
        </w:rPr>
        <w:t>– 59. pants.</w:t>
      </w:r>
    </w:p>
    <w:p w14:paraId="4C6BAE1B" w14:textId="77777777" w:rsidR="00AE028F" w:rsidRPr="00884336" w:rsidRDefault="00AE028F" w:rsidP="00884336">
      <w:pPr>
        <w:pStyle w:val="BodyText"/>
        <w:jc w:val="both"/>
        <w:rPr>
          <w:rFonts w:ascii="Times New Roman" w:hAnsi="Times New Roman" w:cs="Times New Roman"/>
          <w:noProof/>
          <w:sz w:val="24"/>
        </w:rPr>
      </w:pPr>
    </w:p>
    <w:p w14:paraId="5A033233" w14:textId="59FB0111"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3. Ikviena valsts vai Eiropas Savienība, parakstot šo konvenciju vai deponējot ratifikācijas, pieņemšanas, apstiprināšanas vai pievienošanās instrumentu, Eiropas Padomes ģenerālsekretāram adresētā deklarācijā var paziņot, ka tā saglabā tiesības kriminālsodu vietā paredzēt citus sodus par 33. un 34. pantā minētajiem noziedzīgajiem nodarījumiem.</w:t>
      </w:r>
    </w:p>
    <w:p w14:paraId="47A9BA0D" w14:textId="77777777" w:rsidR="00AE028F" w:rsidRPr="00884336" w:rsidRDefault="00AE028F" w:rsidP="00884336">
      <w:pPr>
        <w:pStyle w:val="BodyText"/>
        <w:jc w:val="both"/>
        <w:rPr>
          <w:rFonts w:ascii="Times New Roman" w:hAnsi="Times New Roman" w:cs="Times New Roman"/>
          <w:noProof/>
          <w:sz w:val="24"/>
        </w:rPr>
      </w:pPr>
    </w:p>
    <w:p w14:paraId="5553514C" w14:textId="0EEE2BD1"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4. Ikviena dalībvalsts var pilnīgi vai daļēji atsaukt atrunu ar Eiropas Padomes ģenerālsekretāram adresētu deklarāciju. Šī deklarācija stājas spēkā dienā, kad ģenerālsekretārs to ir saņēmis.</w:t>
      </w:r>
    </w:p>
    <w:p w14:paraId="7862C2DF" w14:textId="77777777" w:rsidR="00AE028F" w:rsidRPr="00884336" w:rsidRDefault="00AE028F" w:rsidP="00884336">
      <w:pPr>
        <w:pStyle w:val="BodyText"/>
        <w:jc w:val="both"/>
        <w:rPr>
          <w:rFonts w:ascii="Times New Roman" w:hAnsi="Times New Roman" w:cs="Times New Roman"/>
          <w:noProof/>
          <w:sz w:val="24"/>
        </w:rPr>
      </w:pPr>
    </w:p>
    <w:p w14:paraId="7FDAE549"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79. pants. Atrunu spēkā esība un pārskatīšana</w:t>
      </w:r>
    </w:p>
    <w:p w14:paraId="0B9B2087" w14:textId="77777777" w:rsidR="00AE028F" w:rsidRPr="00884336" w:rsidRDefault="00AE028F" w:rsidP="00884336">
      <w:pPr>
        <w:pStyle w:val="BodyText"/>
        <w:jc w:val="both"/>
        <w:rPr>
          <w:rFonts w:ascii="Times New Roman" w:hAnsi="Times New Roman" w:cs="Times New Roman"/>
          <w:b/>
          <w:noProof/>
          <w:sz w:val="24"/>
        </w:rPr>
      </w:pPr>
    </w:p>
    <w:p w14:paraId="593B8A06" w14:textId="6FF84FAD"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Atrunas, kas minētas 78. panta 2. un 3. daļā, ir spēkā piecus gadus kopš dienas, kad šī konvencija stājusies spēkā attiecībā uz konkrēto dalībvalsti. Taču šīs atrunas var pagarināt uz tikpat ilgu termiņu.</w:t>
      </w:r>
    </w:p>
    <w:p w14:paraId="5C2ADDBF" w14:textId="77777777" w:rsidR="00AE028F" w:rsidRPr="00884336" w:rsidRDefault="00AE028F" w:rsidP="00884336">
      <w:pPr>
        <w:pStyle w:val="BodyText"/>
        <w:jc w:val="both"/>
        <w:rPr>
          <w:rFonts w:ascii="Times New Roman" w:hAnsi="Times New Roman" w:cs="Times New Roman"/>
          <w:noProof/>
          <w:sz w:val="24"/>
        </w:rPr>
      </w:pPr>
    </w:p>
    <w:p w14:paraId="7389D2DB" w14:textId="67C4CB86"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Astoņpadsmit mēnešus pirms atrunas termiņa beigām Eiropas Padomes ģenerālsekretārs paziņo attiecīgajai dalībvalstij par atrunas termiņa beigšanos. Ne vēlāk kā trīs mēnešus pirms termiņa beigām dalībvalsts paziņo ģenerālsekretāram par atrunas paturēšanu spēkā, grozīšanu vai atsaukšanu. Ja attiecīgā dalībvalsts nav iesniegusi paziņojumu, ģenerālsekretārs informē šo dalībvalsti par to, ka tās atruna tiek atzīta par automātiski pagarinātu uz sešus mēnešus ilgu termiņu. Ja attiecīgā dalībvalsts nepaziņo par savu nodomu paturēt spēkā vai grozīt savu atrunu līdz šā termiņa beigām, šī atruna zaudē spēku.</w:t>
      </w:r>
    </w:p>
    <w:p w14:paraId="096B2009" w14:textId="77777777" w:rsidR="00AE028F" w:rsidRPr="00884336" w:rsidRDefault="00AE028F" w:rsidP="00884336">
      <w:pPr>
        <w:pStyle w:val="BodyText"/>
        <w:jc w:val="both"/>
        <w:rPr>
          <w:rFonts w:ascii="Times New Roman" w:hAnsi="Times New Roman" w:cs="Times New Roman"/>
          <w:noProof/>
          <w:sz w:val="24"/>
        </w:rPr>
      </w:pPr>
    </w:p>
    <w:p w14:paraId="6DB8B223" w14:textId="49DF0DD1"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 xml:space="preserve">3. Ja dalībvalsts izdarījusi atrunu saskaņā ar 78. panta 2. un 3. daļu, tad pirms tās atjaunošanas vai pēc pieprasījuma minētā dalībvalsts sniedz paskaidrojumu </w:t>
      </w:r>
      <w:r w:rsidRPr="00884336">
        <w:rPr>
          <w:rFonts w:ascii="Times New Roman" w:hAnsi="Times New Roman" w:cs="Times New Roman"/>
          <w:i/>
          <w:iCs/>
          <w:sz w:val="24"/>
        </w:rPr>
        <w:t>GREVIO</w:t>
      </w:r>
      <w:r w:rsidRPr="00884336">
        <w:rPr>
          <w:rFonts w:ascii="Times New Roman" w:hAnsi="Times New Roman" w:cs="Times New Roman"/>
          <w:sz w:val="24"/>
        </w:rPr>
        <w:t xml:space="preserve"> par tās turpināšanās pamatojumu.</w:t>
      </w:r>
    </w:p>
    <w:p w14:paraId="6196E3BF" w14:textId="77777777" w:rsidR="00AE028F" w:rsidRPr="00884336" w:rsidRDefault="00AE028F" w:rsidP="00884336">
      <w:pPr>
        <w:pStyle w:val="BodyText"/>
        <w:jc w:val="both"/>
        <w:rPr>
          <w:rFonts w:ascii="Times New Roman" w:hAnsi="Times New Roman" w:cs="Times New Roman"/>
          <w:noProof/>
          <w:sz w:val="24"/>
        </w:rPr>
      </w:pPr>
    </w:p>
    <w:p w14:paraId="74ABFA1D"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80. pants. Denonsēšana</w:t>
      </w:r>
    </w:p>
    <w:p w14:paraId="04A721AD" w14:textId="77777777" w:rsidR="00AE028F" w:rsidRPr="00884336" w:rsidRDefault="00AE028F" w:rsidP="00884336">
      <w:pPr>
        <w:pStyle w:val="BodyText"/>
        <w:jc w:val="both"/>
        <w:rPr>
          <w:rFonts w:ascii="Times New Roman" w:hAnsi="Times New Roman" w:cs="Times New Roman"/>
          <w:b/>
          <w:noProof/>
          <w:sz w:val="24"/>
        </w:rPr>
      </w:pPr>
    </w:p>
    <w:p w14:paraId="1AC39622" w14:textId="31BCFE37"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1. Ikviena dalībvalsts jebkurā laikā var denonsēt šo konvenciju, iesniedzot Eiropas Padomes ģenerālsekretāram adresētu paziņojumu.</w:t>
      </w:r>
    </w:p>
    <w:p w14:paraId="5C63573D" w14:textId="77777777" w:rsidR="00AE028F" w:rsidRPr="00884336" w:rsidRDefault="00AE028F" w:rsidP="00884336">
      <w:pPr>
        <w:pStyle w:val="BodyText"/>
        <w:jc w:val="both"/>
        <w:rPr>
          <w:rFonts w:ascii="Times New Roman" w:hAnsi="Times New Roman" w:cs="Times New Roman"/>
          <w:noProof/>
          <w:sz w:val="24"/>
        </w:rPr>
      </w:pPr>
    </w:p>
    <w:p w14:paraId="6A16A489" w14:textId="0EEB6045" w:rsidR="00AE028F" w:rsidRPr="00884336" w:rsidRDefault="00AE028F" w:rsidP="00884336">
      <w:pPr>
        <w:pStyle w:val="ListParagraph"/>
        <w:tabs>
          <w:tab w:val="left" w:pos="828"/>
          <w:tab w:val="left" w:pos="830"/>
        </w:tabs>
        <w:ind w:left="0" w:right="0" w:firstLine="0"/>
        <w:rPr>
          <w:rFonts w:ascii="Times New Roman" w:hAnsi="Times New Roman" w:cs="Times New Roman"/>
          <w:noProof/>
          <w:sz w:val="24"/>
        </w:rPr>
      </w:pPr>
      <w:r w:rsidRPr="00884336">
        <w:rPr>
          <w:rFonts w:ascii="Times New Roman" w:hAnsi="Times New Roman" w:cs="Times New Roman"/>
          <w:sz w:val="24"/>
        </w:rPr>
        <w:t>2. Šāda denonsēšana stājas spēkā nākamā mēneša pirmajā dienā pēc tam, kad pagājuši trīs mēneši no datuma, kurā ģenerālsekretārs saņēmis minēto paziņojumu.</w:t>
      </w:r>
    </w:p>
    <w:p w14:paraId="01B312C3" w14:textId="77777777" w:rsidR="00AE028F" w:rsidRPr="00884336" w:rsidRDefault="00AE028F" w:rsidP="00884336">
      <w:pPr>
        <w:pStyle w:val="BodyText"/>
        <w:jc w:val="both"/>
        <w:rPr>
          <w:rFonts w:ascii="Times New Roman" w:hAnsi="Times New Roman" w:cs="Times New Roman"/>
          <w:noProof/>
          <w:sz w:val="24"/>
        </w:rPr>
      </w:pPr>
    </w:p>
    <w:p w14:paraId="4DE36109" w14:textId="77777777" w:rsidR="00AE028F" w:rsidRPr="00884336" w:rsidRDefault="00AE028F" w:rsidP="00884336">
      <w:pPr>
        <w:pStyle w:val="Heading1"/>
        <w:ind w:left="0"/>
        <w:jc w:val="both"/>
        <w:rPr>
          <w:rFonts w:ascii="Times New Roman" w:hAnsi="Times New Roman" w:cs="Times New Roman"/>
          <w:noProof/>
          <w:sz w:val="24"/>
        </w:rPr>
      </w:pPr>
      <w:r w:rsidRPr="00884336">
        <w:rPr>
          <w:rFonts w:ascii="Times New Roman" w:hAnsi="Times New Roman" w:cs="Times New Roman"/>
          <w:sz w:val="24"/>
        </w:rPr>
        <w:t>81. pants. Paziņošana</w:t>
      </w:r>
    </w:p>
    <w:p w14:paraId="270E77D5" w14:textId="77777777" w:rsidR="00AE028F" w:rsidRPr="00884336" w:rsidRDefault="00AE028F" w:rsidP="00884336">
      <w:pPr>
        <w:pStyle w:val="BodyText"/>
        <w:jc w:val="both"/>
        <w:rPr>
          <w:rFonts w:ascii="Times New Roman" w:hAnsi="Times New Roman" w:cs="Times New Roman"/>
          <w:b/>
          <w:noProof/>
          <w:sz w:val="24"/>
        </w:rPr>
      </w:pPr>
    </w:p>
    <w:p w14:paraId="7117DD86"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Eiropas Padomes ģenerālsekretārs paziņo Eiropas Padomes dalībvalstīm, valstīm, kas nav Eiropas Padomes dalībvalstis, bet ir piedalījušās šīs konvencijas izstrādāšanā, ikvienai parakstītājai, ikvienai dalībvalstij, Eiropas Savienībai un ikvienai valstij, kura uzaicināta pievienoties šai konvencijai, par:</w:t>
      </w:r>
    </w:p>
    <w:p w14:paraId="3B9A51E5" w14:textId="77777777" w:rsidR="00AE028F" w:rsidRPr="00884336" w:rsidRDefault="00AE028F" w:rsidP="00884336">
      <w:pPr>
        <w:pStyle w:val="BodyText"/>
        <w:jc w:val="both"/>
        <w:rPr>
          <w:rFonts w:ascii="Times New Roman" w:hAnsi="Times New Roman" w:cs="Times New Roman"/>
          <w:noProof/>
          <w:sz w:val="24"/>
        </w:rPr>
      </w:pPr>
    </w:p>
    <w:p w14:paraId="2A448D8B" w14:textId="561FCC1C" w:rsidR="00AE028F" w:rsidRPr="00884336" w:rsidRDefault="00AE028F" w:rsidP="00884336">
      <w:pPr>
        <w:pStyle w:val="ListParagraph"/>
        <w:tabs>
          <w:tab w:val="left" w:pos="1252"/>
        </w:tabs>
        <w:ind w:left="284" w:right="0" w:firstLine="0"/>
        <w:jc w:val="left"/>
        <w:rPr>
          <w:rFonts w:ascii="Times New Roman" w:hAnsi="Times New Roman" w:cs="Times New Roman"/>
          <w:noProof/>
          <w:sz w:val="24"/>
        </w:rPr>
      </w:pPr>
      <w:r w:rsidRPr="00884336">
        <w:rPr>
          <w:rFonts w:ascii="Times New Roman" w:hAnsi="Times New Roman" w:cs="Times New Roman"/>
          <w:sz w:val="24"/>
        </w:rPr>
        <w:t>a) ikvienu parakstīšanu;</w:t>
      </w:r>
    </w:p>
    <w:p w14:paraId="22F6CEB0" w14:textId="77777777" w:rsidR="00AE028F" w:rsidRPr="00884336" w:rsidRDefault="00AE028F" w:rsidP="00884336">
      <w:pPr>
        <w:pStyle w:val="BodyText"/>
        <w:ind w:left="284"/>
        <w:jc w:val="both"/>
        <w:rPr>
          <w:rFonts w:ascii="Times New Roman" w:hAnsi="Times New Roman" w:cs="Times New Roman"/>
          <w:noProof/>
          <w:sz w:val="24"/>
        </w:rPr>
      </w:pPr>
    </w:p>
    <w:p w14:paraId="7163EA76" w14:textId="2C366F6A" w:rsidR="00AE028F" w:rsidRPr="00884336" w:rsidRDefault="00AE028F" w:rsidP="00884336">
      <w:pPr>
        <w:pStyle w:val="ListParagraph"/>
        <w:tabs>
          <w:tab w:val="left" w:pos="1252"/>
        </w:tabs>
        <w:ind w:left="284" w:right="0" w:firstLine="0"/>
        <w:jc w:val="left"/>
        <w:rPr>
          <w:rFonts w:ascii="Times New Roman" w:hAnsi="Times New Roman" w:cs="Times New Roman"/>
          <w:noProof/>
          <w:sz w:val="24"/>
        </w:rPr>
      </w:pPr>
      <w:r w:rsidRPr="00884336">
        <w:rPr>
          <w:rFonts w:ascii="Times New Roman" w:hAnsi="Times New Roman" w:cs="Times New Roman"/>
          <w:sz w:val="24"/>
        </w:rPr>
        <w:t>b) ikviena ratifikācijas, pieņemšanas, apstiprināšanas vai pievienošanās instrumenta deponēšanu;</w:t>
      </w:r>
    </w:p>
    <w:p w14:paraId="2126975F" w14:textId="77777777" w:rsidR="00AE028F" w:rsidRPr="00884336" w:rsidRDefault="00AE028F" w:rsidP="00884336">
      <w:pPr>
        <w:pStyle w:val="BodyText"/>
        <w:ind w:left="284"/>
        <w:jc w:val="both"/>
        <w:rPr>
          <w:rFonts w:ascii="Times New Roman" w:hAnsi="Times New Roman" w:cs="Times New Roman"/>
          <w:noProof/>
          <w:sz w:val="24"/>
        </w:rPr>
      </w:pPr>
    </w:p>
    <w:p w14:paraId="6089DD91" w14:textId="7218F677" w:rsidR="00AE028F" w:rsidRPr="00884336" w:rsidRDefault="00AE028F" w:rsidP="00884336">
      <w:pPr>
        <w:pStyle w:val="ListParagraph"/>
        <w:tabs>
          <w:tab w:val="left" w:pos="1252"/>
        </w:tabs>
        <w:ind w:left="284" w:right="0" w:firstLine="0"/>
        <w:jc w:val="left"/>
        <w:rPr>
          <w:rFonts w:ascii="Times New Roman" w:hAnsi="Times New Roman" w:cs="Times New Roman"/>
          <w:noProof/>
          <w:sz w:val="24"/>
        </w:rPr>
      </w:pPr>
      <w:r w:rsidRPr="00884336">
        <w:rPr>
          <w:rFonts w:ascii="Times New Roman" w:hAnsi="Times New Roman" w:cs="Times New Roman"/>
          <w:sz w:val="24"/>
        </w:rPr>
        <w:t>c) ikvienu šīs konvencijas spēkā stāšanās datumu saskaņā ar 75. un 76. pantu;</w:t>
      </w:r>
    </w:p>
    <w:p w14:paraId="2405FD83" w14:textId="77777777" w:rsidR="00AE028F" w:rsidRPr="00884336" w:rsidRDefault="00AE028F" w:rsidP="00884336">
      <w:pPr>
        <w:pStyle w:val="BodyText"/>
        <w:ind w:left="284"/>
        <w:jc w:val="both"/>
        <w:rPr>
          <w:rFonts w:ascii="Times New Roman" w:hAnsi="Times New Roman" w:cs="Times New Roman"/>
          <w:noProof/>
          <w:sz w:val="24"/>
        </w:rPr>
      </w:pPr>
    </w:p>
    <w:p w14:paraId="14DB4B68" w14:textId="580C6FBF" w:rsidR="00AE028F" w:rsidRPr="00884336" w:rsidRDefault="00AE028F" w:rsidP="00884336">
      <w:pPr>
        <w:pStyle w:val="ListParagraph"/>
        <w:tabs>
          <w:tab w:val="left" w:pos="1252"/>
        </w:tabs>
        <w:ind w:left="284" w:right="0" w:firstLine="0"/>
        <w:jc w:val="left"/>
        <w:rPr>
          <w:rFonts w:ascii="Times New Roman" w:hAnsi="Times New Roman" w:cs="Times New Roman"/>
          <w:noProof/>
          <w:sz w:val="24"/>
        </w:rPr>
      </w:pPr>
      <w:r w:rsidRPr="00884336">
        <w:rPr>
          <w:rFonts w:ascii="Times New Roman" w:hAnsi="Times New Roman" w:cs="Times New Roman"/>
          <w:sz w:val="24"/>
        </w:rPr>
        <w:t>d) ikvienu grozījumu, kas pieņemts saskaņā ar 72. pantu, un datumu, kurā šis grozījums stāsies spēkā;</w:t>
      </w:r>
    </w:p>
    <w:p w14:paraId="3BE88CD4" w14:textId="77777777" w:rsidR="00AE028F" w:rsidRPr="00884336" w:rsidRDefault="00AE028F" w:rsidP="00884336">
      <w:pPr>
        <w:pStyle w:val="BodyText"/>
        <w:ind w:left="284"/>
        <w:jc w:val="both"/>
        <w:rPr>
          <w:rFonts w:ascii="Times New Roman" w:hAnsi="Times New Roman" w:cs="Times New Roman"/>
          <w:noProof/>
          <w:sz w:val="24"/>
        </w:rPr>
      </w:pPr>
    </w:p>
    <w:p w14:paraId="636F75C2" w14:textId="007FB157" w:rsidR="00AE028F" w:rsidRPr="00884336" w:rsidRDefault="00AE028F" w:rsidP="00884336">
      <w:pPr>
        <w:pStyle w:val="ListParagraph"/>
        <w:tabs>
          <w:tab w:val="left" w:pos="1252"/>
        </w:tabs>
        <w:ind w:left="284" w:right="0" w:firstLine="0"/>
        <w:jc w:val="left"/>
        <w:rPr>
          <w:rFonts w:ascii="Times New Roman" w:hAnsi="Times New Roman" w:cs="Times New Roman"/>
          <w:noProof/>
          <w:sz w:val="24"/>
        </w:rPr>
      </w:pPr>
      <w:r w:rsidRPr="00884336">
        <w:rPr>
          <w:rFonts w:ascii="Times New Roman" w:hAnsi="Times New Roman" w:cs="Times New Roman"/>
          <w:sz w:val="24"/>
        </w:rPr>
        <w:t>e) ikvienas atrunas izdarīšanu un atrunas atsaukšanu saskaņā ar 78. pantu;</w:t>
      </w:r>
    </w:p>
    <w:p w14:paraId="46057E06" w14:textId="77777777" w:rsidR="00AE028F" w:rsidRPr="00884336" w:rsidRDefault="00AE028F" w:rsidP="00884336">
      <w:pPr>
        <w:pStyle w:val="BodyText"/>
        <w:ind w:left="284"/>
        <w:jc w:val="both"/>
        <w:rPr>
          <w:rFonts w:ascii="Times New Roman" w:hAnsi="Times New Roman" w:cs="Times New Roman"/>
          <w:noProof/>
          <w:sz w:val="24"/>
        </w:rPr>
      </w:pPr>
    </w:p>
    <w:p w14:paraId="5BC09142" w14:textId="62FDA34D" w:rsidR="00AE028F" w:rsidRPr="00884336" w:rsidRDefault="00AE028F" w:rsidP="00884336">
      <w:pPr>
        <w:pStyle w:val="ListParagraph"/>
        <w:tabs>
          <w:tab w:val="left" w:pos="1252"/>
        </w:tabs>
        <w:ind w:left="284" w:right="0" w:firstLine="0"/>
        <w:jc w:val="left"/>
        <w:rPr>
          <w:rFonts w:ascii="Times New Roman" w:hAnsi="Times New Roman" w:cs="Times New Roman"/>
          <w:noProof/>
          <w:sz w:val="24"/>
        </w:rPr>
      </w:pPr>
      <w:r w:rsidRPr="00884336">
        <w:rPr>
          <w:rFonts w:ascii="Times New Roman" w:hAnsi="Times New Roman" w:cs="Times New Roman"/>
          <w:sz w:val="24"/>
        </w:rPr>
        <w:t>f) ikvienu denonsēšanu, kas veikta saskaņā ar 80. panta noteikumiem;</w:t>
      </w:r>
    </w:p>
    <w:p w14:paraId="36EC8366" w14:textId="77777777" w:rsidR="00AE028F" w:rsidRPr="00884336" w:rsidRDefault="00AE028F" w:rsidP="00884336">
      <w:pPr>
        <w:pStyle w:val="BodyText"/>
        <w:ind w:left="284"/>
        <w:jc w:val="both"/>
        <w:rPr>
          <w:rFonts w:ascii="Times New Roman" w:hAnsi="Times New Roman" w:cs="Times New Roman"/>
          <w:noProof/>
          <w:sz w:val="24"/>
        </w:rPr>
      </w:pPr>
    </w:p>
    <w:p w14:paraId="2A79C01D" w14:textId="22CD09DE" w:rsidR="00AE028F" w:rsidRPr="00884336" w:rsidRDefault="00AE028F" w:rsidP="00884336">
      <w:pPr>
        <w:pStyle w:val="ListParagraph"/>
        <w:tabs>
          <w:tab w:val="left" w:pos="1251"/>
        </w:tabs>
        <w:ind w:left="284" w:right="0" w:firstLine="0"/>
        <w:jc w:val="left"/>
        <w:rPr>
          <w:rFonts w:ascii="Times New Roman" w:hAnsi="Times New Roman" w:cs="Times New Roman"/>
          <w:noProof/>
          <w:sz w:val="24"/>
        </w:rPr>
      </w:pPr>
      <w:r w:rsidRPr="00884336">
        <w:rPr>
          <w:rFonts w:ascii="Times New Roman" w:hAnsi="Times New Roman" w:cs="Times New Roman"/>
          <w:sz w:val="24"/>
        </w:rPr>
        <w:t>g) jebkuru citu aktu, ziņojumu vai paziņojumu, kas attiecas uz šo konvenciju.</w:t>
      </w:r>
    </w:p>
    <w:p w14:paraId="4945C5E7" w14:textId="77777777" w:rsidR="00AE028F" w:rsidRPr="00884336" w:rsidRDefault="00AE028F" w:rsidP="00884336">
      <w:pPr>
        <w:pStyle w:val="BodyText"/>
        <w:jc w:val="both"/>
        <w:rPr>
          <w:rFonts w:ascii="Times New Roman" w:hAnsi="Times New Roman" w:cs="Times New Roman"/>
          <w:noProof/>
          <w:sz w:val="24"/>
        </w:rPr>
      </w:pPr>
    </w:p>
    <w:p w14:paraId="14C6095C" w14:textId="77777777" w:rsidR="00AE028F" w:rsidRPr="00884336" w:rsidRDefault="00AE028F" w:rsidP="00884336">
      <w:pPr>
        <w:pStyle w:val="BodyText"/>
        <w:jc w:val="both"/>
        <w:rPr>
          <w:rFonts w:ascii="Times New Roman" w:hAnsi="Times New Roman" w:cs="Times New Roman"/>
          <w:noProof/>
          <w:sz w:val="24"/>
        </w:rPr>
      </w:pPr>
      <w:r w:rsidRPr="00884336">
        <w:rPr>
          <w:rFonts w:ascii="Times New Roman" w:hAnsi="Times New Roman" w:cs="Times New Roman"/>
          <w:sz w:val="24"/>
        </w:rPr>
        <w:t>To apliecinot, attiecīgi pilnvarotas personas ir parakstījušas šo konvenciju.</w:t>
      </w:r>
    </w:p>
    <w:p w14:paraId="0C61CB1E" w14:textId="77777777" w:rsidR="00AE028F" w:rsidRPr="00884336" w:rsidRDefault="00AE028F" w:rsidP="00884336">
      <w:pPr>
        <w:pStyle w:val="BodyText"/>
        <w:jc w:val="both"/>
        <w:rPr>
          <w:rFonts w:ascii="Times New Roman" w:hAnsi="Times New Roman" w:cs="Times New Roman"/>
          <w:noProof/>
          <w:sz w:val="24"/>
        </w:rPr>
      </w:pPr>
    </w:p>
    <w:p w14:paraId="1EB9F652" w14:textId="77777777" w:rsidR="00AE028F" w:rsidRPr="00884336" w:rsidRDefault="00AE028F" w:rsidP="00884336">
      <w:pPr>
        <w:pStyle w:val="BodyText"/>
        <w:jc w:val="both"/>
        <w:rPr>
          <w:rFonts w:ascii="Times New Roman" w:hAnsi="Times New Roman" w:cs="Times New Roman"/>
          <w:sz w:val="24"/>
        </w:rPr>
      </w:pPr>
      <w:r w:rsidRPr="00884336">
        <w:rPr>
          <w:rFonts w:ascii="Times New Roman" w:hAnsi="Times New Roman" w:cs="Times New Roman"/>
          <w:sz w:val="24"/>
        </w:rPr>
        <w:t>Konvencija parakstīta Stambulā 2011. gada 11. maijā vienā eksemplārā angļu un franču valodā, abiem tekstiem ir vienāds spēks, un to deponē Eiropas Padomes arhīvā. Eiropas Padomes ģenerālsekretārs nosūta Konvencijas apliecinātās kopijas visām Eiropas Padomes dalībvalstīm, valstīm, kas nav Eiropas Padomes dalībvalstis, bet ir piedalījušās šīs konvencijas izstrādāšanā, Eiropas Savienībai un visām valstīm, kuras uzaicinātas pievienoties šai konvencijai.</w:t>
      </w:r>
    </w:p>
    <w:p w14:paraId="1CAD7BD3" w14:textId="28E6147D" w:rsidR="00DF1CCC" w:rsidRDefault="00DF1CCC">
      <w:pPr>
        <w:rPr>
          <w:rFonts w:ascii="Times New Roman" w:hAnsi="Times New Roman" w:cs="Times New Roman"/>
          <w:sz w:val="24"/>
          <w:szCs w:val="20"/>
        </w:rPr>
      </w:pPr>
      <w:r>
        <w:rPr>
          <w:rFonts w:ascii="Times New Roman" w:hAnsi="Times New Roman" w:cs="Times New Roman"/>
          <w:sz w:val="24"/>
        </w:rPr>
        <w:br w:type="page"/>
      </w:r>
    </w:p>
    <w:p w14:paraId="61559BD4" w14:textId="77777777" w:rsidR="00CB2E1F" w:rsidRPr="00884336" w:rsidRDefault="00CB2E1F" w:rsidP="00884336">
      <w:pPr>
        <w:jc w:val="both"/>
        <w:rPr>
          <w:rFonts w:ascii="Times New Roman" w:hAnsi="Times New Roman" w:cs="Times New Roman"/>
          <w:b/>
          <w:noProof/>
          <w:color w:val="323232"/>
          <w:sz w:val="24"/>
        </w:rPr>
      </w:pPr>
      <w:r w:rsidRPr="00884336">
        <w:rPr>
          <w:rFonts w:ascii="Times New Roman" w:hAnsi="Times New Roman" w:cs="Times New Roman"/>
          <w:b/>
          <w:color w:val="323232"/>
          <w:sz w:val="24"/>
        </w:rPr>
        <w:lastRenderedPageBreak/>
        <w:t>Papildinājums. Privilēģijas un imunitāte (66. pants)</w:t>
      </w:r>
    </w:p>
    <w:p w14:paraId="2C47EDDB" w14:textId="77777777" w:rsidR="00CB2E1F" w:rsidRPr="00884336" w:rsidRDefault="00CB2E1F" w:rsidP="00884336">
      <w:pPr>
        <w:pStyle w:val="BodyText"/>
        <w:jc w:val="both"/>
        <w:rPr>
          <w:rFonts w:ascii="Times New Roman" w:hAnsi="Times New Roman" w:cs="Times New Roman"/>
          <w:b/>
          <w:noProof/>
          <w:sz w:val="24"/>
        </w:rPr>
      </w:pPr>
    </w:p>
    <w:p w14:paraId="5E7CBC3B" w14:textId="77777777" w:rsidR="00CB2E1F" w:rsidRPr="00884336" w:rsidRDefault="00CB2E1F" w:rsidP="00884336">
      <w:pPr>
        <w:pStyle w:val="ListParagraph"/>
        <w:tabs>
          <w:tab w:val="left" w:pos="831"/>
        </w:tabs>
        <w:ind w:left="0" w:right="0" w:firstLine="0"/>
        <w:rPr>
          <w:rFonts w:ascii="Times New Roman" w:hAnsi="Times New Roman" w:cs="Times New Roman"/>
          <w:noProof/>
          <w:sz w:val="24"/>
        </w:rPr>
      </w:pPr>
      <w:r w:rsidRPr="00884336">
        <w:rPr>
          <w:rFonts w:ascii="Times New Roman" w:hAnsi="Times New Roman" w:cs="Times New Roman"/>
          <w:sz w:val="24"/>
        </w:rPr>
        <w:t xml:space="preserve">1. Šis papildinājums attiecas uz Konvencijas 66. pantā minētajiem </w:t>
      </w:r>
      <w:r w:rsidRPr="00884336">
        <w:rPr>
          <w:rFonts w:ascii="Times New Roman" w:hAnsi="Times New Roman" w:cs="Times New Roman"/>
          <w:i/>
          <w:iCs/>
          <w:sz w:val="24"/>
        </w:rPr>
        <w:t>GREVIO</w:t>
      </w:r>
      <w:r w:rsidRPr="00884336">
        <w:rPr>
          <w:rFonts w:ascii="Times New Roman" w:hAnsi="Times New Roman" w:cs="Times New Roman"/>
          <w:sz w:val="24"/>
        </w:rPr>
        <w:t xml:space="preserve"> locekļiem, kā arī citiem nacionālo delegāciju locekļiem. Šajā papildinājumā termins “citi nacionālo delegāciju locekļi” attiecas arī uz Konvencijas 68. panta 9. daļā minētajiem neatkarīgajiem nacionālajiem ekspertiem un speciālistiem, Eiropas Padomes personālu un Eiropas Padomes nodarbinātajiem tulkiem, kuri pavada </w:t>
      </w:r>
      <w:r w:rsidRPr="00884336">
        <w:rPr>
          <w:rFonts w:ascii="Times New Roman" w:hAnsi="Times New Roman" w:cs="Times New Roman"/>
          <w:i/>
          <w:iCs/>
          <w:sz w:val="24"/>
        </w:rPr>
        <w:t>GREVIO</w:t>
      </w:r>
      <w:r w:rsidRPr="00884336">
        <w:rPr>
          <w:rFonts w:ascii="Times New Roman" w:hAnsi="Times New Roman" w:cs="Times New Roman"/>
          <w:sz w:val="24"/>
        </w:rPr>
        <w:t xml:space="preserve"> ārvalstu vizītēs.</w:t>
      </w:r>
    </w:p>
    <w:p w14:paraId="724DFCD2" w14:textId="77777777" w:rsidR="00CB2E1F" w:rsidRPr="00884336" w:rsidRDefault="00CB2E1F" w:rsidP="00884336">
      <w:pPr>
        <w:pStyle w:val="BodyText"/>
        <w:jc w:val="both"/>
        <w:rPr>
          <w:rFonts w:ascii="Times New Roman" w:hAnsi="Times New Roman" w:cs="Times New Roman"/>
          <w:noProof/>
          <w:sz w:val="24"/>
        </w:rPr>
      </w:pPr>
    </w:p>
    <w:p w14:paraId="34E8F8E1" w14:textId="77777777" w:rsidR="00CB2E1F" w:rsidRPr="00884336" w:rsidRDefault="00CB2E1F" w:rsidP="00884336">
      <w:pPr>
        <w:pStyle w:val="ListParagraph"/>
        <w:tabs>
          <w:tab w:val="left" w:pos="831"/>
        </w:tabs>
        <w:ind w:left="0" w:right="0" w:firstLine="0"/>
        <w:rPr>
          <w:rFonts w:ascii="Times New Roman" w:hAnsi="Times New Roman" w:cs="Times New Roman"/>
          <w:noProof/>
          <w:sz w:val="24"/>
        </w:rPr>
      </w:pPr>
      <w:r w:rsidRPr="00884336">
        <w:rPr>
          <w:rFonts w:ascii="Times New Roman" w:hAnsi="Times New Roman" w:cs="Times New Roman"/>
          <w:sz w:val="24"/>
        </w:rPr>
        <w:t xml:space="preserve">2. </w:t>
      </w:r>
      <w:r w:rsidRPr="00884336">
        <w:rPr>
          <w:rFonts w:ascii="Times New Roman" w:hAnsi="Times New Roman" w:cs="Times New Roman"/>
          <w:i/>
          <w:iCs/>
          <w:sz w:val="24"/>
        </w:rPr>
        <w:t>GREVIO</w:t>
      </w:r>
      <w:r w:rsidRPr="00884336">
        <w:rPr>
          <w:rFonts w:ascii="Times New Roman" w:hAnsi="Times New Roman" w:cs="Times New Roman"/>
          <w:sz w:val="24"/>
        </w:rPr>
        <w:t xml:space="preserve"> locekļiem un citiem nacionālo delegāciju locekļiem, pildot savas funkcijas saistībā ar ārvalstu vizīšu sagatavošanu un norisi, kā arī to papildu pasākumiem un ceļojot saistībā ar šo funkciju izpildi, ir šādas privilēģijas un imunitāte:</w:t>
      </w:r>
    </w:p>
    <w:p w14:paraId="68A09B7D" w14:textId="77777777" w:rsidR="00CB2E1F" w:rsidRPr="00884336" w:rsidRDefault="00CB2E1F" w:rsidP="00884336">
      <w:pPr>
        <w:pStyle w:val="ListParagraph"/>
        <w:tabs>
          <w:tab w:val="left" w:pos="831"/>
        </w:tabs>
        <w:ind w:left="0" w:right="0" w:firstLine="0"/>
        <w:rPr>
          <w:rFonts w:ascii="Times New Roman" w:hAnsi="Times New Roman" w:cs="Times New Roman"/>
          <w:noProof/>
          <w:sz w:val="24"/>
        </w:rPr>
      </w:pPr>
    </w:p>
    <w:p w14:paraId="7479FCBF" w14:textId="77777777" w:rsidR="00CB2E1F" w:rsidRPr="00884336" w:rsidRDefault="00CB2E1F" w:rsidP="00DF1CCC">
      <w:pPr>
        <w:pStyle w:val="ListParagraph"/>
        <w:tabs>
          <w:tab w:val="left" w:pos="831"/>
        </w:tabs>
        <w:ind w:left="284" w:right="0" w:firstLine="0"/>
        <w:rPr>
          <w:rFonts w:ascii="Times New Roman" w:hAnsi="Times New Roman" w:cs="Times New Roman"/>
          <w:noProof/>
          <w:sz w:val="24"/>
        </w:rPr>
      </w:pPr>
      <w:r w:rsidRPr="00884336">
        <w:rPr>
          <w:rFonts w:ascii="Times New Roman" w:hAnsi="Times New Roman" w:cs="Times New Roman"/>
          <w:sz w:val="24"/>
        </w:rPr>
        <w:t>a) imunitāte pret aizturēšanu vai apcietināšanu un personiskās bagāžas konfiscēšanu un imunitāte pret jebkādiem tiesas procesiem, kuri saistīti ar visu, ko viņi teikuši, rakstījuši vai darījuši, pildot savus darba pienākumus;</w:t>
      </w:r>
    </w:p>
    <w:p w14:paraId="06E232A3" w14:textId="77777777" w:rsidR="00CB2E1F" w:rsidRPr="00884336" w:rsidRDefault="00CB2E1F" w:rsidP="00DF1CCC">
      <w:pPr>
        <w:pStyle w:val="ListParagraph"/>
        <w:tabs>
          <w:tab w:val="left" w:pos="831"/>
        </w:tabs>
        <w:ind w:left="284" w:right="0" w:firstLine="0"/>
        <w:rPr>
          <w:rFonts w:ascii="Times New Roman" w:hAnsi="Times New Roman" w:cs="Times New Roman"/>
          <w:noProof/>
          <w:sz w:val="24"/>
        </w:rPr>
      </w:pPr>
    </w:p>
    <w:p w14:paraId="2EBD4572" w14:textId="77777777" w:rsidR="00CB2E1F" w:rsidRPr="00884336" w:rsidRDefault="00CB2E1F" w:rsidP="00DF1CCC">
      <w:pPr>
        <w:pStyle w:val="ListParagraph"/>
        <w:tabs>
          <w:tab w:val="left" w:pos="831"/>
        </w:tabs>
        <w:ind w:left="284" w:right="0" w:firstLine="0"/>
        <w:rPr>
          <w:rFonts w:ascii="Times New Roman" w:hAnsi="Times New Roman" w:cs="Times New Roman"/>
          <w:noProof/>
          <w:sz w:val="24"/>
        </w:rPr>
      </w:pPr>
      <w:r w:rsidRPr="00884336">
        <w:rPr>
          <w:rFonts w:ascii="Times New Roman" w:hAnsi="Times New Roman" w:cs="Times New Roman"/>
          <w:sz w:val="24"/>
        </w:rPr>
        <w:t>b) atbrīvojums no jebkādiem pārvietošanās brīvības ierobežojumiem, izceļojot no savas dzīvesvietas valsts un atgriežoties tajā, ieceļojot un izceļojot no valsts, kurā tie veic savas funkcijas, kā arī no ārvalstnieku reģistrācijas valstī, uz kuru tie dodas vizītē vai kuru tie šķērso, veicot savas funkcijas.</w:t>
      </w:r>
    </w:p>
    <w:p w14:paraId="2E1E0307" w14:textId="77777777" w:rsidR="00CB2E1F" w:rsidRPr="00884336" w:rsidRDefault="00CB2E1F" w:rsidP="00884336">
      <w:pPr>
        <w:pStyle w:val="BodyText"/>
        <w:jc w:val="both"/>
        <w:rPr>
          <w:rFonts w:ascii="Times New Roman" w:hAnsi="Times New Roman" w:cs="Times New Roman"/>
          <w:noProof/>
          <w:sz w:val="24"/>
        </w:rPr>
      </w:pPr>
    </w:p>
    <w:p w14:paraId="5066EA80" w14:textId="77777777" w:rsidR="00CB2E1F" w:rsidRPr="00884336" w:rsidRDefault="00CB2E1F" w:rsidP="00884336">
      <w:pPr>
        <w:pStyle w:val="ListParagraph"/>
        <w:tabs>
          <w:tab w:val="left" w:pos="831"/>
        </w:tabs>
        <w:ind w:left="0" w:right="0" w:firstLine="0"/>
        <w:rPr>
          <w:rFonts w:ascii="Times New Roman" w:hAnsi="Times New Roman" w:cs="Times New Roman"/>
          <w:noProof/>
          <w:sz w:val="24"/>
        </w:rPr>
      </w:pPr>
      <w:r w:rsidRPr="00884336">
        <w:rPr>
          <w:rFonts w:ascii="Times New Roman" w:hAnsi="Times New Roman" w:cs="Times New Roman"/>
          <w:sz w:val="24"/>
        </w:rPr>
        <w:t xml:space="preserve">3. Kad </w:t>
      </w:r>
      <w:r w:rsidRPr="00884336">
        <w:rPr>
          <w:rFonts w:ascii="Times New Roman" w:hAnsi="Times New Roman" w:cs="Times New Roman"/>
          <w:i/>
          <w:iCs/>
          <w:sz w:val="24"/>
        </w:rPr>
        <w:t>GREVIO</w:t>
      </w:r>
      <w:r w:rsidRPr="00884336">
        <w:rPr>
          <w:rFonts w:ascii="Times New Roman" w:hAnsi="Times New Roman" w:cs="Times New Roman"/>
          <w:sz w:val="24"/>
        </w:rPr>
        <w:t xml:space="preserve"> locekļi un citi nacionālo delegāciju locekļi ceļo savu funkciju pildīšanas laikā, tiem attiecībā uz muitas un valūtas kontroli piešķir tādus pašus atvieglojumus kā ārvalstu valdību pārstāvjiem, kas īslaicīgi pilda dienesta pienākumus.</w:t>
      </w:r>
    </w:p>
    <w:p w14:paraId="173F0ADE" w14:textId="77777777" w:rsidR="00CB2E1F" w:rsidRPr="00884336" w:rsidRDefault="00CB2E1F" w:rsidP="00884336">
      <w:pPr>
        <w:pStyle w:val="BodyText"/>
        <w:jc w:val="both"/>
        <w:rPr>
          <w:rFonts w:ascii="Times New Roman" w:hAnsi="Times New Roman" w:cs="Times New Roman"/>
          <w:noProof/>
          <w:sz w:val="24"/>
        </w:rPr>
      </w:pPr>
    </w:p>
    <w:p w14:paraId="68909C5F" w14:textId="77777777" w:rsidR="00CB2E1F" w:rsidRPr="00884336" w:rsidRDefault="00CB2E1F" w:rsidP="00884336">
      <w:pPr>
        <w:pStyle w:val="ListParagraph"/>
        <w:tabs>
          <w:tab w:val="left" w:pos="831"/>
        </w:tabs>
        <w:ind w:left="0" w:right="0" w:firstLine="0"/>
        <w:rPr>
          <w:rFonts w:ascii="Times New Roman" w:hAnsi="Times New Roman" w:cs="Times New Roman"/>
          <w:noProof/>
          <w:sz w:val="24"/>
        </w:rPr>
      </w:pPr>
      <w:r w:rsidRPr="00884336">
        <w:rPr>
          <w:rFonts w:ascii="Times New Roman" w:hAnsi="Times New Roman" w:cs="Times New Roman"/>
          <w:sz w:val="24"/>
        </w:rPr>
        <w:t xml:space="preserve">4. Dokumenti, kas saistīti ar </w:t>
      </w:r>
      <w:r w:rsidRPr="00884336">
        <w:rPr>
          <w:rFonts w:ascii="Times New Roman" w:hAnsi="Times New Roman" w:cs="Times New Roman"/>
          <w:i/>
          <w:iCs/>
          <w:sz w:val="24"/>
        </w:rPr>
        <w:t>GREVIO</w:t>
      </w:r>
      <w:r w:rsidRPr="00884336">
        <w:rPr>
          <w:rFonts w:ascii="Times New Roman" w:hAnsi="Times New Roman" w:cs="Times New Roman"/>
          <w:sz w:val="24"/>
        </w:rPr>
        <w:t xml:space="preserve"> locekļu un citu nacionālo delegāciju locekļu veikto Konvencijas īstenošanas novērtēšanu, ir neaizskarami, ciktāl tie attiecas uz </w:t>
      </w:r>
      <w:r w:rsidRPr="00884336">
        <w:rPr>
          <w:rFonts w:ascii="Times New Roman" w:hAnsi="Times New Roman" w:cs="Times New Roman"/>
          <w:i/>
          <w:iCs/>
          <w:sz w:val="24"/>
        </w:rPr>
        <w:t>GREVIO</w:t>
      </w:r>
      <w:r w:rsidRPr="00884336">
        <w:rPr>
          <w:rFonts w:ascii="Times New Roman" w:hAnsi="Times New Roman" w:cs="Times New Roman"/>
          <w:sz w:val="24"/>
        </w:rPr>
        <w:t xml:space="preserve"> darbību. </w:t>
      </w:r>
      <w:r w:rsidRPr="00884336">
        <w:rPr>
          <w:rFonts w:ascii="Times New Roman" w:hAnsi="Times New Roman" w:cs="Times New Roman"/>
          <w:i/>
          <w:iCs/>
          <w:sz w:val="24"/>
        </w:rPr>
        <w:t>GREVIO</w:t>
      </w:r>
      <w:r w:rsidRPr="00884336">
        <w:rPr>
          <w:rFonts w:ascii="Times New Roman" w:hAnsi="Times New Roman" w:cs="Times New Roman"/>
          <w:sz w:val="24"/>
        </w:rPr>
        <w:t xml:space="preserve"> oficiālā sarakste vai </w:t>
      </w:r>
      <w:r w:rsidRPr="00884336">
        <w:rPr>
          <w:rFonts w:ascii="Times New Roman" w:hAnsi="Times New Roman" w:cs="Times New Roman"/>
          <w:i/>
          <w:iCs/>
          <w:sz w:val="24"/>
        </w:rPr>
        <w:t>GREVIO</w:t>
      </w:r>
      <w:r w:rsidRPr="00884336">
        <w:rPr>
          <w:rFonts w:ascii="Times New Roman" w:hAnsi="Times New Roman" w:cs="Times New Roman"/>
          <w:sz w:val="24"/>
        </w:rPr>
        <w:t xml:space="preserve"> un citu nacionālo delegāciju locekļu oficiālā saziņa netiek pārtverta vai cenzēta.</w:t>
      </w:r>
    </w:p>
    <w:p w14:paraId="0ECBCB6C" w14:textId="77777777" w:rsidR="00CB2E1F" w:rsidRPr="00884336" w:rsidRDefault="00CB2E1F" w:rsidP="00884336">
      <w:pPr>
        <w:pStyle w:val="BodyText"/>
        <w:jc w:val="both"/>
        <w:rPr>
          <w:rFonts w:ascii="Times New Roman" w:hAnsi="Times New Roman" w:cs="Times New Roman"/>
          <w:noProof/>
          <w:sz w:val="24"/>
        </w:rPr>
      </w:pPr>
    </w:p>
    <w:p w14:paraId="3B4798B8" w14:textId="77777777" w:rsidR="00CB2E1F" w:rsidRPr="00884336" w:rsidRDefault="00CB2E1F" w:rsidP="00884336">
      <w:pPr>
        <w:pStyle w:val="ListParagraph"/>
        <w:tabs>
          <w:tab w:val="left" w:pos="831"/>
        </w:tabs>
        <w:ind w:left="0" w:right="0" w:firstLine="0"/>
        <w:rPr>
          <w:rFonts w:ascii="Times New Roman" w:hAnsi="Times New Roman" w:cs="Times New Roman"/>
          <w:noProof/>
          <w:sz w:val="24"/>
        </w:rPr>
      </w:pPr>
      <w:r w:rsidRPr="00884336">
        <w:rPr>
          <w:rFonts w:ascii="Times New Roman" w:hAnsi="Times New Roman" w:cs="Times New Roman"/>
          <w:sz w:val="24"/>
        </w:rPr>
        <w:t xml:space="preserve">5. Lai </w:t>
      </w:r>
      <w:r w:rsidRPr="00884336">
        <w:rPr>
          <w:rFonts w:ascii="Times New Roman" w:hAnsi="Times New Roman" w:cs="Times New Roman"/>
          <w:i/>
          <w:iCs/>
          <w:sz w:val="24"/>
        </w:rPr>
        <w:t>GREVIO</w:t>
      </w:r>
      <w:r w:rsidRPr="00884336">
        <w:rPr>
          <w:rFonts w:ascii="Times New Roman" w:hAnsi="Times New Roman" w:cs="Times New Roman"/>
          <w:sz w:val="24"/>
        </w:rPr>
        <w:t xml:space="preserve"> locekļiem un citiem nacionālo delegāciju locekļiem nodrošinātu pilnīgu vārda brīvību un pilnīgu neatkarību, pildot savus pienākumus, viņi bauda imunitāti pret tiesas procesiem, kuri saistīti ar visu, ko viņi teikuši, rakstījuši vai darījuši, pildot savus pienākumus, pat ja minētās personas šos pienākumus vairs nepilda.</w:t>
      </w:r>
    </w:p>
    <w:p w14:paraId="44BAA44F" w14:textId="77777777" w:rsidR="00CB2E1F" w:rsidRPr="00884336" w:rsidRDefault="00CB2E1F" w:rsidP="00884336">
      <w:pPr>
        <w:pStyle w:val="BodyText"/>
        <w:jc w:val="both"/>
        <w:rPr>
          <w:rFonts w:ascii="Times New Roman" w:hAnsi="Times New Roman" w:cs="Times New Roman"/>
          <w:noProof/>
          <w:sz w:val="24"/>
        </w:rPr>
      </w:pPr>
    </w:p>
    <w:p w14:paraId="6F27B4F2" w14:textId="33951B67" w:rsidR="00CB2E1F" w:rsidRPr="00884336" w:rsidRDefault="00CB2E1F" w:rsidP="00DF1CCC">
      <w:pPr>
        <w:pStyle w:val="ListParagraph"/>
        <w:tabs>
          <w:tab w:val="left" w:pos="831"/>
        </w:tabs>
        <w:ind w:left="0" w:right="0" w:firstLine="0"/>
        <w:rPr>
          <w:rFonts w:ascii="Times New Roman" w:hAnsi="Times New Roman" w:cs="Times New Roman"/>
          <w:noProof/>
          <w:sz w:val="24"/>
        </w:rPr>
      </w:pPr>
      <w:r w:rsidRPr="00884336">
        <w:rPr>
          <w:rFonts w:ascii="Times New Roman" w:hAnsi="Times New Roman" w:cs="Times New Roman"/>
          <w:sz w:val="24"/>
        </w:rPr>
        <w:t xml:space="preserve">6. Privilēģijas un imunitāti šā papildinājuma 1. daļā minētajām personām piešķir, lai tās objektīvi pildītu savas funkcijas </w:t>
      </w:r>
      <w:r w:rsidRPr="00884336">
        <w:rPr>
          <w:rFonts w:ascii="Times New Roman" w:hAnsi="Times New Roman" w:cs="Times New Roman"/>
          <w:i/>
          <w:iCs/>
          <w:sz w:val="24"/>
        </w:rPr>
        <w:t>GREVIO</w:t>
      </w:r>
      <w:r w:rsidRPr="00884336">
        <w:rPr>
          <w:rFonts w:ascii="Times New Roman" w:hAnsi="Times New Roman" w:cs="Times New Roman"/>
          <w:sz w:val="24"/>
        </w:rPr>
        <w:t xml:space="preserve"> interesēs, nevis personiskā labuma gūšanai. Eiropas Padomes ģenerālsekretārs var atcelt šā papildinājuma 1. daļā minēto personu imunitāti, ja viņš vai viņa uzskata, ka konkrētā imunitāte varētu traucēt tiesas spriešanai, un ja to var atsaukt, nekaitējot </w:t>
      </w:r>
      <w:r w:rsidRPr="00884336">
        <w:rPr>
          <w:rFonts w:ascii="Times New Roman" w:hAnsi="Times New Roman" w:cs="Times New Roman"/>
          <w:i/>
          <w:iCs/>
          <w:sz w:val="24"/>
        </w:rPr>
        <w:t>GREVIO</w:t>
      </w:r>
      <w:r w:rsidRPr="00884336">
        <w:rPr>
          <w:rFonts w:ascii="Times New Roman" w:hAnsi="Times New Roman" w:cs="Times New Roman"/>
          <w:sz w:val="24"/>
        </w:rPr>
        <w:t xml:space="preserve"> interesēm.</w:t>
      </w:r>
    </w:p>
    <w:sectPr w:rsidR="00CB2E1F" w:rsidRPr="00884336" w:rsidSect="00884336">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E30A" w14:textId="77777777" w:rsidR="00CA0939" w:rsidRPr="00AE028F" w:rsidRDefault="00CA0939">
      <w:pPr>
        <w:rPr>
          <w:noProof/>
        </w:rPr>
      </w:pPr>
      <w:r w:rsidRPr="00AE028F">
        <w:rPr>
          <w:noProof/>
        </w:rPr>
        <w:separator/>
      </w:r>
    </w:p>
  </w:endnote>
  <w:endnote w:type="continuationSeparator" w:id="0">
    <w:p w14:paraId="1CA589BA" w14:textId="77777777" w:rsidR="00CA0939" w:rsidRPr="00AE028F" w:rsidRDefault="00CA0939">
      <w:pPr>
        <w:rPr>
          <w:noProof/>
        </w:rPr>
      </w:pPr>
      <w:r w:rsidRPr="00AE028F">
        <w:rPr>
          <w:noProof/>
        </w:rPr>
        <w:continuationSeparator/>
      </w:r>
    </w:p>
  </w:endnote>
  <w:endnote w:type="continuationNotice" w:id="1">
    <w:p w14:paraId="6AF21390" w14:textId="77777777" w:rsidR="00CA0939" w:rsidRDefault="00CA0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46BD" w14:textId="77777777" w:rsidR="00A91863" w:rsidRPr="009C04EC" w:rsidRDefault="00A91863" w:rsidP="00A91863">
    <w:pPr>
      <w:pStyle w:val="Header"/>
      <w:tabs>
        <w:tab w:val="left" w:pos="9072"/>
      </w:tabs>
      <w:rPr>
        <w:rStyle w:val="PageNumber"/>
        <w:rFonts w:ascii="Times New Roman" w:hAnsi="Times New Roman" w:cs="Times New Roman"/>
        <w:noProof/>
        <w:sz w:val="20"/>
        <w:szCs w:val="20"/>
        <w:u w:val="single"/>
        <w:lang w:val="en-US"/>
      </w:rPr>
    </w:pPr>
  </w:p>
  <w:p w14:paraId="660BA79C" w14:textId="77777777" w:rsidR="00A91863" w:rsidRPr="009C04EC" w:rsidRDefault="00A91863" w:rsidP="00A91863">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829FB8A" w14:textId="77777777" w:rsidR="00A91863" w:rsidRPr="009C04EC" w:rsidRDefault="00A91863" w:rsidP="00A91863">
    <w:pPr>
      <w:pStyle w:val="Header"/>
      <w:tabs>
        <w:tab w:val="right" w:pos="9072"/>
      </w:tabs>
      <w:rPr>
        <w:rStyle w:val="PageNumber"/>
        <w:rFonts w:ascii="Times New Roman" w:hAnsi="Times New Roman" w:cs="Times New Roman"/>
        <w:noProof/>
        <w:sz w:val="20"/>
        <w:szCs w:val="20"/>
        <w:u w:val="single"/>
        <w:lang w:val="en-US"/>
      </w:rPr>
    </w:pPr>
  </w:p>
  <w:p w14:paraId="73ED6075" w14:textId="687666D9" w:rsidR="002E21C6" w:rsidRPr="00A91863" w:rsidRDefault="00A91863" w:rsidP="00A91863">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3E00" w14:textId="77777777" w:rsidR="00AF382D" w:rsidRPr="009C04EC" w:rsidRDefault="00AF382D" w:rsidP="00AF382D">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ED06191" w14:textId="77777777" w:rsidR="00AF382D" w:rsidRPr="009C04EC" w:rsidRDefault="00AF382D" w:rsidP="00AF382D">
    <w:pPr>
      <w:pStyle w:val="Header"/>
      <w:tabs>
        <w:tab w:val="left" w:pos="9072"/>
      </w:tabs>
      <w:rPr>
        <w:rStyle w:val="PageNumber"/>
        <w:rFonts w:ascii="Times New Roman" w:hAnsi="Times New Roman" w:cs="Times New Roman"/>
        <w:noProof/>
        <w:sz w:val="20"/>
        <w:szCs w:val="20"/>
        <w:u w:val="single"/>
        <w:lang w:val="en-US"/>
      </w:rPr>
    </w:pPr>
  </w:p>
  <w:p w14:paraId="1908FC12" w14:textId="27B21031" w:rsidR="002E21C6" w:rsidRPr="00AF382D" w:rsidRDefault="00AF382D">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D821E" w14:textId="77777777" w:rsidR="00CA0939" w:rsidRPr="00AE028F" w:rsidRDefault="00CA0939">
      <w:pPr>
        <w:rPr>
          <w:noProof/>
        </w:rPr>
      </w:pPr>
      <w:r w:rsidRPr="00AE028F">
        <w:rPr>
          <w:noProof/>
        </w:rPr>
        <w:separator/>
      </w:r>
    </w:p>
  </w:footnote>
  <w:footnote w:type="continuationSeparator" w:id="0">
    <w:p w14:paraId="14C71B8B" w14:textId="77777777" w:rsidR="00CA0939" w:rsidRPr="00AE028F" w:rsidRDefault="00CA0939">
      <w:pPr>
        <w:rPr>
          <w:noProof/>
        </w:rPr>
      </w:pPr>
      <w:r w:rsidRPr="00AE028F">
        <w:rPr>
          <w:noProof/>
        </w:rPr>
        <w:continuationSeparator/>
      </w:r>
    </w:p>
  </w:footnote>
  <w:footnote w:type="continuationNotice" w:id="1">
    <w:p w14:paraId="655F981C" w14:textId="77777777" w:rsidR="00CA0939" w:rsidRDefault="00CA0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D1AF" w14:textId="77777777" w:rsidR="00E36EB0" w:rsidRPr="009C04EC" w:rsidRDefault="00E36EB0" w:rsidP="00E36EB0">
    <w:pPr>
      <w:pStyle w:val="Header"/>
      <w:rPr>
        <w:rStyle w:val="PageNumber"/>
        <w:noProof/>
        <w:sz w:val="18"/>
        <w:szCs w:val="18"/>
        <w:u w:val="single"/>
        <w:lang w:val="en-US"/>
      </w:rPr>
    </w:pPr>
  </w:p>
  <w:p w14:paraId="151D19AB" w14:textId="77777777" w:rsidR="00E36EB0" w:rsidRPr="009C04EC" w:rsidRDefault="00E36EB0" w:rsidP="00E36EB0">
    <w:pPr>
      <w:pStyle w:val="Header"/>
      <w:tabs>
        <w:tab w:val="clear" w:pos="4513"/>
        <w:tab w:val="center" w:pos="9072"/>
      </w:tabs>
      <w:rPr>
        <w:noProof/>
        <w:sz w:val="18"/>
        <w:szCs w:val="18"/>
        <w:u w:val="single"/>
        <w:lang w:val="en-US"/>
      </w:rPr>
    </w:pPr>
    <w:r w:rsidRPr="009C04EC">
      <w:rPr>
        <w:noProof/>
        <w:sz w:val="18"/>
        <w:szCs w:val="18"/>
        <w:u w:val="single"/>
        <w:lang w:val="en-US"/>
      </w:rPr>
      <w:tab/>
    </w:r>
  </w:p>
  <w:p w14:paraId="2979DA97" w14:textId="77777777" w:rsidR="002E21C6" w:rsidRDefault="002E2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F4DE" w14:textId="77777777" w:rsidR="002E21C6" w:rsidRPr="009C04EC" w:rsidRDefault="002E21C6" w:rsidP="002E21C6">
    <w:pPr>
      <w:pStyle w:val="Header"/>
      <w:pBdr>
        <w:bottom w:val="single" w:sz="12" w:space="1" w:color="auto"/>
      </w:pBdr>
      <w:rPr>
        <w:noProof/>
        <w:sz w:val="18"/>
        <w:szCs w:val="18"/>
        <w:lang w:val="en-US"/>
      </w:rPr>
    </w:pPr>
  </w:p>
  <w:p w14:paraId="5F51604C" w14:textId="77777777" w:rsidR="002E21C6" w:rsidRDefault="002E2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379"/>
    <w:multiLevelType w:val="hybridMultilevel"/>
    <w:tmpl w:val="CD4A192C"/>
    <w:lvl w:ilvl="0" w:tplc="05FE2C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385F4E"/>
    <w:multiLevelType w:val="hybridMultilevel"/>
    <w:tmpl w:val="06FA1E9E"/>
    <w:lvl w:ilvl="0" w:tplc="05FE2C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62226A3"/>
    <w:multiLevelType w:val="hybridMultilevel"/>
    <w:tmpl w:val="D520D2C2"/>
    <w:lvl w:ilvl="0" w:tplc="05FE2C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205AE9"/>
    <w:multiLevelType w:val="hybridMultilevel"/>
    <w:tmpl w:val="CE82E4C6"/>
    <w:lvl w:ilvl="0" w:tplc="05FE2C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26851638">
    <w:abstractNumId w:val="0"/>
  </w:num>
  <w:num w:numId="2" w16cid:durableId="1742362618">
    <w:abstractNumId w:val="2"/>
  </w:num>
  <w:num w:numId="3" w16cid:durableId="1019698456">
    <w:abstractNumId w:val="1"/>
  </w:num>
  <w:num w:numId="4" w16cid:durableId="1866402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DA6A8E"/>
    <w:rsid w:val="0003509B"/>
    <w:rsid w:val="0004543B"/>
    <w:rsid w:val="000471F5"/>
    <w:rsid w:val="0008290D"/>
    <w:rsid w:val="0009436B"/>
    <w:rsid w:val="000A5DC8"/>
    <w:rsid w:val="000B0538"/>
    <w:rsid w:val="000C14D2"/>
    <w:rsid w:val="000C19EC"/>
    <w:rsid w:val="000F5E5A"/>
    <w:rsid w:val="0016232D"/>
    <w:rsid w:val="001F29C2"/>
    <w:rsid w:val="00240E73"/>
    <w:rsid w:val="00271D61"/>
    <w:rsid w:val="002E21C6"/>
    <w:rsid w:val="003E28C5"/>
    <w:rsid w:val="004433B6"/>
    <w:rsid w:val="004575A1"/>
    <w:rsid w:val="004C1458"/>
    <w:rsid w:val="00504454"/>
    <w:rsid w:val="00534DB6"/>
    <w:rsid w:val="00583133"/>
    <w:rsid w:val="00590130"/>
    <w:rsid w:val="005A141E"/>
    <w:rsid w:val="005E0215"/>
    <w:rsid w:val="006A1F0B"/>
    <w:rsid w:val="006F7F3A"/>
    <w:rsid w:val="007D406D"/>
    <w:rsid w:val="007F7D2A"/>
    <w:rsid w:val="008016B7"/>
    <w:rsid w:val="00813828"/>
    <w:rsid w:val="00823203"/>
    <w:rsid w:val="0082596C"/>
    <w:rsid w:val="008264CE"/>
    <w:rsid w:val="00832B01"/>
    <w:rsid w:val="00870FEA"/>
    <w:rsid w:val="008819E9"/>
    <w:rsid w:val="00883D08"/>
    <w:rsid w:val="00884336"/>
    <w:rsid w:val="008A3893"/>
    <w:rsid w:val="008C3F36"/>
    <w:rsid w:val="008E2497"/>
    <w:rsid w:val="009A5DF7"/>
    <w:rsid w:val="009B1AD6"/>
    <w:rsid w:val="009C0CBA"/>
    <w:rsid w:val="009E408C"/>
    <w:rsid w:val="00A51CF7"/>
    <w:rsid w:val="00A53731"/>
    <w:rsid w:val="00A61A84"/>
    <w:rsid w:val="00A91863"/>
    <w:rsid w:val="00AA13FA"/>
    <w:rsid w:val="00AB2F95"/>
    <w:rsid w:val="00AE028F"/>
    <w:rsid w:val="00AF382D"/>
    <w:rsid w:val="00B00D3D"/>
    <w:rsid w:val="00B1463E"/>
    <w:rsid w:val="00B31712"/>
    <w:rsid w:val="00B62BC3"/>
    <w:rsid w:val="00BB7FD2"/>
    <w:rsid w:val="00C50052"/>
    <w:rsid w:val="00C5413B"/>
    <w:rsid w:val="00C62027"/>
    <w:rsid w:val="00C93977"/>
    <w:rsid w:val="00CA0939"/>
    <w:rsid w:val="00CA7A9F"/>
    <w:rsid w:val="00CB2E1F"/>
    <w:rsid w:val="00CC134A"/>
    <w:rsid w:val="00CC7625"/>
    <w:rsid w:val="00DA6A8E"/>
    <w:rsid w:val="00DF1CCC"/>
    <w:rsid w:val="00E00A7A"/>
    <w:rsid w:val="00E07545"/>
    <w:rsid w:val="00E2053D"/>
    <w:rsid w:val="00E31AFC"/>
    <w:rsid w:val="00E36EB0"/>
    <w:rsid w:val="00E752A6"/>
    <w:rsid w:val="00F40854"/>
    <w:rsid w:val="00F5586E"/>
    <w:rsid w:val="00FC53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3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20"/>
    </w:pPr>
    <w:rPr>
      <w:b/>
      <w:bCs/>
      <w:sz w:val="24"/>
      <w:szCs w:val="24"/>
    </w:rPr>
  </w:style>
  <w:style w:type="paragraph" w:styleId="ListParagraph">
    <w:name w:val="List Paragraph"/>
    <w:basedOn w:val="Normal"/>
    <w:uiPriority w:val="1"/>
    <w:qFormat/>
    <w:pPr>
      <w:ind w:left="830" w:right="119" w:hanging="428"/>
      <w:jc w:val="both"/>
    </w:pPr>
  </w:style>
  <w:style w:type="paragraph" w:customStyle="1" w:styleId="TableParagraph">
    <w:name w:val="Table Paragraph"/>
    <w:basedOn w:val="Normal"/>
    <w:uiPriority w:val="1"/>
    <w:qFormat/>
  </w:style>
  <w:style w:type="table" w:styleId="TableGrid">
    <w:name w:val="Table Grid"/>
    <w:basedOn w:val="TableNormal"/>
    <w:uiPriority w:val="39"/>
    <w:rsid w:val="0082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264CE"/>
    <w:pPr>
      <w:tabs>
        <w:tab w:val="center" w:pos="4513"/>
        <w:tab w:val="right" w:pos="9026"/>
      </w:tabs>
    </w:pPr>
  </w:style>
  <w:style w:type="character" w:customStyle="1" w:styleId="HeaderChar">
    <w:name w:val="Header Char"/>
    <w:basedOn w:val="DefaultParagraphFont"/>
    <w:link w:val="Header"/>
    <w:uiPriority w:val="99"/>
    <w:rsid w:val="008264CE"/>
    <w:rPr>
      <w:rFonts w:ascii="Arial" w:eastAsia="Arial" w:hAnsi="Arial" w:cs="Arial"/>
    </w:rPr>
  </w:style>
  <w:style w:type="paragraph" w:styleId="Footer">
    <w:name w:val="footer"/>
    <w:basedOn w:val="Normal"/>
    <w:link w:val="FooterChar"/>
    <w:unhideWhenUsed/>
    <w:rsid w:val="008264CE"/>
    <w:pPr>
      <w:tabs>
        <w:tab w:val="center" w:pos="4513"/>
        <w:tab w:val="right" w:pos="9026"/>
      </w:tabs>
    </w:pPr>
  </w:style>
  <w:style w:type="character" w:customStyle="1" w:styleId="FooterChar">
    <w:name w:val="Footer Char"/>
    <w:basedOn w:val="DefaultParagraphFont"/>
    <w:link w:val="Footer"/>
    <w:uiPriority w:val="99"/>
    <w:rsid w:val="008264CE"/>
    <w:rPr>
      <w:rFonts w:ascii="Arial" w:eastAsia="Arial" w:hAnsi="Arial" w:cs="Arial"/>
    </w:rPr>
  </w:style>
  <w:style w:type="character" w:styleId="PageNumber">
    <w:name w:val="page number"/>
    <w:basedOn w:val="DefaultParagraphFont"/>
    <w:semiHidden/>
    <w:rsid w:val="00AF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544FD-65D8-4743-8252-510532673F5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9D79303D-E309-4AC1-94F4-1CCFEAD92686}">
  <ds:schemaRefs>
    <ds:schemaRef ds:uri="http://schemas.microsoft.com/sharepoint/v3/contenttype/forms"/>
  </ds:schemaRefs>
</ds:datastoreItem>
</file>

<file path=customXml/itemProps3.xml><?xml version="1.0" encoding="utf-8"?>
<ds:datastoreItem xmlns:ds="http://schemas.openxmlformats.org/officeDocument/2006/customXml" ds:itemID="{E6B9FA19-1F4C-4311-891D-703287065C73}"/>
</file>

<file path=customXml/itemProps4.xml><?xml version="1.0" encoding="utf-8"?>
<ds:datastoreItem xmlns:ds="http://schemas.openxmlformats.org/officeDocument/2006/customXml" ds:itemID="{5799D20D-A889-4C95-9A8F-E0F15068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10765</Words>
  <Characters>61366</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2023-08-01T12:22:00Z</dcterms:created>
  <dcterms:modified xsi:type="dcterms:W3CDTF">2023-10-05T07:11:00Z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