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pPr w:leftFromText="180" w:rightFromText="180" w:vertAnchor="page" w:horzAnchor="margin" w:tblpY="3871"/>
        <w:tblW w:w="0" w:type="auto"/>
        <w:tblLayout w:type="fixed"/>
        <w:tblLook w:val="04A0"/>
      </w:tblPr>
      <w:tblGrid>
        <w:gridCol w:w="675"/>
        <w:gridCol w:w="1969"/>
        <w:gridCol w:w="475"/>
        <w:gridCol w:w="2141"/>
      </w:tblGrid>
      <w:tr w14:paraId="498520EC" w14:textId="77777777" w:rsidTr="00194ABB">
        <w:tblPrEx>
          <w:tblW w:w="0" w:type="auto"/>
          <w:tblLayout w:type="fixed"/>
          <w:tblLook w:val="04A0"/>
        </w:tblPrEx>
        <w:trPr>
          <w:trHeight w:val="357"/>
        </w:trPr>
        <w:tc>
          <w:tcPr>
            <w:tcW w:w="675" w:type="dxa"/>
          </w:tcPr>
          <w:p w:rsidR="00C27521" w:rsidRPr="00B22AAA" w:rsidP="00C27521" w14:paraId="00B82379" w14:textId="77777777">
            <w:pPr>
              <w:spacing w:before="20"/>
              <w:ind w:right="-108"/>
              <w:rPr>
                <w:rFonts w:ascii="Times New Roman" w:hAnsi="Times New Roman"/>
                <w:sz w:val="24"/>
                <w:szCs w:val="24"/>
              </w:rPr>
            </w:pPr>
            <w:r w:rsidRPr="00B22AAA">
              <w:rPr>
                <w:rFonts w:ascii="Times New Roman" w:hAnsi="Times New Roman"/>
                <w:sz w:val="24"/>
                <w:szCs w:val="24"/>
              </w:rPr>
              <w:t>Rīgā,</w:t>
            </w:r>
          </w:p>
        </w:tc>
        <w:tc>
          <w:tcPr>
            <w:tcW w:w="1969" w:type="dxa"/>
          </w:tcPr>
          <w:p w:rsidR="00C27521" w:rsidRPr="00B22AAA" w:rsidP="00C27521" w14:paraId="333581B8" w14:textId="77777777">
            <w:pPr>
              <w:pBdr>
                <w:bottom w:val="single" w:sz="4" w:space="1" w:color="auto"/>
              </w:pBdr>
              <w:ind w:hanging="108"/>
              <w:rPr>
                <w:rFonts w:ascii="Times New Roman" w:hAnsi="Times New Roman"/>
                <w:sz w:val="24"/>
                <w:szCs w:val="24"/>
              </w:rPr>
            </w:pPr>
            <w:r w:rsidRPr="00B22AAA">
              <w:rPr>
                <w:rFonts w:ascii="Times New Roman" w:hAnsi="Times New Roman"/>
                <w:noProof/>
                <w:sz w:val="24"/>
                <w:szCs w:val="24"/>
              </w:rPr>
              <w:t>08.09.2022</w:t>
            </w:r>
            <w:r w:rsidRPr="00B22AAA">
              <w:rPr>
                <w:rFonts w:ascii="Times New Roman" w:hAnsi="Times New Roman"/>
                <w:sz w:val="24"/>
                <w:szCs w:val="24"/>
              </w:rPr>
              <w:t>.</w:t>
            </w:r>
          </w:p>
        </w:tc>
        <w:tc>
          <w:tcPr>
            <w:tcW w:w="475" w:type="dxa"/>
          </w:tcPr>
          <w:p w:rsidR="00C27521" w:rsidRPr="00B22AAA" w:rsidP="00C2375C" w14:paraId="26BE427E" w14:textId="77777777">
            <w:pPr>
              <w:spacing w:before="20"/>
              <w:ind w:right="-187"/>
              <w:rPr>
                <w:rFonts w:ascii="Times New Roman" w:hAnsi="Times New Roman"/>
                <w:sz w:val="24"/>
                <w:szCs w:val="24"/>
              </w:rPr>
            </w:pPr>
            <w:r w:rsidRPr="00B22AAA">
              <w:rPr>
                <w:rFonts w:ascii="Times New Roman" w:hAnsi="Times New Roman"/>
                <w:sz w:val="24"/>
                <w:szCs w:val="24"/>
              </w:rPr>
              <w:t>Nr</w:t>
            </w:r>
            <w:r w:rsidRPr="00B22AAA" w:rsidR="002F4027">
              <w:rPr>
                <w:rFonts w:ascii="Times New Roman" w:hAnsi="Times New Roman"/>
                <w:sz w:val="24"/>
                <w:szCs w:val="24"/>
              </w:rPr>
              <w:t>.</w:t>
            </w:r>
          </w:p>
        </w:tc>
        <w:tc>
          <w:tcPr>
            <w:tcW w:w="2141" w:type="dxa"/>
          </w:tcPr>
          <w:p w:rsidR="00C27521" w:rsidRPr="00B22AAA" w:rsidP="00304E27" w14:paraId="6C09A829" w14:textId="77777777">
            <w:pPr>
              <w:pBdr>
                <w:bottom w:val="single" w:sz="4" w:space="1" w:color="auto"/>
              </w:pBdr>
              <w:rPr>
                <w:rFonts w:ascii="Times New Roman" w:hAnsi="Times New Roman"/>
                <w:sz w:val="24"/>
                <w:szCs w:val="24"/>
              </w:rPr>
            </w:pPr>
            <w:r w:rsidRPr="00B22AAA">
              <w:rPr>
                <w:rFonts w:ascii="Times New Roman" w:hAnsi="Times New Roman"/>
                <w:noProof/>
                <w:sz w:val="24"/>
                <w:szCs w:val="24"/>
              </w:rPr>
              <w:t>1-132/6224</w:t>
            </w:r>
          </w:p>
        </w:tc>
      </w:tr>
      <w:tr w14:paraId="4FCADBE8" w14:textId="77777777" w:rsidTr="00194ABB">
        <w:tblPrEx>
          <w:tblW w:w="0" w:type="auto"/>
          <w:tblLayout w:type="fixed"/>
          <w:tblLook w:val="04A0"/>
        </w:tblPrEx>
        <w:trPr>
          <w:trHeight w:val="351"/>
        </w:trPr>
        <w:tc>
          <w:tcPr>
            <w:tcW w:w="675" w:type="dxa"/>
          </w:tcPr>
          <w:p w:rsidR="00C27521" w:rsidRPr="00B22AAA" w:rsidP="00C27521" w14:paraId="134CCEE3" w14:textId="77777777">
            <w:pPr>
              <w:spacing w:before="20"/>
              <w:rPr>
                <w:rFonts w:ascii="Times New Roman" w:hAnsi="Times New Roman"/>
                <w:sz w:val="24"/>
                <w:szCs w:val="24"/>
              </w:rPr>
            </w:pPr>
            <w:r w:rsidRPr="00B22AAA">
              <w:rPr>
                <w:rFonts w:ascii="Times New Roman" w:hAnsi="Times New Roman"/>
                <w:sz w:val="24"/>
                <w:szCs w:val="24"/>
              </w:rPr>
              <w:t>Uz</w:t>
            </w:r>
          </w:p>
        </w:tc>
        <w:tc>
          <w:tcPr>
            <w:tcW w:w="1969" w:type="dxa"/>
          </w:tcPr>
          <w:p w:rsidR="00C27521" w:rsidRPr="00B22AAA" w:rsidP="00A213F6" w14:paraId="04A98314" w14:textId="5A91EC98">
            <w:pPr>
              <w:pBdr>
                <w:bottom w:val="single" w:sz="4" w:space="1" w:color="auto"/>
              </w:pBdr>
              <w:rPr>
                <w:rFonts w:ascii="Times New Roman" w:hAnsi="Times New Roman"/>
                <w:sz w:val="24"/>
                <w:szCs w:val="24"/>
              </w:rPr>
            </w:pPr>
          </w:p>
        </w:tc>
        <w:tc>
          <w:tcPr>
            <w:tcW w:w="475" w:type="dxa"/>
          </w:tcPr>
          <w:p w:rsidR="00C27521" w:rsidRPr="00B22AAA" w:rsidP="00C27521" w14:paraId="76165AF9" w14:textId="77777777">
            <w:pPr>
              <w:spacing w:before="20"/>
              <w:ind w:right="-108"/>
              <w:rPr>
                <w:rFonts w:ascii="Times New Roman" w:hAnsi="Times New Roman"/>
                <w:sz w:val="24"/>
                <w:szCs w:val="24"/>
              </w:rPr>
            </w:pPr>
            <w:r w:rsidRPr="00B22AAA">
              <w:rPr>
                <w:rFonts w:ascii="Times New Roman" w:hAnsi="Times New Roman"/>
                <w:sz w:val="24"/>
                <w:szCs w:val="24"/>
              </w:rPr>
              <w:t>Nr.</w:t>
            </w:r>
          </w:p>
        </w:tc>
        <w:tc>
          <w:tcPr>
            <w:tcW w:w="2141" w:type="dxa"/>
          </w:tcPr>
          <w:p w:rsidR="00C27521" w:rsidRPr="00B22AAA" w:rsidP="00A213F6" w14:paraId="52ACF1F3" w14:textId="23A020E6">
            <w:pPr>
              <w:pBdr>
                <w:bottom w:val="single" w:sz="4" w:space="1" w:color="auto"/>
              </w:pBdr>
              <w:rPr>
                <w:rFonts w:ascii="Times New Roman" w:hAnsi="Times New Roman"/>
                <w:sz w:val="24"/>
                <w:szCs w:val="24"/>
              </w:rPr>
            </w:pPr>
          </w:p>
        </w:tc>
      </w:tr>
    </w:tbl>
    <w:p w:rsidR="00E80A25" w:rsidRPr="00194ABB" w:rsidP="00194ABB" w14:paraId="34632AF3" w14:textId="77777777">
      <w:pPr>
        <w:spacing w:after="0" w:line="240" w:lineRule="auto"/>
        <w:jc w:val="right"/>
        <w:rPr>
          <w:rFonts w:ascii="Times New Roman" w:hAnsi="Times New Roman"/>
          <w:sz w:val="24"/>
          <w:szCs w:val="24"/>
        </w:rPr>
      </w:pPr>
    </w:p>
    <w:p w:rsidR="00B22AAA" w:rsidRPr="00194ABB" w:rsidP="00194ABB" w14:paraId="4281CEC4" w14:textId="441F3AD4">
      <w:pPr>
        <w:pStyle w:val="tv20787921"/>
        <w:spacing w:after="0" w:line="240" w:lineRule="auto"/>
        <w:contextualSpacing/>
        <w:jc w:val="right"/>
        <w:rPr>
          <w:rFonts w:ascii="Times New Roman" w:hAnsi="Times New Roman"/>
          <w:b w:val="0"/>
          <w:sz w:val="24"/>
          <w:szCs w:val="24"/>
        </w:rPr>
      </w:pPr>
    </w:p>
    <w:p w:rsidR="00A6213C" w:rsidRPr="00194ABB" w:rsidP="00194ABB" w14:paraId="7D20BCFD" w14:textId="77777777">
      <w:pPr>
        <w:pStyle w:val="tv20787921"/>
        <w:spacing w:after="0" w:line="240" w:lineRule="auto"/>
        <w:contextualSpacing/>
        <w:jc w:val="right"/>
        <w:rPr>
          <w:rFonts w:ascii="Times New Roman" w:hAnsi="Times New Roman"/>
          <w:b w:val="0"/>
          <w:sz w:val="24"/>
          <w:szCs w:val="24"/>
        </w:rPr>
      </w:pPr>
    </w:p>
    <w:p w:rsidR="008033C0" w:rsidRPr="00194ABB" w:rsidP="00194ABB" w14:paraId="1C9ABCEE" w14:textId="06837865">
      <w:pPr>
        <w:pStyle w:val="tv20787921"/>
        <w:spacing w:after="0" w:line="240" w:lineRule="auto"/>
        <w:contextualSpacing/>
        <w:jc w:val="right"/>
        <w:rPr>
          <w:rFonts w:ascii="Times New Roman" w:hAnsi="Times New Roman"/>
          <w:b w:val="0"/>
          <w:sz w:val="24"/>
          <w:szCs w:val="24"/>
        </w:rPr>
      </w:pPr>
    </w:p>
    <w:p w:rsidR="0069407C" w:rsidP="00194ABB" w14:paraId="7CAE64CC" w14:textId="50BE4B44">
      <w:pPr>
        <w:pStyle w:val="tv20787921"/>
        <w:spacing w:after="0" w:line="240" w:lineRule="auto"/>
        <w:contextualSpacing/>
        <w:jc w:val="right"/>
        <w:rPr>
          <w:rFonts w:ascii="Times New Roman" w:hAnsi="Times New Roman"/>
          <w:b w:val="0"/>
          <w:sz w:val="24"/>
          <w:szCs w:val="24"/>
        </w:rPr>
      </w:pPr>
    </w:p>
    <w:p w:rsidR="006943BF" w:rsidRPr="00194ABB" w:rsidP="00194ABB" w14:paraId="2F5A56F5" w14:textId="77777777">
      <w:pPr>
        <w:pStyle w:val="tv20787921"/>
        <w:spacing w:after="0" w:line="240" w:lineRule="auto"/>
        <w:contextualSpacing/>
        <w:jc w:val="right"/>
        <w:rPr>
          <w:rFonts w:ascii="Times New Roman" w:hAnsi="Times New Roman"/>
          <w:b w:val="0"/>
          <w:sz w:val="24"/>
          <w:szCs w:val="24"/>
        </w:rPr>
      </w:pPr>
    </w:p>
    <w:p w:rsidR="008163B8" w:rsidRPr="005C0D46" w:rsidP="005C0D46" w14:paraId="60E4270A" w14:textId="02BBAC42">
      <w:pPr>
        <w:spacing w:after="0" w:line="240" w:lineRule="auto"/>
        <w:contextualSpacing/>
        <w:jc w:val="right"/>
        <w:rPr>
          <w:rFonts w:ascii="Times New Roman" w:hAnsi="Times New Roman"/>
          <w:b/>
          <w:bCs/>
          <w:sz w:val="24"/>
          <w:szCs w:val="24"/>
        </w:rPr>
      </w:pPr>
      <w:r>
        <w:rPr>
          <w:rFonts w:ascii="Times New Roman" w:hAnsi="Times New Roman"/>
          <w:b/>
          <w:bCs/>
          <w:sz w:val="24"/>
          <w:szCs w:val="24"/>
        </w:rPr>
        <w:t>Labklājības ministrijai</w:t>
      </w:r>
    </w:p>
    <w:p w:rsidR="0069407C" w:rsidRPr="00194ABB" w:rsidP="00194ABB" w14:paraId="027D4F75" w14:textId="77777777">
      <w:pPr>
        <w:tabs>
          <w:tab w:val="left" w:pos="993"/>
        </w:tabs>
        <w:spacing w:after="0" w:line="240" w:lineRule="auto"/>
        <w:jc w:val="right"/>
        <w:rPr>
          <w:rFonts w:ascii="Times New Roman" w:hAnsi="Times New Roman"/>
          <w:sz w:val="24"/>
          <w:szCs w:val="24"/>
        </w:rPr>
      </w:pPr>
    </w:p>
    <w:p w:rsidR="0069407C" w:rsidRPr="00194ABB" w:rsidP="00194ABB" w14:paraId="1C5DE0E6" w14:textId="77777777">
      <w:pPr>
        <w:tabs>
          <w:tab w:val="left" w:pos="993"/>
        </w:tabs>
        <w:spacing w:after="0" w:line="240" w:lineRule="auto"/>
        <w:jc w:val="right"/>
        <w:rPr>
          <w:rFonts w:ascii="Times New Roman" w:hAnsi="Times New Roman"/>
          <w:sz w:val="24"/>
          <w:szCs w:val="24"/>
        </w:rPr>
      </w:pPr>
    </w:p>
    <w:p w:rsidR="0069407C" w:rsidRPr="004863DD" w:rsidP="00332153" w14:paraId="2E27D57C" w14:textId="46973DC4">
      <w:pPr>
        <w:tabs>
          <w:tab w:val="left" w:pos="993"/>
        </w:tabs>
        <w:spacing w:after="0" w:line="240" w:lineRule="auto"/>
        <w:rPr>
          <w:rFonts w:ascii="Times New Roman" w:hAnsi="Times New Roman"/>
          <w:i/>
          <w:sz w:val="24"/>
          <w:szCs w:val="24"/>
        </w:rPr>
      </w:pPr>
      <w:r w:rsidRPr="004863DD">
        <w:rPr>
          <w:rFonts w:ascii="Times New Roman" w:hAnsi="Times New Roman"/>
          <w:i/>
          <w:sz w:val="24"/>
          <w:szCs w:val="24"/>
        </w:rPr>
        <w:t xml:space="preserve">Par </w:t>
      </w:r>
      <w:r w:rsidR="005C0D46">
        <w:rPr>
          <w:rFonts w:ascii="Times New Roman" w:hAnsi="Times New Roman"/>
          <w:i/>
          <w:sz w:val="24"/>
          <w:szCs w:val="24"/>
        </w:rPr>
        <w:t xml:space="preserve">darba grupas </w:t>
      </w:r>
      <w:r w:rsidR="003661AE">
        <w:rPr>
          <w:rFonts w:ascii="Times New Roman" w:hAnsi="Times New Roman"/>
          <w:i/>
          <w:sz w:val="24"/>
          <w:szCs w:val="24"/>
        </w:rPr>
        <w:t>6</w:t>
      </w:r>
      <w:r w:rsidR="00646ECC">
        <w:rPr>
          <w:rFonts w:ascii="Times New Roman" w:hAnsi="Times New Roman"/>
          <w:i/>
          <w:sz w:val="24"/>
          <w:szCs w:val="24"/>
        </w:rPr>
        <w:t xml:space="preserve">. sanāksmes </w:t>
      </w:r>
      <w:r w:rsidR="005C0D46">
        <w:rPr>
          <w:rFonts w:ascii="Times New Roman" w:hAnsi="Times New Roman"/>
          <w:i/>
          <w:sz w:val="24"/>
          <w:szCs w:val="24"/>
        </w:rPr>
        <w:t>uzdevumu</w:t>
      </w:r>
    </w:p>
    <w:p w:rsidR="0069407C" w:rsidRPr="004863DD" w:rsidP="0069407C" w14:paraId="3B2199E1" w14:textId="77777777">
      <w:pPr>
        <w:tabs>
          <w:tab w:val="left" w:pos="993"/>
        </w:tabs>
        <w:spacing w:after="0" w:line="240" w:lineRule="auto"/>
        <w:jc w:val="both"/>
        <w:rPr>
          <w:rFonts w:ascii="Times New Roman" w:hAnsi="Times New Roman"/>
          <w:i/>
          <w:sz w:val="24"/>
          <w:szCs w:val="24"/>
        </w:rPr>
      </w:pPr>
    </w:p>
    <w:p w:rsidR="00AC7E8E" w:rsidRPr="00AC7E8E" w:rsidP="0036682B" w14:paraId="6830F78F" w14:textId="02460C17">
      <w:pPr>
        <w:pStyle w:val="naisf"/>
        <w:spacing w:before="0" w:after="0" w:line="276" w:lineRule="auto"/>
        <w:ind w:firstLine="720"/>
      </w:pPr>
      <w:r w:rsidRPr="004863DD">
        <w:t>Vides aizsardzības un reģionālās attīstības ministrija (turpmāk –</w:t>
      </w:r>
      <w:r w:rsidR="00D751BD">
        <w:t xml:space="preserve"> </w:t>
      </w:r>
      <w:r w:rsidRPr="004863DD">
        <w:t>ministrija) i</w:t>
      </w:r>
      <w:r w:rsidR="00C04352">
        <w:t>nformē, ka</w:t>
      </w:r>
      <w:r w:rsidR="006031FE">
        <w:t xml:space="preserve">, piedaloties </w:t>
      </w:r>
      <w:r w:rsidR="006F4CF7">
        <w:t xml:space="preserve">Labklājības ministrijas iniciētās </w:t>
      </w:r>
      <w:r w:rsidR="00F25668">
        <w:t xml:space="preserve">darba grupas “Personu ar funkcionāliem traucējumiem vides, pakalpojumu un informācijas </w:t>
      </w:r>
      <w:r w:rsidR="00F25668">
        <w:t>piekļūstamības</w:t>
      </w:r>
      <w:r w:rsidR="00F25668">
        <w:t xml:space="preserve"> veicināšanai” </w:t>
      </w:r>
      <w:r w:rsidR="003661AE">
        <w:t>6</w:t>
      </w:r>
      <w:r w:rsidR="00F25668">
        <w:t>. sanāksmē</w:t>
      </w:r>
      <w:r w:rsidR="0035327A">
        <w:t xml:space="preserve"> šā gada </w:t>
      </w:r>
      <w:r w:rsidR="003661AE">
        <w:t>13</w:t>
      </w:r>
      <w:r w:rsidR="0035327A">
        <w:t>. </w:t>
      </w:r>
      <w:r w:rsidR="003661AE">
        <w:t>septembrī</w:t>
      </w:r>
      <w:r w:rsidR="0035327A">
        <w:t>, kurā plānots skatīt jautājumu “</w:t>
      </w:r>
      <w:r w:rsidRPr="003661AE" w:rsidR="003661AE">
        <w:rPr>
          <w:i/>
          <w:iCs/>
        </w:rPr>
        <w:t xml:space="preserve">Sabiedriskā transporta </w:t>
      </w:r>
      <w:r w:rsidRPr="003661AE" w:rsidR="003661AE">
        <w:rPr>
          <w:i/>
          <w:iCs/>
        </w:rPr>
        <w:t>piekļūstamība</w:t>
      </w:r>
      <w:r w:rsidRPr="003661AE" w:rsidR="003661AE">
        <w:rPr>
          <w:i/>
          <w:iCs/>
        </w:rPr>
        <w:t xml:space="preserve"> un Vēlēšanu procesa </w:t>
      </w:r>
      <w:r w:rsidRPr="003661AE" w:rsidR="003661AE">
        <w:rPr>
          <w:i/>
          <w:iCs/>
        </w:rPr>
        <w:t>piekļūstamība</w:t>
      </w:r>
      <w:r w:rsidRPr="003661AE" w:rsidR="006F4CF7">
        <w:t>”</w:t>
      </w:r>
      <w:r w:rsidR="006F4CF7">
        <w:t xml:space="preserve">, ir sagatavojusi </w:t>
      </w:r>
      <w:r w:rsidR="00CF64E5">
        <w:t>informāciju atbilstoši dotajam uzdevumam</w:t>
      </w:r>
      <w:r w:rsidR="005C2187">
        <w:t xml:space="preserve"> “</w:t>
      </w:r>
      <w:r w:rsidRPr="00AC7E8E">
        <w:t>sagatavo</w:t>
      </w:r>
      <w:r>
        <w:t>t</w:t>
      </w:r>
      <w:r w:rsidRPr="00AC7E8E">
        <w:t xml:space="preserve"> īs</w:t>
      </w:r>
      <w:r>
        <w:t>u</w:t>
      </w:r>
      <w:r w:rsidRPr="00AC7E8E">
        <w:t xml:space="preserve"> informācijas apkopojums par esošo situāciju</w:t>
      </w:r>
      <w:r>
        <w:t xml:space="preserve">; </w:t>
      </w:r>
      <w:r w:rsidRPr="00AC7E8E">
        <w:t>snie</w:t>
      </w:r>
      <w:r>
        <w:t>gt</w:t>
      </w:r>
      <w:r w:rsidRPr="00AC7E8E">
        <w:t xml:space="preserve"> priekšlikum</w:t>
      </w:r>
      <w:r>
        <w:t>us</w:t>
      </w:r>
      <w:r w:rsidRPr="00AC7E8E">
        <w:t xml:space="preserve"> par īstermiņā ieviešamajiem pasākumiem, norādot nepieciešamās darbības, atbildīgās iestādes un informāciju par papildu finansējuma nepieciešamību;</w:t>
      </w:r>
      <w:r>
        <w:t xml:space="preserve"> </w:t>
      </w:r>
      <w:r w:rsidRPr="00AC7E8E">
        <w:t>snie</w:t>
      </w:r>
      <w:r>
        <w:t>gt</w:t>
      </w:r>
      <w:r w:rsidRPr="00AC7E8E">
        <w:t xml:space="preserve"> priekšlikum</w:t>
      </w:r>
      <w:r>
        <w:t>us</w:t>
      </w:r>
      <w:r w:rsidRPr="00AC7E8E">
        <w:t xml:space="preserve"> par ilgtermiņa risinājumiem, norādot nepieciešamās darbības, iesaistītās iestādes un informāciju par papildu finansējuma nepieciešamību</w:t>
      </w:r>
      <w:r w:rsidRPr="007D4297" w:rsidR="005C2187">
        <w:t>”</w:t>
      </w:r>
      <w:r w:rsidR="00D07FCA">
        <w:t xml:space="preserve"> (turpmāk – darba grupas uzdevums)</w:t>
      </w:r>
      <w:r w:rsidRPr="007D4297" w:rsidR="005C2187">
        <w:t>.</w:t>
      </w:r>
      <w:r>
        <w:t xml:space="preserve"> </w:t>
      </w:r>
    </w:p>
    <w:p w:rsidR="0087356D" w:rsidRPr="00AC7E8E" w:rsidP="0036682B" w14:paraId="2DC363A1" w14:textId="77777777">
      <w:pPr>
        <w:pStyle w:val="naisf"/>
        <w:spacing w:before="0" w:after="0" w:line="276" w:lineRule="auto"/>
        <w:ind w:firstLine="720"/>
      </w:pPr>
    </w:p>
    <w:p w:rsidR="0036682B" w:rsidP="0036682B" w14:paraId="03231514" w14:textId="77777777">
      <w:pPr>
        <w:spacing w:after="0"/>
        <w:ind w:firstLine="709"/>
        <w:jc w:val="both"/>
        <w:rPr>
          <w:rFonts w:ascii="Times New Roman" w:hAnsi="Times New Roman"/>
          <w:sz w:val="24"/>
          <w:szCs w:val="24"/>
        </w:rPr>
      </w:pPr>
      <w:r>
        <w:rPr>
          <w:rFonts w:ascii="Times New Roman" w:hAnsi="Times New Roman"/>
          <w:sz w:val="24"/>
          <w:szCs w:val="24"/>
        </w:rPr>
        <w:t>[1] </w:t>
      </w:r>
      <w:r w:rsidRPr="007D4297" w:rsidR="004A37BE">
        <w:rPr>
          <w:rFonts w:ascii="Times New Roman" w:hAnsi="Times New Roman"/>
          <w:sz w:val="24"/>
          <w:szCs w:val="24"/>
        </w:rPr>
        <w:t xml:space="preserve">Ministrijas </w:t>
      </w:r>
      <w:r w:rsidR="003604C6">
        <w:rPr>
          <w:rFonts w:ascii="Times New Roman" w:hAnsi="Times New Roman"/>
          <w:sz w:val="24"/>
          <w:szCs w:val="24"/>
        </w:rPr>
        <w:t>funkcijas un uzdevumi ir noteikti</w:t>
      </w:r>
      <w:r w:rsidRPr="007D4297" w:rsidR="004A6C76">
        <w:rPr>
          <w:rFonts w:ascii="Times New Roman" w:hAnsi="Times New Roman"/>
          <w:sz w:val="24"/>
          <w:szCs w:val="24"/>
        </w:rPr>
        <w:t xml:space="preserve"> Ministru kabineta 20</w:t>
      </w:r>
      <w:r w:rsidR="005945E3">
        <w:rPr>
          <w:rFonts w:ascii="Times New Roman" w:hAnsi="Times New Roman"/>
          <w:sz w:val="24"/>
          <w:szCs w:val="24"/>
        </w:rPr>
        <w:t>2</w:t>
      </w:r>
      <w:r w:rsidR="00392B1B">
        <w:rPr>
          <w:rFonts w:ascii="Times New Roman" w:hAnsi="Times New Roman"/>
          <w:sz w:val="24"/>
          <w:szCs w:val="24"/>
        </w:rPr>
        <w:t>2</w:t>
      </w:r>
      <w:r w:rsidRPr="007D4297" w:rsidR="004A6C76">
        <w:rPr>
          <w:rFonts w:ascii="Times New Roman" w:hAnsi="Times New Roman"/>
          <w:sz w:val="24"/>
          <w:szCs w:val="24"/>
        </w:rPr>
        <w:t xml:space="preserve">. gada </w:t>
      </w:r>
      <w:r w:rsidR="00392B1B">
        <w:rPr>
          <w:rFonts w:ascii="Times New Roman" w:hAnsi="Times New Roman"/>
          <w:sz w:val="24"/>
          <w:szCs w:val="24"/>
        </w:rPr>
        <w:t>14</w:t>
      </w:r>
      <w:r w:rsidRPr="007D4297" w:rsidR="004A6C76">
        <w:rPr>
          <w:rFonts w:ascii="Times New Roman" w:hAnsi="Times New Roman"/>
          <w:sz w:val="24"/>
          <w:szCs w:val="24"/>
        </w:rPr>
        <w:t>. </w:t>
      </w:r>
      <w:r w:rsidR="00392B1B">
        <w:rPr>
          <w:rFonts w:ascii="Times New Roman" w:hAnsi="Times New Roman"/>
          <w:sz w:val="24"/>
          <w:szCs w:val="24"/>
        </w:rPr>
        <w:t>jūlija</w:t>
      </w:r>
      <w:r w:rsidRPr="007D4297" w:rsidR="004A6C76">
        <w:rPr>
          <w:rFonts w:ascii="Times New Roman" w:hAnsi="Times New Roman"/>
          <w:sz w:val="24"/>
          <w:szCs w:val="24"/>
        </w:rPr>
        <w:t xml:space="preserve"> noteikumos Nr. </w:t>
      </w:r>
      <w:r w:rsidR="00392B1B">
        <w:rPr>
          <w:rFonts w:ascii="Times New Roman" w:hAnsi="Times New Roman"/>
          <w:sz w:val="24"/>
          <w:szCs w:val="24"/>
        </w:rPr>
        <w:t>434</w:t>
      </w:r>
      <w:r w:rsidRPr="007D4297" w:rsidR="004A6C76">
        <w:rPr>
          <w:rFonts w:ascii="Times New Roman" w:hAnsi="Times New Roman"/>
          <w:sz w:val="24"/>
          <w:szCs w:val="24"/>
        </w:rPr>
        <w:t xml:space="preserve"> “Vides aizsardzības un reģionālās attīstības ministrijas nolikums”</w:t>
      </w:r>
      <w:r w:rsidRPr="007D4297" w:rsidR="007D4297">
        <w:rPr>
          <w:rFonts w:ascii="Times New Roman" w:hAnsi="Times New Roman"/>
          <w:sz w:val="24"/>
          <w:szCs w:val="24"/>
        </w:rPr>
        <w:t xml:space="preserve"> (turpmāk – MK noteikumi Nr. </w:t>
      </w:r>
      <w:r w:rsidR="00392B1B">
        <w:rPr>
          <w:rFonts w:ascii="Times New Roman" w:hAnsi="Times New Roman"/>
          <w:sz w:val="24"/>
          <w:szCs w:val="24"/>
        </w:rPr>
        <w:t>434</w:t>
      </w:r>
      <w:r w:rsidRPr="007D4297" w:rsidR="007D4297">
        <w:rPr>
          <w:rFonts w:ascii="Times New Roman" w:hAnsi="Times New Roman"/>
          <w:sz w:val="24"/>
          <w:szCs w:val="24"/>
        </w:rPr>
        <w:t>)</w:t>
      </w:r>
      <w:r w:rsidRPr="007D4297" w:rsidR="004A6C76">
        <w:rPr>
          <w:rFonts w:ascii="Times New Roman" w:hAnsi="Times New Roman"/>
          <w:sz w:val="24"/>
          <w:szCs w:val="24"/>
        </w:rPr>
        <w:t>.</w:t>
      </w:r>
    </w:p>
    <w:p w:rsidR="0004573E" w:rsidP="0036682B" w14:paraId="29815CC0" w14:textId="70E10253">
      <w:pPr>
        <w:spacing w:after="0"/>
        <w:ind w:firstLine="709"/>
        <w:jc w:val="both"/>
        <w:rPr>
          <w:rFonts w:ascii="Times New Roman" w:hAnsi="Times New Roman"/>
          <w:sz w:val="24"/>
          <w:szCs w:val="24"/>
        </w:rPr>
      </w:pPr>
      <w:r>
        <w:rPr>
          <w:rFonts w:ascii="Times New Roman" w:hAnsi="Times New Roman"/>
          <w:sz w:val="24"/>
          <w:szCs w:val="24"/>
        </w:rPr>
        <w:t xml:space="preserve">Ministrija kompetences ietvaros nerealizē pasākumus, kas ir tieši vērsti pret sabiedriskā transporta </w:t>
      </w:r>
      <w:r>
        <w:rPr>
          <w:rFonts w:ascii="Times New Roman" w:hAnsi="Times New Roman"/>
          <w:sz w:val="24"/>
          <w:szCs w:val="24"/>
        </w:rPr>
        <w:t>piekļūstamības</w:t>
      </w:r>
      <w:r>
        <w:rPr>
          <w:rFonts w:ascii="Times New Roman" w:hAnsi="Times New Roman"/>
          <w:sz w:val="24"/>
          <w:szCs w:val="24"/>
        </w:rPr>
        <w:t xml:space="preserve"> un vēlēšanu procesa </w:t>
      </w:r>
      <w:r>
        <w:rPr>
          <w:rFonts w:ascii="Times New Roman" w:hAnsi="Times New Roman"/>
          <w:sz w:val="24"/>
          <w:szCs w:val="24"/>
        </w:rPr>
        <w:t>piekļūstamības</w:t>
      </w:r>
      <w:r>
        <w:rPr>
          <w:rFonts w:ascii="Times New Roman" w:hAnsi="Times New Roman"/>
          <w:sz w:val="24"/>
          <w:szCs w:val="24"/>
        </w:rPr>
        <w:t xml:space="preserve"> nodrošināšanu personām ar invaliditāti.</w:t>
      </w:r>
    </w:p>
    <w:p w:rsidR="003604C6" w:rsidP="0036682B" w14:paraId="02A1FF81" w14:textId="1BD3B29C">
      <w:pPr>
        <w:spacing w:after="0"/>
        <w:ind w:firstLine="709"/>
        <w:jc w:val="both"/>
        <w:rPr>
          <w:rFonts w:ascii="Times New Roman" w:hAnsi="Times New Roman"/>
          <w:sz w:val="24"/>
          <w:szCs w:val="24"/>
        </w:rPr>
      </w:pPr>
    </w:p>
    <w:p w:rsidR="003604C6" w:rsidP="0036682B" w14:paraId="01D5C8F5" w14:textId="31B3C80D">
      <w:pPr>
        <w:autoSpaceDE w:val="0"/>
        <w:adjustRightInd w:val="0"/>
        <w:spacing w:after="0"/>
        <w:ind w:firstLine="709"/>
        <w:jc w:val="both"/>
        <w:rPr>
          <w:rFonts w:ascii="Times New Roman" w:hAnsi="Times New Roman" w:eastAsiaTheme="minorHAnsi"/>
          <w:sz w:val="24"/>
          <w:szCs w:val="24"/>
        </w:rPr>
      </w:pPr>
      <w:r>
        <w:rPr>
          <w:rFonts w:ascii="Times New Roman" w:hAnsi="Times New Roman" w:eastAsiaTheme="minorHAnsi"/>
          <w:sz w:val="24"/>
          <w:szCs w:val="24"/>
        </w:rPr>
        <w:t>[2.</w:t>
      </w:r>
      <w:r w:rsidR="0007574F">
        <w:rPr>
          <w:rFonts w:ascii="Times New Roman" w:hAnsi="Times New Roman" w:eastAsiaTheme="minorHAnsi"/>
          <w:sz w:val="24"/>
          <w:szCs w:val="24"/>
        </w:rPr>
        <w:t>1</w:t>
      </w:r>
      <w:r>
        <w:rPr>
          <w:rFonts w:ascii="Times New Roman" w:hAnsi="Times New Roman" w:eastAsiaTheme="minorHAnsi"/>
          <w:sz w:val="24"/>
          <w:szCs w:val="24"/>
        </w:rPr>
        <w:t>] Attiecībā uz sabiedriskā transporta pieejamību kopumā ministrija informē, ka, l</w:t>
      </w:r>
      <w:r w:rsidRPr="00612EED">
        <w:rPr>
          <w:rFonts w:ascii="Times New Roman" w:hAnsi="Times New Roman" w:eastAsiaTheme="minorHAnsi"/>
          <w:sz w:val="24"/>
          <w:szCs w:val="24"/>
        </w:rPr>
        <w:t>ai iedzīvotājiem, tai skaitā personām ar invaliditāti, nodrošinātu nepieciešamo pakalpojumu (</w:t>
      </w:r>
      <w:r>
        <w:rPr>
          <w:rFonts w:ascii="Times New Roman" w:hAnsi="Times New Roman" w:eastAsiaTheme="minorHAnsi"/>
          <w:sz w:val="24"/>
          <w:szCs w:val="24"/>
        </w:rPr>
        <w:t>tostarp</w:t>
      </w:r>
      <w:r w:rsidRPr="00612EED">
        <w:rPr>
          <w:rFonts w:ascii="Times New Roman" w:hAnsi="Times New Roman" w:eastAsiaTheme="minorHAnsi"/>
          <w:sz w:val="24"/>
          <w:szCs w:val="24"/>
        </w:rPr>
        <w:t xml:space="preserve"> sociālo, veselības, izglītības, kultūras u.</w:t>
      </w:r>
      <w:r>
        <w:rPr>
          <w:rFonts w:ascii="Times New Roman" w:hAnsi="Times New Roman" w:eastAsiaTheme="minorHAnsi"/>
          <w:sz w:val="24"/>
          <w:szCs w:val="24"/>
        </w:rPr>
        <w:t> </w:t>
      </w:r>
      <w:r w:rsidRPr="00612EED">
        <w:rPr>
          <w:rFonts w:ascii="Times New Roman" w:hAnsi="Times New Roman" w:eastAsiaTheme="minorHAnsi"/>
          <w:sz w:val="24"/>
          <w:szCs w:val="24"/>
        </w:rPr>
        <w:t>c.) un darba vietu sasniedzamību</w:t>
      </w:r>
      <w:r w:rsidRPr="00612EED">
        <w:rPr>
          <w:rFonts w:ascii="Times New Roman" w:hAnsi="Times New Roman"/>
          <w:sz w:val="24"/>
          <w:szCs w:val="24"/>
        </w:rPr>
        <w:t xml:space="preserve"> novadu administratīvajos centros, a</w:t>
      </w:r>
      <w:r w:rsidRPr="00612EED">
        <w:rPr>
          <w:rFonts w:ascii="Times New Roman" w:hAnsi="Times New Roman" w:eastAsiaTheme="minorHAnsi"/>
          <w:sz w:val="24"/>
          <w:szCs w:val="24"/>
        </w:rPr>
        <w:t>dministratīvi teritoriālās reformas īstenošanas kontekstā būtiska ir valsts reģionālo un vietējās nozīmes autoceļu pārbūvēšana un atjaunošana. Ministrija sadarbībā ar plānošanas reģioniem un Satiksmes ministriju ir identificējusi 878</w:t>
      </w:r>
      <w:r>
        <w:rPr>
          <w:rFonts w:ascii="Times New Roman" w:hAnsi="Times New Roman" w:eastAsiaTheme="minorHAnsi"/>
          <w:sz w:val="24"/>
          <w:szCs w:val="24"/>
        </w:rPr>
        <w:t> </w:t>
      </w:r>
      <w:r w:rsidRPr="00612EED">
        <w:rPr>
          <w:rFonts w:ascii="Times New Roman" w:hAnsi="Times New Roman" w:eastAsiaTheme="minorHAnsi"/>
          <w:sz w:val="24"/>
          <w:szCs w:val="24"/>
        </w:rPr>
        <w:t>km valsts reģionālo un vietējo autoceļu (ar rezerves ceļu posmiem kopā 1</w:t>
      </w:r>
      <w:r>
        <w:rPr>
          <w:rFonts w:ascii="Times New Roman" w:hAnsi="Times New Roman" w:eastAsiaTheme="minorHAnsi"/>
          <w:sz w:val="24"/>
          <w:szCs w:val="24"/>
        </w:rPr>
        <w:t> </w:t>
      </w:r>
      <w:r w:rsidRPr="00612EED">
        <w:rPr>
          <w:rFonts w:ascii="Times New Roman" w:hAnsi="Times New Roman" w:eastAsiaTheme="minorHAnsi"/>
          <w:sz w:val="24"/>
          <w:szCs w:val="24"/>
        </w:rPr>
        <w:t>014</w:t>
      </w:r>
      <w:r>
        <w:rPr>
          <w:rFonts w:ascii="Times New Roman" w:hAnsi="Times New Roman" w:eastAsiaTheme="minorHAnsi"/>
          <w:sz w:val="24"/>
          <w:szCs w:val="24"/>
        </w:rPr>
        <w:t> </w:t>
      </w:r>
      <w:r w:rsidRPr="00612EED">
        <w:rPr>
          <w:rFonts w:ascii="Times New Roman" w:hAnsi="Times New Roman" w:eastAsiaTheme="minorHAnsi"/>
          <w:sz w:val="24"/>
          <w:szCs w:val="24"/>
        </w:rPr>
        <w:t>km), kuru pārbūve un atjaunošana ir prioritāra administratīvi teritoriālās reformas īstenošanai. Ceļu saraksts ir apstiprināts Ministru kabinetā 2021.</w:t>
      </w:r>
      <w:r>
        <w:rPr>
          <w:rFonts w:ascii="Times New Roman" w:hAnsi="Times New Roman" w:eastAsiaTheme="minorHAnsi"/>
          <w:sz w:val="24"/>
          <w:szCs w:val="24"/>
        </w:rPr>
        <w:t> </w:t>
      </w:r>
      <w:r w:rsidRPr="00612EED">
        <w:rPr>
          <w:rFonts w:ascii="Times New Roman" w:hAnsi="Times New Roman" w:eastAsiaTheme="minorHAnsi"/>
          <w:sz w:val="24"/>
          <w:szCs w:val="24"/>
        </w:rPr>
        <w:t>gada 18.</w:t>
      </w:r>
      <w:r>
        <w:rPr>
          <w:rFonts w:ascii="Times New Roman" w:hAnsi="Times New Roman" w:eastAsiaTheme="minorHAnsi"/>
          <w:sz w:val="24"/>
          <w:szCs w:val="24"/>
        </w:rPr>
        <w:t> </w:t>
      </w:r>
      <w:r w:rsidRPr="00612EED">
        <w:rPr>
          <w:rFonts w:ascii="Times New Roman" w:hAnsi="Times New Roman" w:eastAsiaTheme="minorHAnsi"/>
          <w:sz w:val="24"/>
          <w:szCs w:val="24"/>
        </w:rPr>
        <w:t>martā ar informatīvo ziņojumu “Par investīciju programmas valsts autoceļu attīstībai administratīvi teritoriālās reformas kontekstā īstenošanu”. No minētajiem autoceļiem 210</w:t>
      </w:r>
      <w:r>
        <w:rPr>
          <w:rFonts w:ascii="Times New Roman" w:hAnsi="Times New Roman" w:eastAsiaTheme="minorHAnsi"/>
          <w:sz w:val="24"/>
          <w:szCs w:val="24"/>
        </w:rPr>
        <w:t> </w:t>
      </w:r>
      <w:r w:rsidRPr="00612EED">
        <w:rPr>
          <w:rFonts w:ascii="Times New Roman" w:hAnsi="Times New Roman" w:eastAsiaTheme="minorHAnsi"/>
          <w:sz w:val="24"/>
          <w:szCs w:val="24"/>
        </w:rPr>
        <w:t xml:space="preserve">km tiek </w:t>
      </w:r>
      <w:r w:rsidRPr="00612EED">
        <w:rPr>
          <w:rFonts w:ascii="Times New Roman" w:hAnsi="Times New Roman" w:eastAsiaTheme="minorHAnsi"/>
          <w:sz w:val="24"/>
          <w:szCs w:val="24"/>
        </w:rPr>
        <w:t xml:space="preserve">plānots pārbūvēt un atjaunot no Atveseļošanās un noturības mehānisma plāna finansējuma 92 300 000 </w:t>
      </w:r>
      <w:r w:rsidRPr="00612EED">
        <w:rPr>
          <w:rFonts w:ascii="Times New Roman" w:hAnsi="Times New Roman" w:eastAsiaTheme="minorHAnsi"/>
          <w:i/>
          <w:iCs/>
          <w:sz w:val="24"/>
          <w:szCs w:val="24"/>
        </w:rPr>
        <w:t>euro</w:t>
      </w:r>
      <w:r w:rsidRPr="00612EED">
        <w:rPr>
          <w:rFonts w:ascii="Times New Roman" w:hAnsi="Times New Roman" w:eastAsiaTheme="minorHAnsi"/>
          <w:sz w:val="24"/>
          <w:szCs w:val="24"/>
        </w:rPr>
        <w:t xml:space="preserve"> apmērā. Autoceļu pārbūve un atjaunošana ļaus iedzīvotājiem drošāk un ātrāk pārvietoties pa Latvijas teritoriju, kā arī uzlabos mazāk aizsargāto ceļu satiksmes dalībnieku, tai skaitā personu ar invaliditāti, drošību, jo </w:t>
      </w:r>
      <w:r w:rsidRPr="00612EED">
        <w:rPr>
          <w:rFonts w:ascii="Times New Roman" w:hAnsi="Times New Roman" w:eastAsiaTheme="minorHAnsi"/>
          <w:sz w:val="24"/>
          <w:szCs w:val="24"/>
        </w:rPr>
        <w:t>citstarp</w:t>
      </w:r>
      <w:r w:rsidRPr="00612EED">
        <w:rPr>
          <w:rFonts w:ascii="Times New Roman" w:hAnsi="Times New Roman" w:eastAsiaTheme="minorHAnsi"/>
          <w:sz w:val="24"/>
          <w:szCs w:val="24"/>
        </w:rPr>
        <w:t xml:space="preserve"> tiks labiekārtotas autobusu pieturvietas, uzlabots ceļu apgaismojums u.</w:t>
      </w:r>
      <w:r w:rsidR="0007574F">
        <w:rPr>
          <w:rFonts w:ascii="Times New Roman" w:hAnsi="Times New Roman" w:eastAsiaTheme="minorHAnsi"/>
          <w:sz w:val="24"/>
          <w:szCs w:val="24"/>
        </w:rPr>
        <w:t> </w:t>
      </w:r>
      <w:r w:rsidRPr="00612EED">
        <w:rPr>
          <w:rFonts w:ascii="Times New Roman" w:hAnsi="Times New Roman" w:eastAsiaTheme="minorHAnsi"/>
          <w:sz w:val="24"/>
          <w:szCs w:val="24"/>
        </w:rPr>
        <w:t>c.</w:t>
      </w:r>
    </w:p>
    <w:p w:rsidR="005945E3" w:rsidP="0036682B" w14:paraId="398FF025" w14:textId="4727E27E">
      <w:pPr>
        <w:widowControl/>
        <w:spacing w:after="0"/>
        <w:jc w:val="both"/>
        <w:textAlignment w:val="baseline"/>
        <w:rPr>
          <w:rFonts w:ascii="Times New Roman" w:hAnsi="Times New Roman" w:eastAsiaTheme="minorHAnsi" w:cs="Calibri"/>
          <w:sz w:val="24"/>
          <w:szCs w:val="24"/>
          <w:lang w:eastAsia="lv-LV"/>
        </w:rPr>
      </w:pPr>
    </w:p>
    <w:p w:rsidR="001C60E2" w:rsidRPr="001C60E2" w:rsidP="00740732" w14:paraId="336A6549" w14:textId="6952FED6">
      <w:pPr>
        <w:pStyle w:val="NormalWeb"/>
        <w:shd w:val="clear" w:color="auto" w:fill="FFFFFF"/>
        <w:spacing w:before="0" w:beforeAutospacing="0" w:after="0" w:afterAutospacing="0"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7574F">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 xml:space="preserve"> </w:t>
      </w:r>
      <w:r w:rsidRPr="001C60E2">
        <w:rPr>
          <w:rFonts w:ascii="Times New Roman" w:hAnsi="Times New Roman" w:cs="Times New Roman"/>
          <w:sz w:val="24"/>
          <w:szCs w:val="24"/>
        </w:rPr>
        <w:t>Atbilstoši normatīvajos aktos noteiktajai kārtībai, kas stāsies spēkā 2023.</w:t>
      </w:r>
      <w:r w:rsidR="005F0FA4">
        <w:rPr>
          <w:rFonts w:ascii="Times New Roman" w:hAnsi="Times New Roman" w:cs="Times New Roman"/>
          <w:sz w:val="24"/>
          <w:szCs w:val="24"/>
        </w:rPr>
        <w:t> </w:t>
      </w:r>
      <w:r w:rsidRPr="001C60E2">
        <w:rPr>
          <w:rFonts w:ascii="Times New Roman" w:hAnsi="Times New Roman" w:cs="Times New Roman"/>
          <w:sz w:val="24"/>
          <w:szCs w:val="24"/>
        </w:rPr>
        <w:t>gada 1.</w:t>
      </w:r>
      <w:r>
        <w:rPr>
          <w:rFonts w:ascii="Times New Roman" w:hAnsi="Times New Roman" w:cs="Times New Roman"/>
          <w:sz w:val="24"/>
          <w:szCs w:val="24"/>
        </w:rPr>
        <w:t> </w:t>
      </w:r>
      <w:r w:rsidRPr="001C60E2">
        <w:rPr>
          <w:rFonts w:ascii="Times New Roman" w:hAnsi="Times New Roman" w:cs="Times New Roman"/>
          <w:sz w:val="24"/>
          <w:szCs w:val="24"/>
        </w:rPr>
        <w:t>pusgadā, pasažieru kategorijas, kuras ir tiesīgas izmantot braukšanas maksas atvieglojumus reģionālās nozīmes maršrutos</w:t>
      </w:r>
      <w:r>
        <w:rPr>
          <w:rFonts w:ascii="Times New Roman" w:hAnsi="Times New Roman" w:cs="Times New Roman"/>
          <w:sz w:val="24"/>
          <w:szCs w:val="24"/>
        </w:rPr>
        <w:t xml:space="preserve">, </w:t>
      </w:r>
      <w:r w:rsidRPr="001C60E2">
        <w:rPr>
          <w:rFonts w:ascii="Times New Roman" w:hAnsi="Times New Roman" w:cs="Times New Roman"/>
          <w:sz w:val="24"/>
          <w:szCs w:val="24"/>
        </w:rPr>
        <w:t>sabiedriskajā transportlīdzeklī identificējas elektroniski ar personas apliecību (</w:t>
      </w:r>
      <w:r w:rsidRPr="001C60E2">
        <w:rPr>
          <w:rFonts w:ascii="Times New Roman" w:hAnsi="Times New Roman" w:cs="Times New Roman"/>
          <w:sz w:val="24"/>
          <w:szCs w:val="24"/>
        </w:rPr>
        <w:t>eID</w:t>
      </w:r>
      <w:r w:rsidRPr="001C60E2">
        <w:rPr>
          <w:rFonts w:ascii="Times New Roman" w:hAnsi="Times New Roman" w:cs="Times New Roman"/>
          <w:sz w:val="24"/>
          <w:szCs w:val="24"/>
        </w:rPr>
        <w:t xml:space="preserve"> karti), kas papildināta ar speciālu funkcionalitāti (lietotni).</w:t>
      </w:r>
      <w:r w:rsidR="00740732">
        <w:rPr>
          <w:rFonts w:ascii="Times New Roman" w:hAnsi="Times New Roman" w:cs="Times New Roman"/>
          <w:sz w:val="24"/>
          <w:szCs w:val="24"/>
        </w:rPr>
        <w:t xml:space="preserve"> </w:t>
      </w:r>
      <w:r w:rsidRPr="001C60E2">
        <w:rPr>
          <w:rFonts w:ascii="Times New Roman" w:hAnsi="Times New Roman" w:cs="Times New Roman"/>
          <w:sz w:val="24"/>
          <w:szCs w:val="24"/>
        </w:rPr>
        <w:t>Pašlaik personas tiesī</w:t>
      </w:r>
      <w:r w:rsidR="00740732">
        <w:rPr>
          <w:rFonts w:ascii="Times New Roman" w:hAnsi="Times New Roman" w:cs="Times New Roman"/>
          <w:sz w:val="24"/>
          <w:szCs w:val="24"/>
        </w:rPr>
        <w:t>b</w:t>
      </w:r>
      <w:r w:rsidRPr="001C60E2">
        <w:rPr>
          <w:rFonts w:ascii="Times New Roman" w:hAnsi="Times New Roman" w:cs="Times New Roman"/>
          <w:sz w:val="24"/>
          <w:szCs w:val="24"/>
        </w:rPr>
        <w:t>as izmantot sabiedrisko transportlīdzekli, kas pārvadā pasažierus reģionālās nozīmes maršrutā, apliecina esošajā kārtībā, t.i., uzrādot apliecību sociālo garantiju nodrošināšanai un personu apliecinošu dokumentu, skolēna apliecību vai studenta apliecību, ja apliecība sociālo garantiju nodrošināšanai nesatur personas fotoattēlu. Sākot ar 2023.</w:t>
      </w:r>
      <w:r w:rsidR="005F0FA4">
        <w:rPr>
          <w:rFonts w:ascii="Times New Roman" w:hAnsi="Times New Roman" w:cs="Times New Roman"/>
          <w:sz w:val="24"/>
          <w:szCs w:val="24"/>
        </w:rPr>
        <w:t> </w:t>
      </w:r>
      <w:r w:rsidRPr="001C60E2">
        <w:rPr>
          <w:rFonts w:ascii="Times New Roman" w:hAnsi="Times New Roman" w:cs="Times New Roman"/>
          <w:sz w:val="24"/>
          <w:szCs w:val="24"/>
        </w:rPr>
        <w:t>gada 1.</w:t>
      </w:r>
      <w:r w:rsidR="005F0FA4">
        <w:rPr>
          <w:rFonts w:ascii="Times New Roman" w:hAnsi="Times New Roman" w:cs="Times New Roman"/>
          <w:sz w:val="24"/>
          <w:szCs w:val="24"/>
        </w:rPr>
        <w:t> </w:t>
      </w:r>
      <w:r w:rsidRPr="001C60E2">
        <w:rPr>
          <w:rFonts w:ascii="Times New Roman" w:hAnsi="Times New Roman" w:cs="Times New Roman"/>
          <w:sz w:val="24"/>
          <w:szCs w:val="24"/>
        </w:rPr>
        <w:t xml:space="preserve">pusgadu, tiesības izmantot sabiedrisko transportlīdzekli, kas pārvadā pasažierus reģionālās nozīmes maršrutā, tiks apliecinātas tikai ar </w:t>
      </w:r>
      <w:r w:rsidRPr="001C60E2">
        <w:rPr>
          <w:rFonts w:ascii="Times New Roman" w:hAnsi="Times New Roman" w:cs="Times New Roman"/>
          <w:sz w:val="24"/>
          <w:szCs w:val="24"/>
        </w:rPr>
        <w:t>eID</w:t>
      </w:r>
      <w:r w:rsidRPr="001C60E2">
        <w:rPr>
          <w:rFonts w:ascii="Times New Roman" w:hAnsi="Times New Roman" w:cs="Times New Roman"/>
          <w:sz w:val="24"/>
          <w:szCs w:val="24"/>
        </w:rPr>
        <w:t xml:space="preserve"> karti.</w:t>
      </w:r>
    </w:p>
    <w:p w:rsidR="005F0FA4" w:rsidP="0039378A" w14:paraId="07AC9CFF" w14:textId="639A2CAA">
      <w:pPr>
        <w:spacing w:after="0"/>
        <w:ind w:firstLine="709"/>
        <w:jc w:val="both"/>
        <w:rPr>
          <w:rFonts w:ascii="Times New Roman" w:hAnsi="Times New Roman"/>
          <w:sz w:val="24"/>
          <w:szCs w:val="24"/>
        </w:rPr>
      </w:pPr>
      <w:r w:rsidRPr="005F0FA4">
        <w:rPr>
          <w:rFonts w:ascii="Times New Roman" w:hAnsi="Times New Roman"/>
          <w:sz w:val="24"/>
          <w:szCs w:val="24"/>
        </w:rPr>
        <w:t>Ar š</w:t>
      </w:r>
      <w:r w:rsidR="009D62B6">
        <w:rPr>
          <w:rFonts w:ascii="Times New Roman" w:hAnsi="Times New Roman"/>
          <w:sz w:val="24"/>
          <w:szCs w:val="24"/>
        </w:rPr>
        <w:t xml:space="preserve">ā </w:t>
      </w:r>
      <w:r w:rsidRPr="005F0FA4">
        <w:rPr>
          <w:rFonts w:ascii="Times New Roman" w:hAnsi="Times New Roman"/>
          <w:sz w:val="24"/>
          <w:szCs w:val="24"/>
        </w:rPr>
        <w:t>g</w:t>
      </w:r>
      <w:r w:rsidR="009D62B6">
        <w:rPr>
          <w:rFonts w:ascii="Times New Roman" w:hAnsi="Times New Roman"/>
          <w:sz w:val="24"/>
          <w:szCs w:val="24"/>
        </w:rPr>
        <w:t>ada</w:t>
      </w:r>
      <w:r w:rsidRPr="005F0FA4">
        <w:rPr>
          <w:rFonts w:ascii="Times New Roman" w:hAnsi="Times New Roman"/>
          <w:sz w:val="24"/>
          <w:szCs w:val="24"/>
        </w:rPr>
        <w:t>. 1.</w:t>
      </w:r>
      <w:r w:rsidRPr="005F0FA4">
        <w:rPr>
          <w:rFonts w:ascii="Times New Roman" w:hAnsi="Times New Roman"/>
          <w:sz w:val="24"/>
          <w:szCs w:val="24"/>
        </w:rPr>
        <w:t> </w:t>
      </w:r>
      <w:r w:rsidRPr="005F0FA4">
        <w:rPr>
          <w:rFonts w:ascii="Times New Roman" w:hAnsi="Times New Roman"/>
          <w:sz w:val="24"/>
          <w:szCs w:val="24"/>
        </w:rPr>
        <w:t xml:space="preserve">septembri ar </w:t>
      </w:r>
      <w:r w:rsidRPr="005F0FA4">
        <w:rPr>
          <w:rFonts w:ascii="Times New Roman" w:hAnsi="Times New Roman"/>
          <w:sz w:val="24"/>
          <w:szCs w:val="24"/>
        </w:rPr>
        <w:t>Valsts un pašvaldīb</w:t>
      </w:r>
      <w:r>
        <w:rPr>
          <w:rFonts w:ascii="Times New Roman" w:hAnsi="Times New Roman"/>
          <w:sz w:val="24"/>
          <w:szCs w:val="24"/>
        </w:rPr>
        <w:t>u</w:t>
      </w:r>
      <w:r w:rsidRPr="005F0FA4">
        <w:rPr>
          <w:rFonts w:ascii="Times New Roman" w:hAnsi="Times New Roman"/>
          <w:sz w:val="24"/>
          <w:szCs w:val="24"/>
        </w:rPr>
        <w:t xml:space="preserve"> vienoto klientu apkalpošanas centru </w:t>
      </w:r>
      <w:r>
        <w:rPr>
          <w:rFonts w:ascii="Times New Roman" w:hAnsi="Times New Roman"/>
          <w:sz w:val="24"/>
          <w:szCs w:val="24"/>
        </w:rPr>
        <w:t>(turpmāk – VPVKAC)</w:t>
      </w:r>
      <w:r w:rsidRPr="005F0FA4">
        <w:rPr>
          <w:rFonts w:ascii="Times New Roman" w:hAnsi="Times New Roman"/>
          <w:sz w:val="24"/>
          <w:szCs w:val="24"/>
        </w:rPr>
        <w:t xml:space="preserve"> starpniecību iedzīvotājiem tiek sniegtas konsultācijas un nodrošināts atbalsts </w:t>
      </w:r>
      <w:r w:rsidRPr="005F0FA4">
        <w:rPr>
          <w:rFonts w:ascii="Times New Roman" w:hAnsi="Times New Roman"/>
          <w:sz w:val="24"/>
          <w:szCs w:val="24"/>
        </w:rPr>
        <w:t>eID</w:t>
      </w:r>
      <w:r w:rsidRPr="005F0FA4">
        <w:rPr>
          <w:rFonts w:ascii="Times New Roman" w:hAnsi="Times New Roman"/>
          <w:sz w:val="24"/>
          <w:szCs w:val="24"/>
        </w:rPr>
        <w:t xml:space="preserve"> kartes funkcionalitātes papildināšanai.</w:t>
      </w:r>
    </w:p>
    <w:p w:rsidR="0039378A" w:rsidRPr="005F0FA4" w:rsidP="0039378A" w14:paraId="2CB061A8" w14:textId="77777777">
      <w:pPr>
        <w:spacing w:after="0" w:line="360" w:lineRule="auto"/>
        <w:ind w:firstLine="709"/>
        <w:jc w:val="both"/>
        <w:rPr>
          <w:rFonts w:ascii="Times New Roman" w:hAnsi="Times New Roman"/>
          <w:sz w:val="24"/>
          <w:szCs w:val="24"/>
        </w:rPr>
      </w:pPr>
    </w:p>
    <w:p w:rsidR="0007574F" w:rsidP="0036682B" w14:paraId="1813AB2B" w14:textId="08BB700D">
      <w:pPr>
        <w:pStyle w:val="NormalWeb"/>
        <w:spacing w:before="0" w:beforeAutospacing="0" w:after="0" w:afterAutospacing="0" w:line="276"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Papildus attiecībā uz sabiedriskā transporta pieejamību kopumā ministrija vērš uzmanību, ka pašvaldību darbības pārraudzības ietvaros sniedz atzinumus un apkopo informāciju par pašvaldību saistošajiem noteikumiem par braukšanas maksas atvieglojumiem.</w:t>
      </w:r>
    </w:p>
    <w:p w:rsidR="0007574F" w:rsidP="0036682B" w14:paraId="4ABA419C" w14:textId="76E0451C">
      <w:pPr>
        <w:pStyle w:val="NormalWeb"/>
        <w:spacing w:before="0" w:beforeAutospacing="0" w:after="0" w:afterAutospacing="0" w:line="276" w:lineRule="auto"/>
        <w:ind w:firstLine="720"/>
        <w:jc w:val="both"/>
        <w:textAlignment w:val="baseline"/>
        <w:rPr>
          <w:rFonts w:ascii="Times New Roman" w:hAnsi="Times New Roman"/>
          <w:sz w:val="24"/>
          <w:szCs w:val="24"/>
        </w:rPr>
      </w:pPr>
      <w:r>
        <w:rPr>
          <w:rFonts w:ascii="Times New Roman" w:hAnsi="Times New Roman"/>
          <w:sz w:val="24"/>
          <w:szCs w:val="24"/>
        </w:rPr>
        <w:t xml:space="preserve">Braukšanas maksas atvieglojumi </w:t>
      </w:r>
      <w:r w:rsidR="008021B8">
        <w:rPr>
          <w:rFonts w:ascii="Times New Roman" w:hAnsi="Times New Roman"/>
          <w:sz w:val="24"/>
          <w:szCs w:val="24"/>
        </w:rPr>
        <w:t xml:space="preserve">dažādām personu grupām, tostarp </w:t>
      </w:r>
      <w:r>
        <w:rPr>
          <w:rFonts w:ascii="Times New Roman" w:hAnsi="Times New Roman"/>
          <w:sz w:val="24"/>
          <w:szCs w:val="24"/>
        </w:rPr>
        <w:t>personām ar I un II grupas invaliditāti</w:t>
      </w:r>
      <w:r w:rsidR="008021B8">
        <w:rPr>
          <w:rFonts w:ascii="Times New Roman" w:hAnsi="Times New Roman"/>
          <w:sz w:val="24"/>
          <w:szCs w:val="24"/>
        </w:rPr>
        <w:t>,</w:t>
      </w:r>
      <w:r>
        <w:rPr>
          <w:rFonts w:ascii="Times New Roman" w:hAnsi="Times New Roman"/>
          <w:sz w:val="24"/>
          <w:szCs w:val="24"/>
        </w:rPr>
        <w:t xml:space="preserve"> ir noteikti valstiskā līmenī un nostiprināti Invaliditātes likuma 12. panta pirmās daļas 7. punktā un </w:t>
      </w:r>
      <w:r w:rsidRPr="0022667F" w:rsidR="0036682B">
        <w:rPr>
          <w:rFonts w:ascii="Times New Roman" w:hAnsi="Times New Roman"/>
          <w:sz w:val="24"/>
          <w:szCs w:val="24"/>
        </w:rPr>
        <w:t>Ministru kabineta 2021. gada 22. jūnija noteikumu Nr. 414 “Braukšanas maksas atvieglojumu noteikumi”</w:t>
      </w:r>
      <w:r w:rsidR="0036682B">
        <w:rPr>
          <w:rFonts w:ascii="Times New Roman" w:hAnsi="Times New Roman"/>
          <w:sz w:val="24"/>
          <w:szCs w:val="24"/>
        </w:rPr>
        <w:t xml:space="preserve"> 5., 8., 9., 10., 11. punktā.</w:t>
      </w:r>
    </w:p>
    <w:p w:rsidR="0007574F" w:rsidP="0036682B" w14:paraId="13DC46C2" w14:textId="77777777">
      <w:pPr>
        <w:spacing w:after="0"/>
        <w:ind w:firstLine="720"/>
        <w:jc w:val="both"/>
        <w:rPr>
          <w:rFonts w:ascii="Times New Roman" w:hAnsi="Times New Roman"/>
          <w:sz w:val="24"/>
          <w:szCs w:val="24"/>
          <w:shd w:val="clear" w:color="auto" w:fill="FFFFFF"/>
        </w:rPr>
      </w:pPr>
      <w:r w:rsidRPr="0022667F">
        <w:rPr>
          <w:rFonts w:ascii="Times New Roman" w:hAnsi="Times New Roman"/>
          <w:sz w:val="24"/>
          <w:szCs w:val="24"/>
          <w:shd w:val="clear" w:color="auto" w:fill="FFFFFF"/>
        </w:rPr>
        <w:t xml:space="preserve">Invaliditātes likuma </w:t>
      </w:r>
      <w:r w:rsidRPr="008021B8">
        <w:rPr>
          <w:rFonts w:ascii="Times New Roman" w:hAnsi="Times New Roman"/>
          <w:sz w:val="24"/>
          <w:szCs w:val="24"/>
          <w:shd w:val="clear" w:color="auto" w:fill="FFFFFF"/>
        </w:rPr>
        <w:t>12. panta pirmā daļas 7. punkts paredz, ka personām ar I vai II invaliditātes grupu, personām līdz 18 gadu vecumam ar invaliditāti un personai, kas pavada personu ar I invaliditātes grupu vai personu līdz 18 gadu vecumam ar invaliditāti, nodrošinot tiesības par valsts budžeta līdzekļiem bez maksas izmantot Latvijas Republikas teritorijā visu veidu sabiedrisko transportu, izņemot</w:t>
      </w:r>
      <w:r w:rsidRPr="0022667F">
        <w:rPr>
          <w:rFonts w:ascii="Times New Roman" w:hAnsi="Times New Roman"/>
          <w:sz w:val="24"/>
          <w:szCs w:val="24"/>
          <w:shd w:val="clear" w:color="auto" w:fill="FFFFFF"/>
        </w:rPr>
        <w:t xml:space="preserve"> aviotransportu, taksometrus un pasažieru pārvadājumus pa iekšējiem ūdeņiem.</w:t>
      </w:r>
    </w:p>
    <w:p w:rsidR="0007574F" w:rsidRPr="0007574F" w:rsidP="0036682B" w14:paraId="1B573B87" w14:textId="4403E7F7">
      <w:pPr>
        <w:spacing w:after="0"/>
        <w:ind w:firstLine="720"/>
        <w:jc w:val="both"/>
        <w:rPr>
          <w:rFonts w:ascii="Times New Roman" w:hAnsi="Times New Roman"/>
          <w:sz w:val="24"/>
          <w:szCs w:val="24"/>
          <w:shd w:val="clear" w:color="auto" w:fill="FFFFFF"/>
        </w:rPr>
      </w:pPr>
      <w:r>
        <w:rPr>
          <w:rFonts w:ascii="Times New Roman" w:hAnsi="Times New Roman"/>
          <w:sz w:val="24"/>
          <w:szCs w:val="24"/>
        </w:rPr>
        <w:t>Ņemot vērā minēto, pašvaldības braukšanas maksas atvieglojumus pārsvarā nosaka personām ar III grupas invaliditāti.</w:t>
      </w:r>
      <w:r w:rsidR="008021B8">
        <w:rPr>
          <w:rFonts w:ascii="Times New Roman" w:hAnsi="Times New Roman"/>
          <w:sz w:val="24"/>
          <w:szCs w:val="24"/>
        </w:rPr>
        <w:t xml:space="preserve"> Konkrētie saistošie noteikumi tiek izdoti uz likuma “Par pašvaldībām” 43. panta trešās daļas pamata kā pašvaldību brīvprātīgās iniciatīvas.</w:t>
      </w:r>
    </w:p>
    <w:p w:rsidR="002F3B5B" w:rsidP="0036682B" w14:paraId="568E543B" w14:textId="37B78DB6">
      <w:pPr>
        <w:pStyle w:val="NormalWeb"/>
        <w:spacing w:before="0" w:beforeAutospacing="0" w:after="0" w:afterAutospacing="0" w:line="276" w:lineRule="auto"/>
        <w:ind w:firstLine="720"/>
        <w:jc w:val="both"/>
        <w:textAlignment w:val="baseline"/>
        <w:rPr>
          <w:rFonts w:ascii="Times New Roman" w:hAnsi="Times New Roman"/>
          <w:sz w:val="24"/>
          <w:szCs w:val="24"/>
        </w:rPr>
      </w:pPr>
      <w:r>
        <w:rPr>
          <w:rFonts w:ascii="Times New Roman" w:hAnsi="Times New Roman"/>
          <w:sz w:val="24"/>
          <w:szCs w:val="24"/>
        </w:rPr>
        <w:t>M</w:t>
      </w:r>
      <w:r w:rsidR="00D07FCA">
        <w:rPr>
          <w:rFonts w:ascii="Times New Roman" w:hAnsi="Times New Roman"/>
          <w:sz w:val="24"/>
          <w:szCs w:val="24"/>
        </w:rPr>
        <w:t>inistrija</w:t>
      </w:r>
      <w:r w:rsidR="00A3591B">
        <w:rPr>
          <w:rFonts w:ascii="Times New Roman" w:hAnsi="Times New Roman"/>
          <w:sz w:val="24"/>
          <w:szCs w:val="24"/>
        </w:rPr>
        <w:t xml:space="preserve"> kompetences ietvaros</w:t>
      </w:r>
      <w:r w:rsidR="00D07FCA">
        <w:rPr>
          <w:rFonts w:ascii="Times New Roman" w:hAnsi="Times New Roman"/>
          <w:sz w:val="24"/>
          <w:szCs w:val="24"/>
        </w:rPr>
        <w:t xml:space="preserve"> ir apkopojusi</w:t>
      </w:r>
      <w:r w:rsidR="000F5E31">
        <w:rPr>
          <w:rFonts w:ascii="Times New Roman" w:hAnsi="Times New Roman"/>
          <w:sz w:val="24"/>
          <w:szCs w:val="24"/>
        </w:rPr>
        <w:t xml:space="preserve"> </w:t>
      </w:r>
      <w:r w:rsidR="00093EBB">
        <w:rPr>
          <w:rFonts w:ascii="Times New Roman" w:hAnsi="Times New Roman"/>
          <w:sz w:val="24"/>
          <w:szCs w:val="24"/>
        </w:rPr>
        <w:t xml:space="preserve">informāciju par </w:t>
      </w:r>
      <w:r w:rsidR="000F5E31">
        <w:rPr>
          <w:rFonts w:ascii="Times New Roman" w:hAnsi="Times New Roman"/>
          <w:sz w:val="24"/>
          <w:szCs w:val="24"/>
        </w:rPr>
        <w:t xml:space="preserve">situāciju ar </w:t>
      </w:r>
      <w:r w:rsidR="005945E3">
        <w:rPr>
          <w:rFonts w:ascii="Times New Roman" w:hAnsi="Times New Roman"/>
          <w:sz w:val="24"/>
          <w:szCs w:val="24"/>
        </w:rPr>
        <w:t>pašvaldīb</w:t>
      </w:r>
      <w:r>
        <w:rPr>
          <w:rFonts w:ascii="Times New Roman" w:hAnsi="Times New Roman"/>
          <w:sz w:val="24"/>
          <w:szCs w:val="24"/>
        </w:rPr>
        <w:t>u</w:t>
      </w:r>
      <w:r w:rsidR="005945E3">
        <w:rPr>
          <w:rFonts w:ascii="Times New Roman" w:hAnsi="Times New Roman"/>
          <w:sz w:val="24"/>
          <w:szCs w:val="24"/>
        </w:rPr>
        <w:t xml:space="preserve"> </w:t>
      </w:r>
      <w:r w:rsidR="003238B7">
        <w:rPr>
          <w:rFonts w:ascii="Times New Roman" w:hAnsi="Times New Roman"/>
          <w:sz w:val="24"/>
          <w:szCs w:val="24"/>
        </w:rPr>
        <w:t xml:space="preserve">saistošajiem noteikumiem par </w:t>
      </w:r>
      <w:r w:rsidR="005945E3">
        <w:rPr>
          <w:rFonts w:ascii="Times New Roman" w:hAnsi="Times New Roman"/>
          <w:sz w:val="24"/>
          <w:szCs w:val="24"/>
        </w:rPr>
        <w:t>braukšanas maksas atvieglojum</w:t>
      </w:r>
      <w:r w:rsidR="003238B7">
        <w:rPr>
          <w:rFonts w:ascii="Times New Roman" w:hAnsi="Times New Roman"/>
          <w:sz w:val="24"/>
          <w:szCs w:val="24"/>
        </w:rPr>
        <w:t>iem</w:t>
      </w:r>
      <w:r w:rsidR="005945E3">
        <w:rPr>
          <w:rFonts w:ascii="Times New Roman" w:hAnsi="Times New Roman"/>
          <w:sz w:val="24"/>
          <w:szCs w:val="24"/>
        </w:rPr>
        <w:t xml:space="preserve"> personām ar invaliditāti</w:t>
      </w:r>
      <w:r>
        <w:rPr>
          <w:rFonts w:ascii="Times New Roman" w:hAnsi="Times New Roman"/>
          <w:sz w:val="24"/>
          <w:szCs w:val="24"/>
        </w:rPr>
        <w:t xml:space="preserve">. </w:t>
      </w:r>
      <w:r w:rsidR="000378E3">
        <w:rPr>
          <w:rFonts w:ascii="Times New Roman" w:hAnsi="Times New Roman"/>
          <w:sz w:val="24"/>
          <w:szCs w:val="24"/>
        </w:rPr>
        <w:t xml:space="preserve">Latvijā kopā darbojas </w:t>
      </w:r>
      <w:r w:rsidR="00073ADE">
        <w:rPr>
          <w:rFonts w:ascii="Times New Roman" w:hAnsi="Times New Roman"/>
          <w:sz w:val="24"/>
          <w:szCs w:val="24"/>
        </w:rPr>
        <w:t>43 pašvaldības.</w:t>
      </w:r>
      <w:r w:rsidR="0034566A">
        <w:rPr>
          <w:rFonts w:ascii="Times New Roman" w:hAnsi="Times New Roman"/>
          <w:sz w:val="24"/>
          <w:szCs w:val="24"/>
        </w:rPr>
        <w:t xml:space="preserve"> </w:t>
      </w:r>
      <w:r>
        <w:rPr>
          <w:rFonts w:ascii="Times New Roman" w:hAnsi="Times New Roman"/>
          <w:sz w:val="24"/>
          <w:szCs w:val="24"/>
        </w:rPr>
        <w:t xml:space="preserve">Saskaņā ar </w:t>
      </w:r>
      <w:r w:rsidR="0004573E">
        <w:rPr>
          <w:rFonts w:ascii="Times New Roman" w:hAnsi="Times New Roman"/>
          <w:sz w:val="24"/>
          <w:szCs w:val="24"/>
        </w:rPr>
        <w:t xml:space="preserve">ministrijas </w:t>
      </w:r>
      <w:r w:rsidR="008C61BA">
        <w:rPr>
          <w:rFonts w:ascii="Times New Roman" w:hAnsi="Times New Roman"/>
          <w:sz w:val="24"/>
          <w:szCs w:val="24"/>
        </w:rPr>
        <w:t xml:space="preserve">apkopoto </w:t>
      </w:r>
      <w:r w:rsidR="00CA1631">
        <w:rPr>
          <w:rFonts w:ascii="Times New Roman" w:hAnsi="Times New Roman"/>
          <w:sz w:val="24"/>
          <w:szCs w:val="24"/>
        </w:rPr>
        <w:t>informācij</w:t>
      </w:r>
      <w:r>
        <w:rPr>
          <w:rFonts w:ascii="Times New Roman" w:hAnsi="Times New Roman"/>
          <w:sz w:val="24"/>
          <w:szCs w:val="24"/>
        </w:rPr>
        <w:t>u</w:t>
      </w:r>
      <w:r w:rsidR="008C61BA">
        <w:rPr>
          <w:rFonts w:ascii="Times New Roman" w:hAnsi="Times New Roman"/>
          <w:sz w:val="24"/>
          <w:szCs w:val="24"/>
        </w:rPr>
        <w:t xml:space="preserve"> </w:t>
      </w:r>
      <w:r w:rsidR="00335DF7">
        <w:rPr>
          <w:rFonts w:ascii="Times New Roman" w:hAnsi="Times New Roman"/>
          <w:sz w:val="24"/>
          <w:szCs w:val="24"/>
        </w:rPr>
        <w:t xml:space="preserve">situācija ar pašvaldību saistošajiem noteikumiem par </w:t>
      </w:r>
      <w:r w:rsidR="0034566A">
        <w:rPr>
          <w:rFonts w:ascii="Times New Roman" w:hAnsi="Times New Roman"/>
          <w:sz w:val="24"/>
          <w:szCs w:val="24"/>
        </w:rPr>
        <w:t xml:space="preserve">braukšanas maksas atvieglojumiem </w:t>
      </w:r>
      <w:r w:rsidR="00CA1631">
        <w:rPr>
          <w:rFonts w:ascii="Times New Roman" w:hAnsi="Times New Roman"/>
          <w:sz w:val="24"/>
          <w:szCs w:val="24"/>
        </w:rPr>
        <w:t>šobrīd ir</w:t>
      </w:r>
      <w:r>
        <w:rPr>
          <w:rFonts w:ascii="Times New Roman" w:hAnsi="Times New Roman"/>
          <w:sz w:val="24"/>
          <w:szCs w:val="24"/>
        </w:rPr>
        <w:t xml:space="preserve"> </w:t>
      </w:r>
      <w:r w:rsidR="00335DF7">
        <w:rPr>
          <w:rFonts w:ascii="Times New Roman" w:hAnsi="Times New Roman"/>
          <w:sz w:val="24"/>
          <w:szCs w:val="24"/>
        </w:rPr>
        <w:t>šāda</w:t>
      </w:r>
      <w:r w:rsidR="00337DA4">
        <w:rPr>
          <w:rFonts w:ascii="Times New Roman" w:hAnsi="Times New Roman"/>
          <w:sz w:val="24"/>
          <w:szCs w:val="24"/>
        </w:rPr>
        <w:t>:</w:t>
      </w:r>
    </w:p>
    <w:p w:rsidR="00337DA4" w:rsidP="0036682B" w14:paraId="51BAEFBA" w14:textId="64A2C0BB">
      <w:pPr>
        <w:pStyle w:val="NormalWeb"/>
        <w:numPr>
          <w:ilvl w:val="0"/>
          <w:numId w:val="27"/>
        </w:numPr>
        <w:spacing w:before="0" w:beforeAutospacing="0" w:after="0" w:afterAutospacing="0" w:line="276" w:lineRule="auto"/>
        <w:jc w:val="both"/>
        <w:textAlignment w:val="baseline"/>
        <w:rPr>
          <w:rFonts w:ascii="Times New Roman" w:hAnsi="Times New Roman"/>
          <w:sz w:val="24"/>
          <w:szCs w:val="24"/>
        </w:rPr>
      </w:pPr>
      <w:r>
        <w:rPr>
          <w:rFonts w:ascii="Times New Roman" w:hAnsi="Times New Roman"/>
          <w:sz w:val="24"/>
          <w:szCs w:val="24"/>
        </w:rPr>
        <w:t>9</w:t>
      </w:r>
      <w:r w:rsidR="00B97E55">
        <w:rPr>
          <w:rFonts w:ascii="Times New Roman" w:hAnsi="Times New Roman"/>
          <w:sz w:val="24"/>
          <w:szCs w:val="24"/>
        </w:rPr>
        <w:t xml:space="preserve"> pašvaldībā</w:t>
      </w:r>
      <w:r>
        <w:rPr>
          <w:rFonts w:ascii="Times New Roman" w:hAnsi="Times New Roman"/>
          <w:sz w:val="24"/>
          <w:szCs w:val="24"/>
        </w:rPr>
        <w:t>s</w:t>
      </w:r>
      <w:r w:rsidR="00B97E55">
        <w:rPr>
          <w:rFonts w:ascii="Times New Roman" w:hAnsi="Times New Roman"/>
          <w:sz w:val="24"/>
          <w:szCs w:val="24"/>
        </w:rPr>
        <w:t xml:space="preserve"> ir izdoti saistošie noteikumi par </w:t>
      </w:r>
      <w:r>
        <w:rPr>
          <w:rFonts w:ascii="Times New Roman" w:hAnsi="Times New Roman"/>
          <w:sz w:val="24"/>
          <w:szCs w:val="24"/>
        </w:rPr>
        <w:t>braukšanas maksas atvieglojumiem</w:t>
      </w:r>
      <w:r w:rsidR="00F20376">
        <w:rPr>
          <w:rFonts w:ascii="Times New Roman" w:hAnsi="Times New Roman"/>
          <w:sz w:val="24"/>
          <w:szCs w:val="24"/>
        </w:rPr>
        <w:t xml:space="preserve"> personām ar invaliditāti</w:t>
      </w:r>
      <w:r>
        <w:rPr>
          <w:rFonts w:ascii="Times New Roman" w:hAnsi="Times New Roman"/>
          <w:sz w:val="24"/>
          <w:szCs w:val="24"/>
        </w:rPr>
        <w:t>;</w:t>
      </w:r>
    </w:p>
    <w:p w:rsidR="004A5E37" w:rsidP="0036682B" w14:paraId="7CAC4A0B" w14:textId="15A03B95">
      <w:pPr>
        <w:pStyle w:val="NormalWeb"/>
        <w:numPr>
          <w:ilvl w:val="0"/>
          <w:numId w:val="27"/>
        </w:numPr>
        <w:spacing w:before="0" w:beforeAutospacing="0" w:after="0" w:afterAutospacing="0" w:line="276" w:lineRule="auto"/>
        <w:jc w:val="both"/>
        <w:textAlignment w:val="baseline"/>
      </w:pPr>
      <w:r>
        <w:rPr>
          <w:rFonts w:ascii="Times New Roman" w:hAnsi="Times New Roman"/>
          <w:sz w:val="24"/>
          <w:szCs w:val="24"/>
        </w:rPr>
        <w:t>34 pašvaldībās nav paredzēti braukšanas maksas atvieglojumi personām ar invaliditāti.</w:t>
      </w:r>
    </w:p>
    <w:p w:rsidR="00B315C6" w:rsidP="0036682B" w14:paraId="0B571A99" w14:textId="75D47867">
      <w:pPr>
        <w:pStyle w:val="naisf"/>
        <w:spacing w:before="0" w:after="0" w:line="276" w:lineRule="auto"/>
        <w:ind w:firstLine="0"/>
      </w:pPr>
      <w:r>
        <w:t>Precīzu ministrijas apkopoto informāciju iespējams skatīt šīs vēstules pielikumā.</w:t>
      </w:r>
    </w:p>
    <w:p w:rsidR="00EA50ED" w:rsidRPr="006E4132" w:rsidP="0036682B" w14:paraId="731C0A3D" w14:textId="15C1CC0F">
      <w:pPr>
        <w:pStyle w:val="naisf"/>
        <w:spacing w:before="0" w:after="0" w:line="276" w:lineRule="auto"/>
        <w:ind w:firstLine="0"/>
        <w:rPr>
          <w:rFonts w:eastAsia="Calibri"/>
          <w:shd w:val="clear" w:color="auto" w:fill="FFFFFF"/>
          <w:lang w:eastAsia="en-US"/>
        </w:rPr>
      </w:pPr>
    </w:p>
    <w:p w:rsidR="00550042" w:rsidP="0036682B" w14:paraId="1280BF63" w14:textId="33FCF785">
      <w:pPr>
        <w:pStyle w:val="NormalWeb"/>
        <w:spacing w:before="0" w:beforeAutospacing="0" w:after="0" w:afterAutospacing="0" w:line="276" w:lineRule="auto"/>
        <w:ind w:firstLine="709"/>
        <w:jc w:val="both"/>
        <w:rPr>
          <w:rFonts w:ascii="Times New Roman" w:eastAsia="Calibri" w:hAnsi="Times New Roman" w:cs="Times New Roman"/>
          <w:sz w:val="24"/>
          <w:szCs w:val="24"/>
          <w:shd w:val="clear" w:color="auto" w:fill="FFFFFF"/>
          <w:lang w:eastAsia="en-US"/>
        </w:rPr>
      </w:pPr>
      <w:r w:rsidRPr="006E4132">
        <w:rPr>
          <w:rFonts w:ascii="Times New Roman" w:eastAsia="Calibri" w:hAnsi="Times New Roman" w:cs="Times New Roman"/>
          <w:sz w:val="24"/>
          <w:szCs w:val="24"/>
          <w:shd w:val="clear" w:color="auto" w:fill="FFFFFF"/>
          <w:lang w:eastAsia="en-US"/>
        </w:rPr>
        <w:t>[3]</w:t>
      </w:r>
      <w:r w:rsidR="006E4132">
        <w:rPr>
          <w:rFonts w:ascii="Times New Roman" w:eastAsia="Calibri" w:hAnsi="Times New Roman" w:cs="Times New Roman"/>
          <w:sz w:val="24"/>
          <w:szCs w:val="24"/>
          <w:shd w:val="clear" w:color="auto" w:fill="FFFFFF"/>
          <w:lang w:eastAsia="en-US"/>
        </w:rPr>
        <w:t> </w:t>
      </w:r>
      <w:r w:rsidRPr="006E4132">
        <w:rPr>
          <w:rFonts w:ascii="Times New Roman" w:eastAsia="Calibri" w:hAnsi="Times New Roman" w:cs="Times New Roman"/>
          <w:sz w:val="24"/>
          <w:szCs w:val="24"/>
          <w:shd w:val="clear" w:color="auto" w:fill="FFFFFF"/>
          <w:lang w:eastAsia="en-US"/>
        </w:rPr>
        <w:t xml:space="preserve">Darba grupas uzdevuma daļā par </w:t>
      </w:r>
      <w:r w:rsidRPr="006E4132" w:rsidR="002777E2">
        <w:rPr>
          <w:rFonts w:ascii="Times New Roman" w:eastAsia="Calibri" w:hAnsi="Times New Roman" w:cs="Times New Roman"/>
          <w:sz w:val="24"/>
          <w:szCs w:val="24"/>
          <w:shd w:val="clear" w:color="auto" w:fill="FFFFFF"/>
          <w:lang w:eastAsia="en-US"/>
        </w:rPr>
        <w:t xml:space="preserve">vēlēšanu procesa </w:t>
      </w:r>
      <w:r w:rsidRPr="006E4132" w:rsidR="002777E2">
        <w:rPr>
          <w:rFonts w:ascii="Times New Roman" w:eastAsia="Calibri" w:hAnsi="Times New Roman" w:cs="Times New Roman"/>
          <w:sz w:val="24"/>
          <w:szCs w:val="24"/>
          <w:shd w:val="clear" w:color="auto" w:fill="FFFFFF"/>
          <w:lang w:eastAsia="en-US"/>
        </w:rPr>
        <w:t>piekļūstamību</w:t>
      </w:r>
      <w:r w:rsidRPr="006E4132" w:rsidR="002777E2">
        <w:rPr>
          <w:rFonts w:ascii="Times New Roman" w:eastAsia="Calibri" w:hAnsi="Times New Roman" w:cs="Times New Roman"/>
          <w:sz w:val="24"/>
          <w:szCs w:val="24"/>
          <w:shd w:val="clear" w:color="auto" w:fill="FFFFFF"/>
          <w:lang w:eastAsia="en-US"/>
        </w:rPr>
        <w:t xml:space="preserve">, ministrija vērš uzmanību, </w:t>
      </w:r>
      <w:r w:rsidRPr="006E4132" w:rsidR="006E4132">
        <w:rPr>
          <w:rFonts w:ascii="Times New Roman" w:eastAsia="Calibri" w:hAnsi="Times New Roman" w:cs="Times New Roman"/>
          <w:sz w:val="24"/>
          <w:szCs w:val="24"/>
          <w:shd w:val="clear" w:color="auto" w:fill="FFFFFF"/>
          <w:lang w:eastAsia="en-US"/>
        </w:rPr>
        <w:t>ka</w:t>
      </w:r>
      <w:r>
        <w:rPr>
          <w:rFonts w:ascii="Times New Roman" w:eastAsia="Calibri" w:hAnsi="Times New Roman" w:cs="Times New Roman"/>
          <w:sz w:val="24"/>
          <w:szCs w:val="24"/>
          <w:shd w:val="clear" w:color="auto" w:fill="FFFFFF"/>
          <w:lang w:eastAsia="en-US"/>
        </w:rPr>
        <w:t xml:space="preserve"> VPVKAC </w:t>
      </w:r>
      <w:r w:rsidRPr="006E4132" w:rsidR="006E4132">
        <w:rPr>
          <w:rFonts w:ascii="Times New Roman" w:eastAsia="Calibri" w:hAnsi="Times New Roman" w:cs="Times New Roman"/>
          <w:sz w:val="24"/>
          <w:szCs w:val="24"/>
          <w:shd w:val="clear" w:color="auto" w:fill="FFFFFF"/>
          <w:lang w:eastAsia="en-US"/>
        </w:rPr>
        <w:t>darbinieki sniedz iedzīvotājiem gan klātienes, gan attālinātas konsultācijas un pakalpojumus.</w:t>
      </w:r>
    </w:p>
    <w:p w:rsidR="006E4132" w:rsidRPr="006E4132" w:rsidP="0036682B" w14:paraId="0233F962" w14:textId="06E7F6DE">
      <w:pPr>
        <w:pStyle w:val="NormalWeb"/>
        <w:spacing w:before="0" w:beforeAutospacing="0" w:after="0" w:afterAutospacing="0" w:line="276" w:lineRule="auto"/>
        <w:ind w:firstLine="709"/>
        <w:jc w:val="both"/>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A</w:t>
      </w:r>
      <w:r w:rsidRPr="006E4132">
        <w:rPr>
          <w:rFonts w:ascii="Times New Roman" w:eastAsia="Calibri" w:hAnsi="Times New Roman" w:cs="Times New Roman"/>
          <w:sz w:val="24"/>
          <w:szCs w:val="24"/>
          <w:shd w:val="clear" w:color="auto" w:fill="FFFFFF"/>
          <w:lang w:eastAsia="en-US"/>
        </w:rPr>
        <w:t>ttiecībā uz vēlēšanu procesu 11 VPVKAC, kuri nodrošina arī attālinātu portāla Latvija.lv lietotāju apkalpošanu, sniedz arī atbalstu par Pilsonības un migrācijas lietu pārvaldes e-pakalpojumiem, tai skaitā arī par e-pakalpojumiem, k</w:t>
      </w:r>
      <w:r>
        <w:rPr>
          <w:rFonts w:ascii="Times New Roman" w:eastAsia="Calibri" w:hAnsi="Times New Roman" w:cs="Times New Roman"/>
          <w:sz w:val="24"/>
          <w:szCs w:val="24"/>
          <w:shd w:val="clear" w:color="auto" w:fill="FFFFFF"/>
          <w:lang w:eastAsia="en-US"/>
        </w:rPr>
        <w:t>as</w:t>
      </w:r>
      <w:r w:rsidRPr="006E4132">
        <w:rPr>
          <w:rFonts w:ascii="Times New Roman" w:eastAsia="Calibri" w:hAnsi="Times New Roman" w:cs="Times New Roman"/>
          <w:sz w:val="24"/>
          <w:szCs w:val="24"/>
          <w:shd w:val="clear" w:color="auto" w:fill="FFFFFF"/>
          <w:lang w:eastAsia="en-US"/>
        </w:rPr>
        <w:t xml:space="preserve"> izmantojami Latvijā izsludināto vēlēšanu laikā. Pēc </w:t>
      </w:r>
      <w:r w:rsidRPr="006E4132">
        <w:rPr>
          <w:rFonts w:ascii="Times New Roman" w:eastAsia="Calibri" w:hAnsi="Times New Roman" w:cs="Times New Roman"/>
          <w:sz w:val="24"/>
          <w:szCs w:val="24"/>
          <w:shd w:val="clear" w:color="auto" w:fill="FFFFFF"/>
          <w:lang w:eastAsia="en-US"/>
        </w:rPr>
        <w:t xml:space="preserve">Pilsonības un migrācijas lietu pārvaldes </w:t>
      </w:r>
      <w:r w:rsidRPr="006E4132">
        <w:rPr>
          <w:rFonts w:ascii="Times New Roman" w:eastAsia="Calibri" w:hAnsi="Times New Roman" w:cs="Times New Roman"/>
          <w:sz w:val="24"/>
          <w:szCs w:val="24"/>
          <w:shd w:val="clear" w:color="auto" w:fill="FFFFFF"/>
          <w:lang w:eastAsia="en-US"/>
        </w:rPr>
        <w:t xml:space="preserve">lūguma </w:t>
      </w:r>
      <w:r>
        <w:rPr>
          <w:rFonts w:ascii="Times New Roman" w:eastAsia="Calibri" w:hAnsi="Times New Roman" w:cs="Times New Roman"/>
          <w:sz w:val="24"/>
          <w:szCs w:val="24"/>
          <w:shd w:val="clear" w:color="auto" w:fill="FFFFFF"/>
          <w:lang w:eastAsia="en-US"/>
        </w:rPr>
        <w:t>ministrija ir</w:t>
      </w:r>
      <w:r w:rsidRPr="006E4132">
        <w:rPr>
          <w:rFonts w:ascii="Times New Roman" w:eastAsia="Calibri" w:hAnsi="Times New Roman" w:cs="Times New Roman"/>
          <w:sz w:val="24"/>
          <w:szCs w:val="24"/>
          <w:shd w:val="clear" w:color="auto" w:fill="FFFFFF"/>
          <w:lang w:eastAsia="en-US"/>
        </w:rPr>
        <w:t xml:space="preserve"> informēju</w:t>
      </w:r>
      <w:r>
        <w:rPr>
          <w:rFonts w:ascii="Times New Roman" w:eastAsia="Calibri" w:hAnsi="Times New Roman" w:cs="Times New Roman"/>
          <w:sz w:val="24"/>
          <w:szCs w:val="24"/>
          <w:shd w:val="clear" w:color="auto" w:fill="FFFFFF"/>
          <w:lang w:eastAsia="en-US"/>
        </w:rPr>
        <w:t>s</w:t>
      </w:r>
      <w:r w:rsidRPr="006E4132">
        <w:rPr>
          <w:rFonts w:ascii="Times New Roman" w:eastAsia="Calibri" w:hAnsi="Times New Roman" w:cs="Times New Roman"/>
          <w:sz w:val="24"/>
          <w:szCs w:val="24"/>
          <w:shd w:val="clear" w:color="auto" w:fill="FFFFFF"/>
          <w:lang w:eastAsia="en-US"/>
        </w:rPr>
        <w:t>i VPVKAC darbiniekus, ka uz 14.</w:t>
      </w:r>
      <w:r>
        <w:rPr>
          <w:rFonts w:ascii="Times New Roman" w:eastAsia="Calibri" w:hAnsi="Times New Roman" w:cs="Times New Roman"/>
          <w:sz w:val="24"/>
          <w:szCs w:val="24"/>
          <w:shd w:val="clear" w:color="auto" w:fill="FFFFFF"/>
          <w:lang w:eastAsia="en-US"/>
        </w:rPr>
        <w:t> </w:t>
      </w:r>
      <w:r w:rsidRPr="006E4132">
        <w:rPr>
          <w:rFonts w:ascii="Times New Roman" w:eastAsia="Calibri" w:hAnsi="Times New Roman" w:cs="Times New Roman"/>
          <w:sz w:val="24"/>
          <w:szCs w:val="24"/>
          <w:shd w:val="clear" w:color="auto" w:fill="FFFFFF"/>
          <w:lang w:eastAsia="en-US"/>
        </w:rPr>
        <w:t xml:space="preserve">Saeimas vēlēšanām tiek izmantots tikai viens e-pakalpojums </w:t>
      </w:r>
      <w:r>
        <w:rPr>
          <w:rFonts w:ascii="Times New Roman" w:eastAsia="Calibri" w:hAnsi="Times New Roman" w:cs="Times New Roman"/>
          <w:sz w:val="24"/>
          <w:szCs w:val="24"/>
          <w:shd w:val="clear" w:color="auto" w:fill="FFFFFF"/>
          <w:lang w:eastAsia="en-US"/>
        </w:rPr>
        <w:t>“</w:t>
      </w:r>
      <w:r w:rsidRPr="006E4132">
        <w:rPr>
          <w:rFonts w:ascii="Times New Roman" w:eastAsia="Calibri" w:hAnsi="Times New Roman" w:cs="Times New Roman"/>
          <w:sz w:val="24"/>
          <w:szCs w:val="24"/>
          <w:shd w:val="clear" w:color="auto" w:fill="FFFFFF"/>
          <w:lang w:eastAsia="en-US"/>
        </w:rPr>
        <w:t>Vēlētāja datu pārvaldība</w:t>
      </w:r>
      <w:r>
        <w:rPr>
          <w:rFonts w:ascii="Times New Roman" w:eastAsia="Calibri" w:hAnsi="Times New Roman" w:cs="Times New Roman"/>
          <w:sz w:val="24"/>
          <w:szCs w:val="24"/>
          <w:shd w:val="clear" w:color="auto" w:fill="FFFFFF"/>
          <w:lang w:eastAsia="en-US"/>
        </w:rPr>
        <w:t>”</w:t>
      </w:r>
      <w:r w:rsidR="006943BF">
        <w:rPr>
          <w:rFonts w:ascii="Times New Roman" w:eastAsia="Calibri" w:hAnsi="Times New Roman" w:cs="Times New Roman"/>
          <w:sz w:val="24"/>
          <w:szCs w:val="24"/>
          <w:shd w:val="clear" w:color="auto" w:fill="FFFFFF"/>
          <w:lang w:eastAsia="en-US"/>
        </w:rPr>
        <w:t xml:space="preserve"> (</w:t>
      </w:r>
      <w:r w:rsidRPr="006E4132">
        <w:rPr>
          <w:rFonts w:ascii="Times New Roman" w:eastAsia="Calibri" w:hAnsi="Times New Roman" w:cs="Times New Roman"/>
          <w:sz w:val="24"/>
          <w:szCs w:val="24"/>
          <w:shd w:val="clear" w:color="auto" w:fill="FFFFFF"/>
          <w:lang w:eastAsia="en-US"/>
        </w:rPr>
        <w:t>VPVKAC pakalpojumu grozā nosauktie citi e-pakalpojumi nav pieejami šajās vēlēšanās</w:t>
      </w:r>
      <w:r w:rsidR="006943BF">
        <w:rPr>
          <w:rFonts w:ascii="Times New Roman" w:eastAsia="Calibri" w:hAnsi="Times New Roman" w:cs="Times New Roman"/>
          <w:sz w:val="24"/>
          <w:szCs w:val="24"/>
          <w:shd w:val="clear" w:color="auto" w:fill="FFFFFF"/>
          <w:lang w:eastAsia="en-US"/>
        </w:rPr>
        <w:t>)</w:t>
      </w:r>
      <w:r w:rsidRPr="006E4132">
        <w:rPr>
          <w:rFonts w:ascii="Times New Roman" w:eastAsia="Calibri" w:hAnsi="Times New Roman" w:cs="Times New Roman"/>
          <w:sz w:val="24"/>
          <w:szCs w:val="24"/>
          <w:shd w:val="clear" w:color="auto" w:fill="FFFFFF"/>
          <w:lang w:eastAsia="en-US"/>
        </w:rPr>
        <w:t>.</w:t>
      </w:r>
    </w:p>
    <w:p w:rsidR="006E4132" w:rsidP="0036682B" w14:paraId="1EF2CE57" w14:textId="536A4E50">
      <w:pPr>
        <w:pStyle w:val="NormalWeb"/>
        <w:spacing w:before="0" w:beforeAutospacing="0" w:after="0" w:afterAutospacing="0" w:line="276" w:lineRule="auto"/>
        <w:ind w:firstLine="709"/>
        <w:jc w:val="both"/>
        <w:rPr>
          <w:rFonts w:ascii="Times New Roman" w:eastAsia="Calibri" w:hAnsi="Times New Roman" w:cs="Times New Roman"/>
          <w:sz w:val="24"/>
          <w:szCs w:val="24"/>
          <w:shd w:val="clear" w:color="auto" w:fill="FFFFFF"/>
          <w:lang w:eastAsia="en-US"/>
        </w:rPr>
      </w:pPr>
      <w:r w:rsidRPr="006E4132">
        <w:rPr>
          <w:rFonts w:ascii="Times New Roman" w:eastAsia="Calibri" w:hAnsi="Times New Roman" w:cs="Times New Roman"/>
          <w:sz w:val="24"/>
          <w:szCs w:val="24"/>
          <w:shd w:val="clear" w:color="auto" w:fill="FFFFFF"/>
          <w:lang w:eastAsia="en-US"/>
        </w:rPr>
        <w:t xml:space="preserve">E-pakalpojums “Vēlētāja datu pārvaldība” ir pieejams autentificētam lietotājam no </w:t>
      </w:r>
      <w:r w:rsidR="006943BF">
        <w:rPr>
          <w:rFonts w:ascii="Times New Roman" w:eastAsia="Calibri" w:hAnsi="Times New Roman" w:cs="Times New Roman"/>
          <w:sz w:val="24"/>
          <w:szCs w:val="24"/>
          <w:shd w:val="clear" w:color="auto" w:fill="FFFFFF"/>
          <w:lang w:eastAsia="en-US"/>
        </w:rPr>
        <w:t>šā gada 27. augusta</w:t>
      </w:r>
      <w:r w:rsidRPr="006E4132">
        <w:rPr>
          <w:rFonts w:ascii="Times New Roman" w:eastAsia="Calibri" w:hAnsi="Times New Roman" w:cs="Times New Roman"/>
          <w:sz w:val="24"/>
          <w:szCs w:val="24"/>
          <w:shd w:val="clear" w:color="auto" w:fill="FFFFFF"/>
          <w:lang w:eastAsia="en-US"/>
        </w:rPr>
        <w:t xml:space="preserve"> līdz </w:t>
      </w:r>
      <w:r w:rsidR="006943BF">
        <w:rPr>
          <w:rFonts w:ascii="Times New Roman" w:eastAsia="Calibri" w:hAnsi="Times New Roman" w:cs="Times New Roman"/>
          <w:sz w:val="24"/>
          <w:szCs w:val="24"/>
          <w:shd w:val="clear" w:color="auto" w:fill="FFFFFF"/>
          <w:lang w:eastAsia="en-US"/>
        </w:rPr>
        <w:t>9. septembrim,</w:t>
      </w:r>
      <w:r w:rsidRPr="006E4132">
        <w:rPr>
          <w:rFonts w:ascii="Times New Roman" w:eastAsia="Calibri" w:hAnsi="Times New Roman" w:cs="Times New Roman"/>
          <w:sz w:val="24"/>
          <w:szCs w:val="24"/>
          <w:shd w:val="clear" w:color="auto" w:fill="FFFFFF"/>
          <w:lang w:eastAsia="en-US"/>
        </w:rPr>
        <w:t xml:space="preserve"> un tas nodrošina iespēju vēlētājam apskatīt savu vēlētāja statusu, kā arī vēlētājam, kurš 14.</w:t>
      </w:r>
      <w:r w:rsidR="006943BF">
        <w:rPr>
          <w:rFonts w:ascii="Times New Roman" w:eastAsia="Calibri" w:hAnsi="Times New Roman" w:cs="Times New Roman"/>
          <w:sz w:val="24"/>
          <w:szCs w:val="24"/>
          <w:shd w:val="clear" w:color="auto" w:fill="FFFFFF"/>
          <w:lang w:eastAsia="en-US"/>
        </w:rPr>
        <w:t> </w:t>
      </w:r>
      <w:r w:rsidRPr="006E4132">
        <w:rPr>
          <w:rFonts w:ascii="Times New Roman" w:eastAsia="Calibri" w:hAnsi="Times New Roman" w:cs="Times New Roman"/>
          <w:sz w:val="24"/>
          <w:szCs w:val="24"/>
          <w:shd w:val="clear" w:color="auto" w:fill="FFFFFF"/>
          <w:lang w:eastAsia="en-US"/>
        </w:rPr>
        <w:t>Saeimas vēlēšanu laikā</w:t>
      </w:r>
      <w:r w:rsidR="006943BF">
        <w:rPr>
          <w:rFonts w:ascii="Times New Roman" w:eastAsia="Calibri" w:hAnsi="Times New Roman" w:cs="Times New Roman"/>
          <w:sz w:val="24"/>
          <w:szCs w:val="24"/>
          <w:shd w:val="clear" w:color="auto" w:fill="FFFFFF"/>
          <w:lang w:eastAsia="en-US"/>
        </w:rPr>
        <w:t xml:space="preserve"> šā gada 1. oktobrī</w:t>
      </w:r>
      <w:r w:rsidRPr="006E4132">
        <w:rPr>
          <w:rFonts w:ascii="Times New Roman" w:eastAsia="Calibri" w:hAnsi="Times New Roman" w:cs="Times New Roman"/>
          <w:sz w:val="24"/>
          <w:szCs w:val="24"/>
          <w:shd w:val="clear" w:color="auto" w:fill="FFFFFF"/>
          <w:lang w:eastAsia="en-US"/>
        </w:rPr>
        <w:t xml:space="preserve"> uzturēsies ārvalstīs, pieteikties balsot pa pastu, norādot ārvalsti, no kuras plāno nosūtīt savu balsojumu.</w:t>
      </w:r>
    </w:p>
    <w:p w:rsidR="006943BF" w:rsidRPr="006943BF" w:rsidP="0036682B" w14:paraId="6554F6C2" w14:textId="116D4572">
      <w:pPr>
        <w:pStyle w:val="NormalWeb"/>
        <w:spacing w:before="0" w:beforeAutospacing="0" w:after="0" w:afterAutospacing="0" w:line="276" w:lineRule="auto"/>
        <w:ind w:firstLine="709"/>
        <w:jc w:val="both"/>
        <w:rPr>
          <w:rFonts w:ascii="Times New Roman" w:eastAsia="Calibri" w:hAnsi="Times New Roman" w:cs="Times New Roman"/>
          <w:sz w:val="24"/>
          <w:szCs w:val="24"/>
          <w:shd w:val="clear" w:color="auto" w:fill="FFFFFF"/>
          <w:lang w:eastAsia="en-US"/>
        </w:rPr>
      </w:pPr>
      <w:r w:rsidRPr="006943BF">
        <w:rPr>
          <w:rFonts w:ascii="Times New Roman" w:eastAsia="Calibri" w:hAnsi="Times New Roman" w:cs="Times New Roman"/>
          <w:sz w:val="24"/>
          <w:szCs w:val="24"/>
          <w:shd w:val="clear" w:color="auto" w:fill="FFFFFF"/>
          <w:lang w:eastAsia="en-US"/>
        </w:rPr>
        <w:t xml:space="preserve">Minētā informācija kopā ar </w:t>
      </w:r>
      <w:r>
        <w:rPr>
          <w:rFonts w:ascii="Times New Roman" w:eastAsia="Calibri" w:hAnsi="Times New Roman" w:cs="Times New Roman"/>
          <w:sz w:val="24"/>
          <w:szCs w:val="24"/>
          <w:shd w:val="clear" w:color="auto" w:fill="FFFFFF"/>
          <w:lang w:eastAsia="en-US"/>
        </w:rPr>
        <w:t xml:space="preserve">šai vēstulei </w:t>
      </w:r>
      <w:r w:rsidRPr="006943BF">
        <w:rPr>
          <w:rFonts w:ascii="Times New Roman" w:eastAsia="Calibri" w:hAnsi="Times New Roman" w:cs="Times New Roman"/>
          <w:sz w:val="24"/>
          <w:szCs w:val="24"/>
          <w:shd w:val="clear" w:color="auto" w:fill="FFFFFF"/>
          <w:lang w:eastAsia="en-US"/>
        </w:rPr>
        <w:t xml:space="preserve">pielikumā </w:t>
      </w:r>
      <w:r>
        <w:rPr>
          <w:rFonts w:ascii="Times New Roman" w:eastAsia="Calibri" w:hAnsi="Times New Roman" w:cs="Times New Roman"/>
          <w:sz w:val="24"/>
          <w:szCs w:val="24"/>
          <w:shd w:val="clear" w:color="auto" w:fill="FFFFFF"/>
          <w:lang w:eastAsia="en-US"/>
        </w:rPr>
        <w:t>pievienoto</w:t>
      </w:r>
      <w:r w:rsidRPr="006943BF">
        <w:rPr>
          <w:rFonts w:ascii="Times New Roman" w:eastAsia="Calibri" w:hAnsi="Times New Roman" w:cs="Times New Roman"/>
          <w:sz w:val="24"/>
          <w:szCs w:val="24"/>
          <w:shd w:val="clear" w:color="auto" w:fill="FFFFFF"/>
          <w:lang w:eastAsia="en-US"/>
        </w:rPr>
        <w:t xml:space="preserve"> e-pakalpojuma </w:t>
      </w:r>
      <w:r>
        <w:rPr>
          <w:rFonts w:ascii="Times New Roman" w:eastAsia="Calibri" w:hAnsi="Times New Roman" w:cs="Times New Roman"/>
          <w:sz w:val="24"/>
          <w:szCs w:val="24"/>
          <w:shd w:val="clear" w:color="auto" w:fill="FFFFFF"/>
          <w:lang w:eastAsia="en-US"/>
        </w:rPr>
        <w:t>“</w:t>
      </w:r>
      <w:r w:rsidRPr="006943BF">
        <w:rPr>
          <w:rFonts w:ascii="Times New Roman" w:eastAsia="Calibri" w:hAnsi="Times New Roman" w:cs="Times New Roman"/>
          <w:sz w:val="24"/>
          <w:szCs w:val="24"/>
          <w:shd w:val="clear" w:color="auto" w:fill="FFFFFF"/>
          <w:lang w:eastAsia="en-US"/>
        </w:rPr>
        <w:t>Vēlētāja datu pārvaldība</w:t>
      </w:r>
      <w:r>
        <w:rPr>
          <w:rFonts w:ascii="Times New Roman" w:eastAsia="Calibri" w:hAnsi="Times New Roman" w:cs="Times New Roman"/>
          <w:sz w:val="24"/>
          <w:szCs w:val="24"/>
          <w:shd w:val="clear" w:color="auto" w:fill="FFFFFF"/>
          <w:lang w:eastAsia="en-US"/>
        </w:rPr>
        <w:t>”</w:t>
      </w:r>
      <w:r w:rsidRPr="006943BF">
        <w:rPr>
          <w:rFonts w:ascii="Times New Roman" w:eastAsia="Calibri" w:hAnsi="Times New Roman" w:cs="Times New Roman"/>
          <w:sz w:val="24"/>
          <w:szCs w:val="24"/>
          <w:shd w:val="clear" w:color="auto" w:fill="FFFFFF"/>
          <w:lang w:eastAsia="en-US"/>
        </w:rPr>
        <w:t xml:space="preserve"> lietošanas rokasgrāmatu atbalsta sniegšanai vēlētājiem tika nosūtīta visiem VPVKAC.</w:t>
      </w:r>
    </w:p>
    <w:p w:rsidR="002777E2" w:rsidP="0036682B" w14:paraId="0FF717AC" w14:textId="77777777">
      <w:pPr>
        <w:pStyle w:val="naisf"/>
        <w:spacing w:before="0" w:after="0" w:line="276" w:lineRule="auto"/>
        <w:ind w:firstLine="709"/>
      </w:pPr>
    </w:p>
    <w:p w:rsidR="006943BF" w:rsidP="0036682B" w14:paraId="50B2D7B3" w14:textId="28B8B32B">
      <w:pPr>
        <w:pStyle w:val="naisf"/>
        <w:spacing w:before="0" w:after="0" w:line="276" w:lineRule="auto"/>
        <w:ind w:firstLine="709"/>
      </w:pPr>
      <w:r>
        <w:t>[</w:t>
      </w:r>
      <w:r w:rsidR="002777E2">
        <w:t>4</w:t>
      </w:r>
      <w:r>
        <w:t>] </w:t>
      </w:r>
      <w:r w:rsidR="001323A5">
        <w:t>Darba grupas uzdevumā</w:t>
      </w:r>
      <w:r w:rsidR="00312A85">
        <w:t xml:space="preserve"> daļā par </w:t>
      </w:r>
      <w:r w:rsidRPr="00AC7E8E" w:rsidR="00A17F62">
        <w:t>priekšlikum</w:t>
      </w:r>
      <w:r w:rsidR="00A17F62">
        <w:t>u</w:t>
      </w:r>
      <w:r w:rsidRPr="00AC7E8E" w:rsidR="00A17F62">
        <w:t xml:space="preserve"> </w:t>
      </w:r>
      <w:r w:rsidR="00A17F62">
        <w:t xml:space="preserve">sniegšanu </w:t>
      </w:r>
      <w:r w:rsidRPr="00AC7E8E" w:rsidR="00A17F62">
        <w:t>par īstermiņā ieviešamajiem pasākumiem, norādot nepieciešamās darbības, atbildīgās iestādes un informāciju par papildu finansējuma nepieciešamību</w:t>
      </w:r>
      <w:r w:rsidR="00A17F62">
        <w:t xml:space="preserve"> un</w:t>
      </w:r>
      <w:r w:rsidRPr="00AC7E8E" w:rsidR="00A17F62">
        <w:t xml:space="preserve"> priekšlikum</w:t>
      </w:r>
      <w:r w:rsidR="00A17F62">
        <w:t>u sniegšanu</w:t>
      </w:r>
      <w:r w:rsidRPr="00AC7E8E" w:rsidR="00A17F62">
        <w:t xml:space="preserve"> par ilgtermiņa risinājumiem, norādot nepieciešamās darbības, iesaistītās iestādes un informāciju par papildu finansējuma nepieciešamību</w:t>
      </w:r>
      <w:r w:rsidR="00F25B64">
        <w:t>,</w:t>
      </w:r>
      <w:r w:rsidR="00312A85">
        <w:t xml:space="preserve"> </w:t>
      </w:r>
      <w:r w:rsidR="00F25B64">
        <w:t xml:space="preserve">ministrija </w:t>
      </w:r>
      <w:r>
        <w:t>vērš uzmanību</w:t>
      </w:r>
      <w:r w:rsidR="00CA5AED">
        <w:t xml:space="preserve">, ka </w:t>
      </w:r>
      <w:r>
        <w:t xml:space="preserve">daļā par sabiedriskā transporta </w:t>
      </w:r>
      <w:r>
        <w:t>piekļūstamību</w:t>
      </w:r>
      <w:r>
        <w:t xml:space="preserve"> šie</w:t>
      </w:r>
      <w:r w:rsidR="00CA5AED">
        <w:t xml:space="preserve"> ir Satiksmes ministrijas kompetencē esoši jautājumi</w:t>
      </w:r>
      <w:r w:rsidR="00612EED">
        <w:t xml:space="preserve">, </w:t>
      </w:r>
      <w:r w:rsidR="005D433B">
        <w:t>savukārt</w:t>
      </w:r>
      <w:r>
        <w:t xml:space="preserve"> daļā par vēlēšanu procesa </w:t>
      </w:r>
      <w:r>
        <w:t>piekļūstamību</w:t>
      </w:r>
      <w:r>
        <w:t> – Centrālās vēlēšanu komisijas kompetencē.</w:t>
      </w:r>
    </w:p>
    <w:p w:rsidR="00A057F6" w:rsidP="004A5E37" w14:paraId="6A260A10" w14:textId="73EC5B88">
      <w:pPr>
        <w:pStyle w:val="naisf"/>
        <w:spacing w:before="0" w:after="0"/>
        <w:ind w:firstLine="709"/>
      </w:pPr>
      <w:r>
        <w:t>M</w:t>
      </w:r>
      <w:r w:rsidR="0092635E">
        <w:t>inistrija</w:t>
      </w:r>
      <w:r w:rsidR="00612EED">
        <w:t>i</w:t>
      </w:r>
      <w:r w:rsidR="0092635E">
        <w:t xml:space="preserve"> </w:t>
      </w:r>
      <w:r w:rsidR="005D433B">
        <w:t xml:space="preserve">savas kompetences ietvaros </w:t>
      </w:r>
      <w:r w:rsidR="0092635E">
        <w:t>priekšlikumu</w:t>
      </w:r>
      <w:r w:rsidR="005D433B">
        <w:t xml:space="preserve"> nav</w:t>
      </w:r>
      <w:r w:rsidR="0092635E">
        <w:t>.</w:t>
      </w:r>
    </w:p>
    <w:p w:rsidR="0087356D" w:rsidRPr="0092635E" w:rsidP="0092635E" w14:paraId="1595266E" w14:textId="535EBE10">
      <w:pPr>
        <w:pStyle w:val="naisf"/>
        <w:spacing w:before="0" w:after="0"/>
        <w:ind w:firstLine="0"/>
      </w:pPr>
    </w:p>
    <w:p w:rsidR="0018013C" w:rsidP="0018013C" w14:paraId="2569E109" w14:textId="47F495E7">
      <w:pPr>
        <w:pStyle w:val="naisf"/>
        <w:spacing w:before="0" w:after="0"/>
        <w:ind w:firstLine="0"/>
        <w:jc w:val="left"/>
      </w:pPr>
      <w:r>
        <w:t>Pielikumā:</w:t>
      </w:r>
      <w:r>
        <w:br/>
        <w:t>1) </w:t>
      </w:r>
      <w:r w:rsidR="00936158">
        <w:t>datn</w:t>
      </w:r>
      <w:r w:rsidR="00776940">
        <w:t>e “</w:t>
      </w:r>
      <w:r w:rsidRPr="0018013C">
        <w:t>Apkopojums_pašvaldības</w:t>
      </w:r>
      <w:r w:rsidRPr="0018013C">
        <w:t xml:space="preserve"> atbalsts transports </w:t>
      </w:r>
      <w:r w:rsidR="00776940">
        <w:t>docx</w:t>
      </w:r>
      <w:r>
        <w:t xml:space="preserve">”, </w:t>
      </w:r>
      <w:r w:rsidR="00776940">
        <w:t>2</w:t>
      </w:r>
      <w:r w:rsidR="000A290D">
        <w:t>4,6</w:t>
      </w:r>
      <w:r>
        <w:t> </w:t>
      </w:r>
      <w:r w:rsidR="00776940">
        <w:t>KB</w:t>
      </w:r>
      <w:r>
        <w:t>;</w:t>
      </w:r>
    </w:p>
    <w:p w:rsidR="00A057F6" w:rsidP="0018013C" w14:paraId="1C32CD3F" w14:textId="09B1A706">
      <w:pPr>
        <w:pStyle w:val="naisf"/>
        <w:spacing w:before="0" w:after="0"/>
        <w:ind w:firstLine="0"/>
        <w:jc w:val="left"/>
      </w:pPr>
      <w:r>
        <w:t>2) datne “</w:t>
      </w:r>
      <w:r w:rsidRPr="0018013C">
        <w:t>Veletaja</w:t>
      </w:r>
      <w:r w:rsidRPr="0018013C">
        <w:t xml:space="preserve"> datu </w:t>
      </w:r>
      <w:r w:rsidRPr="0018013C">
        <w:t>parvaldiba_lietosanas</w:t>
      </w:r>
      <w:r w:rsidRPr="0018013C">
        <w:t xml:space="preserve"> rokasgramata</w:t>
      </w:r>
      <w:r>
        <w:t>.pdf”, 99</w:t>
      </w:r>
      <w:r w:rsidR="000A290D">
        <w:t>0,4</w:t>
      </w:r>
      <w:r>
        <w:t> KB.</w:t>
      </w:r>
    </w:p>
    <w:p w:rsidR="0069407C" w:rsidRPr="004863DD" w:rsidP="0069407C" w14:paraId="72DEF49A" w14:textId="77777777">
      <w:pPr>
        <w:pStyle w:val="tv20787921"/>
        <w:spacing w:after="0" w:line="240" w:lineRule="auto"/>
        <w:ind w:right="-142"/>
        <w:contextualSpacing/>
        <w:jc w:val="left"/>
        <w:rPr>
          <w:rFonts w:ascii="Times New Roman" w:hAnsi="Times New Roman"/>
          <w:b w:val="0"/>
          <w:sz w:val="24"/>
          <w:szCs w:val="24"/>
        </w:rPr>
      </w:pPr>
    </w:p>
    <w:p w:rsidR="0069407C" w:rsidRPr="004863DD" w:rsidP="0069407C" w14:paraId="2640DF0B" w14:textId="77777777">
      <w:pPr>
        <w:spacing w:after="0" w:line="240" w:lineRule="auto"/>
        <w:rPr>
          <w:rFonts w:ascii="Times New Roman" w:hAnsi="Times New Roman"/>
          <w:sz w:val="24"/>
          <w:szCs w:val="24"/>
        </w:rPr>
      </w:pPr>
    </w:p>
    <w:p w:rsidR="0069407C" w:rsidRPr="00F15F09" w:rsidP="00000E46" w14:paraId="2FBAFF24" w14:textId="263F2256">
      <w:pPr>
        <w:tabs>
          <w:tab w:val="left" w:pos="8505"/>
        </w:tabs>
        <w:spacing w:after="0" w:line="240" w:lineRule="auto"/>
        <w:rPr>
          <w:rFonts w:ascii="Times New Roman" w:hAnsi="Times New Roman"/>
          <w:iCs/>
          <w:sz w:val="24"/>
          <w:szCs w:val="24"/>
        </w:rPr>
      </w:pPr>
      <w:r w:rsidRPr="004863DD">
        <w:rPr>
          <w:rFonts w:ascii="Times New Roman" w:hAnsi="Times New Roman"/>
          <w:sz w:val="24"/>
          <w:szCs w:val="24"/>
        </w:rPr>
        <w:t>Ar cieņu</w:t>
      </w:r>
      <w:r w:rsidRPr="004863DD">
        <w:rPr>
          <w:rFonts w:ascii="Times New Roman" w:hAnsi="Times New Roman"/>
          <w:sz w:val="24"/>
          <w:szCs w:val="24"/>
        </w:rPr>
        <w:br/>
      </w:r>
      <w:r w:rsidR="004B2EB9">
        <w:rPr>
          <w:rFonts w:ascii="Times New Roman" w:hAnsi="Times New Roman"/>
          <w:iCs/>
          <w:sz w:val="24"/>
          <w:szCs w:val="24"/>
        </w:rPr>
        <w:t>v</w:t>
      </w:r>
      <w:r w:rsidRPr="004863DD">
        <w:rPr>
          <w:rFonts w:ascii="Times New Roman" w:hAnsi="Times New Roman"/>
          <w:iCs/>
          <w:sz w:val="24"/>
          <w:szCs w:val="24"/>
        </w:rPr>
        <w:t>alsts sekretāra vietniece</w:t>
      </w:r>
      <w:r w:rsidR="00000E46">
        <w:rPr>
          <w:rFonts w:ascii="Times New Roman" w:hAnsi="Times New Roman"/>
          <w:iCs/>
          <w:sz w:val="24"/>
          <w:szCs w:val="24"/>
        </w:rPr>
        <w:tab/>
        <w:t>I. Oša</w:t>
      </w:r>
    </w:p>
    <w:p w:rsidR="004B2EB9" w:rsidP="0069407C" w14:paraId="05341252" w14:textId="1A68517D">
      <w:pPr>
        <w:pStyle w:val="tv20787921"/>
        <w:spacing w:after="0" w:line="240" w:lineRule="auto"/>
        <w:ind w:right="-142"/>
        <w:contextualSpacing/>
        <w:jc w:val="left"/>
        <w:rPr>
          <w:rFonts w:ascii="Times New Roman" w:hAnsi="Times New Roman"/>
          <w:b w:val="0"/>
          <w:sz w:val="24"/>
          <w:szCs w:val="24"/>
        </w:rPr>
      </w:pPr>
    </w:p>
    <w:p w:rsidR="00485329" w:rsidP="0069407C" w14:paraId="2F0AF2E4" w14:textId="5214DD6F">
      <w:pPr>
        <w:pStyle w:val="tv20787921"/>
        <w:spacing w:after="0" w:line="240" w:lineRule="auto"/>
        <w:ind w:right="-142"/>
        <w:contextualSpacing/>
        <w:jc w:val="left"/>
        <w:rPr>
          <w:rFonts w:ascii="Times New Roman" w:hAnsi="Times New Roman"/>
          <w:b w:val="0"/>
          <w:sz w:val="24"/>
          <w:szCs w:val="24"/>
        </w:rPr>
      </w:pPr>
    </w:p>
    <w:p w:rsidR="00485329" w:rsidP="0069407C" w14:paraId="057FC58B" w14:textId="77777777">
      <w:pPr>
        <w:pStyle w:val="tv20787921"/>
        <w:spacing w:after="0" w:line="240" w:lineRule="auto"/>
        <w:ind w:right="-142"/>
        <w:contextualSpacing/>
        <w:jc w:val="left"/>
        <w:rPr>
          <w:rFonts w:ascii="Times New Roman" w:hAnsi="Times New Roman"/>
          <w:b w:val="0"/>
          <w:sz w:val="24"/>
          <w:szCs w:val="24"/>
        </w:rPr>
      </w:pPr>
    </w:p>
    <w:p w:rsidR="004B2EB9" w:rsidP="0069407C" w14:paraId="1DD3CE27" w14:textId="27D1BDBC">
      <w:pPr>
        <w:pStyle w:val="tv20787921"/>
        <w:spacing w:after="0" w:line="240" w:lineRule="auto"/>
        <w:ind w:right="-142"/>
        <w:contextualSpacing/>
        <w:jc w:val="left"/>
        <w:rPr>
          <w:rFonts w:ascii="Times New Roman" w:hAnsi="Times New Roman"/>
          <w:b w:val="0"/>
          <w:sz w:val="24"/>
          <w:szCs w:val="24"/>
        </w:rPr>
      </w:pPr>
    </w:p>
    <w:p w:rsidR="0036682B" w:rsidRPr="0036682B" w:rsidP="0069407C" w14:paraId="34688DDE" w14:textId="2684AFD9">
      <w:pPr>
        <w:pStyle w:val="tv20787921"/>
        <w:spacing w:after="0" w:line="240" w:lineRule="auto"/>
        <w:ind w:right="-142"/>
        <w:contextualSpacing/>
        <w:jc w:val="left"/>
        <w:rPr>
          <w:rFonts w:ascii="Times New Roman" w:hAnsi="Times New Roman"/>
          <w:b w:val="0"/>
          <w:sz w:val="20"/>
          <w:szCs w:val="20"/>
        </w:rPr>
      </w:pPr>
      <w:r w:rsidRPr="0036682B">
        <w:rPr>
          <w:rFonts w:ascii="Times New Roman" w:hAnsi="Times New Roman"/>
          <w:b w:val="0"/>
          <w:sz w:val="20"/>
          <w:szCs w:val="20"/>
        </w:rPr>
        <w:t>Puide 67026527</w:t>
      </w:r>
    </w:p>
    <w:p w:rsidR="0036682B" w:rsidRPr="0036682B" w:rsidP="0069407C" w14:paraId="67C2FDC2" w14:textId="23F4EC00">
      <w:pPr>
        <w:pStyle w:val="tv20787921"/>
        <w:spacing w:after="0" w:line="240" w:lineRule="auto"/>
        <w:ind w:right="-142"/>
        <w:contextualSpacing/>
        <w:jc w:val="left"/>
        <w:rPr>
          <w:rFonts w:ascii="Times New Roman" w:hAnsi="Times New Roman"/>
          <w:b w:val="0"/>
          <w:sz w:val="20"/>
          <w:szCs w:val="20"/>
        </w:rPr>
      </w:pPr>
      <w:hyperlink r:id="rId8" w:history="1">
        <w:r w:rsidRPr="0036682B">
          <w:rPr>
            <w:rStyle w:val="Hyperlink"/>
            <w:rFonts w:ascii="Times New Roman" w:hAnsi="Times New Roman"/>
            <w:b w:val="0"/>
            <w:sz w:val="20"/>
            <w:szCs w:val="20"/>
          </w:rPr>
          <w:t>ilona.puide@varam.gov.lv</w:t>
        </w:r>
      </w:hyperlink>
      <w:r w:rsidRPr="0036682B">
        <w:rPr>
          <w:rFonts w:ascii="Times New Roman" w:hAnsi="Times New Roman"/>
          <w:b w:val="0"/>
          <w:sz w:val="20"/>
          <w:szCs w:val="20"/>
        </w:rPr>
        <w:t xml:space="preserve"> </w:t>
      </w:r>
    </w:p>
    <w:sectPr w:rsidSect="0036682B">
      <w:headerReference w:type="default" r:id="rId9"/>
      <w:headerReference w:type="first" r:id="rId10"/>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ヒラギノ角ゴ Pro W3">
    <w:altName w:val="Cambria"/>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7395355"/>
      <w:docPartObj>
        <w:docPartGallery w:val="Page Numbers (Top of Page)"/>
        <w:docPartUnique/>
      </w:docPartObj>
    </w:sdtPr>
    <w:sdtEndPr>
      <w:rPr>
        <w:noProof/>
      </w:rPr>
    </w:sdtEndPr>
    <w:sdtContent>
      <w:p w:rsidR="005D6E8B" w14:paraId="24FD466E" w14:textId="5107167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5D6E8B" w14:paraId="0B9A5B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CCF" w:rsidP="00B82CCF" w14:paraId="7F5D899B" w14:textId="77777777">
    <w:pPr>
      <w:pStyle w:val="Header"/>
      <w:rPr>
        <w:rFonts w:ascii="Times New Roman" w:hAnsi="Times New Roman"/>
      </w:rPr>
    </w:pPr>
  </w:p>
  <w:p w:rsidR="00B82CCF" w:rsidP="00B82CCF" w14:paraId="4274EAD5" w14:textId="77777777">
    <w:pPr>
      <w:pStyle w:val="Header"/>
      <w:rPr>
        <w:rFonts w:ascii="Times New Roman" w:hAnsi="Times New Roman"/>
      </w:rPr>
    </w:pPr>
  </w:p>
  <w:p w:rsidR="00B82CCF" w:rsidP="00B82CCF" w14:paraId="1A61BA08" w14:textId="77777777">
    <w:pPr>
      <w:pStyle w:val="Header"/>
      <w:rPr>
        <w:rFonts w:ascii="Times New Roman" w:hAnsi="Times New Roman"/>
      </w:rPr>
    </w:pPr>
  </w:p>
  <w:p w:rsidR="00B82CCF" w:rsidP="00B82CCF" w14:paraId="322A97C7" w14:textId="77777777">
    <w:pPr>
      <w:pStyle w:val="Header"/>
      <w:rPr>
        <w:rFonts w:ascii="Times New Roman" w:hAnsi="Times New Roman"/>
      </w:rPr>
    </w:pPr>
  </w:p>
  <w:p w:rsidR="00B82CCF" w:rsidP="00B82CCF" w14:paraId="270D8316" w14:textId="77777777">
    <w:pPr>
      <w:pStyle w:val="Header"/>
      <w:rPr>
        <w:rFonts w:ascii="Times New Roman" w:hAnsi="Times New Roman"/>
      </w:rPr>
    </w:pPr>
  </w:p>
  <w:p w:rsidR="00B82CCF" w:rsidP="00B82CCF" w14:paraId="4C6ABC02" w14:textId="77777777">
    <w:pPr>
      <w:pStyle w:val="Header"/>
      <w:rPr>
        <w:rFonts w:ascii="Times New Roman" w:hAnsi="Times New Roman"/>
      </w:rPr>
    </w:pPr>
  </w:p>
  <w:p w:rsidR="00B82CCF" w:rsidP="00B82CCF" w14:paraId="35BB6A79" w14:textId="77777777">
    <w:pPr>
      <w:pStyle w:val="Header"/>
      <w:rPr>
        <w:rFonts w:ascii="Times New Roman" w:hAnsi="Times New Roman"/>
      </w:rPr>
    </w:pPr>
  </w:p>
  <w:p w:rsidR="00B82CCF" w:rsidP="00B82CCF" w14:paraId="71F08450" w14:textId="77777777">
    <w:pPr>
      <w:pStyle w:val="Header"/>
      <w:rPr>
        <w:rFonts w:ascii="Times New Roman" w:hAnsi="Times New Roman"/>
      </w:rPr>
    </w:pPr>
  </w:p>
  <w:p w:rsidR="00B82CCF" w:rsidP="00B82CCF" w14:paraId="3310E188" w14:textId="77777777">
    <w:pPr>
      <w:pStyle w:val="Header"/>
      <w:rPr>
        <w:rFonts w:ascii="Times New Roman" w:hAnsi="Times New Roman"/>
      </w:rPr>
    </w:pPr>
  </w:p>
  <w:p w:rsidR="00B82CCF" w:rsidP="00B82CCF" w14:paraId="29A8EA9C" w14:textId="77777777">
    <w:pPr>
      <w:pStyle w:val="Header"/>
      <w:rPr>
        <w:rFonts w:ascii="Times New Roman" w:hAnsi="Times New Roman"/>
      </w:rPr>
    </w:pPr>
  </w:p>
  <w:p w:rsidR="00B82CCF" w:rsidRPr="00815277" w:rsidP="00B82CCF" w14:paraId="503D3218" w14:textId="77777777">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2CCF" w:rsidP="00B82CCF"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sid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14:paraId="301821B7"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sid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B82CCF" w14:paraId="56B7B1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2B64020"/>
    <w:multiLevelType w:val="hybridMultilevel"/>
    <w:tmpl w:val="505A22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DBB5F27"/>
    <w:multiLevelType w:val="hybridMultilevel"/>
    <w:tmpl w:val="AB94E6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B57A6E"/>
    <w:multiLevelType w:val="hybridMultilevel"/>
    <w:tmpl w:val="1916CC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1C26298"/>
    <w:multiLevelType w:val="hybridMultilevel"/>
    <w:tmpl w:val="E7424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E75E93"/>
    <w:multiLevelType w:val="hybridMultilevel"/>
    <w:tmpl w:val="958CB072"/>
    <w:lvl w:ilvl="0">
      <w:start w:val="1"/>
      <w:numFmt w:val="upperRoman"/>
      <w:lvlText w:val="%1."/>
      <w:lvlJc w:val="left"/>
      <w:pPr>
        <w:ind w:left="1571" w:hanging="720"/>
      </w:pPr>
      <w:rPr>
        <w:rFonts w:hint="default"/>
        <w:b/>
        <w:bCs/>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6">
    <w:nsid w:val="1ACF3F7E"/>
    <w:multiLevelType w:val="hybridMultilevel"/>
    <w:tmpl w:val="C8EA51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C07779A"/>
    <w:multiLevelType w:val="hybridMultilevel"/>
    <w:tmpl w:val="CEA4F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1">
    <w:nsid w:val="2D1A79B4"/>
    <w:multiLevelType w:val="hybridMultilevel"/>
    <w:tmpl w:val="B99C2CEC"/>
    <w:lvl w:ilvl="0">
      <w:start w:val="1"/>
      <w:numFmt w:val="decimal"/>
      <w:lvlText w:val="%1."/>
      <w:lvlJc w:val="left"/>
      <w:pPr>
        <w:ind w:left="1350" w:hanging="360"/>
      </w:pPr>
      <w:rPr>
        <w:rFonts w:ascii="Times New Roman" w:eastAsia="Calibri" w:hAnsi="Times New Roman" w:cs="Times New Roman"/>
      </w:r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9">
    <w:nsid w:val="2F162591"/>
    <w:multiLevelType w:val="hybridMultilevel"/>
    <w:tmpl w:val="E26002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9215A67"/>
    <w:multiLevelType w:val="hybridMultilevel"/>
    <w:tmpl w:val="8CA4F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2E6AEF"/>
    <w:multiLevelType w:val="hybridMultilevel"/>
    <w:tmpl w:val="08D88506"/>
    <w:lvl w:ilvl="0">
      <w:start w:val="1"/>
      <w:numFmt w:val="decimal"/>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0F2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C11E79"/>
    <w:multiLevelType w:val="hybridMultilevel"/>
    <w:tmpl w:val="0BE242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67F86671"/>
    <w:multiLevelType w:val="hybridMultilevel"/>
    <w:tmpl w:val="DE6A45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722659"/>
    <w:multiLevelType w:val="hybridMultilevel"/>
    <w:tmpl w:val="DCD8E6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5B72BEA"/>
    <w:multiLevelType w:val="hybridMultilevel"/>
    <w:tmpl w:val="C00C47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DB6779B"/>
    <w:multiLevelType w:val="hybridMultilevel"/>
    <w:tmpl w:val="B1E674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3"/>
  </w:num>
  <w:num w:numId="14">
    <w:abstractNumId w:val="27"/>
  </w:num>
  <w:num w:numId="15">
    <w:abstractNumId w:val="12"/>
  </w:num>
  <w:num w:numId="16">
    <w:abstractNumId w:val="23"/>
  </w:num>
  <w:num w:numId="17">
    <w:abstractNumId w:val="22"/>
  </w:num>
  <w:num w:numId="18">
    <w:abstractNumId w:val="20"/>
  </w:num>
  <w:num w:numId="19">
    <w:abstractNumId w:val="1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4"/>
  </w:num>
  <w:num w:numId="25">
    <w:abstractNumId w:val="19"/>
  </w:num>
  <w:num w:numId="26">
    <w:abstractNumId w:val="14"/>
  </w:num>
  <w:num w:numId="27">
    <w:abstractNumId w:val="26"/>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F2"/>
    <w:rsid w:val="00000E46"/>
    <w:rsid w:val="00001D03"/>
    <w:rsid w:val="00012076"/>
    <w:rsid w:val="00013A8D"/>
    <w:rsid w:val="00016D74"/>
    <w:rsid w:val="0002060F"/>
    <w:rsid w:val="0002089E"/>
    <w:rsid w:val="00024740"/>
    <w:rsid w:val="00025038"/>
    <w:rsid w:val="00025A46"/>
    <w:rsid w:val="000279C8"/>
    <w:rsid w:val="000356A5"/>
    <w:rsid w:val="000372C0"/>
    <w:rsid w:val="0003742D"/>
    <w:rsid w:val="000378E3"/>
    <w:rsid w:val="00040E83"/>
    <w:rsid w:val="0004573E"/>
    <w:rsid w:val="00050872"/>
    <w:rsid w:val="000514B0"/>
    <w:rsid w:val="00055189"/>
    <w:rsid w:val="00057022"/>
    <w:rsid w:val="000603BE"/>
    <w:rsid w:val="000607F4"/>
    <w:rsid w:val="00073ADE"/>
    <w:rsid w:val="00074C1B"/>
    <w:rsid w:val="0007574F"/>
    <w:rsid w:val="000823EF"/>
    <w:rsid w:val="00085445"/>
    <w:rsid w:val="000907BF"/>
    <w:rsid w:val="00093EBB"/>
    <w:rsid w:val="000971B8"/>
    <w:rsid w:val="000A290D"/>
    <w:rsid w:val="000B3494"/>
    <w:rsid w:val="000B36B6"/>
    <w:rsid w:val="000B3CB2"/>
    <w:rsid w:val="000B3EC7"/>
    <w:rsid w:val="000B4E8C"/>
    <w:rsid w:val="000B5568"/>
    <w:rsid w:val="000B6442"/>
    <w:rsid w:val="000B6818"/>
    <w:rsid w:val="000D6122"/>
    <w:rsid w:val="000D62F5"/>
    <w:rsid w:val="000D6520"/>
    <w:rsid w:val="000D6A6D"/>
    <w:rsid w:val="000E0AE7"/>
    <w:rsid w:val="000E5D23"/>
    <w:rsid w:val="000F3C6B"/>
    <w:rsid w:val="000F46EA"/>
    <w:rsid w:val="000F554C"/>
    <w:rsid w:val="000F5E31"/>
    <w:rsid w:val="00111063"/>
    <w:rsid w:val="00115855"/>
    <w:rsid w:val="00115EAD"/>
    <w:rsid w:val="00122DCF"/>
    <w:rsid w:val="0012402F"/>
    <w:rsid w:val="001247C7"/>
    <w:rsid w:val="00131F2D"/>
    <w:rsid w:val="001323A5"/>
    <w:rsid w:val="00132898"/>
    <w:rsid w:val="00136CC2"/>
    <w:rsid w:val="001438EC"/>
    <w:rsid w:val="00144FF1"/>
    <w:rsid w:val="00153059"/>
    <w:rsid w:val="0015575D"/>
    <w:rsid w:val="00160BD0"/>
    <w:rsid w:val="00163672"/>
    <w:rsid w:val="001679FC"/>
    <w:rsid w:val="001712A9"/>
    <w:rsid w:val="0018013C"/>
    <w:rsid w:val="001813AA"/>
    <w:rsid w:val="00186683"/>
    <w:rsid w:val="0018751A"/>
    <w:rsid w:val="00193FD6"/>
    <w:rsid w:val="00194ABB"/>
    <w:rsid w:val="001965BE"/>
    <w:rsid w:val="001A2449"/>
    <w:rsid w:val="001A6BD3"/>
    <w:rsid w:val="001A6E4A"/>
    <w:rsid w:val="001B2F29"/>
    <w:rsid w:val="001B5EA5"/>
    <w:rsid w:val="001C5BF2"/>
    <w:rsid w:val="001C60E2"/>
    <w:rsid w:val="001C6B63"/>
    <w:rsid w:val="001E7097"/>
    <w:rsid w:val="0020295A"/>
    <w:rsid w:val="00202F26"/>
    <w:rsid w:val="00205040"/>
    <w:rsid w:val="0020588C"/>
    <w:rsid w:val="00215005"/>
    <w:rsid w:val="002163AD"/>
    <w:rsid w:val="00221235"/>
    <w:rsid w:val="0022179A"/>
    <w:rsid w:val="00222A7A"/>
    <w:rsid w:val="00223810"/>
    <w:rsid w:val="00224B60"/>
    <w:rsid w:val="0022667F"/>
    <w:rsid w:val="00232446"/>
    <w:rsid w:val="0024412F"/>
    <w:rsid w:val="00246C4D"/>
    <w:rsid w:val="00247E33"/>
    <w:rsid w:val="00250C27"/>
    <w:rsid w:val="002566BD"/>
    <w:rsid w:val="00271099"/>
    <w:rsid w:val="00275E5D"/>
    <w:rsid w:val="002777E2"/>
    <w:rsid w:val="002B35CD"/>
    <w:rsid w:val="002C0730"/>
    <w:rsid w:val="002D014A"/>
    <w:rsid w:val="002D4E6A"/>
    <w:rsid w:val="002D7A91"/>
    <w:rsid w:val="002D7C32"/>
    <w:rsid w:val="002E7ABE"/>
    <w:rsid w:val="002F0F91"/>
    <w:rsid w:val="002F3B5B"/>
    <w:rsid w:val="002F4027"/>
    <w:rsid w:val="00301C20"/>
    <w:rsid w:val="00304E27"/>
    <w:rsid w:val="00305329"/>
    <w:rsid w:val="00312A85"/>
    <w:rsid w:val="00313B02"/>
    <w:rsid w:val="00316D00"/>
    <w:rsid w:val="00320EA1"/>
    <w:rsid w:val="003238B7"/>
    <w:rsid w:val="003239AD"/>
    <w:rsid w:val="003266DF"/>
    <w:rsid w:val="00332153"/>
    <w:rsid w:val="00332F61"/>
    <w:rsid w:val="00335DF7"/>
    <w:rsid w:val="00336BD2"/>
    <w:rsid w:val="00336FFD"/>
    <w:rsid w:val="003379AC"/>
    <w:rsid w:val="00337DA4"/>
    <w:rsid w:val="00341C61"/>
    <w:rsid w:val="003431CD"/>
    <w:rsid w:val="0034566A"/>
    <w:rsid w:val="0035327A"/>
    <w:rsid w:val="003604C6"/>
    <w:rsid w:val="003661AE"/>
    <w:rsid w:val="0036682B"/>
    <w:rsid w:val="003712D4"/>
    <w:rsid w:val="003721A6"/>
    <w:rsid w:val="0037607A"/>
    <w:rsid w:val="00376A4E"/>
    <w:rsid w:val="003831F3"/>
    <w:rsid w:val="00386A79"/>
    <w:rsid w:val="00392B1B"/>
    <w:rsid w:val="0039378A"/>
    <w:rsid w:val="003962C0"/>
    <w:rsid w:val="003A254A"/>
    <w:rsid w:val="003B136E"/>
    <w:rsid w:val="003B15D8"/>
    <w:rsid w:val="003B4059"/>
    <w:rsid w:val="003C08F2"/>
    <w:rsid w:val="003C3AC7"/>
    <w:rsid w:val="003C5346"/>
    <w:rsid w:val="003C534D"/>
    <w:rsid w:val="003C7622"/>
    <w:rsid w:val="003D6DC2"/>
    <w:rsid w:val="003F0119"/>
    <w:rsid w:val="003F70B0"/>
    <w:rsid w:val="00400715"/>
    <w:rsid w:val="00400A49"/>
    <w:rsid w:val="004021EA"/>
    <w:rsid w:val="00407D05"/>
    <w:rsid w:val="00414A03"/>
    <w:rsid w:val="00416AB0"/>
    <w:rsid w:val="0042099F"/>
    <w:rsid w:val="00420CDB"/>
    <w:rsid w:val="00421AB1"/>
    <w:rsid w:val="004233B6"/>
    <w:rsid w:val="00424FD3"/>
    <w:rsid w:val="00427DBE"/>
    <w:rsid w:val="00430562"/>
    <w:rsid w:val="004319D3"/>
    <w:rsid w:val="00435C6C"/>
    <w:rsid w:val="004422A5"/>
    <w:rsid w:val="004422C6"/>
    <w:rsid w:val="004426ED"/>
    <w:rsid w:val="0044381E"/>
    <w:rsid w:val="0044615F"/>
    <w:rsid w:val="004564DC"/>
    <w:rsid w:val="00460668"/>
    <w:rsid w:val="004659A5"/>
    <w:rsid w:val="00467353"/>
    <w:rsid w:val="0047001E"/>
    <w:rsid w:val="00474130"/>
    <w:rsid w:val="004752A5"/>
    <w:rsid w:val="00476DDF"/>
    <w:rsid w:val="004824E5"/>
    <w:rsid w:val="00485329"/>
    <w:rsid w:val="004863DD"/>
    <w:rsid w:val="004A2B0B"/>
    <w:rsid w:val="004A37BE"/>
    <w:rsid w:val="004A5E37"/>
    <w:rsid w:val="004A6C76"/>
    <w:rsid w:val="004B2EB9"/>
    <w:rsid w:val="004C1013"/>
    <w:rsid w:val="004C3E6D"/>
    <w:rsid w:val="004C423F"/>
    <w:rsid w:val="004C5EC4"/>
    <w:rsid w:val="004D410A"/>
    <w:rsid w:val="004E0A5C"/>
    <w:rsid w:val="004E2271"/>
    <w:rsid w:val="004E25D2"/>
    <w:rsid w:val="004E2904"/>
    <w:rsid w:val="004E7481"/>
    <w:rsid w:val="004F25B3"/>
    <w:rsid w:val="004F3B50"/>
    <w:rsid w:val="004F7785"/>
    <w:rsid w:val="00503962"/>
    <w:rsid w:val="00510B07"/>
    <w:rsid w:val="00510D35"/>
    <w:rsid w:val="00516553"/>
    <w:rsid w:val="00523F18"/>
    <w:rsid w:val="00536409"/>
    <w:rsid w:val="00541216"/>
    <w:rsid w:val="0054440E"/>
    <w:rsid w:val="005477E7"/>
    <w:rsid w:val="00550042"/>
    <w:rsid w:val="00550DA0"/>
    <w:rsid w:val="005522E0"/>
    <w:rsid w:val="00582BB7"/>
    <w:rsid w:val="00584B48"/>
    <w:rsid w:val="0059074A"/>
    <w:rsid w:val="005945E3"/>
    <w:rsid w:val="00596D79"/>
    <w:rsid w:val="005A1334"/>
    <w:rsid w:val="005A3DA1"/>
    <w:rsid w:val="005A6AF6"/>
    <w:rsid w:val="005C0D46"/>
    <w:rsid w:val="005C2187"/>
    <w:rsid w:val="005C3500"/>
    <w:rsid w:val="005C38EA"/>
    <w:rsid w:val="005C5616"/>
    <w:rsid w:val="005D1659"/>
    <w:rsid w:val="005D2CFC"/>
    <w:rsid w:val="005D433B"/>
    <w:rsid w:val="005D6E8B"/>
    <w:rsid w:val="005E232B"/>
    <w:rsid w:val="005E2A59"/>
    <w:rsid w:val="005E7C3E"/>
    <w:rsid w:val="005F0FA4"/>
    <w:rsid w:val="005F2419"/>
    <w:rsid w:val="005F2976"/>
    <w:rsid w:val="005F30B9"/>
    <w:rsid w:val="005F70F1"/>
    <w:rsid w:val="005F7A72"/>
    <w:rsid w:val="006029CE"/>
    <w:rsid w:val="006031FE"/>
    <w:rsid w:val="00603BD4"/>
    <w:rsid w:val="00606DB8"/>
    <w:rsid w:val="006108CD"/>
    <w:rsid w:val="00612D67"/>
    <w:rsid w:val="00612EED"/>
    <w:rsid w:val="006142E5"/>
    <w:rsid w:val="006235A7"/>
    <w:rsid w:val="006373EB"/>
    <w:rsid w:val="00637579"/>
    <w:rsid w:val="00641573"/>
    <w:rsid w:val="006451B4"/>
    <w:rsid w:val="00646ECC"/>
    <w:rsid w:val="00651F61"/>
    <w:rsid w:val="0065446C"/>
    <w:rsid w:val="0068062A"/>
    <w:rsid w:val="006820E8"/>
    <w:rsid w:val="006935E9"/>
    <w:rsid w:val="0069407C"/>
    <w:rsid w:val="006943BF"/>
    <w:rsid w:val="00695373"/>
    <w:rsid w:val="006A5C9E"/>
    <w:rsid w:val="006B5EDA"/>
    <w:rsid w:val="006B7B4E"/>
    <w:rsid w:val="006C24A6"/>
    <w:rsid w:val="006C7524"/>
    <w:rsid w:val="006D3583"/>
    <w:rsid w:val="006D7A06"/>
    <w:rsid w:val="006E1219"/>
    <w:rsid w:val="006E4132"/>
    <w:rsid w:val="006E6E07"/>
    <w:rsid w:val="006F4CF7"/>
    <w:rsid w:val="006F744F"/>
    <w:rsid w:val="00704381"/>
    <w:rsid w:val="00705E88"/>
    <w:rsid w:val="00710AF6"/>
    <w:rsid w:val="00710F8B"/>
    <w:rsid w:val="00716543"/>
    <w:rsid w:val="00722171"/>
    <w:rsid w:val="00723313"/>
    <w:rsid w:val="00725035"/>
    <w:rsid w:val="007366B2"/>
    <w:rsid w:val="00740732"/>
    <w:rsid w:val="0074394E"/>
    <w:rsid w:val="007452E6"/>
    <w:rsid w:val="007453DA"/>
    <w:rsid w:val="0074559A"/>
    <w:rsid w:val="00750EE2"/>
    <w:rsid w:val="00753B08"/>
    <w:rsid w:val="007564EF"/>
    <w:rsid w:val="007573ED"/>
    <w:rsid w:val="00776940"/>
    <w:rsid w:val="00795906"/>
    <w:rsid w:val="007A2056"/>
    <w:rsid w:val="007A382C"/>
    <w:rsid w:val="007B5186"/>
    <w:rsid w:val="007C1F38"/>
    <w:rsid w:val="007C464B"/>
    <w:rsid w:val="007C7181"/>
    <w:rsid w:val="007D242E"/>
    <w:rsid w:val="007D4297"/>
    <w:rsid w:val="007F5261"/>
    <w:rsid w:val="008021B8"/>
    <w:rsid w:val="008033C0"/>
    <w:rsid w:val="0080696B"/>
    <w:rsid w:val="00815277"/>
    <w:rsid w:val="008163B8"/>
    <w:rsid w:val="0082050D"/>
    <w:rsid w:val="008232F5"/>
    <w:rsid w:val="0082410C"/>
    <w:rsid w:val="0082561C"/>
    <w:rsid w:val="00830C25"/>
    <w:rsid w:val="0083789E"/>
    <w:rsid w:val="0085715C"/>
    <w:rsid w:val="0086033B"/>
    <w:rsid w:val="0086642D"/>
    <w:rsid w:val="00872AE8"/>
    <w:rsid w:val="0087356D"/>
    <w:rsid w:val="00874569"/>
    <w:rsid w:val="00875895"/>
    <w:rsid w:val="0087609E"/>
    <w:rsid w:val="00876DBA"/>
    <w:rsid w:val="0087754E"/>
    <w:rsid w:val="00881894"/>
    <w:rsid w:val="00884830"/>
    <w:rsid w:val="008848E6"/>
    <w:rsid w:val="00884CB4"/>
    <w:rsid w:val="00890D79"/>
    <w:rsid w:val="0089410F"/>
    <w:rsid w:val="008950EB"/>
    <w:rsid w:val="008970BB"/>
    <w:rsid w:val="008A7A32"/>
    <w:rsid w:val="008B0BB0"/>
    <w:rsid w:val="008C3111"/>
    <w:rsid w:val="008C5545"/>
    <w:rsid w:val="008C55E9"/>
    <w:rsid w:val="008C61BA"/>
    <w:rsid w:val="008C7302"/>
    <w:rsid w:val="008D1C19"/>
    <w:rsid w:val="008D2566"/>
    <w:rsid w:val="008E2ADA"/>
    <w:rsid w:val="008F1570"/>
    <w:rsid w:val="009000A6"/>
    <w:rsid w:val="0090138E"/>
    <w:rsid w:val="0090204C"/>
    <w:rsid w:val="00903426"/>
    <w:rsid w:val="00907A67"/>
    <w:rsid w:val="00916697"/>
    <w:rsid w:val="00920DF9"/>
    <w:rsid w:val="009220FF"/>
    <w:rsid w:val="0092635E"/>
    <w:rsid w:val="00930F9F"/>
    <w:rsid w:val="009311AD"/>
    <w:rsid w:val="00933CA1"/>
    <w:rsid w:val="00936158"/>
    <w:rsid w:val="00945DB6"/>
    <w:rsid w:val="00947233"/>
    <w:rsid w:val="009475B2"/>
    <w:rsid w:val="009538E1"/>
    <w:rsid w:val="00961ED5"/>
    <w:rsid w:val="009743FD"/>
    <w:rsid w:val="00976457"/>
    <w:rsid w:val="009803A4"/>
    <w:rsid w:val="00982164"/>
    <w:rsid w:val="009859A1"/>
    <w:rsid w:val="00990362"/>
    <w:rsid w:val="009908C6"/>
    <w:rsid w:val="00994133"/>
    <w:rsid w:val="009A3D68"/>
    <w:rsid w:val="009A4C26"/>
    <w:rsid w:val="009A4D83"/>
    <w:rsid w:val="009A5DDD"/>
    <w:rsid w:val="009B10D8"/>
    <w:rsid w:val="009B219A"/>
    <w:rsid w:val="009D0BFC"/>
    <w:rsid w:val="009D62B6"/>
    <w:rsid w:val="009D6B2C"/>
    <w:rsid w:val="009E2996"/>
    <w:rsid w:val="009F48AE"/>
    <w:rsid w:val="00A057F6"/>
    <w:rsid w:val="00A14C2D"/>
    <w:rsid w:val="00A157F7"/>
    <w:rsid w:val="00A17F62"/>
    <w:rsid w:val="00A213F6"/>
    <w:rsid w:val="00A3339F"/>
    <w:rsid w:val="00A3591B"/>
    <w:rsid w:val="00A6213C"/>
    <w:rsid w:val="00A63054"/>
    <w:rsid w:val="00A641A7"/>
    <w:rsid w:val="00A713EA"/>
    <w:rsid w:val="00A734C8"/>
    <w:rsid w:val="00A7630D"/>
    <w:rsid w:val="00A8551B"/>
    <w:rsid w:val="00A91901"/>
    <w:rsid w:val="00A962F2"/>
    <w:rsid w:val="00AA069C"/>
    <w:rsid w:val="00AA3199"/>
    <w:rsid w:val="00AB1034"/>
    <w:rsid w:val="00AB3CBA"/>
    <w:rsid w:val="00AB4101"/>
    <w:rsid w:val="00AB7B4F"/>
    <w:rsid w:val="00AC06DD"/>
    <w:rsid w:val="00AC7E8E"/>
    <w:rsid w:val="00AE230B"/>
    <w:rsid w:val="00AE569E"/>
    <w:rsid w:val="00AE7B7A"/>
    <w:rsid w:val="00AF110D"/>
    <w:rsid w:val="00AF2EB1"/>
    <w:rsid w:val="00AF5136"/>
    <w:rsid w:val="00AF60DC"/>
    <w:rsid w:val="00B023D1"/>
    <w:rsid w:val="00B0461A"/>
    <w:rsid w:val="00B154E1"/>
    <w:rsid w:val="00B164E4"/>
    <w:rsid w:val="00B22AAA"/>
    <w:rsid w:val="00B24EEA"/>
    <w:rsid w:val="00B315C6"/>
    <w:rsid w:val="00B415D1"/>
    <w:rsid w:val="00B53AB9"/>
    <w:rsid w:val="00B547C1"/>
    <w:rsid w:val="00B64D89"/>
    <w:rsid w:val="00B664A3"/>
    <w:rsid w:val="00B66D11"/>
    <w:rsid w:val="00B70480"/>
    <w:rsid w:val="00B73958"/>
    <w:rsid w:val="00B74508"/>
    <w:rsid w:val="00B7583A"/>
    <w:rsid w:val="00B8137D"/>
    <w:rsid w:val="00B82CCF"/>
    <w:rsid w:val="00B85234"/>
    <w:rsid w:val="00B878AB"/>
    <w:rsid w:val="00B9100B"/>
    <w:rsid w:val="00B95664"/>
    <w:rsid w:val="00B97E55"/>
    <w:rsid w:val="00BB09D3"/>
    <w:rsid w:val="00BC04D2"/>
    <w:rsid w:val="00BC1259"/>
    <w:rsid w:val="00BC29ED"/>
    <w:rsid w:val="00BC4E6C"/>
    <w:rsid w:val="00BC4F30"/>
    <w:rsid w:val="00BC7A53"/>
    <w:rsid w:val="00BD5BD8"/>
    <w:rsid w:val="00BD77E4"/>
    <w:rsid w:val="00BE0A9B"/>
    <w:rsid w:val="00BE6334"/>
    <w:rsid w:val="00C04352"/>
    <w:rsid w:val="00C06A07"/>
    <w:rsid w:val="00C108C8"/>
    <w:rsid w:val="00C12416"/>
    <w:rsid w:val="00C17098"/>
    <w:rsid w:val="00C17C6E"/>
    <w:rsid w:val="00C23430"/>
    <w:rsid w:val="00C2375C"/>
    <w:rsid w:val="00C23FBF"/>
    <w:rsid w:val="00C24785"/>
    <w:rsid w:val="00C24915"/>
    <w:rsid w:val="00C27521"/>
    <w:rsid w:val="00C3786E"/>
    <w:rsid w:val="00C404E9"/>
    <w:rsid w:val="00C42375"/>
    <w:rsid w:val="00C4275A"/>
    <w:rsid w:val="00C46123"/>
    <w:rsid w:val="00C518F5"/>
    <w:rsid w:val="00C543D8"/>
    <w:rsid w:val="00C604C6"/>
    <w:rsid w:val="00C62A7F"/>
    <w:rsid w:val="00C84520"/>
    <w:rsid w:val="00C850CD"/>
    <w:rsid w:val="00C862F1"/>
    <w:rsid w:val="00C90B2F"/>
    <w:rsid w:val="00C944EE"/>
    <w:rsid w:val="00C94F4F"/>
    <w:rsid w:val="00C9712D"/>
    <w:rsid w:val="00CA0A8A"/>
    <w:rsid w:val="00CA1631"/>
    <w:rsid w:val="00CA5AED"/>
    <w:rsid w:val="00CA6E3A"/>
    <w:rsid w:val="00CA7934"/>
    <w:rsid w:val="00CB1AEA"/>
    <w:rsid w:val="00CC54D8"/>
    <w:rsid w:val="00CD16D1"/>
    <w:rsid w:val="00CD5315"/>
    <w:rsid w:val="00CE03AD"/>
    <w:rsid w:val="00CE1E70"/>
    <w:rsid w:val="00CE3DDF"/>
    <w:rsid w:val="00CE6081"/>
    <w:rsid w:val="00CE7BBF"/>
    <w:rsid w:val="00CF22F6"/>
    <w:rsid w:val="00CF3077"/>
    <w:rsid w:val="00CF380F"/>
    <w:rsid w:val="00CF64E5"/>
    <w:rsid w:val="00D00C4D"/>
    <w:rsid w:val="00D0186B"/>
    <w:rsid w:val="00D07343"/>
    <w:rsid w:val="00D07FCA"/>
    <w:rsid w:val="00D11974"/>
    <w:rsid w:val="00D15024"/>
    <w:rsid w:val="00D20A5A"/>
    <w:rsid w:val="00D242CC"/>
    <w:rsid w:val="00D2467F"/>
    <w:rsid w:val="00D3502C"/>
    <w:rsid w:val="00D350AD"/>
    <w:rsid w:val="00D35613"/>
    <w:rsid w:val="00D43364"/>
    <w:rsid w:val="00D43A6F"/>
    <w:rsid w:val="00D43EF0"/>
    <w:rsid w:val="00D617FE"/>
    <w:rsid w:val="00D65C01"/>
    <w:rsid w:val="00D67687"/>
    <w:rsid w:val="00D73382"/>
    <w:rsid w:val="00D74A30"/>
    <w:rsid w:val="00D751BD"/>
    <w:rsid w:val="00D82C8B"/>
    <w:rsid w:val="00D82CD5"/>
    <w:rsid w:val="00D84E3C"/>
    <w:rsid w:val="00D85599"/>
    <w:rsid w:val="00D92A72"/>
    <w:rsid w:val="00D94032"/>
    <w:rsid w:val="00DA0C88"/>
    <w:rsid w:val="00DA240A"/>
    <w:rsid w:val="00DA24D3"/>
    <w:rsid w:val="00DA5A1E"/>
    <w:rsid w:val="00DA6E53"/>
    <w:rsid w:val="00DA720C"/>
    <w:rsid w:val="00DA7471"/>
    <w:rsid w:val="00DA7526"/>
    <w:rsid w:val="00DA763D"/>
    <w:rsid w:val="00DB094F"/>
    <w:rsid w:val="00DB674D"/>
    <w:rsid w:val="00DB7B16"/>
    <w:rsid w:val="00DC240B"/>
    <w:rsid w:val="00DC3441"/>
    <w:rsid w:val="00DD26CE"/>
    <w:rsid w:val="00DD67CD"/>
    <w:rsid w:val="00DE6C39"/>
    <w:rsid w:val="00DE714C"/>
    <w:rsid w:val="00DF6105"/>
    <w:rsid w:val="00DF63C2"/>
    <w:rsid w:val="00DF74BC"/>
    <w:rsid w:val="00DF78F2"/>
    <w:rsid w:val="00E062A2"/>
    <w:rsid w:val="00E06BEF"/>
    <w:rsid w:val="00E07F75"/>
    <w:rsid w:val="00E132C6"/>
    <w:rsid w:val="00E13947"/>
    <w:rsid w:val="00E13D4F"/>
    <w:rsid w:val="00E22476"/>
    <w:rsid w:val="00E24AB7"/>
    <w:rsid w:val="00E27C78"/>
    <w:rsid w:val="00E30C11"/>
    <w:rsid w:val="00E33D39"/>
    <w:rsid w:val="00E4109C"/>
    <w:rsid w:val="00E4178F"/>
    <w:rsid w:val="00E44F25"/>
    <w:rsid w:val="00E50B5E"/>
    <w:rsid w:val="00E61199"/>
    <w:rsid w:val="00E672DA"/>
    <w:rsid w:val="00E7471A"/>
    <w:rsid w:val="00E765D7"/>
    <w:rsid w:val="00E80A25"/>
    <w:rsid w:val="00E90552"/>
    <w:rsid w:val="00E928E8"/>
    <w:rsid w:val="00E93EE9"/>
    <w:rsid w:val="00EA18F8"/>
    <w:rsid w:val="00EA3759"/>
    <w:rsid w:val="00EA50ED"/>
    <w:rsid w:val="00EB7809"/>
    <w:rsid w:val="00EC09AB"/>
    <w:rsid w:val="00EC7F50"/>
    <w:rsid w:val="00EC7FB9"/>
    <w:rsid w:val="00ED1EE5"/>
    <w:rsid w:val="00ED59C6"/>
    <w:rsid w:val="00ED6121"/>
    <w:rsid w:val="00EE3767"/>
    <w:rsid w:val="00EE5371"/>
    <w:rsid w:val="00EF0994"/>
    <w:rsid w:val="00EF50FE"/>
    <w:rsid w:val="00F0627D"/>
    <w:rsid w:val="00F06928"/>
    <w:rsid w:val="00F07B35"/>
    <w:rsid w:val="00F12207"/>
    <w:rsid w:val="00F15F09"/>
    <w:rsid w:val="00F20376"/>
    <w:rsid w:val="00F20836"/>
    <w:rsid w:val="00F219A0"/>
    <w:rsid w:val="00F25668"/>
    <w:rsid w:val="00F25B64"/>
    <w:rsid w:val="00F32131"/>
    <w:rsid w:val="00F437BC"/>
    <w:rsid w:val="00F467CE"/>
    <w:rsid w:val="00F529D3"/>
    <w:rsid w:val="00F52C30"/>
    <w:rsid w:val="00F70878"/>
    <w:rsid w:val="00F7215C"/>
    <w:rsid w:val="00F72A17"/>
    <w:rsid w:val="00F72D65"/>
    <w:rsid w:val="00F74D2F"/>
    <w:rsid w:val="00F77AFA"/>
    <w:rsid w:val="00F82F99"/>
    <w:rsid w:val="00F91953"/>
    <w:rsid w:val="00F91FA9"/>
    <w:rsid w:val="00F9366E"/>
    <w:rsid w:val="00F93D2C"/>
    <w:rsid w:val="00F950F2"/>
    <w:rsid w:val="00FA2B06"/>
    <w:rsid w:val="00FB6643"/>
    <w:rsid w:val="00FB7D9A"/>
    <w:rsid w:val="00FC07DE"/>
    <w:rsid w:val="00FC1A07"/>
    <w:rsid w:val="00FC1B25"/>
    <w:rsid w:val="00FC63A5"/>
    <w:rsid w:val="00FD018E"/>
    <w:rsid w:val="00FD3A80"/>
    <w:rsid w:val="00FD452A"/>
    <w:rsid w:val="00FD62C9"/>
    <w:rsid w:val="00FD6F28"/>
    <w:rsid w:val="00FD7750"/>
    <w:rsid w:val="00FE3428"/>
    <w:rsid w:val="00FE51B4"/>
    <w:rsid w:val="00FE59F7"/>
    <w:rsid w:val="00FE78FF"/>
    <w:rsid w:val="00FF04D3"/>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213F533F"/>
  <w15:docId w15:val="{D2C033A6-7DEB-4330-9610-63F2F30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customStyle="1" w:styleId="naisf">
    <w:name w:val="naisf"/>
    <w:basedOn w:val="Normal"/>
    <w:rsid w:val="0080696B"/>
    <w:pPr>
      <w:widowControl/>
      <w:spacing w:before="75" w:after="75" w:line="240" w:lineRule="auto"/>
      <w:ind w:firstLine="375"/>
      <w:jc w:val="both"/>
    </w:pPr>
    <w:rPr>
      <w:rFonts w:ascii="Times New Roman" w:eastAsia="Times New Roman" w:hAnsi="Times New Roman"/>
      <w:sz w:val="24"/>
      <w:szCs w:val="24"/>
      <w:lang w:eastAsia="lv-LV"/>
    </w:rPr>
  </w:style>
  <w:style w:type="character" w:customStyle="1" w:styleId="ListParagraphChar">
    <w:name w:val="List Paragraph Char"/>
    <w:aliases w:val="2 Char,Bullet list Char,Colorful List - Accent 12 Char,Dot pt Char,F5 List Paragraph Char,H&amp;P List Paragraph Char,Indicator Text Char,List Paragraph1 Char,No Spacing1 Char,Normal bullet 2 Char,Saraksta rindkopa1 Char,Strip Char"/>
    <w:link w:val="ListParagraph"/>
    <w:uiPriority w:val="34"/>
    <w:qFormat/>
    <w:locked/>
    <w:rsid w:val="0080696B"/>
  </w:style>
  <w:style w:type="paragraph" w:styleId="ListParagraph">
    <w:name w:val="List Paragraph"/>
    <w:aliases w:val="2,Bullet list,Colorful List - Accent 11,Colorful List - Accent 12,Dot pt,F5 List Paragraph,H&amp;P List Paragraph,Indicator Text,List Paragraph Char Char Char,List Paragraph1,No Spacing1,Normal bullet 2,Saraksta rindkopa1,Strip"/>
    <w:basedOn w:val="Normal"/>
    <w:link w:val="ListParagraphChar"/>
    <w:uiPriority w:val="34"/>
    <w:qFormat/>
    <w:rsid w:val="0080696B"/>
    <w:pPr>
      <w:widowControl/>
      <w:spacing w:after="160" w:line="252" w:lineRule="auto"/>
      <w:ind w:left="720"/>
      <w:contextualSpacing/>
      <w:jc w:val="both"/>
    </w:pPr>
    <w:rPr>
      <w:sz w:val="20"/>
      <w:szCs w:val="20"/>
      <w:lang w:eastAsia="lv-LV"/>
    </w:rPr>
  </w:style>
  <w:style w:type="paragraph" w:customStyle="1" w:styleId="tv20787921">
    <w:name w:val="tv207_87_921"/>
    <w:basedOn w:val="Normal"/>
    <w:rsid w:val="007453DA"/>
    <w:pPr>
      <w:widowControl/>
      <w:spacing w:after="567" w:line="360" w:lineRule="auto"/>
      <w:jc w:val="center"/>
    </w:pPr>
    <w:rPr>
      <w:rFonts w:ascii="Verdana" w:eastAsia="Times New Roman" w:hAnsi="Verdana"/>
      <w:b/>
      <w:bCs/>
      <w:sz w:val="28"/>
      <w:szCs w:val="28"/>
      <w:lang w:eastAsia="lv-LV"/>
    </w:rPr>
  </w:style>
  <w:style w:type="character" w:customStyle="1" w:styleId="NoSpacingChar">
    <w:name w:val="No Spacing Char"/>
    <w:link w:val="NoSpacing"/>
    <w:uiPriority w:val="1"/>
    <w:locked/>
    <w:rsid w:val="0002089E"/>
    <w:rPr>
      <w:rFonts w:ascii="Times New Roman" w:eastAsia="Times New Roman" w:hAnsi="Times New Roman"/>
      <w:sz w:val="26"/>
      <w:szCs w:val="26"/>
    </w:rPr>
  </w:style>
  <w:style w:type="paragraph" w:styleId="NoSpacing">
    <w:name w:val="No Spacing"/>
    <w:link w:val="NoSpacingChar"/>
    <w:uiPriority w:val="1"/>
    <w:qFormat/>
    <w:rsid w:val="0002089E"/>
    <w:pPr>
      <w:widowControl w:val="0"/>
      <w:ind w:firstLine="720"/>
      <w:jc w:val="right"/>
    </w:pPr>
    <w:rPr>
      <w:rFonts w:ascii="Times New Roman" w:eastAsia="Times New Roman" w:hAnsi="Times New Roman"/>
      <w:sz w:val="26"/>
      <w:szCs w:val="26"/>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qFormat/>
    <w:rsid w:val="003712D4"/>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qFormat/>
    <w:rsid w:val="003712D4"/>
    <w:rPr>
      <w:lang w:eastAsia="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3712D4"/>
    <w:rPr>
      <w:vertAlign w:val="superscript"/>
    </w:rPr>
  </w:style>
  <w:style w:type="character" w:styleId="UnresolvedMention">
    <w:name w:val="Unresolved Mention"/>
    <w:basedOn w:val="DefaultParagraphFont"/>
    <w:uiPriority w:val="99"/>
    <w:semiHidden/>
    <w:unhideWhenUsed/>
    <w:rsid w:val="002B35CD"/>
    <w:rPr>
      <w:color w:val="605E5C"/>
      <w:shd w:val="clear" w:color="auto" w:fill="E1DFDD"/>
    </w:rPr>
  </w:style>
  <w:style w:type="paragraph" w:styleId="NormalWeb">
    <w:name w:val="Normal (Web)"/>
    <w:basedOn w:val="Normal"/>
    <w:uiPriority w:val="99"/>
    <w:unhideWhenUsed/>
    <w:rsid w:val="00CA1631"/>
    <w:pPr>
      <w:widowControl/>
      <w:spacing w:before="100" w:beforeAutospacing="1" w:after="100" w:afterAutospacing="1" w:line="240" w:lineRule="auto"/>
    </w:pPr>
    <w:rPr>
      <w:rFonts w:eastAsiaTheme="minorHAnsi" w:cs="Calibri"/>
      <w:lang w:eastAsia="lv-LV"/>
    </w:rPr>
  </w:style>
  <w:style w:type="paragraph" w:customStyle="1" w:styleId="Default">
    <w:name w:val="Default"/>
    <w:rsid w:val="008C5545"/>
    <w:pPr>
      <w:autoSpaceDE w:val="0"/>
      <w:autoSpaceDN w:val="0"/>
      <w:adjustRightInd w:val="0"/>
    </w:pPr>
    <w:rPr>
      <w:rFonts w:ascii="Times New Roman" w:hAnsi="Times New Roman" w:eastAsiaTheme="minorHAnsi"/>
      <w:color w:val="000000"/>
      <w:sz w:val="24"/>
      <w:szCs w:val="24"/>
      <w:lang w:eastAsia="en-US"/>
    </w:rPr>
  </w:style>
  <w:style w:type="paragraph" w:styleId="CommentText">
    <w:name w:val="annotation text"/>
    <w:link w:val="CommentTextChar"/>
    <w:uiPriority w:val="99"/>
    <w:rsid w:val="002163AD"/>
    <w:pPr>
      <w:autoSpaceDN w:val="0"/>
      <w:textAlignment w:val="baseline"/>
    </w:pPr>
    <w:rPr>
      <w:rFonts w:ascii="Times New Roman" w:eastAsia="ヒラギノ角ゴ Pro W3" w:hAnsi="Times New Roman"/>
      <w:color w:val="000000"/>
      <w:lang w:val="en-US"/>
    </w:rPr>
  </w:style>
  <w:style w:type="character" w:customStyle="1" w:styleId="CommentTextChar">
    <w:name w:val="Comment Text Char"/>
    <w:basedOn w:val="DefaultParagraphFont"/>
    <w:link w:val="CommentText"/>
    <w:uiPriority w:val="99"/>
    <w:rsid w:val="002163AD"/>
    <w:rPr>
      <w:rFonts w:ascii="Times New Roman" w:eastAsia="ヒラギノ角ゴ Pro W3" w:hAnsi="Times New Roman"/>
      <w:color w:val="000000"/>
      <w:lang w:val="en-US"/>
    </w:rPr>
  </w:style>
  <w:style w:type="paragraph" w:customStyle="1" w:styleId="CharCharCharChar">
    <w:name w:val="Char Char Char Char"/>
    <w:aliases w:val="Char2"/>
    <w:basedOn w:val="Normal"/>
    <w:next w:val="Normal"/>
    <w:link w:val="FootnoteReference"/>
    <w:uiPriority w:val="99"/>
    <w:rsid w:val="002163AD"/>
    <w:pPr>
      <w:widowControl/>
      <w:spacing w:after="160" w:line="240" w:lineRule="exact"/>
      <w:ind w:left="567" w:hanging="499"/>
      <w:jc w:val="both"/>
      <w:textAlignment w:val="baseline"/>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lona.puide@varam.gov.l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D317BC69935E941B77FAB5CCA2075A4" ma:contentTypeVersion="2" ma:contentTypeDescription="Izveidot jaunu dokumentu." ma:contentTypeScope="" ma:versionID="b465a310b6fd91952e8df040917038ea">
  <xsd:schema xmlns:xsd="http://www.w3.org/2001/XMLSchema" xmlns:xs="http://www.w3.org/2001/XMLSchema" xmlns:p="http://schemas.microsoft.com/office/2006/metadata/properties" xmlns:ns3="42410e7f-8324-472c-9211-30a2b1a9dc15" targetNamespace="http://schemas.microsoft.com/office/2006/metadata/properties" ma:root="true" ma:fieldsID="f60b99df82d10c12d7125feccf5f5445" ns3:_="">
    <xsd:import namespace="42410e7f-8324-472c-9211-30a2b1a9dc1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10e7f-8324-472c-9211-30a2b1a9d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5E85F-9847-4C08-9FE1-8E32B75F6E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073D4A-F6AD-4D7D-942F-216AEFA41E6A}">
  <ds:schemaRefs>
    <ds:schemaRef ds:uri="http://schemas.openxmlformats.org/officeDocument/2006/bibliography"/>
  </ds:schemaRefs>
</ds:datastoreItem>
</file>

<file path=customXml/itemProps3.xml><?xml version="1.0" encoding="utf-8"?>
<ds:datastoreItem xmlns:ds="http://schemas.openxmlformats.org/officeDocument/2006/customXml" ds:itemID="{A9EBB719-2938-4AAB-ABF3-B353D19EADA2}">
  <ds:schemaRefs>
    <ds:schemaRef ds:uri="http://schemas.microsoft.com/sharepoint/v3/contenttype/forms"/>
  </ds:schemaRefs>
</ds:datastoreItem>
</file>

<file path=customXml/itemProps4.xml><?xml version="1.0" encoding="utf-8"?>
<ds:datastoreItem xmlns:ds="http://schemas.openxmlformats.org/officeDocument/2006/customXml" ds:itemID="{590401F4-F1CC-4154-B571-7A9EDBEBC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10e7f-8324-472c-9211-30a2b1a9d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5156</Words>
  <Characters>2940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Ilona.Puide@varam.gov.lv</dc:creator>
  <cp:lastModifiedBy>Sandra Režā</cp:lastModifiedBy>
  <cp:revision>4</cp:revision>
  <cp:lastPrinted>2021-05-18T14:16:00Z</cp:lastPrinted>
  <dcterms:created xsi:type="dcterms:W3CDTF">2022-09-06T12:39:00Z</dcterms:created>
  <dcterms:modified xsi:type="dcterms:W3CDTF">2022-09-07T06:57:00Z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0x010100AD317BC69935E941B77FAB5CCA2075A4</vt:lpwstr>
  </property>
  <property fmtid="{D5CDD505-2E9C-101B-9397-08002B2CF9AE}" pid="3" name="Created">
    <vt:filetime>2014-11-05T00:00:00Z</vt:filetime>
  </property>
  <property fmtid="{D5CDD505-2E9C-101B-9397-08002B2CF9AE}" pid="4" name="LastSaved">
    <vt:filetime>2014-11-05T00:00:00Z</vt:filetime>
  </property>
</Properties>
</file>