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3FE12" w14:textId="1CEF76FA" w:rsidR="005D45F6" w:rsidRPr="008D735B" w:rsidRDefault="005D45F6" w:rsidP="006427A9">
      <w:pPr>
        <w:spacing w:after="0"/>
        <w:jc w:val="center"/>
        <w:rPr>
          <w:rFonts w:ascii="Arial" w:eastAsiaTheme="minorEastAsia" w:hAnsi="Arial" w:cs="Arial"/>
          <w:b/>
          <w:sz w:val="28"/>
          <w:szCs w:val="28"/>
          <w:lang w:eastAsia="lv-LV"/>
        </w:rPr>
      </w:pPr>
      <w:r w:rsidRPr="008D735B">
        <w:rPr>
          <w:rFonts w:ascii="Arial" w:eastAsiaTheme="minorEastAsia" w:hAnsi="Arial" w:cs="Arial"/>
          <w:b/>
          <w:sz w:val="28"/>
          <w:szCs w:val="28"/>
          <w:lang w:eastAsia="lv-LV"/>
        </w:rPr>
        <w:t>SOCIĀLĀ MENTORA MĀCĪBU PROGRAMMAS SATURS</w:t>
      </w:r>
    </w:p>
    <w:p w14:paraId="29B41EED" w14:textId="7E133639" w:rsidR="008D735B" w:rsidRDefault="008D735B" w:rsidP="006427A9">
      <w:pPr>
        <w:spacing w:after="0"/>
        <w:jc w:val="both"/>
        <w:rPr>
          <w:rFonts w:ascii="Arial" w:eastAsiaTheme="minorEastAsia" w:hAnsi="Arial" w:cs="Arial"/>
          <w:b/>
          <w:lang w:eastAsia="lv-LV"/>
        </w:rPr>
      </w:pPr>
    </w:p>
    <w:p w14:paraId="42141787" w14:textId="1C708B4B" w:rsidR="008D735B" w:rsidRPr="00286356" w:rsidRDefault="008D735B" w:rsidP="00286356">
      <w:pPr>
        <w:spacing w:after="0"/>
        <w:ind w:firstLine="720"/>
        <w:jc w:val="both"/>
        <w:rPr>
          <w:rFonts w:ascii="Arial" w:hAnsi="Arial" w:cs="Arial"/>
          <w:bCs/>
          <w:sz w:val="24"/>
          <w:szCs w:val="24"/>
          <w:shd w:val="clear" w:color="auto" w:fill="FFFFFF"/>
        </w:rPr>
      </w:pPr>
      <w:r w:rsidRPr="00286356">
        <w:rPr>
          <w:rFonts w:ascii="Arial" w:hAnsi="Arial" w:cs="Arial"/>
          <w:sz w:val="24"/>
          <w:szCs w:val="24"/>
        </w:rPr>
        <w:t xml:space="preserve">Sociālā </w:t>
      </w:r>
      <w:proofErr w:type="spellStart"/>
      <w:r w:rsidRPr="00286356">
        <w:rPr>
          <w:rFonts w:ascii="Arial" w:hAnsi="Arial" w:cs="Arial"/>
          <w:sz w:val="24"/>
          <w:szCs w:val="24"/>
        </w:rPr>
        <w:t>mentora</w:t>
      </w:r>
      <w:proofErr w:type="spellEnd"/>
      <w:r w:rsidRPr="00286356">
        <w:rPr>
          <w:rFonts w:ascii="Arial" w:hAnsi="Arial" w:cs="Arial"/>
          <w:sz w:val="24"/>
          <w:szCs w:val="24"/>
        </w:rPr>
        <w:t xml:space="preserve"> m</w:t>
      </w:r>
      <w:r w:rsidRPr="00286356">
        <w:rPr>
          <w:rFonts w:ascii="Arial" w:hAnsi="Arial" w:cs="Arial"/>
          <w:sz w:val="24"/>
          <w:szCs w:val="24"/>
        </w:rPr>
        <w:t xml:space="preserve">ācību programmas </w:t>
      </w:r>
      <w:r w:rsidR="0001615A">
        <w:rPr>
          <w:rFonts w:ascii="Arial" w:hAnsi="Arial" w:cs="Arial"/>
          <w:sz w:val="24"/>
          <w:szCs w:val="24"/>
        </w:rPr>
        <w:t xml:space="preserve">satura </w:t>
      </w:r>
      <w:r w:rsidRPr="00286356">
        <w:rPr>
          <w:rFonts w:ascii="Arial" w:hAnsi="Arial" w:cs="Arial"/>
          <w:sz w:val="24"/>
          <w:szCs w:val="24"/>
        </w:rPr>
        <w:t xml:space="preserve">paraugs ir veidots, lai palīdzētu </w:t>
      </w:r>
      <w:r w:rsidRPr="00286356">
        <w:rPr>
          <w:rFonts w:ascii="Arial" w:hAnsi="Arial" w:cs="Arial"/>
          <w:sz w:val="24"/>
          <w:szCs w:val="24"/>
        </w:rPr>
        <w:t>lektoriem</w:t>
      </w:r>
      <w:r w:rsidRPr="00286356">
        <w:rPr>
          <w:rFonts w:ascii="Arial" w:hAnsi="Arial" w:cs="Arial"/>
          <w:sz w:val="24"/>
          <w:szCs w:val="24"/>
        </w:rPr>
        <w:t xml:space="preserve"> īstenot Ministru kabineta 20</w:t>
      </w:r>
      <w:r w:rsidRPr="00286356">
        <w:rPr>
          <w:rFonts w:ascii="Arial" w:hAnsi="Arial" w:cs="Arial"/>
          <w:sz w:val="24"/>
          <w:szCs w:val="24"/>
        </w:rPr>
        <w:t>05</w:t>
      </w:r>
      <w:r w:rsidRPr="00286356">
        <w:rPr>
          <w:rFonts w:ascii="Arial" w:hAnsi="Arial" w:cs="Arial"/>
          <w:sz w:val="24"/>
          <w:szCs w:val="24"/>
        </w:rPr>
        <w:t xml:space="preserve">. gada </w:t>
      </w:r>
      <w:r w:rsidRPr="00286356">
        <w:rPr>
          <w:rFonts w:ascii="Arial" w:hAnsi="Arial" w:cs="Arial"/>
          <w:sz w:val="24"/>
          <w:szCs w:val="24"/>
          <w:shd w:val="clear" w:color="auto" w:fill="FFFFFF"/>
        </w:rPr>
        <w:t xml:space="preserve">15. novembra noteikumos Nr. 857 "Noteikumi par sociālajām garantijām bārenim un bez vecāku gādības palikušajam bērnam, kurš ir </w:t>
      </w:r>
      <w:proofErr w:type="spellStart"/>
      <w:r w:rsidRPr="00286356">
        <w:rPr>
          <w:rFonts w:ascii="Arial" w:hAnsi="Arial" w:cs="Arial"/>
          <w:sz w:val="24"/>
          <w:szCs w:val="24"/>
          <w:shd w:val="clear" w:color="auto" w:fill="FFFFFF"/>
        </w:rPr>
        <w:t>ārpusģimenes</w:t>
      </w:r>
      <w:proofErr w:type="spellEnd"/>
      <w:r w:rsidRPr="00286356">
        <w:rPr>
          <w:rFonts w:ascii="Arial" w:hAnsi="Arial" w:cs="Arial"/>
          <w:sz w:val="24"/>
          <w:szCs w:val="24"/>
          <w:shd w:val="clear" w:color="auto" w:fill="FFFFFF"/>
        </w:rPr>
        <w:t xml:space="preserve"> aprūpē, kā arī pēc </w:t>
      </w:r>
      <w:proofErr w:type="spellStart"/>
      <w:r w:rsidRPr="00286356">
        <w:rPr>
          <w:rFonts w:ascii="Arial" w:hAnsi="Arial" w:cs="Arial"/>
          <w:sz w:val="24"/>
          <w:szCs w:val="24"/>
          <w:shd w:val="clear" w:color="auto" w:fill="FFFFFF"/>
        </w:rPr>
        <w:t>ārpusģimenes</w:t>
      </w:r>
      <w:proofErr w:type="spellEnd"/>
      <w:r w:rsidRPr="00286356">
        <w:rPr>
          <w:rFonts w:ascii="Arial" w:hAnsi="Arial" w:cs="Arial"/>
          <w:sz w:val="24"/>
          <w:szCs w:val="24"/>
          <w:shd w:val="clear" w:color="auto" w:fill="FFFFFF"/>
        </w:rPr>
        <w:t xml:space="preserve"> aprūpes beigšanās"</w:t>
      </w:r>
      <w:r w:rsidRPr="00286356">
        <w:rPr>
          <w:rFonts w:ascii="Arial" w:hAnsi="Arial" w:cs="Arial"/>
          <w:sz w:val="24"/>
          <w:szCs w:val="24"/>
        </w:rPr>
        <w:t xml:space="preserve"> (turpmāk – </w:t>
      </w:r>
      <w:r w:rsidRPr="00286356">
        <w:rPr>
          <w:rFonts w:ascii="Arial" w:hAnsi="Arial" w:cs="Arial"/>
          <w:sz w:val="24"/>
          <w:szCs w:val="24"/>
        </w:rPr>
        <w:t>MKN 857)</w:t>
      </w:r>
      <w:r w:rsidRPr="00286356">
        <w:rPr>
          <w:rFonts w:ascii="Arial" w:hAnsi="Arial" w:cs="Arial"/>
          <w:sz w:val="24"/>
          <w:szCs w:val="24"/>
        </w:rPr>
        <w:t xml:space="preserve"> </w:t>
      </w:r>
      <w:r w:rsidRPr="00286356">
        <w:rPr>
          <w:rFonts w:ascii="Arial" w:hAnsi="Arial" w:cs="Arial"/>
          <w:sz w:val="24"/>
          <w:szCs w:val="24"/>
        </w:rPr>
        <w:t>sociāl</w:t>
      </w:r>
      <w:r w:rsidR="00944936" w:rsidRPr="00286356">
        <w:rPr>
          <w:rFonts w:ascii="Arial" w:hAnsi="Arial" w:cs="Arial"/>
          <w:sz w:val="24"/>
          <w:szCs w:val="24"/>
        </w:rPr>
        <w:t>o</w:t>
      </w:r>
      <w:r w:rsidRPr="00286356">
        <w:rPr>
          <w:rFonts w:ascii="Arial" w:hAnsi="Arial" w:cs="Arial"/>
          <w:sz w:val="24"/>
          <w:szCs w:val="24"/>
        </w:rPr>
        <w:t xml:space="preserve"> </w:t>
      </w:r>
      <w:proofErr w:type="spellStart"/>
      <w:r w:rsidRPr="00286356">
        <w:rPr>
          <w:rFonts w:ascii="Arial" w:hAnsi="Arial" w:cs="Arial"/>
          <w:sz w:val="24"/>
          <w:szCs w:val="24"/>
        </w:rPr>
        <w:t>mentor</w:t>
      </w:r>
      <w:r w:rsidR="00944936" w:rsidRPr="00286356">
        <w:rPr>
          <w:rFonts w:ascii="Arial" w:hAnsi="Arial" w:cs="Arial"/>
          <w:sz w:val="24"/>
          <w:szCs w:val="24"/>
        </w:rPr>
        <w:t>u</w:t>
      </w:r>
      <w:proofErr w:type="spellEnd"/>
      <w:r w:rsidR="00944936" w:rsidRPr="00286356">
        <w:rPr>
          <w:rFonts w:ascii="Arial" w:hAnsi="Arial" w:cs="Arial"/>
          <w:sz w:val="24"/>
          <w:szCs w:val="24"/>
        </w:rPr>
        <w:t xml:space="preserve"> mācības, tai skaitā par</w:t>
      </w:r>
      <w:r w:rsidRPr="00286356">
        <w:rPr>
          <w:rFonts w:ascii="Arial" w:hAnsi="Arial" w:cs="Arial"/>
          <w:sz w:val="24"/>
          <w:szCs w:val="24"/>
        </w:rPr>
        <w:t xml:space="preserve"> </w:t>
      </w:r>
      <w:r w:rsidRPr="00286356">
        <w:rPr>
          <w:rFonts w:ascii="Arial" w:hAnsi="Arial" w:cs="Arial"/>
          <w:sz w:val="24"/>
          <w:szCs w:val="24"/>
        </w:rPr>
        <w:t>veicam</w:t>
      </w:r>
      <w:r w:rsidR="00944936" w:rsidRPr="00286356">
        <w:rPr>
          <w:rFonts w:ascii="Arial" w:hAnsi="Arial" w:cs="Arial"/>
          <w:sz w:val="24"/>
          <w:szCs w:val="24"/>
        </w:rPr>
        <w:t>ajiem</w:t>
      </w:r>
      <w:r w:rsidRPr="00286356">
        <w:rPr>
          <w:rFonts w:ascii="Arial" w:hAnsi="Arial" w:cs="Arial"/>
          <w:sz w:val="24"/>
          <w:szCs w:val="24"/>
        </w:rPr>
        <w:t xml:space="preserve"> uzdevum</w:t>
      </w:r>
      <w:r w:rsidR="00944936" w:rsidRPr="00286356">
        <w:rPr>
          <w:rFonts w:ascii="Arial" w:hAnsi="Arial" w:cs="Arial"/>
          <w:sz w:val="24"/>
          <w:szCs w:val="24"/>
        </w:rPr>
        <w:t>iem</w:t>
      </w:r>
      <w:r w:rsidRPr="00286356">
        <w:rPr>
          <w:rFonts w:ascii="Arial" w:hAnsi="Arial" w:cs="Arial"/>
          <w:sz w:val="24"/>
          <w:szCs w:val="24"/>
        </w:rPr>
        <w:t xml:space="preserve"> un </w:t>
      </w:r>
      <w:r w:rsidRPr="00286356">
        <w:rPr>
          <w:rFonts w:ascii="Arial" w:hAnsi="Arial" w:cs="Arial"/>
          <w:sz w:val="24"/>
          <w:szCs w:val="24"/>
        </w:rPr>
        <w:t>sasniedzam</w:t>
      </w:r>
      <w:r w:rsidR="00944936" w:rsidRPr="00286356">
        <w:rPr>
          <w:rFonts w:ascii="Arial" w:hAnsi="Arial" w:cs="Arial"/>
          <w:sz w:val="24"/>
          <w:szCs w:val="24"/>
        </w:rPr>
        <w:t>ajiem</w:t>
      </w:r>
      <w:r w:rsidRPr="00286356">
        <w:rPr>
          <w:rFonts w:ascii="Arial" w:hAnsi="Arial" w:cs="Arial"/>
          <w:sz w:val="24"/>
          <w:szCs w:val="24"/>
        </w:rPr>
        <w:t xml:space="preserve"> rezultāt</w:t>
      </w:r>
      <w:r w:rsidR="00944936" w:rsidRPr="00286356">
        <w:rPr>
          <w:rFonts w:ascii="Arial" w:hAnsi="Arial" w:cs="Arial"/>
          <w:sz w:val="24"/>
          <w:szCs w:val="24"/>
        </w:rPr>
        <w:t>iem</w:t>
      </w:r>
      <w:r w:rsidRPr="00286356">
        <w:rPr>
          <w:rFonts w:ascii="Arial" w:hAnsi="Arial" w:cs="Arial"/>
          <w:sz w:val="24"/>
          <w:szCs w:val="24"/>
        </w:rPr>
        <w:t xml:space="preserve"> </w:t>
      </w:r>
      <w:r w:rsidRPr="00286356">
        <w:rPr>
          <w:rFonts w:ascii="Arial" w:hAnsi="Arial" w:cs="Arial"/>
          <w:sz w:val="24"/>
          <w:szCs w:val="24"/>
        </w:rPr>
        <w:t xml:space="preserve">darbā ar </w:t>
      </w:r>
      <w:r w:rsidRPr="00286356">
        <w:rPr>
          <w:rFonts w:ascii="Arial" w:hAnsi="Arial" w:cs="Arial"/>
          <w:sz w:val="24"/>
          <w:szCs w:val="24"/>
          <w:shd w:val="clear" w:color="auto" w:fill="FFFFFF"/>
        </w:rPr>
        <w:t>bāreni un bez vecāku gādības palikuš</w:t>
      </w:r>
      <w:r w:rsidRPr="00286356">
        <w:rPr>
          <w:rFonts w:ascii="Arial" w:hAnsi="Arial" w:cs="Arial"/>
          <w:sz w:val="24"/>
          <w:szCs w:val="24"/>
          <w:shd w:val="clear" w:color="auto" w:fill="FFFFFF"/>
        </w:rPr>
        <w:t>o</w:t>
      </w:r>
      <w:r w:rsidRPr="00286356">
        <w:rPr>
          <w:rFonts w:ascii="Arial" w:hAnsi="Arial" w:cs="Arial"/>
          <w:sz w:val="24"/>
          <w:szCs w:val="24"/>
          <w:shd w:val="clear" w:color="auto" w:fill="FFFFFF"/>
        </w:rPr>
        <w:t xml:space="preserve"> bērn</w:t>
      </w:r>
      <w:r w:rsidRPr="00286356">
        <w:rPr>
          <w:rFonts w:ascii="Arial" w:hAnsi="Arial" w:cs="Arial"/>
          <w:sz w:val="24"/>
          <w:szCs w:val="24"/>
          <w:shd w:val="clear" w:color="auto" w:fill="FFFFFF"/>
        </w:rPr>
        <w:t xml:space="preserve">u </w:t>
      </w:r>
      <w:r w:rsidRPr="00286356">
        <w:rPr>
          <w:rFonts w:ascii="Arial" w:hAnsi="Arial" w:cs="Arial"/>
          <w:sz w:val="24"/>
          <w:szCs w:val="24"/>
          <w:shd w:val="clear" w:color="auto" w:fill="FFFFFF"/>
        </w:rPr>
        <w:t xml:space="preserve">pēc </w:t>
      </w:r>
      <w:proofErr w:type="spellStart"/>
      <w:r w:rsidRPr="00286356">
        <w:rPr>
          <w:rFonts w:ascii="Arial" w:hAnsi="Arial" w:cs="Arial"/>
          <w:sz w:val="24"/>
          <w:szCs w:val="24"/>
          <w:shd w:val="clear" w:color="auto" w:fill="FFFFFF"/>
        </w:rPr>
        <w:t>ārpusģimenes</w:t>
      </w:r>
      <w:proofErr w:type="spellEnd"/>
      <w:r w:rsidRPr="00286356">
        <w:rPr>
          <w:rFonts w:ascii="Arial" w:hAnsi="Arial" w:cs="Arial"/>
          <w:sz w:val="24"/>
          <w:szCs w:val="24"/>
          <w:shd w:val="clear" w:color="auto" w:fill="FFFFFF"/>
        </w:rPr>
        <w:t xml:space="preserve"> aprūpes beigšanās</w:t>
      </w:r>
      <w:r w:rsidRPr="00286356">
        <w:rPr>
          <w:rFonts w:ascii="Arial" w:hAnsi="Arial" w:cs="Arial"/>
          <w:sz w:val="24"/>
          <w:szCs w:val="24"/>
        </w:rPr>
        <w:t xml:space="preserve"> un adoptēto, kuram ar tiesas spriedumu atcelta adopcija</w:t>
      </w:r>
      <w:r w:rsidR="00944936" w:rsidRPr="00286356">
        <w:rPr>
          <w:rFonts w:ascii="Arial" w:hAnsi="Arial" w:cs="Arial"/>
          <w:sz w:val="24"/>
          <w:szCs w:val="24"/>
        </w:rPr>
        <w:t xml:space="preserve">, lai </w:t>
      </w:r>
      <w:r w:rsidR="00944936" w:rsidRPr="00286356">
        <w:rPr>
          <w:rFonts w:ascii="Arial" w:hAnsi="Arial" w:cs="Arial"/>
          <w:bCs/>
          <w:sz w:val="24"/>
          <w:szCs w:val="24"/>
          <w:shd w:val="clear" w:color="auto" w:fill="FFFFFF"/>
        </w:rPr>
        <w:t>nodrošinātu pēc iespējas saudzīgāku un atbalstošāku pāreju uz neatkarīgu un patstāvīgu dzīvi</w:t>
      </w:r>
      <w:r w:rsidR="00944936" w:rsidRPr="00286356">
        <w:rPr>
          <w:rFonts w:ascii="Arial" w:hAnsi="Arial" w:cs="Arial"/>
          <w:bCs/>
          <w:sz w:val="24"/>
          <w:szCs w:val="24"/>
          <w:shd w:val="clear" w:color="auto" w:fill="FFFFFF"/>
        </w:rPr>
        <w:t>.</w:t>
      </w:r>
    </w:p>
    <w:p w14:paraId="086943AA" w14:textId="7242B9E7" w:rsidR="00944936" w:rsidRPr="00D456E8" w:rsidRDefault="00944936" w:rsidP="00286356">
      <w:pPr>
        <w:ind w:firstLine="720"/>
        <w:jc w:val="both"/>
        <w:rPr>
          <w:rFonts w:ascii="Arial" w:eastAsiaTheme="minorEastAsia" w:hAnsi="Arial" w:cs="Arial"/>
          <w:sz w:val="24"/>
          <w:szCs w:val="24"/>
          <w:lang w:eastAsia="lv-LV"/>
        </w:rPr>
      </w:pPr>
      <w:r w:rsidRPr="00286356">
        <w:rPr>
          <w:rFonts w:ascii="Arial" w:hAnsi="Arial" w:cs="Arial"/>
          <w:sz w:val="24"/>
          <w:szCs w:val="24"/>
        </w:rPr>
        <w:t xml:space="preserve">Mācību </w:t>
      </w:r>
      <w:r w:rsidR="00D456E8">
        <w:rPr>
          <w:rFonts w:ascii="Arial" w:hAnsi="Arial" w:cs="Arial"/>
          <w:sz w:val="24"/>
          <w:szCs w:val="24"/>
        </w:rPr>
        <w:t xml:space="preserve">programmas </w:t>
      </w:r>
      <w:r w:rsidRPr="00286356">
        <w:rPr>
          <w:rFonts w:ascii="Arial" w:hAnsi="Arial" w:cs="Arial"/>
          <w:sz w:val="24"/>
          <w:szCs w:val="24"/>
        </w:rPr>
        <w:t xml:space="preserve">saturs ir veidots fokusējoties uz </w:t>
      </w:r>
      <w:r w:rsidRPr="00286356">
        <w:rPr>
          <w:rFonts w:ascii="Arial" w:hAnsi="Arial" w:cs="Arial"/>
          <w:sz w:val="24"/>
          <w:szCs w:val="24"/>
        </w:rPr>
        <w:t xml:space="preserve">sociālajam </w:t>
      </w:r>
      <w:proofErr w:type="spellStart"/>
      <w:r w:rsidRPr="00D456E8">
        <w:rPr>
          <w:rFonts w:ascii="Arial" w:hAnsi="Arial" w:cs="Arial"/>
          <w:sz w:val="24"/>
          <w:szCs w:val="24"/>
        </w:rPr>
        <w:t>mentoram</w:t>
      </w:r>
      <w:proofErr w:type="spellEnd"/>
      <w:r w:rsidRPr="00D456E8">
        <w:rPr>
          <w:rFonts w:ascii="Arial" w:hAnsi="Arial" w:cs="Arial"/>
          <w:sz w:val="24"/>
          <w:szCs w:val="24"/>
        </w:rPr>
        <w:t xml:space="preserve"> būtiskāko, lai </w:t>
      </w:r>
      <w:r w:rsidR="00D456E8">
        <w:rPr>
          <w:rFonts w:ascii="Arial" w:hAnsi="Arial" w:cs="Arial"/>
          <w:sz w:val="24"/>
          <w:szCs w:val="24"/>
        </w:rPr>
        <w:t>celtu viņa</w:t>
      </w:r>
      <w:r w:rsidR="00286356" w:rsidRPr="00D456E8">
        <w:rPr>
          <w:rFonts w:ascii="Arial" w:hAnsi="Arial" w:cs="Arial"/>
          <w:sz w:val="24"/>
          <w:szCs w:val="24"/>
        </w:rPr>
        <w:t xml:space="preserve"> </w:t>
      </w:r>
      <w:r w:rsidRPr="00D456E8">
        <w:rPr>
          <w:rFonts w:ascii="Arial" w:hAnsi="Arial" w:cs="Arial"/>
          <w:sz w:val="24"/>
          <w:szCs w:val="24"/>
        </w:rPr>
        <w:t>kompetenc</w:t>
      </w:r>
      <w:r w:rsidR="00286356" w:rsidRPr="00D456E8">
        <w:rPr>
          <w:rFonts w:ascii="Arial" w:hAnsi="Arial" w:cs="Arial"/>
          <w:sz w:val="24"/>
          <w:szCs w:val="24"/>
        </w:rPr>
        <w:t>i</w:t>
      </w:r>
      <w:r w:rsidRPr="00D456E8">
        <w:rPr>
          <w:rFonts w:ascii="Arial" w:hAnsi="Arial" w:cs="Arial"/>
          <w:sz w:val="24"/>
          <w:szCs w:val="24"/>
        </w:rPr>
        <w:t xml:space="preserve"> </w:t>
      </w:r>
      <w:r w:rsidR="00D456E8">
        <w:rPr>
          <w:rFonts w:ascii="Arial" w:hAnsi="Arial" w:cs="Arial"/>
          <w:sz w:val="24"/>
          <w:szCs w:val="24"/>
        </w:rPr>
        <w:t xml:space="preserve">un veidotu viņu </w:t>
      </w:r>
      <w:r w:rsidRPr="00D456E8">
        <w:rPr>
          <w:rFonts w:ascii="Arial" w:hAnsi="Arial" w:cs="Arial"/>
          <w:sz w:val="24"/>
          <w:szCs w:val="24"/>
        </w:rPr>
        <w:t xml:space="preserve">kā </w:t>
      </w:r>
      <w:r w:rsidR="00D456E8" w:rsidRPr="00D456E8">
        <w:rPr>
          <w:rFonts w:ascii="Arial" w:hAnsi="Arial" w:cs="Arial"/>
          <w:sz w:val="24"/>
          <w:szCs w:val="24"/>
          <w:shd w:val="clear" w:color="auto" w:fill="FFFFFF"/>
        </w:rPr>
        <w:t xml:space="preserve">daudzpusīgu profesionāli, kurš spēj pielāgoties dažādām situācijām un efektīvi risināt </w:t>
      </w:r>
      <w:r w:rsidR="00D456E8">
        <w:rPr>
          <w:rFonts w:ascii="Arial" w:hAnsi="Arial" w:cs="Arial"/>
          <w:sz w:val="24"/>
          <w:szCs w:val="24"/>
          <w:shd w:val="clear" w:color="auto" w:fill="FFFFFF"/>
        </w:rPr>
        <w:t>situā</w:t>
      </w:r>
      <w:r w:rsidR="00647A70">
        <w:rPr>
          <w:rFonts w:ascii="Arial" w:hAnsi="Arial" w:cs="Arial"/>
          <w:sz w:val="24"/>
          <w:szCs w:val="24"/>
          <w:shd w:val="clear" w:color="auto" w:fill="FFFFFF"/>
        </w:rPr>
        <w:t>cijas</w:t>
      </w:r>
      <w:r w:rsidR="00D456E8" w:rsidRPr="00D456E8">
        <w:rPr>
          <w:rFonts w:ascii="Arial" w:hAnsi="Arial" w:cs="Arial"/>
          <w:sz w:val="24"/>
          <w:szCs w:val="24"/>
          <w:shd w:val="clear" w:color="auto" w:fill="FFFFFF"/>
        </w:rPr>
        <w:t>.</w:t>
      </w:r>
    </w:p>
    <w:tbl>
      <w:tblPr>
        <w:tblStyle w:val="PlainTable1"/>
        <w:tblW w:w="13892" w:type="dxa"/>
        <w:tblLayout w:type="fixed"/>
        <w:tblLook w:val="04A0" w:firstRow="1" w:lastRow="0" w:firstColumn="1" w:lastColumn="0" w:noHBand="0" w:noVBand="1"/>
      </w:tblPr>
      <w:tblGrid>
        <w:gridCol w:w="1800"/>
        <w:gridCol w:w="6564"/>
        <w:gridCol w:w="1842"/>
        <w:gridCol w:w="3686"/>
      </w:tblGrid>
      <w:tr w:rsidR="005D45F6" w:rsidRPr="008B3DE0" w14:paraId="5AFCB0A6" w14:textId="77777777" w:rsidTr="00841871">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00" w:type="dxa"/>
            <w:shd w:val="clear" w:color="auto" w:fill="E2EFD9" w:themeFill="accent6" w:themeFillTint="33"/>
            <w:hideMark/>
          </w:tcPr>
          <w:p w14:paraId="10992BA5" w14:textId="77777777" w:rsidR="005D45F6" w:rsidRPr="008B3DE0" w:rsidRDefault="005D45F6" w:rsidP="006427A9">
            <w:pPr>
              <w:jc w:val="both"/>
              <w:rPr>
                <w:rFonts w:ascii="Arial" w:eastAsiaTheme="minorEastAsia" w:hAnsi="Arial" w:cs="Arial"/>
                <w:lang w:eastAsia="lv-LV"/>
              </w:rPr>
            </w:pPr>
            <w:r>
              <w:rPr>
                <w:rFonts w:ascii="Arial" w:eastAsiaTheme="minorEastAsia" w:hAnsi="Arial" w:cs="Arial"/>
                <w:lang w:eastAsia="lv-LV"/>
              </w:rPr>
              <w:t>Mācību forma</w:t>
            </w:r>
          </w:p>
        </w:tc>
        <w:tc>
          <w:tcPr>
            <w:tcW w:w="6564" w:type="dxa"/>
            <w:shd w:val="clear" w:color="auto" w:fill="E2EFD9" w:themeFill="accent6" w:themeFillTint="33"/>
            <w:hideMark/>
          </w:tcPr>
          <w:p w14:paraId="5F2C1C60" w14:textId="77777777" w:rsidR="005D45F6" w:rsidRPr="008B3DE0" w:rsidRDefault="005D45F6" w:rsidP="006427A9">
            <w:pPr>
              <w:spacing w:before="100" w:beforeAutospacing="1" w:after="100" w:afterAutospacing="1" w:line="140" w:lineRule="atLeast"/>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lv-LV"/>
              </w:rPr>
            </w:pPr>
            <w:r w:rsidRPr="008B3DE0">
              <w:rPr>
                <w:rFonts w:ascii="Arial" w:eastAsiaTheme="minorEastAsia" w:hAnsi="Arial" w:cs="Arial"/>
                <w:lang w:eastAsia="lv-LV"/>
              </w:rPr>
              <w:t> Tēmas</w:t>
            </w:r>
          </w:p>
          <w:p w14:paraId="3A497AFF" w14:textId="77777777" w:rsidR="005D45F6" w:rsidRPr="008B3DE0" w:rsidRDefault="005D45F6" w:rsidP="006427A9">
            <w:pPr>
              <w:spacing w:before="100" w:beforeAutospacing="1" w:after="100" w:afterAutospacing="1" w:line="140" w:lineRule="atLeast"/>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lv-LV"/>
              </w:rPr>
            </w:pPr>
          </w:p>
        </w:tc>
        <w:tc>
          <w:tcPr>
            <w:tcW w:w="1842" w:type="dxa"/>
            <w:shd w:val="clear" w:color="auto" w:fill="E2EFD9" w:themeFill="accent6" w:themeFillTint="33"/>
            <w:hideMark/>
          </w:tcPr>
          <w:p w14:paraId="30006699" w14:textId="77777777" w:rsidR="005D45F6" w:rsidRPr="008B3DE0" w:rsidRDefault="005D45F6" w:rsidP="006427A9">
            <w:pPr>
              <w:spacing w:before="100" w:beforeAutospacing="1" w:after="100" w:afterAutospacing="1" w:line="140" w:lineRule="atLeast"/>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lv-LV"/>
              </w:rPr>
            </w:pPr>
            <w:r w:rsidRPr="008B3DE0">
              <w:rPr>
                <w:rFonts w:ascii="Arial" w:eastAsiaTheme="minorEastAsia" w:hAnsi="Arial" w:cs="Arial"/>
                <w:lang w:eastAsia="lv-LV"/>
              </w:rPr>
              <w:t>Kontaktstundu skaits</w:t>
            </w:r>
          </w:p>
        </w:tc>
        <w:tc>
          <w:tcPr>
            <w:tcW w:w="3686" w:type="dxa"/>
            <w:shd w:val="clear" w:color="auto" w:fill="E2EFD9" w:themeFill="accent6" w:themeFillTint="33"/>
            <w:hideMark/>
          </w:tcPr>
          <w:p w14:paraId="1A6CCCE2" w14:textId="47EEC5DE" w:rsidR="005D45F6" w:rsidRPr="008B3DE0" w:rsidRDefault="005D45F6" w:rsidP="006427A9">
            <w:pPr>
              <w:spacing w:before="100" w:beforeAutospacing="1" w:after="100" w:afterAutospacing="1" w:line="140" w:lineRule="atLeast"/>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lang w:eastAsia="lv-LV"/>
              </w:rPr>
            </w:pPr>
            <w:r w:rsidRPr="008B3DE0">
              <w:rPr>
                <w:rFonts w:ascii="Arial" w:eastAsiaTheme="minorEastAsia" w:hAnsi="Arial" w:cs="Arial"/>
                <w:lang w:eastAsia="lv-LV"/>
              </w:rPr>
              <w:t>Lektor</w:t>
            </w:r>
            <w:r>
              <w:rPr>
                <w:rFonts w:ascii="Arial" w:eastAsiaTheme="minorEastAsia" w:hAnsi="Arial" w:cs="Arial"/>
                <w:lang w:eastAsia="lv-LV"/>
              </w:rPr>
              <w:t>a izglītības prasības</w:t>
            </w:r>
            <w:r w:rsidR="00D456E8">
              <w:rPr>
                <w:rFonts w:ascii="Arial" w:eastAsiaTheme="minorEastAsia" w:hAnsi="Arial" w:cs="Arial"/>
                <w:lang w:eastAsia="lv-LV"/>
              </w:rPr>
              <w:t xml:space="preserve"> </w:t>
            </w:r>
          </w:p>
        </w:tc>
      </w:tr>
      <w:tr w:rsidR="005D45F6" w:rsidRPr="008B3DE0" w14:paraId="3DA229EF" w14:textId="77777777" w:rsidTr="00841871">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00" w:type="dxa"/>
          </w:tcPr>
          <w:p w14:paraId="2B11B323" w14:textId="77777777" w:rsidR="005D45F6" w:rsidRPr="008B3DE0" w:rsidRDefault="005D45F6" w:rsidP="006427A9">
            <w:pPr>
              <w:jc w:val="both"/>
              <w:rPr>
                <w:rFonts w:ascii="Arial" w:eastAsiaTheme="minorEastAsia" w:hAnsi="Arial" w:cs="Arial"/>
                <w:sz w:val="20"/>
                <w:szCs w:val="20"/>
                <w:lang w:eastAsia="lv-LV"/>
              </w:rPr>
            </w:pPr>
            <w:r>
              <w:rPr>
                <w:rFonts w:ascii="Arial" w:eastAsiaTheme="minorEastAsia" w:hAnsi="Arial" w:cs="Arial"/>
                <w:sz w:val="20"/>
                <w:szCs w:val="20"/>
                <w:lang w:eastAsia="lv-LV"/>
              </w:rPr>
              <w:t>Klātiene vai attālināti</w:t>
            </w:r>
          </w:p>
        </w:tc>
        <w:tc>
          <w:tcPr>
            <w:tcW w:w="6564" w:type="dxa"/>
          </w:tcPr>
          <w:p w14:paraId="61120F98" w14:textId="7777777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sz w:val="20"/>
                <w:szCs w:val="20"/>
                <w:lang w:eastAsia="lv-LV"/>
              </w:rPr>
            </w:pPr>
            <w:r w:rsidRPr="008B3DE0">
              <w:rPr>
                <w:rFonts w:ascii="Arial" w:eastAsiaTheme="minorEastAsia" w:hAnsi="Arial" w:cs="Arial"/>
                <w:b/>
                <w:sz w:val="20"/>
                <w:szCs w:val="20"/>
                <w:lang w:eastAsia="lv-LV"/>
              </w:rPr>
              <w:t xml:space="preserve">I. Sociālā </w:t>
            </w:r>
            <w:proofErr w:type="spellStart"/>
            <w:r w:rsidRPr="008B3DE0">
              <w:rPr>
                <w:rFonts w:ascii="Arial" w:eastAsiaTheme="minorEastAsia" w:hAnsi="Arial" w:cs="Arial"/>
                <w:b/>
                <w:sz w:val="20"/>
                <w:szCs w:val="20"/>
                <w:lang w:eastAsia="lv-LV"/>
              </w:rPr>
              <w:t>mentora</w:t>
            </w:r>
            <w:proofErr w:type="spellEnd"/>
            <w:r w:rsidRPr="008B3DE0">
              <w:rPr>
                <w:rFonts w:ascii="Arial" w:eastAsiaTheme="minorEastAsia" w:hAnsi="Arial" w:cs="Arial"/>
                <w:b/>
                <w:bCs/>
                <w:sz w:val="20"/>
                <w:szCs w:val="20"/>
                <w:lang w:eastAsia="lv-LV"/>
              </w:rPr>
              <w:t xml:space="preserve"> pakalpojuma saturs:</w:t>
            </w:r>
          </w:p>
          <w:p w14:paraId="0CED17CF" w14:textId="09CD806A"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bookmarkStart w:id="0" w:name="_Hlk49102054"/>
            <w:r w:rsidRPr="008B3DE0">
              <w:rPr>
                <w:rFonts w:ascii="Arial" w:eastAsiaTheme="minorEastAsia" w:hAnsi="Arial" w:cs="Arial"/>
                <w:sz w:val="20"/>
                <w:szCs w:val="20"/>
                <w:lang w:eastAsia="lv-LV"/>
              </w:rPr>
              <w:t xml:space="preserve">1.1. Kas ir sociālais </w:t>
            </w:r>
            <w:proofErr w:type="spellStart"/>
            <w:r w:rsidRPr="008B3DE0">
              <w:rPr>
                <w:rFonts w:ascii="Arial" w:eastAsiaTheme="minorEastAsia" w:hAnsi="Arial" w:cs="Arial"/>
                <w:sz w:val="20"/>
                <w:szCs w:val="20"/>
                <w:lang w:eastAsia="lv-LV"/>
              </w:rPr>
              <w:t>mentors</w:t>
            </w:r>
            <w:proofErr w:type="spellEnd"/>
            <w:r w:rsidRPr="008B3DE0">
              <w:rPr>
                <w:rFonts w:ascii="Arial" w:eastAsiaTheme="minorEastAsia" w:hAnsi="Arial" w:cs="Arial"/>
                <w:sz w:val="20"/>
                <w:szCs w:val="20"/>
                <w:lang w:eastAsia="lv-LV"/>
              </w:rPr>
              <w:t>? Ieskats teorijā un pētījumos</w:t>
            </w:r>
            <w:r w:rsidR="00647A70">
              <w:rPr>
                <w:rFonts w:ascii="Arial" w:eastAsiaTheme="minorEastAsia" w:hAnsi="Arial" w:cs="Arial"/>
                <w:sz w:val="20"/>
                <w:szCs w:val="20"/>
                <w:lang w:eastAsia="lv-LV"/>
              </w:rPr>
              <w:t>;</w:t>
            </w:r>
          </w:p>
          <w:p w14:paraId="7EB70EA7" w14:textId="1B13A72A"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1.2. </w:t>
            </w:r>
            <w:r w:rsidR="00647A70">
              <w:rPr>
                <w:rFonts w:ascii="Arial" w:eastAsiaTheme="minorEastAsia" w:hAnsi="Arial" w:cs="Arial"/>
                <w:sz w:val="20"/>
                <w:szCs w:val="20"/>
                <w:lang w:eastAsia="lv-LV"/>
              </w:rPr>
              <w:t>s</w:t>
            </w:r>
            <w:r w:rsidRPr="008B3DE0">
              <w:rPr>
                <w:rFonts w:ascii="Arial" w:eastAsiaTheme="minorEastAsia" w:hAnsi="Arial" w:cs="Arial"/>
                <w:sz w:val="20"/>
                <w:szCs w:val="20"/>
                <w:lang w:eastAsia="lv-LV"/>
              </w:rPr>
              <w:t xml:space="preserve">ociālā </w:t>
            </w:r>
            <w:proofErr w:type="spellStart"/>
            <w:r w:rsidRPr="008B3DE0">
              <w:rPr>
                <w:rFonts w:ascii="Arial" w:eastAsiaTheme="minorEastAsia" w:hAnsi="Arial" w:cs="Arial"/>
                <w:sz w:val="20"/>
                <w:szCs w:val="20"/>
                <w:lang w:eastAsia="lv-LV"/>
              </w:rPr>
              <w:t>mentora</w:t>
            </w:r>
            <w:proofErr w:type="spellEnd"/>
            <w:r w:rsidRPr="008B3DE0">
              <w:rPr>
                <w:rFonts w:ascii="Arial" w:eastAsiaTheme="minorEastAsia" w:hAnsi="Arial" w:cs="Arial"/>
                <w:sz w:val="20"/>
                <w:szCs w:val="20"/>
                <w:lang w:eastAsia="lv-LV"/>
              </w:rPr>
              <w:t xml:space="preserve"> pakalpojuma rāmis, pakalpojuma mērķis, pakalpojuma vieta kopējā sociālo pakalpojumu sistēmā, pakalpojuma sniegšanas ieguvumi klientam un sabiedrībai, tiesību aktu noteiktais pakalpojuma ietvars; </w:t>
            </w:r>
          </w:p>
          <w:p w14:paraId="4FBA0E2F" w14:textId="77777777"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1.3.klientu mērķa grupas;</w:t>
            </w:r>
          </w:p>
          <w:p w14:paraId="2FBF021C" w14:textId="77777777"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1.4.pakalpojumu raksturojošas pazīmes;</w:t>
            </w:r>
          </w:p>
          <w:p w14:paraId="4DC0A844" w14:textId="77777777"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1.5.sociālā </w:t>
            </w:r>
            <w:proofErr w:type="spellStart"/>
            <w:r w:rsidRPr="008B3DE0">
              <w:rPr>
                <w:rFonts w:ascii="Arial" w:eastAsiaTheme="minorEastAsia" w:hAnsi="Arial" w:cs="Arial"/>
                <w:sz w:val="20"/>
                <w:szCs w:val="20"/>
                <w:lang w:eastAsia="lv-LV"/>
              </w:rPr>
              <w:t>mentora</w:t>
            </w:r>
            <w:proofErr w:type="spellEnd"/>
            <w:r w:rsidRPr="008B3DE0">
              <w:rPr>
                <w:rFonts w:ascii="Arial" w:eastAsiaTheme="minorEastAsia" w:hAnsi="Arial" w:cs="Arial"/>
                <w:sz w:val="20"/>
                <w:szCs w:val="20"/>
                <w:lang w:eastAsia="lv-LV"/>
              </w:rPr>
              <w:t xml:space="preserve"> darbības robežas;</w:t>
            </w:r>
          </w:p>
          <w:p w14:paraId="7304061A" w14:textId="77777777"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1.6.nepieciešamas profesionālās kompetences;</w:t>
            </w:r>
          </w:p>
          <w:p w14:paraId="7C6B05A2" w14:textId="42FD228F"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1.7. sociālā </w:t>
            </w:r>
            <w:proofErr w:type="spellStart"/>
            <w:r w:rsidRPr="008B3DE0">
              <w:rPr>
                <w:rFonts w:ascii="Arial" w:eastAsiaTheme="minorEastAsia" w:hAnsi="Arial" w:cs="Arial"/>
                <w:sz w:val="20"/>
                <w:szCs w:val="20"/>
                <w:lang w:eastAsia="lv-LV"/>
              </w:rPr>
              <w:t>mentora</w:t>
            </w:r>
            <w:proofErr w:type="spellEnd"/>
            <w:r w:rsidRPr="008B3DE0">
              <w:rPr>
                <w:rFonts w:ascii="Arial" w:eastAsiaTheme="minorEastAsia" w:hAnsi="Arial" w:cs="Arial"/>
                <w:sz w:val="20"/>
                <w:szCs w:val="20"/>
                <w:lang w:eastAsia="lv-LV"/>
              </w:rPr>
              <w:t xml:space="preserve"> darb</w:t>
            </w:r>
            <w:r w:rsidR="00647A70">
              <w:rPr>
                <w:rFonts w:ascii="Arial" w:eastAsiaTheme="minorEastAsia" w:hAnsi="Arial" w:cs="Arial"/>
                <w:sz w:val="20"/>
                <w:szCs w:val="20"/>
                <w:lang w:eastAsia="lv-LV"/>
              </w:rPr>
              <w:t>ības</w:t>
            </w:r>
            <w:r w:rsidRPr="008B3DE0">
              <w:rPr>
                <w:rFonts w:ascii="Arial" w:eastAsiaTheme="minorEastAsia" w:hAnsi="Arial" w:cs="Arial"/>
                <w:sz w:val="20"/>
                <w:szCs w:val="20"/>
                <w:lang w:eastAsia="lv-LV"/>
              </w:rPr>
              <w:t xml:space="preserve"> principi un attīstāmās prasmes (prasme uzdot jautājumus, aktīvas klausīšanās paņēmieni, klientam saprotama valoda,  u.c.); </w:t>
            </w:r>
          </w:p>
          <w:p w14:paraId="30C41129" w14:textId="77777777"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1.8.par klientu iegūtās informācijas, datu un faktu izmantošana un izpaušana darbā</w:t>
            </w:r>
            <w:bookmarkEnd w:id="0"/>
            <w:r w:rsidRPr="008B3DE0">
              <w:rPr>
                <w:rFonts w:ascii="Arial" w:eastAsiaTheme="minorEastAsia" w:hAnsi="Arial" w:cs="Arial"/>
                <w:sz w:val="20"/>
                <w:szCs w:val="20"/>
                <w:lang w:eastAsia="lv-LV"/>
              </w:rPr>
              <w:t>, sadarbības princips;</w:t>
            </w:r>
          </w:p>
          <w:p w14:paraId="6CD32EBA" w14:textId="64C94226" w:rsidR="005D45F6" w:rsidRPr="008B3DE0" w:rsidRDefault="005D45F6" w:rsidP="006427A9">
            <w:pPr>
              <w:ind w:right="-62"/>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1.9. </w:t>
            </w:r>
            <w:r w:rsidR="00647A70">
              <w:rPr>
                <w:rFonts w:ascii="Arial" w:eastAsiaTheme="minorEastAsia" w:hAnsi="Arial" w:cs="Arial"/>
                <w:sz w:val="20"/>
                <w:szCs w:val="20"/>
                <w:lang w:eastAsia="lv-LV"/>
              </w:rPr>
              <w:t>s</w:t>
            </w:r>
            <w:r w:rsidRPr="008B3DE0">
              <w:rPr>
                <w:rFonts w:ascii="Arial" w:eastAsiaTheme="minorEastAsia" w:hAnsi="Arial" w:cs="Arial"/>
                <w:sz w:val="20"/>
                <w:szCs w:val="20"/>
                <w:lang w:eastAsia="lv-LV"/>
              </w:rPr>
              <w:t xml:space="preserve">ociālā </w:t>
            </w:r>
            <w:proofErr w:type="spellStart"/>
            <w:r w:rsidRPr="008B3DE0">
              <w:rPr>
                <w:rFonts w:ascii="Arial" w:eastAsiaTheme="minorEastAsia" w:hAnsi="Arial" w:cs="Arial"/>
                <w:sz w:val="20"/>
                <w:szCs w:val="20"/>
                <w:lang w:eastAsia="lv-LV"/>
              </w:rPr>
              <w:t>mentora</w:t>
            </w:r>
            <w:proofErr w:type="spellEnd"/>
            <w:r w:rsidRPr="008B3DE0">
              <w:rPr>
                <w:rFonts w:ascii="Arial" w:eastAsiaTheme="minorEastAsia" w:hAnsi="Arial" w:cs="Arial"/>
                <w:sz w:val="20"/>
                <w:szCs w:val="20"/>
                <w:lang w:eastAsia="lv-LV"/>
              </w:rPr>
              <w:t xml:space="preserve"> līgums, atskaišu un darba kārtība</w:t>
            </w:r>
            <w:r>
              <w:rPr>
                <w:rFonts w:ascii="Arial" w:eastAsiaTheme="minorEastAsia" w:hAnsi="Arial" w:cs="Arial"/>
                <w:sz w:val="20"/>
                <w:szCs w:val="20"/>
                <w:lang w:eastAsia="lv-LV"/>
              </w:rPr>
              <w:t>, vienošanās ar bērnu, jaunieti.</w:t>
            </w:r>
          </w:p>
          <w:p w14:paraId="7CB497CB" w14:textId="7777777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eastAsia="lv-LV"/>
              </w:rPr>
            </w:pPr>
          </w:p>
          <w:p w14:paraId="37303B43" w14:textId="7777777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eastAsia="lv-LV"/>
              </w:rPr>
            </w:pPr>
            <w:r w:rsidRPr="008B3DE0">
              <w:rPr>
                <w:rFonts w:ascii="Arial" w:eastAsiaTheme="minorEastAsia" w:hAnsi="Arial" w:cs="Arial"/>
                <w:bCs/>
                <w:sz w:val="20"/>
                <w:szCs w:val="20"/>
                <w:lang w:eastAsia="lv-LV"/>
              </w:rPr>
              <w:t>Noslēguma jautājumi.</w:t>
            </w:r>
          </w:p>
          <w:p w14:paraId="505E3E33" w14:textId="7777777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p>
        </w:tc>
        <w:tc>
          <w:tcPr>
            <w:tcW w:w="1842" w:type="dxa"/>
            <w:hideMark/>
          </w:tcPr>
          <w:p w14:paraId="4A850198" w14:textId="77777777" w:rsidR="005D45F6" w:rsidRPr="008B3DE0" w:rsidRDefault="005D45F6" w:rsidP="006427A9">
            <w:pPr>
              <w:spacing w:before="100" w:beforeAutospacing="1" w:after="100" w:afterAutospacing="1" w:line="140" w:lineRule="atLeas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7</w:t>
            </w:r>
            <w:r w:rsidRPr="008B3DE0">
              <w:rPr>
                <w:rFonts w:ascii="Arial" w:eastAsiaTheme="minorEastAsia" w:hAnsi="Arial" w:cs="Arial"/>
                <w:sz w:val="20"/>
                <w:szCs w:val="20"/>
                <w:lang w:eastAsia="lv-LV"/>
              </w:rPr>
              <w:t xml:space="preserve"> akad.st.</w:t>
            </w:r>
          </w:p>
          <w:p w14:paraId="6B9B009A" w14:textId="77777777" w:rsidR="005D45F6" w:rsidRPr="008B3DE0" w:rsidRDefault="005D45F6" w:rsidP="006427A9">
            <w:pPr>
              <w:spacing w:before="100" w:beforeAutospacing="1" w:after="100" w:afterAutospacing="1" w:line="140" w:lineRule="atLeas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p>
        </w:tc>
        <w:tc>
          <w:tcPr>
            <w:tcW w:w="3686" w:type="dxa"/>
          </w:tcPr>
          <w:p w14:paraId="347312BA" w14:textId="62B18EFA"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 xml:space="preserve">Otrā līmeņa profesionālā augstākā vai akadēmiskā izglītība sociālajā darbā vai </w:t>
            </w:r>
            <w:proofErr w:type="spellStart"/>
            <w:r>
              <w:rPr>
                <w:rFonts w:ascii="Arial" w:eastAsiaTheme="minorEastAsia" w:hAnsi="Arial" w:cs="Arial"/>
                <w:sz w:val="20"/>
                <w:szCs w:val="20"/>
                <w:lang w:eastAsia="lv-LV"/>
              </w:rPr>
              <w:t>karitatīvajā</w:t>
            </w:r>
            <w:proofErr w:type="spellEnd"/>
            <w:r>
              <w:rPr>
                <w:rFonts w:ascii="Arial" w:eastAsiaTheme="minorEastAsia" w:hAnsi="Arial" w:cs="Arial"/>
                <w:sz w:val="20"/>
                <w:szCs w:val="20"/>
                <w:lang w:eastAsia="lv-LV"/>
              </w:rPr>
              <w:t xml:space="preserve"> sociālajā darbā un vismaz 5 gadu pieredze darbā ar bērniem, jauniešiem no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 pēc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w:t>
            </w:r>
          </w:p>
        </w:tc>
      </w:tr>
      <w:tr w:rsidR="005D45F6" w:rsidRPr="008B3DE0" w14:paraId="1B3918AF" w14:textId="77777777" w:rsidTr="008D735B">
        <w:trPr>
          <w:trHeight w:val="1553"/>
        </w:trPr>
        <w:tc>
          <w:tcPr>
            <w:cnfStyle w:val="001000000000" w:firstRow="0" w:lastRow="0" w:firstColumn="1" w:lastColumn="0" w:oddVBand="0" w:evenVBand="0" w:oddHBand="0" w:evenHBand="0" w:firstRowFirstColumn="0" w:firstRowLastColumn="0" w:lastRowFirstColumn="0" w:lastRowLastColumn="0"/>
            <w:tcW w:w="1800" w:type="dxa"/>
          </w:tcPr>
          <w:p w14:paraId="112F90CA" w14:textId="77777777" w:rsidR="005D45F6" w:rsidRPr="008B3DE0" w:rsidRDefault="005D45F6" w:rsidP="006427A9">
            <w:pPr>
              <w:jc w:val="both"/>
              <w:rPr>
                <w:rFonts w:ascii="Arial" w:eastAsiaTheme="minorEastAsia" w:hAnsi="Arial" w:cs="Arial"/>
                <w:sz w:val="20"/>
                <w:szCs w:val="20"/>
                <w:lang w:eastAsia="lv-LV"/>
              </w:rPr>
            </w:pPr>
          </w:p>
          <w:p w14:paraId="68D25C7D" w14:textId="77777777" w:rsidR="005D45F6" w:rsidRPr="008B3DE0" w:rsidRDefault="005D45F6" w:rsidP="006427A9">
            <w:pPr>
              <w:jc w:val="both"/>
              <w:rPr>
                <w:rFonts w:ascii="Arial" w:eastAsiaTheme="minorEastAsia" w:hAnsi="Arial" w:cs="Arial"/>
                <w:sz w:val="20"/>
                <w:szCs w:val="20"/>
                <w:lang w:eastAsia="lv-LV"/>
              </w:rPr>
            </w:pPr>
            <w:r>
              <w:rPr>
                <w:rFonts w:ascii="Arial" w:eastAsiaTheme="minorEastAsia" w:hAnsi="Arial" w:cs="Arial"/>
                <w:sz w:val="20"/>
                <w:szCs w:val="20"/>
                <w:lang w:eastAsia="lv-LV"/>
              </w:rPr>
              <w:t>Klātiene vai attālināti</w:t>
            </w:r>
          </w:p>
        </w:tc>
        <w:tc>
          <w:tcPr>
            <w:tcW w:w="6564" w:type="dxa"/>
          </w:tcPr>
          <w:p w14:paraId="69330FB5" w14:textId="77777777"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sz w:val="20"/>
                <w:szCs w:val="20"/>
                <w:lang w:eastAsia="lv-LV"/>
              </w:rPr>
            </w:pPr>
            <w:r w:rsidRPr="008B3DE0">
              <w:rPr>
                <w:rFonts w:ascii="Arial" w:eastAsiaTheme="minorEastAsia" w:hAnsi="Arial" w:cs="Arial"/>
                <w:b/>
                <w:sz w:val="20"/>
                <w:szCs w:val="20"/>
                <w:lang w:eastAsia="lv-LV"/>
              </w:rPr>
              <w:t>II. Pieejamais bērnu un jauniešu atbalsts Latvijā.</w:t>
            </w:r>
          </w:p>
          <w:p w14:paraId="66EE8CF6" w14:textId="77777777"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eastAsia="lv-LV"/>
              </w:rPr>
            </w:pPr>
            <w:r w:rsidRPr="008B3DE0">
              <w:rPr>
                <w:rFonts w:ascii="Arial" w:eastAsiaTheme="minorEastAsia" w:hAnsi="Arial" w:cs="Arial"/>
                <w:bCs/>
                <w:sz w:val="20"/>
                <w:szCs w:val="20"/>
                <w:lang w:eastAsia="lv-LV"/>
              </w:rPr>
              <w:t xml:space="preserve">2.1. Sociālā </w:t>
            </w:r>
            <w:proofErr w:type="spellStart"/>
            <w:r w:rsidRPr="008B3DE0">
              <w:rPr>
                <w:rFonts w:ascii="Arial" w:eastAsiaTheme="minorEastAsia" w:hAnsi="Arial" w:cs="Arial"/>
                <w:bCs/>
                <w:sz w:val="20"/>
                <w:szCs w:val="20"/>
                <w:lang w:eastAsia="lv-LV"/>
              </w:rPr>
              <w:t>mentora</w:t>
            </w:r>
            <w:proofErr w:type="spellEnd"/>
            <w:r w:rsidRPr="008B3DE0">
              <w:rPr>
                <w:rFonts w:ascii="Arial" w:eastAsiaTheme="minorEastAsia" w:hAnsi="Arial" w:cs="Arial"/>
                <w:bCs/>
                <w:sz w:val="20"/>
                <w:szCs w:val="20"/>
                <w:lang w:eastAsia="lv-LV"/>
              </w:rPr>
              <w:t xml:space="preserve"> pakalpojuma nodrošināšana Latvijā</w:t>
            </w:r>
            <w:r>
              <w:rPr>
                <w:rFonts w:ascii="Arial" w:eastAsiaTheme="minorEastAsia" w:hAnsi="Arial" w:cs="Arial"/>
                <w:bCs/>
                <w:sz w:val="20"/>
                <w:szCs w:val="20"/>
                <w:lang w:eastAsia="lv-LV"/>
              </w:rPr>
              <w:t xml:space="preserve"> – labās </w:t>
            </w:r>
            <w:r w:rsidRPr="008B3DE0">
              <w:rPr>
                <w:rFonts w:ascii="Arial" w:eastAsiaTheme="minorEastAsia" w:hAnsi="Arial" w:cs="Arial"/>
                <w:bCs/>
                <w:sz w:val="20"/>
                <w:szCs w:val="20"/>
                <w:lang w:eastAsia="lv-LV"/>
              </w:rPr>
              <w:t>prakses pie</w:t>
            </w:r>
            <w:r>
              <w:rPr>
                <w:rFonts w:ascii="Arial" w:eastAsiaTheme="minorEastAsia" w:hAnsi="Arial" w:cs="Arial"/>
                <w:bCs/>
                <w:sz w:val="20"/>
                <w:szCs w:val="20"/>
                <w:lang w:eastAsia="lv-LV"/>
              </w:rPr>
              <w:t>mēri</w:t>
            </w:r>
            <w:r w:rsidRPr="008B3DE0">
              <w:rPr>
                <w:rFonts w:ascii="Arial" w:eastAsiaTheme="minorEastAsia" w:hAnsi="Arial" w:cs="Arial"/>
                <w:bCs/>
                <w:sz w:val="20"/>
                <w:szCs w:val="20"/>
                <w:lang w:eastAsia="lv-LV"/>
              </w:rPr>
              <w:t>;</w:t>
            </w:r>
          </w:p>
          <w:p w14:paraId="416EB8FC" w14:textId="5C2C34A3"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eastAsia="lv-LV"/>
              </w:rPr>
            </w:pPr>
            <w:r w:rsidRPr="008B3DE0">
              <w:rPr>
                <w:rFonts w:ascii="Arial" w:eastAsiaTheme="minorEastAsia" w:hAnsi="Arial" w:cs="Arial"/>
                <w:bCs/>
                <w:sz w:val="20"/>
                <w:szCs w:val="20"/>
                <w:lang w:eastAsia="lv-LV"/>
              </w:rPr>
              <w:t>2.</w:t>
            </w:r>
            <w:r w:rsidR="00647A70">
              <w:rPr>
                <w:rFonts w:ascii="Arial" w:eastAsiaTheme="minorEastAsia" w:hAnsi="Arial" w:cs="Arial"/>
                <w:bCs/>
                <w:sz w:val="20"/>
                <w:szCs w:val="20"/>
                <w:lang w:eastAsia="lv-LV"/>
              </w:rPr>
              <w:t>2</w:t>
            </w:r>
            <w:r w:rsidRPr="008B3DE0">
              <w:rPr>
                <w:rFonts w:ascii="Arial" w:eastAsiaTheme="minorEastAsia" w:hAnsi="Arial" w:cs="Arial"/>
                <w:bCs/>
                <w:sz w:val="20"/>
                <w:szCs w:val="20"/>
                <w:lang w:eastAsia="lv-LV"/>
              </w:rPr>
              <w:t>.</w:t>
            </w:r>
            <w:r w:rsidR="00647A70">
              <w:rPr>
                <w:rFonts w:ascii="Arial" w:eastAsiaTheme="minorEastAsia" w:hAnsi="Arial" w:cs="Arial"/>
                <w:bCs/>
                <w:sz w:val="20"/>
                <w:szCs w:val="20"/>
                <w:lang w:eastAsia="lv-LV"/>
              </w:rPr>
              <w:t xml:space="preserve"> p</w:t>
            </w:r>
            <w:r w:rsidRPr="008B3DE0">
              <w:rPr>
                <w:rFonts w:ascii="Arial" w:eastAsiaTheme="minorEastAsia" w:hAnsi="Arial" w:cs="Arial"/>
                <w:bCs/>
                <w:sz w:val="20"/>
                <w:szCs w:val="20"/>
                <w:lang w:eastAsia="lv-LV"/>
              </w:rPr>
              <w:t xml:space="preserve">ieejamie atbalsta pakalpojumi jauniešiem pirms un pēc </w:t>
            </w:r>
            <w:proofErr w:type="spellStart"/>
            <w:r w:rsidRPr="008B3DE0">
              <w:rPr>
                <w:rFonts w:ascii="Arial" w:eastAsiaTheme="minorEastAsia" w:hAnsi="Arial" w:cs="Arial"/>
                <w:bCs/>
                <w:sz w:val="20"/>
                <w:szCs w:val="20"/>
                <w:lang w:eastAsia="lv-LV"/>
              </w:rPr>
              <w:t>ārpusģimenes</w:t>
            </w:r>
            <w:proofErr w:type="spellEnd"/>
            <w:r w:rsidRPr="008B3DE0">
              <w:rPr>
                <w:rFonts w:ascii="Arial" w:eastAsiaTheme="minorEastAsia" w:hAnsi="Arial" w:cs="Arial"/>
                <w:bCs/>
                <w:sz w:val="20"/>
                <w:szCs w:val="20"/>
                <w:lang w:eastAsia="lv-LV"/>
              </w:rPr>
              <w:t xml:space="preserve"> aprūpes;</w:t>
            </w:r>
          </w:p>
          <w:p w14:paraId="4FBB722A" w14:textId="4F8AC58A"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20"/>
                <w:szCs w:val="20"/>
                <w:lang w:eastAsia="lv-LV"/>
              </w:rPr>
            </w:pPr>
            <w:r w:rsidRPr="008B3DE0">
              <w:rPr>
                <w:rFonts w:ascii="Arial" w:eastAsiaTheme="minorEastAsia" w:hAnsi="Arial" w:cs="Arial"/>
                <w:bCs/>
                <w:sz w:val="20"/>
                <w:szCs w:val="20"/>
                <w:lang w:eastAsia="lv-LV"/>
              </w:rPr>
              <w:t>2.</w:t>
            </w:r>
            <w:r w:rsidR="00647A70">
              <w:rPr>
                <w:rFonts w:ascii="Arial" w:eastAsiaTheme="minorEastAsia" w:hAnsi="Arial" w:cs="Arial"/>
                <w:bCs/>
                <w:sz w:val="20"/>
                <w:szCs w:val="20"/>
                <w:lang w:eastAsia="lv-LV"/>
              </w:rPr>
              <w:t>3</w:t>
            </w:r>
            <w:r w:rsidRPr="008B3DE0">
              <w:rPr>
                <w:rFonts w:ascii="Arial" w:eastAsiaTheme="minorEastAsia" w:hAnsi="Arial" w:cs="Arial"/>
                <w:bCs/>
                <w:sz w:val="20"/>
                <w:szCs w:val="20"/>
                <w:lang w:eastAsia="lv-LV"/>
              </w:rPr>
              <w:t>.</w:t>
            </w:r>
            <w:r w:rsidR="00647A70">
              <w:rPr>
                <w:rFonts w:ascii="Arial" w:eastAsiaTheme="minorEastAsia" w:hAnsi="Arial" w:cs="Arial"/>
                <w:bCs/>
                <w:sz w:val="20"/>
                <w:szCs w:val="20"/>
                <w:lang w:eastAsia="lv-LV"/>
              </w:rPr>
              <w:t xml:space="preserve"> p</w:t>
            </w:r>
            <w:r w:rsidRPr="008B3DE0">
              <w:rPr>
                <w:rFonts w:ascii="Arial" w:eastAsiaTheme="minorEastAsia" w:hAnsi="Arial" w:cs="Arial"/>
                <w:bCs/>
                <w:sz w:val="20"/>
                <w:szCs w:val="20"/>
                <w:lang w:eastAsia="lv-LV"/>
              </w:rPr>
              <w:t>ieejamie pakalpojumi un atbalsts bērniem ar atkarības riskiem;</w:t>
            </w:r>
          </w:p>
          <w:p w14:paraId="65178E32" w14:textId="3FE5FE00" w:rsidR="005D45F6" w:rsidRDefault="005D45F6" w:rsidP="006427A9">
            <w:pPr>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bCs/>
                <w:sz w:val="20"/>
                <w:szCs w:val="20"/>
                <w:lang w:eastAsia="lv-LV"/>
              </w:rPr>
              <w:t>2.</w:t>
            </w:r>
            <w:r w:rsidR="00647A70">
              <w:rPr>
                <w:rFonts w:ascii="Arial" w:eastAsiaTheme="minorEastAsia" w:hAnsi="Arial" w:cs="Arial"/>
                <w:bCs/>
                <w:sz w:val="20"/>
                <w:szCs w:val="20"/>
                <w:lang w:eastAsia="lv-LV"/>
              </w:rPr>
              <w:t>4</w:t>
            </w:r>
            <w:r w:rsidRPr="008B3DE0">
              <w:rPr>
                <w:rFonts w:ascii="Arial" w:eastAsiaTheme="minorEastAsia" w:hAnsi="Arial" w:cs="Arial"/>
                <w:bCs/>
                <w:sz w:val="20"/>
                <w:szCs w:val="20"/>
                <w:lang w:eastAsia="lv-LV"/>
              </w:rPr>
              <w:t>.</w:t>
            </w:r>
            <w:r w:rsidR="00647A70">
              <w:rPr>
                <w:rFonts w:ascii="Arial" w:eastAsiaTheme="minorEastAsia" w:hAnsi="Arial" w:cs="Arial"/>
                <w:bCs/>
                <w:sz w:val="20"/>
                <w:szCs w:val="20"/>
                <w:lang w:eastAsia="lv-LV"/>
              </w:rPr>
              <w:t xml:space="preserve"> s</w:t>
            </w:r>
            <w:r w:rsidRPr="008B3DE0">
              <w:rPr>
                <w:rFonts w:ascii="Arial" w:eastAsiaTheme="minorEastAsia" w:hAnsi="Arial" w:cs="Arial"/>
                <w:sz w:val="20"/>
                <w:szCs w:val="20"/>
                <w:lang w:eastAsia="lv-LV"/>
              </w:rPr>
              <w:t>ociālo prasmju attīstīšana mērķa grupas klientiem (atbalsta īstenošana patstāvīgas dzīves uzsākšanā, izglītojošs un praktisks atbalsts mājokļa jautājumu risināšanai, atbalsts un izglītošana izglītības un nodarbinātības jautājumu risināšanā, mērķa grupas klientu resursu stiprināšana, attīstīt prasmes atpazīt un piesaistīt nepieciešamos resursus, atbalsts komunikācijas prasmju pilnveidošanā, u.c. ).</w:t>
            </w:r>
          </w:p>
          <w:p w14:paraId="754E0CBB" w14:textId="77777777" w:rsidR="00647A70" w:rsidRPr="008B3DE0" w:rsidRDefault="00647A70" w:rsidP="006427A9">
            <w:pPr>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p>
          <w:p w14:paraId="53B7054E" w14:textId="77777777"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sz w:val="20"/>
                <w:szCs w:val="20"/>
                <w:lang w:eastAsia="lv-LV"/>
              </w:rPr>
            </w:pPr>
            <w:r w:rsidRPr="008B3DE0">
              <w:rPr>
                <w:rFonts w:ascii="Arial" w:eastAsiaTheme="minorEastAsia" w:hAnsi="Arial" w:cs="Arial"/>
                <w:bCs/>
                <w:sz w:val="20"/>
                <w:szCs w:val="20"/>
                <w:lang w:eastAsia="lv-LV"/>
              </w:rPr>
              <w:t>Noslēguma jautājumi.</w:t>
            </w:r>
          </w:p>
        </w:tc>
        <w:tc>
          <w:tcPr>
            <w:tcW w:w="1842" w:type="dxa"/>
          </w:tcPr>
          <w:p w14:paraId="2F5365D1" w14:textId="77777777" w:rsidR="005D45F6" w:rsidRPr="008B3DE0" w:rsidRDefault="005D45F6" w:rsidP="006427A9">
            <w:pPr>
              <w:spacing w:before="100" w:beforeAutospacing="1" w:after="100" w:afterAutospacing="1" w:line="140" w:lineRule="atLeas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10</w:t>
            </w:r>
            <w:r w:rsidRPr="008B3DE0">
              <w:rPr>
                <w:rFonts w:ascii="Arial" w:eastAsiaTheme="minorEastAsia" w:hAnsi="Arial" w:cs="Arial"/>
                <w:sz w:val="20"/>
                <w:szCs w:val="20"/>
                <w:lang w:eastAsia="lv-LV"/>
              </w:rPr>
              <w:t xml:space="preserve"> akad.st.</w:t>
            </w:r>
          </w:p>
        </w:tc>
        <w:tc>
          <w:tcPr>
            <w:tcW w:w="3686" w:type="dxa"/>
          </w:tcPr>
          <w:p w14:paraId="2D75CCA8" w14:textId="7B016240"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 xml:space="preserve">Otrā līmeņa profesionālā augstākā vai akadēmiskā izglītība sociālajā darbā vai </w:t>
            </w:r>
            <w:proofErr w:type="spellStart"/>
            <w:r>
              <w:rPr>
                <w:rFonts w:ascii="Arial" w:eastAsiaTheme="minorEastAsia" w:hAnsi="Arial" w:cs="Arial"/>
                <w:sz w:val="20"/>
                <w:szCs w:val="20"/>
                <w:lang w:eastAsia="lv-LV"/>
              </w:rPr>
              <w:t>karitatīvajā</w:t>
            </w:r>
            <w:proofErr w:type="spellEnd"/>
            <w:r>
              <w:rPr>
                <w:rFonts w:ascii="Arial" w:eastAsiaTheme="minorEastAsia" w:hAnsi="Arial" w:cs="Arial"/>
                <w:sz w:val="20"/>
                <w:szCs w:val="20"/>
                <w:lang w:eastAsia="lv-LV"/>
              </w:rPr>
              <w:t xml:space="preserve"> sociālajā darbā un vismaz 5 gadu pieredze darbā ar bērniem, jauniešiem no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 pēc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w:t>
            </w:r>
          </w:p>
        </w:tc>
      </w:tr>
      <w:tr w:rsidR="005D45F6" w:rsidRPr="008B3DE0" w14:paraId="74630A58" w14:textId="77777777" w:rsidTr="00841871">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800" w:type="dxa"/>
          </w:tcPr>
          <w:p w14:paraId="7874A845" w14:textId="77777777" w:rsidR="005D45F6" w:rsidRPr="008B3DE0" w:rsidRDefault="005D45F6" w:rsidP="006427A9">
            <w:pPr>
              <w:jc w:val="both"/>
              <w:rPr>
                <w:rFonts w:ascii="Arial" w:eastAsiaTheme="minorEastAsia" w:hAnsi="Arial" w:cs="Arial"/>
                <w:sz w:val="20"/>
                <w:szCs w:val="20"/>
                <w:lang w:eastAsia="lv-LV"/>
              </w:rPr>
            </w:pPr>
          </w:p>
          <w:p w14:paraId="2E684FD6" w14:textId="77777777" w:rsidR="005D45F6" w:rsidRPr="008B3DE0" w:rsidRDefault="005D45F6" w:rsidP="006427A9">
            <w:pPr>
              <w:jc w:val="both"/>
              <w:rPr>
                <w:rFonts w:ascii="Arial" w:eastAsiaTheme="minorEastAsia" w:hAnsi="Arial" w:cs="Arial"/>
                <w:sz w:val="20"/>
                <w:szCs w:val="20"/>
                <w:lang w:eastAsia="lv-LV"/>
              </w:rPr>
            </w:pPr>
            <w:r>
              <w:rPr>
                <w:rFonts w:ascii="Arial" w:eastAsiaTheme="minorEastAsia" w:hAnsi="Arial" w:cs="Arial"/>
                <w:sz w:val="20"/>
                <w:szCs w:val="20"/>
                <w:lang w:eastAsia="lv-LV"/>
              </w:rPr>
              <w:t>Klātiene vai attālināti</w:t>
            </w:r>
          </w:p>
          <w:p w14:paraId="72CB8674" w14:textId="77777777" w:rsidR="005D45F6" w:rsidRPr="008B3DE0" w:rsidRDefault="005D45F6" w:rsidP="006427A9">
            <w:pPr>
              <w:jc w:val="both"/>
              <w:rPr>
                <w:rFonts w:ascii="Arial" w:eastAsiaTheme="minorEastAsia" w:hAnsi="Arial" w:cs="Arial"/>
                <w:sz w:val="20"/>
                <w:szCs w:val="20"/>
                <w:lang w:eastAsia="lv-LV"/>
              </w:rPr>
            </w:pPr>
          </w:p>
          <w:p w14:paraId="04F1F573" w14:textId="77777777" w:rsidR="005D45F6" w:rsidRPr="008B3DE0" w:rsidRDefault="005D45F6" w:rsidP="006427A9">
            <w:pPr>
              <w:jc w:val="both"/>
              <w:rPr>
                <w:rFonts w:ascii="Arial" w:eastAsiaTheme="minorEastAsia" w:hAnsi="Arial" w:cs="Arial"/>
                <w:sz w:val="20"/>
                <w:szCs w:val="20"/>
                <w:lang w:eastAsia="lv-LV"/>
              </w:rPr>
            </w:pPr>
          </w:p>
        </w:tc>
        <w:tc>
          <w:tcPr>
            <w:tcW w:w="6564" w:type="dxa"/>
          </w:tcPr>
          <w:p w14:paraId="5161E011" w14:textId="77777777" w:rsidR="005D45F6" w:rsidRPr="008B3DE0" w:rsidRDefault="005D45F6" w:rsidP="006427A9">
            <w:pPr>
              <w:ind w:left="567" w:hanging="567"/>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sz w:val="20"/>
                <w:szCs w:val="20"/>
                <w:lang w:eastAsia="lv-LV"/>
              </w:rPr>
            </w:pPr>
            <w:r w:rsidRPr="008B3DE0">
              <w:rPr>
                <w:rFonts w:ascii="Arial" w:eastAsiaTheme="minorEastAsia" w:hAnsi="Arial" w:cs="Arial"/>
                <w:b/>
                <w:bCs/>
                <w:sz w:val="20"/>
                <w:szCs w:val="20"/>
                <w:lang w:eastAsia="lv-LV"/>
              </w:rPr>
              <w:t>III. Tiesiskais regulējums.</w:t>
            </w:r>
          </w:p>
          <w:p w14:paraId="32DDDB38" w14:textId="77777777" w:rsidR="005D45F6" w:rsidRPr="008B3DE0" w:rsidRDefault="005D45F6" w:rsidP="006427A9">
            <w:pPr>
              <w:ind w:left="567" w:hanging="567"/>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3.1.Juridiskie aspekti sociālā </w:t>
            </w:r>
            <w:proofErr w:type="spellStart"/>
            <w:r w:rsidRPr="008B3DE0">
              <w:rPr>
                <w:rFonts w:ascii="Arial" w:eastAsiaTheme="minorEastAsia" w:hAnsi="Arial" w:cs="Arial"/>
                <w:sz w:val="20"/>
                <w:szCs w:val="20"/>
                <w:lang w:eastAsia="lv-LV"/>
              </w:rPr>
              <w:t>mentora</w:t>
            </w:r>
            <w:proofErr w:type="spellEnd"/>
            <w:r w:rsidRPr="008B3DE0">
              <w:rPr>
                <w:rFonts w:ascii="Arial" w:eastAsiaTheme="minorEastAsia" w:hAnsi="Arial" w:cs="Arial"/>
                <w:sz w:val="20"/>
                <w:szCs w:val="20"/>
                <w:lang w:eastAsia="lv-LV"/>
              </w:rPr>
              <w:t xml:space="preserve"> pakalpojuma nodrošināšanas laukā;</w:t>
            </w:r>
          </w:p>
          <w:p w14:paraId="042FD488" w14:textId="65FB4439" w:rsidR="005D45F6" w:rsidRPr="008B3DE0" w:rsidRDefault="005D45F6" w:rsidP="006427A9">
            <w:pPr>
              <w:contextualSpacing/>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sidRPr="008B3DE0">
              <w:rPr>
                <w:rFonts w:ascii="Arial" w:eastAsiaTheme="minorEastAsia" w:hAnsi="Arial" w:cs="Arial"/>
                <w:sz w:val="20"/>
                <w:szCs w:val="20"/>
                <w:lang w:eastAsia="lv-LV"/>
              </w:rPr>
              <w:t xml:space="preserve">3.2. </w:t>
            </w:r>
            <w:r w:rsidR="00647A70">
              <w:rPr>
                <w:rFonts w:ascii="Arial" w:eastAsiaTheme="minorEastAsia" w:hAnsi="Arial" w:cs="Arial"/>
                <w:sz w:val="20"/>
                <w:szCs w:val="20"/>
                <w:lang w:eastAsia="lv-LV"/>
              </w:rPr>
              <w:t>i</w:t>
            </w:r>
            <w:r w:rsidRPr="008B3DE0">
              <w:rPr>
                <w:rFonts w:ascii="Arial" w:eastAsiaTheme="minorEastAsia" w:hAnsi="Arial" w:cs="Arial"/>
                <w:sz w:val="20"/>
                <w:szCs w:val="20"/>
                <w:lang w:eastAsia="lv-LV"/>
              </w:rPr>
              <w:t xml:space="preserve">zpratne par sociālo garantiju veidiem un saņemšanas iespējam pilngadību sasniegušām personām pēc </w:t>
            </w:r>
            <w:proofErr w:type="spellStart"/>
            <w:r w:rsidRPr="008B3DE0">
              <w:rPr>
                <w:rFonts w:ascii="Arial" w:eastAsiaTheme="minorEastAsia" w:hAnsi="Arial" w:cs="Arial"/>
                <w:sz w:val="20"/>
                <w:szCs w:val="20"/>
                <w:lang w:eastAsia="lv-LV"/>
              </w:rPr>
              <w:t>ārpusģimenes</w:t>
            </w:r>
            <w:proofErr w:type="spellEnd"/>
            <w:r w:rsidRPr="008B3DE0">
              <w:rPr>
                <w:rFonts w:ascii="Arial" w:eastAsiaTheme="minorEastAsia" w:hAnsi="Arial" w:cs="Arial"/>
                <w:sz w:val="20"/>
                <w:szCs w:val="20"/>
                <w:lang w:eastAsia="lv-LV"/>
              </w:rPr>
              <w:t xml:space="preserve"> aprūpes izbeigšanas.</w:t>
            </w:r>
          </w:p>
          <w:p w14:paraId="39F2CDA4" w14:textId="77777777" w:rsidR="00647A70" w:rsidRDefault="00647A70"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eastAsia="lv-LV"/>
              </w:rPr>
            </w:pPr>
          </w:p>
          <w:p w14:paraId="39F90913" w14:textId="4E4B4DC1" w:rsidR="005D45F6"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eastAsia="lv-LV"/>
              </w:rPr>
            </w:pPr>
            <w:r w:rsidRPr="008B3DE0">
              <w:rPr>
                <w:rFonts w:ascii="Arial" w:eastAsiaTheme="minorEastAsia" w:hAnsi="Arial" w:cs="Arial"/>
                <w:bCs/>
                <w:sz w:val="20"/>
                <w:szCs w:val="20"/>
                <w:lang w:eastAsia="lv-LV"/>
              </w:rPr>
              <w:t>Noslēguma jautājumi.</w:t>
            </w:r>
          </w:p>
          <w:p w14:paraId="365BB106" w14:textId="77777777" w:rsidR="00647A70" w:rsidRDefault="00647A70"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Cs/>
                <w:sz w:val="20"/>
                <w:szCs w:val="20"/>
                <w:lang w:eastAsia="lv-LV"/>
              </w:rPr>
            </w:pPr>
          </w:p>
          <w:p w14:paraId="21DDE310" w14:textId="32C7CEF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bCs/>
                <w:sz w:val="20"/>
                <w:szCs w:val="20"/>
                <w:lang w:eastAsia="lv-LV"/>
              </w:rPr>
              <w:t>Tests.</w:t>
            </w:r>
          </w:p>
        </w:tc>
        <w:tc>
          <w:tcPr>
            <w:tcW w:w="1842" w:type="dxa"/>
          </w:tcPr>
          <w:p w14:paraId="585CA963" w14:textId="77777777" w:rsidR="005D45F6" w:rsidRPr="008B3DE0" w:rsidRDefault="005D45F6" w:rsidP="006427A9">
            <w:pPr>
              <w:spacing w:before="100" w:beforeAutospacing="1" w:after="100" w:afterAutospacing="1" w:line="140" w:lineRule="atLeas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7</w:t>
            </w:r>
            <w:r w:rsidRPr="008B3DE0">
              <w:rPr>
                <w:rFonts w:ascii="Arial" w:eastAsiaTheme="minorEastAsia" w:hAnsi="Arial" w:cs="Arial"/>
                <w:sz w:val="20"/>
                <w:szCs w:val="20"/>
                <w:lang w:eastAsia="lv-LV"/>
              </w:rPr>
              <w:t xml:space="preserve"> akad.st.</w:t>
            </w:r>
          </w:p>
        </w:tc>
        <w:tc>
          <w:tcPr>
            <w:tcW w:w="3686" w:type="dxa"/>
          </w:tcPr>
          <w:p w14:paraId="75DB2D3A" w14:textId="044F7F57" w:rsidR="005D45F6" w:rsidRPr="008B3DE0" w:rsidRDefault="005D45F6" w:rsidP="006427A9">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 xml:space="preserve">Profesionālā augstākā vai akadēmiskā izglītība tiesību zinībās un vismaz 5 gadu pieredze darbā ar bērniem, jauniešiem no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 pēc </w:t>
            </w:r>
            <w:proofErr w:type="spellStart"/>
            <w:r>
              <w:rPr>
                <w:rFonts w:ascii="Arial" w:eastAsiaTheme="minorEastAsia" w:hAnsi="Arial" w:cs="Arial"/>
                <w:sz w:val="20"/>
                <w:szCs w:val="20"/>
                <w:lang w:eastAsia="lv-LV"/>
              </w:rPr>
              <w:t>ārpusģimenes</w:t>
            </w:r>
            <w:proofErr w:type="spellEnd"/>
            <w:r>
              <w:rPr>
                <w:rFonts w:ascii="Arial" w:eastAsiaTheme="minorEastAsia" w:hAnsi="Arial" w:cs="Arial"/>
                <w:sz w:val="20"/>
                <w:szCs w:val="20"/>
                <w:lang w:eastAsia="lv-LV"/>
              </w:rPr>
              <w:t xml:space="preserve"> aprūpes.</w:t>
            </w:r>
          </w:p>
        </w:tc>
      </w:tr>
      <w:tr w:rsidR="005D45F6" w:rsidRPr="008B3DE0" w14:paraId="65DE72EB" w14:textId="77777777" w:rsidTr="00841871">
        <w:trPr>
          <w:trHeight w:val="268"/>
        </w:trPr>
        <w:tc>
          <w:tcPr>
            <w:cnfStyle w:val="001000000000" w:firstRow="0" w:lastRow="0" w:firstColumn="1" w:lastColumn="0" w:oddVBand="0" w:evenVBand="0" w:oddHBand="0" w:evenHBand="0" w:firstRowFirstColumn="0" w:firstRowLastColumn="0" w:lastRowFirstColumn="0" w:lastRowLastColumn="0"/>
            <w:tcW w:w="1800" w:type="dxa"/>
          </w:tcPr>
          <w:p w14:paraId="1690D0FA" w14:textId="77777777" w:rsidR="005D45F6" w:rsidRPr="008B3DE0" w:rsidRDefault="005D45F6" w:rsidP="006427A9">
            <w:pPr>
              <w:jc w:val="both"/>
              <w:rPr>
                <w:rFonts w:ascii="Arial" w:eastAsiaTheme="minorEastAsia" w:hAnsi="Arial" w:cs="Arial"/>
                <w:sz w:val="20"/>
                <w:szCs w:val="20"/>
                <w:lang w:eastAsia="lv-LV"/>
              </w:rPr>
            </w:pPr>
          </w:p>
        </w:tc>
        <w:tc>
          <w:tcPr>
            <w:tcW w:w="6564" w:type="dxa"/>
          </w:tcPr>
          <w:p w14:paraId="4CADB5CD" w14:textId="77777777" w:rsidR="005D45F6" w:rsidRPr="008B3DE0" w:rsidRDefault="005D45F6" w:rsidP="006427A9">
            <w:pPr>
              <w:ind w:left="567" w:hanging="567"/>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p>
        </w:tc>
        <w:tc>
          <w:tcPr>
            <w:tcW w:w="1842" w:type="dxa"/>
          </w:tcPr>
          <w:p w14:paraId="3F244F0B" w14:textId="77777777" w:rsidR="005D45F6" w:rsidRPr="008B3DE0" w:rsidRDefault="005D45F6" w:rsidP="006427A9">
            <w:pPr>
              <w:spacing w:before="100" w:beforeAutospacing="1" w:after="100" w:afterAutospacing="1" w:line="140" w:lineRule="atLeas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r>
              <w:rPr>
                <w:rFonts w:ascii="Arial" w:eastAsiaTheme="minorEastAsia" w:hAnsi="Arial" w:cs="Arial"/>
                <w:sz w:val="20"/>
                <w:szCs w:val="20"/>
                <w:lang w:eastAsia="lv-LV"/>
              </w:rPr>
              <w:t>Kopā: 24 akad.st.</w:t>
            </w:r>
          </w:p>
        </w:tc>
        <w:tc>
          <w:tcPr>
            <w:tcW w:w="3686" w:type="dxa"/>
          </w:tcPr>
          <w:p w14:paraId="6EF91D1A" w14:textId="77777777" w:rsidR="005D45F6" w:rsidRPr="008B3DE0" w:rsidRDefault="005D45F6" w:rsidP="006427A9">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eastAsia="lv-LV"/>
              </w:rPr>
            </w:pPr>
          </w:p>
        </w:tc>
      </w:tr>
    </w:tbl>
    <w:p w14:paraId="44370058" w14:textId="77777777" w:rsidR="005D45F6" w:rsidRDefault="005D45F6" w:rsidP="006427A9">
      <w:pPr>
        <w:pStyle w:val="ListParagraph"/>
        <w:shd w:val="clear" w:color="auto" w:fill="FFFFFF"/>
        <w:spacing w:after="0" w:line="240" w:lineRule="auto"/>
        <w:jc w:val="both"/>
        <w:rPr>
          <w:rFonts w:ascii="Arial" w:eastAsiaTheme="minorEastAsia" w:hAnsi="Arial" w:cs="Arial"/>
          <w:lang w:eastAsia="lv-LV"/>
        </w:rPr>
      </w:pPr>
    </w:p>
    <w:p w14:paraId="7B87D778" w14:textId="6F852B25" w:rsidR="005D45F6" w:rsidRPr="008D735B" w:rsidRDefault="005D45F6" w:rsidP="006427A9">
      <w:pPr>
        <w:pStyle w:val="ListParagraph"/>
        <w:numPr>
          <w:ilvl w:val="0"/>
          <w:numId w:val="1"/>
        </w:numPr>
        <w:shd w:val="clear" w:color="auto" w:fill="FFFFFF"/>
        <w:spacing w:after="0" w:line="240" w:lineRule="auto"/>
        <w:jc w:val="both"/>
        <w:rPr>
          <w:rFonts w:ascii="Arial" w:eastAsiaTheme="minorEastAsia" w:hAnsi="Arial" w:cs="Arial"/>
          <w:lang w:eastAsia="lv-LV"/>
        </w:rPr>
      </w:pPr>
      <w:r w:rsidRPr="008D735B">
        <w:rPr>
          <w:rFonts w:ascii="Arial" w:hAnsi="Arial" w:cs="Arial"/>
          <w:shd w:val="clear" w:color="auto" w:fill="FFFFFF"/>
        </w:rPr>
        <w:t xml:space="preserve">Mācību programmas forma – klātienē vai kombinēti klātienē un attālināti, ar uzsvaru uz klātienes nodarbībām. Mācības attālinātā formā pieļaujamas ne vairāk kā 30 % no kopējās apgūstamās sociālā </w:t>
      </w:r>
      <w:proofErr w:type="spellStart"/>
      <w:r w:rsidRPr="008D735B">
        <w:rPr>
          <w:rFonts w:ascii="Arial" w:hAnsi="Arial" w:cs="Arial"/>
          <w:shd w:val="clear" w:color="auto" w:fill="FFFFFF"/>
        </w:rPr>
        <w:t>mentora</w:t>
      </w:r>
      <w:proofErr w:type="spellEnd"/>
      <w:r w:rsidRPr="008D735B">
        <w:rPr>
          <w:rFonts w:ascii="Arial" w:hAnsi="Arial" w:cs="Arial"/>
          <w:shd w:val="clear" w:color="auto" w:fill="FFFFFF"/>
        </w:rPr>
        <w:t xml:space="preserve"> mācību programmas. </w:t>
      </w:r>
    </w:p>
    <w:p w14:paraId="7FCCB7C9" w14:textId="0D150C5C" w:rsidR="005D45F6" w:rsidRPr="00383C50" w:rsidRDefault="005D45F6" w:rsidP="006427A9">
      <w:pPr>
        <w:pStyle w:val="ListParagraph"/>
        <w:numPr>
          <w:ilvl w:val="0"/>
          <w:numId w:val="1"/>
        </w:numPr>
        <w:shd w:val="clear" w:color="auto" w:fill="FFFFFF"/>
        <w:spacing w:after="0" w:line="240" w:lineRule="auto"/>
        <w:jc w:val="both"/>
        <w:rPr>
          <w:rFonts w:ascii="Arial" w:eastAsiaTheme="minorEastAsia" w:hAnsi="Arial" w:cs="Arial"/>
          <w:lang w:eastAsia="lv-LV"/>
        </w:rPr>
      </w:pPr>
      <w:r w:rsidRPr="008D735B">
        <w:rPr>
          <w:rFonts w:ascii="Arial" w:eastAsiaTheme="minorEastAsia" w:hAnsi="Arial" w:cs="Arial"/>
          <w:lang w:eastAsia="lv-LV"/>
        </w:rPr>
        <w:t>Mācību programmas metodes: lekcijas, izdales materiāli darbam mājās, darbs grupās, sociālo situāciju</w:t>
      </w:r>
      <w:r w:rsidRPr="00383C50">
        <w:rPr>
          <w:rFonts w:ascii="Arial" w:eastAsiaTheme="minorEastAsia" w:hAnsi="Arial" w:cs="Arial"/>
          <w:lang w:eastAsia="lv-LV"/>
        </w:rPr>
        <w:t xml:space="preserve"> analizēšana, diskusijas, refleksija.</w:t>
      </w:r>
    </w:p>
    <w:p w14:paraId="6BB39845" w14:textId="77777777" w:rsidR="005D45F6" w:rsidRPr="00383C50" w:rsidRDefault="005D45F6" w:rsidP="006427A9">
      <w:pPr>
        <w:pStyle w:val="ListParagraph"/>
        <w:numPr>
          <w:ilvl w:val="0"/>
          <w:numId w:val="1"/>
        </w:numPr>
        <w:shd w:val="clear" w:color="auto" w:fill="FFFFFF"/>
        <w:spacing w:after="0" w:line="240" w:lineRule="auto"/>
        <w:jc w:val="both"/>
        <w:rPr>
          <w:rFonts w:ascii="Arial" w:eastAsiaTheme="minorEastAsia" w:hAnsi="Arial" w:cs="Arial"/>
          <w:lang w:eastAsia="lv-LV"/>
        </w:rPr>
      </w:pPr>
      <w:r w:rsidRPr="00383C50">
        <w:rPr>
          <w:rFonts w:ascii="Arial" w:eastAsiaTheme="minorEastAsia" w:hAnsi="Arial" w:cs="Arial"/>
          <w:lang w:eastAsia="lv-LV"/>
        </w:rPr>
        <w:t>Mācību procesa prasības: vismaz 90 % mācību apmeklējums, aktīva iesaiste mācību procesā, mācību procesa beigās zināšanu un izpratnes pārbaudes tests.</w:t>
      </w:r>
    </w:p>
    <w:p w14:paraId="7917D76A" w14:textId="77777777" w:rsidR="005D45F6" w:rsidRPr="00383C50" w:rsidRDefault="005D45F6" w:rsidP="006427A9">
      <w:pPr>
        <w:pStyle w:val="ListParagraph"/>
        <w:numPr>
          <w:ilvl w:val="0"/>
          <w:numId w:val="1"/>
        </w:numPr>
        <w:shd w:val="clear" w:color="auto" w:fill="FFFFFF"/>
        <w:spacing w:after="0" w:line="240" w:lineRule="auto"/>
        <w:jc w:val="both"/>
        <w:rPr>
          <w:rFonts w:ascii="Arial" w:eastAsiaTheme="minorEastAsia" w:hAnsi="Arial" w:cs="Arial"/>
          <w:lang w:eastAsia="lv-LV"/>
        </w:rPr>
      </w:pPr>
      <w:r w:rsidRPr="00D711CB">
        <w:rPr>
          <w:rFonts w:ascii="Arial" w:eastAsiaTheme="minorEastAsia" w:hAnsi="Arial" w:cs="Arial"/>
          <w:lang w:eastAsia="lv-LV"/>
        </w:rPr>
        <w:t>Dokuments, kas apliecina sekmīgu mācību programmas apguvi ir Apliecība.</w:t>
      </w:r>
    </w:p>
    <w:p w14:paraId="03AEF61D" w14:textId="23D979F5" w:rsidR="00D248A3" w:rsidRDefault="003549AA" w:rsidP="006427A9">
      <w:pPr>
        <w:jc w:val="both"/>
      </w:pPr>
    </w:p>
    <w:sectPr w:rsidR="00D248A3" w:rsidSect="006427A9">
      <w:headerReference w:type="even" r:id="rId7"/>
      <w:headerReference w:type="default" r:id="rId8"/>
      <w:footerReference w:type="even" r:id="rId9"/>
      <w:footerReference w:type="default" r:id="rId10"/>
      <w:headerReference w:type="first" r:id="rId11"/>
      <w:footerReference w:type="first" r:id="rId12"/>
      <w:pgSz w:w="16838" w:h="11906" w:orient="landscape"/>
      <w:pgMar w:top="1135" w:right="1245"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A9192" w14:textId="77777777" w:rsidR="008D735B" w:rsidRDefault="008D735B" w:rsidP="008D735B">
      <w:pPr>
        <w:spacing w:after="0" w:line="240" w:lineRule="auto"/>
      </w:pPr>
      <w:r>
        <w:separator/>
      </w:r>
    </w:p>
  </w:endnote>
  <w:endnote w:type="continuationSeparator" w:id="0">
    <w:p w14:paraId="3984E7DC" w14:textId="77777777" w:rsidR="008D735B" w:rsidRDefault="008D735B" w:rsidP="008D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2A7A" w14:textId="77777777" w:rsidR="003549AA" w:rsidRDefault="0035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7041" w14:textId="7312B2BA" w:rsidR="008D735B" w:rsidRDefault="008D735B" w:rsidP="003549AA">
    <w:pPr>
      <w:pStyle w:val="Footer"/>
      <w:jc w:val="cen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F35F" w14:textId="77777777" w:rsidR="003549AA" w:rsidRDefault="0035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DB4E" w14:textId="77777777" w:rsidR="008D735B" w:rsidRDefault="008D735B" w:rsidP="008D735B">
      <w:pPr>
        <w:spacing w:after="0" w:line="240" w:lineRule="auto"/>
      </w:pPr>
      <w:r>
        <w:separator/>
      </w:r>
    </w:p>
  </w:footnote>
  <w:footnote w:type="continuationSeparator" w:id="0">
    <w:p w14:paraId="334B63C9" w14:textId="77777777" w:rsidR="008D735B" w:rsidRDefault="008D735B" w:rsidP="008D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77E0" w14:textId="77777777" w:rsidR="003549AA" w:rsidRDefault="00354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F5E8" w14:textId="77777777" w:rsidR="003549AA" w:rsidRDefault="00354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899F" w14:textId="77777777" w:rsidR="003549AA" w:rsidRDefault="00354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952"/>
    <w:multiLevelType w:val="hybridMultilevel"/>
    <w:tmpl w:val="383E2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BF"/>
    <w:rsid w:val="0001615A"/>
    <w:rsid w:val="000D4A18"/>
    <w:rsid w:val="001808A7"/>
    <w:rsid w:val="00230FBF"/>
    <w:rsid w:val="00286356"/>
    <w:rsid w:val="003549AA"/>
    <w:rsid w:val="005D45F6"/>
    <w:rsid w:val="006427A9"/>
    <w:rsid w:val="00647A70"/>
    <w:rsid w:val="008D735B"/>
    <w:rsid w:val="00944936"/>
    <w:rsid w:val="00A34B83"/>
    <w:rsid w:val="00BC4E61"/>
    <w:rsid w:val="00D456E8"/>
    <w:rsid w:val="00ED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9706"/>
  <w15:chartTrackingRefBased/>
  <w15:docId w15:val="{AC4279D5-DBFA-4DE3-8B97-39ADD50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D45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D45F6"/>
    <w:pPr>
      <w:ind w:left="720"/>
      <w:contextualSpacing/>
    </w:pPr>
  </w:style>
  <w:style w:type="paragraph" w:styleId="Header">
    <w:name w:val="header"/>
    <w:basedOn w:val="Normal"/>
    <w:link w:val="HeaderChar"/>
    <w:uiPriority w:val="99"/>
    <w:unhideWhenUsed/>
    <w:rsid w:val="008D73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735B"/>
  </w:style>
  <w:style w:type="paragraph" w:styleId="Footer">
    <w:name w:val="footer"/>
    <w:basedOn w:val="Normal"/>
    <w:link w:val="FooterChar"/>
    <w:uiPriority w:val="99"/>
    <w:unhideWhenUsed/>
    <w:rsid w:val="008D73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2637</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Rokjāne</dc:creator>
  <cp:keywords/>
  <dc:description/>
  <cp:lastModifiedBy>Līga Rokjāne</cp:lastModifiedBy>
  <cp:revision>4</cp:revision>
  <dcterms:created xsi:type="dcterms:W3CDTF">2024-05-20T17:14:00Z</dcterms:created>
  <dcterms:modified xsi:type="dcterms:W3CDTF">2024-05-21T09:55:00Z</dcterms:modified>
</cp:coreProperties>
</file>