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5E95" w14:textId="77777777" w:rsidR="00507F02" w:rsidRPr="00E705A7" w:rsidRDefault="00F00806" w:rsidP="005439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lv-LV"/>
        </w:rPr>
      </w:pPr>
      <w:r>
        <w:rPr>
          <w:rFonts w:ascii="Times New Roman" w:eastAsia="Times New Roman" w:hAnsi="Times New Roman" w:cs="Times New Roman"/>
          <w:b/>
          <w:bCs/>
          <w:kern w:val="36"/>
          <w:sz w:val="28"/>
          <w:szCs w:val="28"/>
          <w:lang w:eastAsia="lv-LV"/>
        </w:rPr>
        <w:t>Skaidrojumi</w:t>
      </w:r>
    </w:p>
    <w:p w14:paraId="78705F81" w14:textId="77777777" w:rsidR="00507F02" w:rsidRPr="00E705A7" w:rsidRDefault="00507F02" w:rsidP="005439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lv-LV"/>
        </w:rPr>
      </w:pPr>
      <w:r w:rsidRPr="00E705A7">
        <w:rPr>
          <w:rFonts w:ascii="Times New Roman" w:eastAsia="Times New Roman" w:hAnsi="Times New Roman" w:cs="Times New Roman"/>
          <w:b/>
          <w:bCs/>
          <w:kern w:val="36"/>
          <w:sz w:val="28"/>
          <w:szCs w:val="28"/>
          <w:lang w:eastAsia="lv-LV"/>
        </w:rPr>
        <w:t>Sociālo pakalpojumu sniedzēju reģistrācijai</w:t>
      </w:r>
      <w:r w:rsidR="00BA750A" w:rsidRPr="00E705A7">
        <w:rPr>
          <w:rFonts w:ascii="Times New Roman" w:eastAsia="Times New Roman" w:hAnsi="Times New Roman" w:cs="Times New Roman"/>
          <w:b/>
          <w:bCs/>
          <w:kern w:val="36"/>
          <w:sz w:val="28"/>
          <w:szCs w:val="28"/>
          <w:lang w:eastAsia="lv-LV"/>
        </w:rPr>
        <w:t xml:space="preserve"> vai </w:t>
      </w:r>
      <w:proofErr w:type="spellStart"/>
      <w:r w:rsidRPr="00E705A7">
        <w:rPr>
          <w:rFonts w:ascii="Times New Roman" w:eastAsia="Times New Roman" w:hAnsi="Times New Roman" w:cs="Times New Roman"/>
          <w:b/>
          <w:bCs/>
          <w:kern w:val="36"/>
          <w:sz w:val="28"/>
          <w:szCs w:val="28"/>
          <w:lang w:eastAsia="lv-LV"/>
        </w:rPr>
        <w:t>pārreģistrācijai</w:t>
      </w:r>
      <w:proofErr w:type="spellEnd"/>
    </w:p>
    <w:p w14:paraId="0A0CCEDA" w14:textId="77777777" w:rsidR="00BA750A" w:rsidRPr="00E705A7" w:rsidRDefault="00BA750A" w:rsidP="00BA750A">
      <w:pPr>
        <w:autoSpaceDE w:val="0"/>
        <w:autoSpaceDN w:val="0"/>
        <w:adjustRightInd w:val="0"/>
        <w:spacing w:after="120" w:line="240" w:lineRule="auto"/>
        <w:ind w:firstLine="720"/>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 xml:space="preserve">Sociālo pakalpojumu sniedzēju reģistrāciju nosaka 2017.gada 27.jūnija ministru kabineta noteikumi nr. 385 “Noteikumi par sociālo pakalpojumu sniedzēju reģistrēšanu” (turpmāk </w:t>
      </w:r>
      <w:r w:rsidR="00CD3FBA" w:rsidRPr="00E705A7">
        <w:rPr>
          <w:rFonts w:ascii="Times New Roman" w:eastAsia="Calibri" w:hAnsi="Times New Roman" w:cs="Times New Roman"/>
          <w:sz w:val="24"/>
          <w:szCs w:val="24"/>
        </w:rPr>
        <w:t>– MK n</w:t>
      </w:r>
      <w:r w:rsidRPr="00E705A7">
        <w:rPr>
          <w:rFonts w:ascii="Times New Roman" w:eastAsia="Calibri" w:hAnsi="Times New Roman" w:cs="Times New Roman"/>
          <w:sz w:val="24"/>
          <w:szCs w:val="24"/>
        </w:rPr>
        <w:t xml:space="preserve">oteikumi Nr. 385). </w:t>
      </w:r>
    </w:p>
    <w:p w14:paraId="286845C2" w14:textId="77777777" w:rsidR="00BA750A" w:rsidRPr="00E705A7" w:rsidRDefault="00BA750A" w:rsidP="00BA750A">
      <w:pPr>
        <w:spacing w:after="0" w:line="240" w:lineRule="auto"/>
        <w:ind w:firstLine="720"/>
        <w:jc w:val="both"/>
        <w:rPr>
          <w:rFonts w:ascii="Times New Roman" w:eastAsia="Times New Roman" w:hAnsi="Times New Roman" w:cs="Times New Roman"/>
          <w:sz w:val="24"/>
          <w:szCs w:val="24"/>
          <w:lang w:eastAsia="lv-LV"/>
        </w:rPr>
      </w:pPr>
      <w:r w:rsidRPr="00E705A7">
        <w:rPr>
          <w:rFonts w:ascii="Times New Roman" w:hAnsi="Times New Roman" w:cs="Times New Roman"/>
          <w:sz w:val="24"/>
          <w:szCs w:val="24"/>
        </w:rPr>
        <w:t xml:space="preserve">Sociālo pakalpojumu sniedzēju </w:t>
      </w:r>
      <w:r w:rsidRPr="00E705A7">
        <w:rPr>
          <w:rFonts w:ascii="Times New Roman" w:eastAsia="Times New Roman" w:hAnsi="Times New Roman" w:cs="Times New Roman"/>
          <w:sz w:val="24"/>
          <w:szCs w:val="24"/>
          <w:lang w:eastAsia="lv-LV"/>
        </w:rPr>
        <w:t xml:space="preserve">reģistrs (turpmāk - Reģistrs) ir valsts informācijas sistēmas daļa, kurā ir ziņas par visām </w:t>
      </w:r>
      <w:r w:rsidRPr="00E705A7">
        <w:rPr>
          <w:rFonts w:ascii="Times New Roman" w:hAnsi="Times New Roman" w:cs="Times New Roman"/>
          <w:sz w:val="24"/>
          <w:szCs w:val="24"/>
        </w:rPr>
        <w:t xml:space="preserve">sociālo pakalpojumu sniedzējiem </w:t>
      </w:r>
      <w:r w:rsidRPr="00E705A7">
        <w:rPr>
          <w:rFonts w:ascii="Times New Roman" w:eastAsia="Times New Roman" w:hAnsi="Times New Roman" w:cs="Times New Roman"/>
          <w:sz w:val="24"/>
          <w:szCs w:val="24"/>
          <w:lang w:eastAsia="lv-LV"/>
        </w:rPr>
        <w:t xml:space="preserve">valstī, neatkarīgi no to īpašuma formas un piederības. </w:t>
      </w:r>
    </w:p>
    <w:p w14:paraId="4B1DB527" w14:textId="4A2A10BB" w:rsidR="001C54D6" w:rsidRPr="00E705A7" w:rsidRDefault="00BA750A" w:rsidP="00BA750A">
      <w:pPr>
        <w:spacing w:after="0" w:line="240" w:lineRule="auto"/>
        <w:ind w:firstLine="720"/>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Reģistrs ir pieejams Labklājība ministrijas mājas lapā (</w:t>
      </w:r>
      <w:r w:rsidR="001C54D6" w:rsidRPr="001C54D6">
        <w:rPr>
          <w:rFonts w:ascii="Times New Roman" w:eastAsia="Calibri" w:hAnsi="Times New Roman" w:cs="Times New Roman"/>
          <w:sz w:val="24"/>
          <w:szCs w:val="24"/>
        </w:rPr>
        <w:t>https://www.lm.gov.lv/lv/socialo-pakalpojumu-sniedzeju-registrs-0</w:t>
      </w:r>
      <w:r w:rsidR="00DE3DAA">
        <w:rPr>
          <w:rFonts w:ascii="Times New Roman" w:eastAsia="Calibri" w:hAnsi="Times New Roman" w:cs="Times New Roman"/>
          <w:sz w:val="24"/>
          <w:szCs w:val="24"/>
        </w:rPr>
        <w:t>).</w:t>
      </w:r>
    </w:p>
    <w:p w14:paraId="5D9332FE" w14:textId="77777777" w:rsidR="005A2138" w:rsidRPr="00E705A7" w:rsidRDefault="005A2138" w:rsidP="00BA750A">
      <w:pPr>
        <w:spacing w:after="0" w:line="240" w:lineRule="auto"/>
        <w:ind w:firstLine="720"/>
        <w:jc w:val="both"/>
        <w:rPr>
          <w:rFonts w:ascii="Times New Roman" w:eastAsia="Times New Roman" w:hAnsi="Times New Roman" w:cs="Times New Roman"/>
          <w:sz w:val="24"/>
          <w:szCs w:val="24"/>
          <w:lang w:eastAsia="lv-LV"/>
        </w:rPr>
      </w:pPr>
    </w:p>
    <w:p w14:paraId="73181130" w14:textId="77777777" w:rsidR="008906EC" w:rsidRPr="00E705A7" w:rsidRDefault="008906EC" w:rsidP="008906EC">
      <w:pPr>
        <w:ind w:firstLine="360"/>
        <w:jc w:val="both"/>
        <w:rPr>
          <w:rFonts w:ascii="Times New Roman" w:hAnsi="Times New Roman" w:cs="Times New Roman"/>
          <w:sz w:val="24"/>
          <w:szCs w:val="24"/>
        </w:rPr>
      </w:pPr>
      <w:r w:rsidRPr="00E705A7">
        <w:rPr>
          <w:rFonts w:ascii="Times New Roman" w:hAnsi="Times New Roman" w:cs="Times New Roman"/>
          <w:sz w:val="24"/>
          <w:szCs w:val="24"/>
        </w:rPr>
        <w:t xml:space="preserve">Pakalpojumu sniedzējs reģistrējot jaunu pakalpojumu, </w:t>
      </w:r>
      <w:r w:rsidR="00F23404" w:rsidRPr="00E705A7">
        <w:rPr>
          <w:rFonts w:ascii="Times New Roman" w:hAnsi="Times New Roman" w:cs="Times New Roman"/>
          <w:sz w:val="24"/>
          <w:szCs w:val="24"/>
        </w:rPr>
        <w:t xml:space="preserve">veicot </w:t>
      </w:r>
      <w:r w:rsidRPr="00E705A7">
        <w:rPr>
          <w:rFonts w:ascii="Times New Roman" w:hAnsi="Times New Roman" w:cs="Times New Roman"/>
          <w:sz w:val="24"/>
          <w:szCs w:val="24"/>
        </w:rPr>
        <w:t xml:space="preserve">pakalpojumu </w:t>
      </w:r>
      <w:proofErr w:type="spellStart"/>
      <w:r w:rsidRPr="00E705A7">
        <w:rPr>
          <w:rFonts w:ascii="Times New Roman" w:hAnsi="Times New Roman" w:cs="Times New Roman"/>
          <w:sz w:val="24"/>
          <w:szCs w:val="24"/>
        </w:rPr>
        <w:t>pārreģistrāciju</w:t>
      </w:r>
      <w:proofErr w:type="spellEnd"/>
      <w:r w:rsidRPr="00E705A7">
        <w:rPr>
          <w:rFonts w:ascii="Times New Roman" w:hAnsi="Times New Roman" w:cs="Times New Roman"/>
          <w:sz w:val="24"/>
          <w:szCs w:val="24"/>
        </w:rPr>
        <w:t>, vai aktualizējot datus, d</w:t>
      </w:r>
      <w:r w:rsidR="005A2138" w:rsidRPr="00E705A7">
        <w:rPr>
          <w:rFonts w:ascii="Times New Roman" w:hAnsi="Times New Roman" w:cs="Times New Roman"/>
          <w:sz w:val="24"/>
          <w:szCs w:val="24"/>
        </w:rPr>
        <w:t>okumentus Reģistram iesniedz caur e-pakalpojums "Sociālo pakalpojumu sniedzēju reģistrēšana", kurš ir pieejams elektroniskā veidā aizpildot ministrijas tīmekļvietnē: (https://vspmis.lm.gov.lv/EP117Authenticate/PerformSelect.aspx?ReturnUrl=%2fEP117Authenticate%2f) tiešsaistes formu e-pakalpojumam "Sociālo pakalpojumu sniedzēja reģistrācija" vai www.latvija.lv.</w:t>
      </w:r>
      <w:r w:rsidRPr="00E705A7">
        <w:rPr>
          <w:rFonts w:ascii="Times New Roman" w:hAnsi="Times New Roman" w:cs="Times New Roman"/>
          <w:sz w:val="24"/>
          <w:szCs w:val="24"/>
        </w:rPr>
        <w:t xml:space="preserve"> E-pakalpojums ir sasaistīts ar Reģistru. </w:t>
      </w:r>
    </w:p>
    <w:p w14:paraId="7D58533F" w14:textId="77777777" w:rsidR="005A2138" w:rsidRPr="00E705A7" w:rsidRDefault="005A2138" w:rsidP="005A2138">
      <w:pPr>
        <w:pStyle w:val="Sarakstarindkopa"/>
        <w:spacing w:before="100" w:beforeAutospacing="1" w:after="100" w:afterAutospacing="1"/>
        <w:outlineLvl w:val="0"/>
        <w:rPr>
          <w:b/>
          <w:bCs/>
          <w:kern w:val="36"/>
        </w:rPr>
      </w:pPr>
    </w:p>
    <w:p w14:paraId="407E9EFC" w14:textId="77777777" w:rsidR="00F824D7" w:rsidRPr="00E705A7" w:rsidRDefault="00F824D7" w:rsidP="00F23404">
      <w:pPr>
        <w:pStyle w:val="Sarakstarindkopa"/>
        <w:numPr>
          <w:ilvl w:val="0"/>
          <w:numId w:val="28"/>
        </w:numPr>
        <w:spacing w:before="100" w:beforeAutospacing="1" w:after="100" w:afterAutospacing="1"/>
        <w:jc w:val="center"/>
        <w:outlineLvl w:val="0"/>
        <w:rPr>
          <w:b/>
          <w:bCs/>
          <w:kern w:val="36"/>
        </w:rPr>
      </w:pPr>
      <w:bookmarkStart w:id="0" w:name="_Hlk45518130"/>
      <w:bookmarkStart w:id="1" w:name="_Hlk45452036"/>
      <w:r w:rsidRPr="00E705A7">
        <w:rPr>
          <w:b/>
          <w:bCs/>
          <w:kern w:val="36"/>
        </w:rPr>
        <w:t>Sociālo pakalpojumu sniedzēju reģistrācija</w:t>
      </w:r>
    </w:p>
    <w:bookmarkEnd w:id="0"/>
    <w:p w14:paraId="54A5F034" w14:textId="77777777" w:rsidR="00945A6D" w:rsidRPr="00E705A7" w:rsidRDefault="006B6031" w:rsidP="006B6031">
      <w:pPr>
        <w:kinsoku w:val="0"/>
        <w:overflowPunct w:val="0"/>
        <w:spacing w:before="96"/>
        <w:ind w:firstLine="360"/>
        <w:jc w:val="both"/>
        <w:textAlignment w:val="baseline"/>
        <w:rPr>
          <w:rFonts w:ascii="Times New Roman" w:eastAsia="Calibri" w:hAnsi="Times New Roman" w:cs="Times New Roman"/>
          <w:bCs/>
          <w:sz w:val="26"/>
          <w:szCs w:val="26"/>
        </w:rPr>
      </w:pPr>
      <w:r w:rsidRPr="00E705A7">
        <w:rPr>
          <w:rFonts w:ascii="Times New Roman" w:eastAsia="Times New Roman" w:hAnsi="Times New Roman" w:cs="Times New Roman"/>
          <w:sz w:val="24"/>
          <w:szCs w:val="24"/>
          <w:lang w:eastAsia="lv-LV"/>
        </w:rPr>
        <w:t>Reģistrā tiek reģistrēti pakalpojumi s</w:t>
      </w:r>
      <w:r w:rsidR="00735CBB" w:rsidRPr="00E705A7">
        <w:rPr>
          <w:rFonts w:ascii="Times New Roman" w:eastAsia="Times New Roman" w:hAnsi="Times New Roman" w:cs="Times New Roman"/>
          <w:sz w:val="24"/>
          <w:szCs w:val="24"/>
          <w:lang w:eastAsia="lv-LV"/>
        </w:rPr>
        <w:t xml:space="preserve">askaņā ar </w:t>
      </w:r>
      <w:r w:rsidR="0054395B" w:rsidRPr="00E705A7">
        <w:rPr>
          <w:rFonts w:ascii="Times New Roman" w:eastAsia="MS PGothic" w:hAnsi="Times New Roman" w:cs="Times New Roman"/>
          <w:kern w:val="24"/>
          <w:sz w:val="24"/>
          <w:szCs w:val="24"/>
        </w:rPr>
        <w:t xml:space="preserve">Sociālo pakalpojumu un sociālās palīdzības likuma </w:t>
      </w:r>
      <w:r w:rsidR="00CD3FBA" w:rsidRPr="00E705A7">
        <w:rPr>
          <w:rFonts w:ascii="Times New Roman" w:eastAsia="MS PGothic" w:hAnsi="Times New Roman" w:cs="Times New Roman"/>
          <w:kern w:val="24"/>
          <w:sz w:val="24"/>
          <w:szCs w:val="24"/>
        </w:rPr>
        <w:t>(turpmāk – Likums)</w:t>
      </w:r>
      <w:r w:rsidR="00CD3FBA" w:rsidRPr="00E705A7">
        <w:rPr>
          <w:rFonts w:ascii="Times New Roman" w:eastAsia="MS PGothic" w:hAnsi="Times New Roman" w:cs="Times New Roman"/>
          <w:b/>
          <w:kern w:val="24"/>
          <w:sz w:val="24"/>
          <w:szCs w:val="24"/>
        </w:rPr>
        <w:t xml:space="preserve"> </w:t>
      </w:r>
      <w:r w:rsidR="00945A6D" w:rsidRPr="00E705A7">
        <w:rPr>
          <w:rFonts w:ascii="Times New Roman" w:eastAsia="Calibri" w:hAnsi="Times New Roman" w:cs="Times New Roman"/>
          <w:bCs/>
          <w:sz w:val="26"/>
          <w:szCs w:val="26"/>
        </w:rPr>
        <w:t>17. panta pirmā daļā noteikto:</w:t>
      </w:r>
      <w:r w:rsidR="00945A6D" w:rsidRPr="00E705A7">
        <w:rPr>
          <w:rFonts w:ascii="Times New Roman" w:eastAsia="Calibri" w:hAnsi="Times New Roman" w:cs="Times New Roman"/>
          <w:b/>
          <w:bCs/>
          <w:sz w:val="26"/>
          <w:szCs w:val="26"/>
        </w:rPr>
        <w:t xml:space="preserve"> </w:t>
      </w:r>
      <w:r w:rsidR="00945A6D" w:rsidRPr="00E705A7">
        <w:rPr>
          <w:rFonts w:ascii="Times New Roman" w:eastAsia="Calibri" w:hAnsi="Times New Roman" w:cs="Times New Roman"/>
          <w:b/>
          <w:bCs/>
          <w:i/>
          <w:sz w:val="26"/>
          <w:szCs w:val="26"/>
        </w:rPr>
        <w:t>“</w:t>
      </w:r>
      <w:r w:rsidR="00945A6D" w:rsidRPr="00E705A7">
        <w:rPr>
          <w:rFonts w:ascii="Times New Roman" w:eastAsia="Calibri" w:hAnsi="Times New Roman" w:cs="Times New Roman"/>
          <w:i/>
          <w:sz w:val="26"/>
          <w:szCs w:val="26"/>
        </w:rPr>
        <w:t xml:space="preserve">Šajā likumā noteiktos sociālos pakalpojumus drīkst sniegt tikai tāds sociālo pakalpojumu sniedzējs, kura </w:t>
      </w:r>
      <w:r w:rsidR="00945A6D" w:rsidRPr="00E705A7">
        <w:rPr>
          <w:rFonts w:ascii="Times New Roman" w:eastAsia="Calibri" w:hAnsi="Times New Roman" w:cs="Times New Roman"/>
          <w:i/>
          <w:sz w:val="26"/>
          <w:szCs w:val="26"/>
          <w:u w:val="single"/>
        </w:rPr>
        <w:t xml:space="preserve">pamatdarbība vai kura attiecīgās struktūrvienības pamatdarbība ir šo pakalpojumu sniegšana </w:t>
      </w:r>
      <w:r w:rsidR="00945A6D" w:rsidRPr="00E705A7">
        <w:rPr>
          <w:rFonts w:ascii="Times New Roman" w:eastAsia="Calibri" w:hAnsi="Times New Roman" w:cs="Times New Roman"/>
          <w:i/>
          <w:sz w:val="26"/>
          <w:szCs w:val="26"/>
        </w:rPr>
        <w:t xml:space="preserve">un kurš attiecīgā pakalpojuma sniegšanai ir </w:t>
      </w:r>
      <w:r w:rsidR="00945A6D" w:rsidRPr="00E705A7">
        <w:rPr>
          <w:rFonts w:ascii="Times New Roman" w:eastAsia="Calibri" w:hAnsi="Times New Roman" w:cs="Times New Roman"/>
          <w:i/>
          <w:sz w:val="26"/>
          <w:szCs w:val="26"/>
          <w:u w:val="single"/>
        </w:rPr>
        <w:t xml:space="preserve">reģistrēts sociālo pakalpojumu sniedzēju reģistrā ne vēlāk kā trīs mēnešus pēc tam, kad pakalpojuma sniegšana uzsākta”. </w:t>
      </w:r>
    </w:p>
    <w:p w14:paraId="7CFCDFBE" w14:textId="77777777" w:rsidR="00BA750A" w:rsidRPr="00E705A7" w:rsidRDefault="00BA750A" w:rsidP="00BA750A">
      <w:pPr>
        <w:tabs>
          <w:tab w:val="left" w:pos="709"/>
        </w:tabs>
        <w:spacing w:after="0" w:line="240" w:lineRule="auto"/>
        <w:jc w:val="both"/>
        <w:rPr>
          <w:rFonts w:ascii="Times New Roman" w:eastAsia="Times New Roman" w:hAnsi="Times New Roman" w:cs="Times New Roman"/>
          <w:sz w:val="24"/>
          <w:szCs w:val="24"/>
        </w:rPr>
      </w:pPr>
      <w:r w:rsidRPr="00E705A7">
        <w:rPr>
          <w:rFonts w:ascii="Times New Roman" w:eastAsia="Times New Roman" w:hAnsi="Times New Roman" w:cs="Times New Roman"/>
          <w:sz w:val="24"/>
          <w:szCs w:val="24"/>
        </w:rPr>
        <w:tab/>
        <w:t>Likuma 2.pant</w:t>
      </w:r>
      <w:r w:rsidR="006B6031" w:rsidRPr="00E705A7">
        <w:rPr>
          <w:rFonts w:ascii="Times New Roman" w:eastAsia="Times New Roman" w:hAnsi="Times New Roman" w:cs="Times New Roman"/>
          <w:sz w:val="24"/>
          <w:szCs w:val="24"/>
        </w:rPr>
        <w:t>s nosaka, ka</w:t>
      </w:r>
      <w:r w:rsidRPr="00E705A7">
        <w:rPr>
          <w:rFonts w:ascii="Times New Roman" w:eastAsia="Times New Roman" w:hAnsi="Times New Roman" w:cs="Times New Roman"/>
          <w:sz w:val="24"/>
          <w:szCs w:val="24"/>
        </w:rPr>
        <w:t xml:space="preserve"> sociālie pakalpojumi  ir sociālā darba, </w:t>
      </w:r>
      <w:proofErr w:type="spellStart"/>
      <w:r w:rsidRPr="00E705A7">
        <w:rPr>
          <w:rFonts w:ascii="Times New Roman" w:eastAsia="Times New Roman" w:hAnsi="Times New Roman" w:cs="Times New Roman"/>
          <w:sz w:val="24"/>
          <w:szCs w:val="24"/>
        </w:rPr>
        <w:t>karitatīvā</w:t>
      </w:r>
      <w:proofErr w:type="spellEnd"/>
      <w:r w:rsidRPr="00E705A7">
        <w:rPr>
          <w:rFonts w:ascii="Times New Roman" w:eastAsia="Times New Roman" w:hAnsi="Times New Roman" w:cs="Times New Roman"/>
          <w:sz w:val="24"/>
          <w:szCs w:val="24"/>
        </w:rPr>
        <w:t xml:space="preserve"> sociālā darba, sociālās aprūpes, sociālās rehabilitācijas un profesionālās rehabilitācijas pakalpojumi. </w:t>
      </w:r>
    </w:p>
    <w:p w14:paraId="0C206899" w14:textId="77777777" w:rsidR="00BA750A" w:rsidRPr="00E705A7" w:rsidRDefault="00BA750A" w:rsidP="00BA750A">
      <w:pPr>
        <w:autoSpaceDE w:val="0"/>
        <w:autoSpaceDN w:val="0"/>
        <w:adjustRightInd w:val="0"/>
        <w:spacing w:after="120" w:line="240" w:lineRule="auto"/>
        <w:ind w:firstLine="720"/>
        <w:jc w:val="both"/>
        <w:rPr>
          <w:rFonts w:ascii="Times New Roman" w:eastAsia="Calibri" w:hAnsi="Times New Roman" w:cs="Times New Roman"/>
          <w:b/>
          <w:bCs/>
          <w:sz w:val="24"/>
          <w:szCs w:val="24"/>
        </w:rPr>
      </w:pPr>
      <w:r w:rsidRPr="00E705A7">
        <w:rPr>
          <w:rFonts w:ascii="Times New Roman" w:eastAsia="Calibri" w:hAnsi="Times New Roman" w:cs="Times New Roman"/>
          <w:sz w:val="24"/>
          <w:szCs w:val="24"/>
        </w:rPr>
        <w:t xml:space="preserve">Līdz ar to, par sociālajiem pakalpojumiem tiek uzskatīti iepriekš minētie pakalpojumi un Reģistrā </w:t>
      </w:r>
      <w:r w:rsidRPr="00E705A7">
        <w:rPr>
          <w:rFonts w:ascii="Times New Roman" w:eastAsia="Calibri" w:hAnsi="Times New Roman" w:cs="Times New Roman"/>
          <w:b/>
          <w:bCs/>
          <w:sz w:val="24"/>
          <w:szCs w:val="24"/>
        </w:rPr>
        <w:t xml:space="preserve">ir reģistrējami tikai tie pakalpojumu sniedzēji, kuri atbilst Likumā noteiktajām prasībām. </w:t>
      </w:r>
    </w:p>
    <w:p w14:paraId="525970B3" w14:textId="77777777" w:rsidR="00683C3B" w:rsidRPr="00E705A7" w:rsidRDefault="00683C3B" w:rsidP="00683C3B">
      <w:pPr>
        <w:autoSpaceDE w:val="0"/>
        <w:autoSpaceDN w:val="0"/>
        <w:adjustRightInd w:val="0"/>
        <w:spacing w:after="120" w:line="240" w:lineRule="auto"/>
        <w:ind w:firstLine="357"/>
        <w:jc w:val="both"/>
        <w:rPr>
          <w:rFonts w:ascii="Times New Roman" w:eastAsia="Calibri" w:hAnsi="Times New Roman" w:cs="Times New Roman"/>
          <w:sz w:val="26"/>
          <w:szCs w:val="26"/>
        </w:rPr>
      </w:pPr>
      <w:r w:rsidRPr="00E705A7">
        <w:rPr>
          <w:rFonts w:ascii="Times New Roman" w:eastAsia="Times New Roman" w:hAnsi="Times New Roman" w:cs="Times New Roman"/>
          <w:sz w:val="24"/>
          <w:szCs w:val="24"/>
        </w:rPr>
        <w:t xml:space="preserve">Vēršam uzmanību, ka </w:t>
      </w:r>
      <w:r w:rsidR="00034810" w:rsidRPr="00E705A7">
        <w:rPr>
          <w:rFonts w:ascii="Times New Roman" w:eastAsia="Calibri" w:hAnsi="Times New Roman" w:cs="Times New Roman"/>
          <w:sz w:val="26"/>
          <w:szCs w:val="26"/>
        </w:rPr>
        <w:t>visiem</w:t>
      </w:r>
      <w:r w:rsidRPr="00E705A7">
        <w:rPr>
          <w:rFonts w:ascii="Times New Roman" w:eastAsia="Calibri" w:hAnsi="Times New Roman" w:cs="Times New Roman"/>
          <w:sz w:val="26"/>
          <w:szCs w:val="26"/>
        </w:rPr>
        <w:t xml:space="preserve"> sociālo pakalpojumu sniedzēj</w:t>
      </w:r>
      <w:r w:rsidR="00034810" w:rsidRPr="00E705A7">
        <w:rPr>
          <w:rFonts w:ascii="Times New Roman" w:eastAsia="Calibri" w:hAnsi="Times New Roman" w:cs="Times New Roman"/>
          <w:sz w:val="26"/>
          <w:szCs w:val="26"/>
        </w:rPr>
        <w:t>ie</w:t>
      </w:r>
      <w:r w:rsidRPr="00E705A7">
        <w:rPr>
          <w:rFonts w:ascii="Times New Roman" w:eastAsia="Calibri" w:hAnsi="Times New Roman" w:cs="Times New Roman"/>
          <w:sz w:val="26"/>
          <w:szCs w:val="26"/>
        </w:rPr>
        <w:t xml:space="preserve">m, jābūt nodrošinātām MK noteikumu Nr.338 “II. Vispārīgās prasības sociālo pakalpojumu sniedzējiem” sadaļā noteiktās prasības, kā arī katra sociālā pakalpojuma </w:t>
      </w:r>
      <w:r w:rsidR="00034810" w:rsidRPr="00E705A7">
        <w:rPr>
          <w:rFonts w:ascii="Times New Roman" w:eastAsia="Calibri" w:hAnsi="Times New Roman" w:cs="Times New Roman"/>
          <w:sz w:val="26"/>
          <w:szCs w:val="26"/>
        </w:rPr>
        <w:t>speciālās</w:t>
      </w:r>
      <w:r w:rsidRPr="00E705A7">
        <w:rPr>
          <w:rFonts w:ascii="Times New Roman" w:eastAsia="Calibri" w:hAnsi="Times New Roman" w:cs="Times New Roman"/>
          <w:sz w:val="26"/>
          <w:szCs w:val="26"/>
        </w:rPr>
        <w:t xml:space="preserve"> prasības</w:t>
      </w:r>
      <w:r w:rsidR="00034810" w:rsidRPr="00E705A7">
        <w:rPr>
          <w:rFonts w:ascii="Times New Roman" w:eastAsia="Calibri" w:hAnsi="Times New Roman" w:cs="Times New Roman"/>
          <w:sz w:val="26"/>
          <w:szCs w:val="26"/>
        </w:rPr>
        <w:t>, ja tādas pakalpojumu veidam ir noteiktas.</w:t>
      </w:r>
    </w:p>
    <w:p w14:paraId="4C4568EE" w14:textId="77777777" w:rsidR="00BA750A" w:rsidRPr="00E705A7" w:rsidRDefault="00683C3B" w:rsidP="00BA750A">
      <w:pPr>
        <w:shd w:val="clear" w:color="auto" w:fill="FFFFFF"/>
        <w:spacing w:after="0" w:line="240" w:lineRule="auto"/>
        <w:ind w:firstLine="720"/>
        <w:jc w:val="both"/>
        <w:rPr>
          <w:rFonts w:ascii="Times New Roman" w:eastAsia="Times New Roman" w:hAnsi="Times New Roman" w:cs="Times New Roman"/>
          <w:sz w:val="24"/>
          <w:szCs w:val="24"/>
        </w:rPr>
      </w:pPr>
      <w:r w:rsidRPr="00E705A7">
        <w:rPr>
          <w:rFonts w:ascii="Times New Roman" w:eastAsia="Times New Roman" w:hAnsi="Times New Roman" w:cs="Times New Roman"/>
          <w:sz w:val="24"/>
          <w:szCs w:val="24"/>
        </w:rPr>
        <w:t>Reģistrā atsevišķi netiek reģistrēt</w:t>
      </w:r>
      <w:r w:rsidR="008D5A19" w:rsidRPr="00E705A7">
        <w:rPr>
          <w:rFonts w:ascii="Times New Roman" w:eastAsia="Times New Roman" w:hAnsi="Times New Roman" w:cs="Times New Roman"/>
          <w:sz w:val="24"/>
          <w:szCs w:val="24"/>
        </w:rPr>
        <w:t>as</w:t>
      </w:r>
      <w:r w:rsidRPr="00E705A7">
        <w:rPr>
          <w:rFonts w:ascii="Times New Roman" w:eastAsia="Times New Roman" w:hAnsi="Times New Roman" w:cs="Times New Roman"/>
          <w:sz w:val="24"/>
          <w:szCs w:val="24"/>
        </w:rPr>
        <w:t xml:space="preserve"> dažādas terapijas un programmas, kā piemēram:</w:t>
      </w:r>
      <w:r w:rsidR="00BA750A" w:rsidRPr="00E705A7">
        <w:rPr>
          <w:rFonts w:ascii="Times New Roman" w:eastAsia="Times New Roman" w:hAnsi="Times New Roman" w:cs="Times New Roman"/>
          <w:sz w:val="24"/>
          <w:szCs w:val="24"/>
        </w:rPr>
        <w:t xml:space="preserve"> </w:t>
      </w:r>
      <w:proofErr w:type="spellStart"/>
      <w:r w:rsidR="00BA750A" w:rsidRPr="00E705A7">
        <w:rPr>
          <w:rFonts w:ascii="Times New Roman" w:eastAsia="Times New Roman" w:hAnsi="Times New Roman" w:cs="Times New Roman"/>
          <w:i/>
          <w:sz w:val="24"/>
          <w:szCs w:val="24"/>
        </w:rPr>
        <w:t>kanisterapija</w:t>
      </w:r>
      <w:proofErr w:type="spellEnd"/>
      <w:r w:rsidR="00BA750A" w:rsidRPr="00E705A7">
        <w:rPr>
          <w:rFonts w:ascii="Times New Roman" w:eastAsia="Times New Roman" w:hAnsi="Times New Roman" w:cs="Times New Roman"/>
          <w:i/>
          <w:sz w:val="24"/>
          <w:szCs w:val="24"/>
        </w:rPr>
        <w:t>;</w:t>
      </w:r>
      <w:r w:rsidR="00BA750A" w:rsidRPr="00E705A7">
        <w:rPr>
          <w:rFonts w:ascii="Times New Roman" w:eastAsia="Times New Roman" w:hAnsi="Times New Roman" w:cs="Times New Roman"/>
          <w:sz w:val="24"/>
          <w:szCs w:val="24"/>
        </w:rPr>
        <w:t xml:space="preserve"> </w:t>
      </w:r>
      <w:r w:rsidR="00BA750A" w:rsidRPr="00E705A7">
        <w:rPr>
          <w:rFonts w:ascii="Times New Roman" w:eastAsia="Times New Roman" w:hAnsi="Times New Roman" w:cs="Times New Roman"/>
          <w:i/>
          <w:sz w:val="24"/>
          <w:szCs w:val="24"/>
          <w:lang w:eastAsia="lv-LV"/>
        </w:rPr>
        <w:t xml:space="preserve">smilšu terapija; </w:t>
      </w:r>
      <w:r w:rsidR="00034810" w:rsidRPr="00E705A7">
        <w:rPr>
          <w:rFonts w:ascii="Times New Roman" w:eastAsia="Times New Roman" w:hAnsi="Times New Roman" w:cs="Times New Roman"/>
          <w:i/>
          <w:sz w:val="24"/>
          <w:szCs w:val="24"/>
          <w:lang w:eastAsia="lv-LV"/>
        </w:rPr>
        <w:t xml:space="preserve">mākslas terapija; ABA terapija; </w:t>
      </w:r>
      <w:proofErr w:type="spellStart"/>
      <w:r w:rsidR="00BA750A" w:rsidRPr="00E705A7">
        <w:rPr>
          <w:rFonts w:ascii="Times New Roman" w:eastAsia="Times New Roman" w:hAnsi="Times New Roman" w:cs="Times New Roman"/>
          <w:i/>
          <w:sz w:val="24"/>
          <w:szCs w:val="24"/>
          <w:lang w:eastAsia="lv-LV"/>
        </w:rPr>
        <w:t>reitterapija</w:t>
      </w:r>
      <w:proofErr w:type="spellEnd"/>
      <w:r w:rsidR="00BA750A" w:rsidRPr="00E705A7">
        <w:rPr>
          <w:rFonts w:ascii="Times New Roman" w:eastAsia="Times New Roman" w:hAnsi="Times New Roman" w:cs="Times New Roman"/>
          <w:i/>
          <w:sz w:val="24"/>
          <w:szCs w:val="24"/>
          <w:lang w:eastAsia="lv-LV"/>
        </w:rPr>
        <w:t xml:space="preserve">; </w:t>
      </w:r>
      <w:proofErr w:type="spellStart"/>
      <w:r w:rsidR="00BA750A" w:rsidRPr="00E705A7">
        <w:rPr>
          <w:rFonts w:ascii="Times New Roman" w:eastAsia="Times New Roman" w:hAnsi="Times New Roman" w:cs="Times New Roman"/>
          <w:i/>
          <w:sz w:val="24"/>
          <w:szCs w:val="24"/>
          <w:lang w:eastAsia="lv-LV"/>
        </w:rPr>
        <w:t>montesori</w:t>
      </w:r>
      <w:proofErr w:type="spellEnd"/>
      <w:r w:rsidR="00BA750A" w:rsidRPr="00E705A7">
        <w:rPr>
          <w:rFonts w:ascii="Times New Roman" w:eastAsia="Times New Roman" w:hAnsi="Times New Roman" w:cs="Times New Roman"/>
          <w:i/>
          <w:sz w:val="24"/>
          <w:szCs w:val="24"/>
          <w:lang w:eastAsia="lv-LV"/>
        </w:rPr>
        <w:t xml:space="preserve"> programma </w:t>
      </w:r>
      <w:proofErr w:type="spellStart"/>
      <w:r w:rsidR="00BA750A" w:rsidRPr="00E705A7">
        <w:rPr>
          <w:rFonts w:ascii="Times New Roman" w:eastAsia="Times New Roman" w:hAnsi="Times New Roman" w:cs="Times New Roman"/>
          <w:i/>
          <w:sz w:val="24"/>
          <w:szCs w:val="24"/>
          <w:lang w:eastAsia="lv-LV"/>
        </w:rPr>
        <w:t>utml</w:t>
      </w:r>
      <w:proofErr w:type="spellEnd"/>
      <w:r w:rsidR="00BA750A" w:rsidRPr="00E705A7">
        <w:rPr>
          <w:rFonts w:ascii="Times New Roman" w:eastAsia="Times New Roman" w:hAnsi="Times New Roman" w:cs="Times New Roman"/>
          <w:i/>
          <w:sz w:val="24"/>
          <w:szCs w:val="24"/>
          <w:lang w:eastAsia="lv-LV"/>
        </w:rPr>
        <w:t>.</w:t>
      </w:r>
      <w:r w:rsidR="008D5A19" w:rsidRPr="00E705A7">
        <w:rPr>
          <w:rFonts w:ascii="Times New Roman" w:eastAsia="Times New Roman" w:hAnsi="Times New Roman" w:cs="Times New Roman"/>
          <w:i/>
          <w:sz w:val="24"/>
          <w:szCs w:val="24"/>
          <w:lang w:eastAsia="lv-LV"/>
        </w:rPr>
        <w:t xml:space="preserve">, </w:t>
      </w:r>
      <w:r w:rsidR="008D5A19" w:rsidRPr="00E705A7">
        <w:rPr>
          <w:rFonts w:ascii="Times New Roman" w:eastAsia="Times New Roman" w:hAnsi="Times New Roman" w:cs="Times New Roman"/>
          <w:sz w:val="24"/>
          <w:szCs w:val="24"/>
          <w:lang w:eastAsia="lv-LV"/>
        </w:rPr>
        <w:t>kuras</w:t>
      </w:r>
      <w:r w:rsidR="00BA750A" w:rsidRPr="00E705A7">
        <w:rPr>
          <w:rFonts w:ascii="Times New Roman" w:eastAsia="Calibri" w:hAnsi="Times New Roman" w:cs="Times New Roman"/>
          <w:iCs/>
          <w:sz w:val="24"/>
          <w:szCs w:val="24"/>
          <w:lang w:eastAsia="lv-LV"/>
        </w:rPr>
        <w:t xml:space="preserve"> </w:t>
      </w:r>
      <w:r w:rsidR="00BA750A" w:rsidRPr="00E705A7">
        <w:rPr>
          <w:rFonts w:ascii="Times New Roman" w:eastAsia="Times New Roman" w:hAnsi="Times New Roman" w:cs="Times New Roman"/>
          <w:sz w:val="24"/>
          <w:szCs w:val="24"/>
        </w:rPr>
        <w:t>varētu tikt izmantotas kā viena no sastāvdaļām sociālās rehabilitācijas pakalpojuma procesā, bet nav patstāvīgs sociālais pakalpojums.</w:t>
      </w:r>
    </w:p>
    <w:p w14:paraId="1DD74D80" w14:textId="77777777" w:rsidR="00BA750A" w:rsidRPr="00E705A7" w:rsidRDefault="00BA750A" w:rsidP="00BA750A">
      <w:pPr>
        <w:autoSpaceDE w:val="0"/>
        <w:autoSpaceDN w:val="0"/>
        <w:adjustRightInd w:val="0"/>
        <w:spacing w:after="120" w:line="240" w:lineRule="auto"/>
        <w:ind w:firstLine="720"/>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lastRenderedPageBreak/>
        <w:t xml:space="preserve">Tādējādi katram pakalpojumu sniedzējam, jāizvērtē vai pakalpojums, kuru plāno sniegt atbilst Likumā noteiktajām sociālā pakalpojuma pazīmēm un vai ir pamats pakalpojuma reģistrēšanai reģistrā. </w:t>
      </w:r>
    </w:p>
    <w:bookmarkEnd w:id="1"/>
    <w:p w14:paraId="67C4F593" w14:textId="77777777" w:rsidR="00906666" w:rsidRPr="00E705A7" w:rsidRDefault="00735CBB" w:rsidP="00BA750A">
      <w:pPr>
        <w:spacing w:after="0" w:line="240" w:lineRule="auto"/>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w:t>
      </w:r>
      <w:r w:rsidR="00A14109" w:rsidRPr="00E705A7">
        <w:rPr>
          <w:rFonts w:ascii="Times New Roman" w:eastAsia="Times New Roman" w:hAnsi="Times New Roman" w:cs="Times New Roman"/>
          <w:sz w:val="24"/>
          <w:szCs w:val="24"/>
          <w:lang w:eastAsia="lv-LV"/>
        </w:rPr>
        <w:tab/>
      </w:r>
      <w:r w:rsidR="00756C4F" w:rsidRPr="00E705A7">
        <w:rPr>
          <w:rFonts w:ascii="Times New Roman" w:eastAsia="Times New Roman" w:hAnsi="Times New Roman" w:cs="Times New Roman"/>
          <w:sz w:val="24"/>
          <w:szCs w:val="24"/>
          <w:lang w:eastAsia="lv-LV"/>
        </w:rPr>
        <w:t>Pirms dokumentu iesniegšanas Reģistrā jāiepazīstas ar šādiem normatīvajiem aktiem</w:t>
      </w:r>
      <w:r w:rsidR="00906666" w:rsidRPr="00E705A7">
        <w:rPr>
          <w:rFonts w:ascii="Times New Roman" w:eastAsia="Times New Roman" w:hAnsi="Times New Roman" w:cs="Times New Roman"/>
          <w:sz w:val="24"/>
          <w:szCs w:val="24"/>
          <w:lang w:eastAsia="lv-LV"/>
        </w:rPr>
        <w:t>:</w:t>
      </w:r>
    </w:p>
    <w:p w14:paraId="0A0DEC96" w14:textId="77777777" w:rsidR="00906666" w:rsidRPr="00E705A7" w:rsidRDefault="00906666" w:rsidP="00906666">
      <w:pPr>
        <w:spacing w:after="0" w:line="240" w:lineRule="auto"/>
        <w:jc w:val="both"/>
        <w:rPr>
          <w:rFonts w:ascii="Times New Roman" w:eastAsia="Times New Roman" w:hAnsi="Times New Roman" w:cs="Times New Roman"/>
          <w:sz w:val="24"/>
          <w:szCs w:val="24"/>
          <w:lang w:eastAsia="lv-LV"/>
        </w:rPr>
      </w:pPr>
    </w:p>
    <w:p w14:paraId="5339E459" w14:textId="77777777" w:rsidR="00756C4F" w:rsidRPr="00E705A7" w:rsidRDefault="00756C4F" w:rsidP="00C9722C">
      <w:pPr>
        <w:pStyle w:val="Sarakstarindkopa"/>
        <w:numPr>
          <w:ilvl w:val="0"/>
          <w:numId w:val="8"/>
        </w:numPr>
        <w:ind w:left="714" w:hanging="357"/>
        <w:jc w:val="both"/>
      </w:pPr>
      <w:r w:rsidRPr="00E705A7">
        <w:rPr>
          <w:bCs/>
        </w:rPr>
        <w:t xml:space="preserve">Ministru kabineta </w:t>
      </w:r>
      <w:r w:rsidRPr="00E705A7">
        <w:t xml:space="preserve">2017. gada 13. jūnijā </w:t>
      </w:r>
      <w:r w:rsidRPr="00E705A7">
        <w:rPr>
          <w:bCs/>
        </w:rPr>
        <w:t>noteikumos Nr.338</w:t>
      </w:r>
      <w:r w:rsidRPr="00E705A7">
        <w:t xml:space="preserve"> „Prasības sociālo pakalpojumu sniedzējiem”</w:t>
      </w:r>
      <w:r w:rsidR="00D91A9D" w:rsidRPr="00E705A7">
        <w:t xml:space="preserve"> (turpmāk </w:t>
      </w:r>
      <w:r w:rsidR="000601C4" w:rsidRPr="00E705A7">
        <w:t>–</w:t>
      </w:r>
      <w:r w:rsidR="00D91A9D" w:rsidRPr="00E705A7">
        <w:t xml:space="preserve"> </w:t>
      </w:r>
      <w:r w:rsidR="000601C4" w:rsidRPr="00E705A7">
        <w:t>MK n</w:t>
      </w:r>
      <w:r w:rsidR="00D91A9D" w:rsidRPr="00E705A7">
        <w:t>oteikumi Nr. 338)</w:t>
      </w:r>
      <w:r w:rsidRPr="00E705A7">
        <w:t>;</w:t>
      </w:r>
    </w:p>
    <w:p w14:paraId="6EFA0A76" w14:textId="77777777" w:rsidR="00756C4F" w:rsidRPr="00E705A7" w:rsidRDefault="00756C4F" w:rsidP="00C9722C">
      <w:pPr>
        <w:pStyle w:val="Sarakstarindkopa"/>
        <w:numPr>
          <w:ilvl w:val="0"/>
          <w:numId w:val="8"/>
        </w:numPr>
        <w:ind w:left="714" w:hanging="357"/>
        <w:jc w:val="both"/>
      </w:pPr>
      <w:r w:rsidRPr="00E705A7">
        <w:rPr>
          <w:rFonts w:eastAsia="Calibri"/>
        </w:rPr>
        <w:t>Ministru kabineta 2000.gada 12.decembra noteikumiem Nr.431 „</w:t>
      </w:r>
      <w:r w:rsidRPr="00E705A7">
        <w:t>Higiēnas prasības sociālās aprūpes institūcijām</w:t>
      </w:r>
      <w:r w:rsidRPr="00E705A7">
        <w:rPr>
          <w:rFonts w:eastAsia="Calibri"/>
        </w:rPr>
        <w:t>”;</w:t>
      </w:r>
    </w:p>
    <w:p w14:paraId="097052CC" w14:textId="77777777" w:rsidR="00E3749B" w:rsidRPr="00E705A7" w:rsidRDefault="00E3749B" w:rsidP="00C9722C">
      <w:pPr>
        <w:pStyle w:val="Sarakstarindkopa"/>
        <w:numPr>
          <w:ilvl w:val="0"/>
          <w:numId w:val="8"/>
        </w:numPr>
        <w:ind w:left="714" w:hanging="357"/>
        <w:jc w:val="both"/>
      </w:pPr>
      <w:r w:rsidRPr="00E705A7">
        <w:t xml:space="preserve">2018.gada 12.jūnija ministru kabineta noteikumi nr. 326 “Būvju klasifikācijas noteikumi” (turpmāk </w:t>
      </w:r>
      <w:r w:rsidR="000601C4" w:rsidRPr="00E705A7">
        <w:t>–</w:t>
      </w:r>
      <w:r w:rsidRPr="00E705A7">
        <w:t xml:space="preserve"> </w:t>
      </w:r>
      <w:r w:rsidR="000601C4" w:rsidRPr="00E705A7">
        <w:t>MK no</w:t>
      </w:r>
      <w:r w:rsidRPr="00E705A7">
        <w:t>teikumi Nr. 326);</w:t>
      </w:r>
    </w:p>
    <w:p w14:paraId="35250E63" w14:textId="77777777" w:rsidR="00E3749B" w:rsidRPr="00E705A7" w:rsidRDefault="00756C4F" w:rsidP="00E3749B">
      <w:pPr>
        <w:pStyle w:val="Sarakstarindkopa"/>
        <w:numPr>
          <w:ilvl w:val="0"/>
          <w:numId w:val="8"/>
        </w:numPr>
        <w:ind w:left="714" w:hanging="357"/>
        <w:jc w:val="both"/>
      </w:pPr>
      <w:r w:rsidRPr="00E705A7">
        <w:t>Ministru kabineta 20</w:t>
      </w:r>
      <w:r w:rsidR="00D674F5" w:rsidRPr="00E705A7">
        <w:t>21</w:t>
      </w:r>
      <w:r w:rsidRPr="00E705A7">
        <w:t xml:space="preserve">. gada </w:t>
      </w:r>
      <w:r w:rsidR="00D674F5" w:rsidRPr="00E705A7">
        <w:t>19</w:t>
      </w:r>
      <w:r w:rsidRPr="00E705A7">
        <w:t xml:space="preserve">. </w:t>
      </w:r>
      <w:r w:rsidR="00D674F5" w:rsidRPr="00E705A7">
        <w:t>oktobra</w:t>
      </w:r>
      <w:r w:rsidRPr="00E705A7">
        <w:t xml:space="preserve"> noteikumu Nr. </w:t>
      </w:r>
      <w:r w:rsidR="00D674F5" w:rsidRPr="00E705A7">
        <w:t>693</w:t>
      </w:r>
      <w:r w:rsidRPr="00E705A7">
        <w:t xml:space="preserve"> „</w:t>
      </w:r>
      <w:r w:rsidR="00D674F5" w:rsidRPr="00E705A7">
        <w:t xml:space="preserve"> Būvju vispārīgo prasību būvnormatīvs LBN 200-21</w:t>
      </w:r>
      <w:r w:rsidRPr="00E705A7">
        <w:t>” (turpmāk – LBN 20</w:t>
      </w:r>
      <w:r w:rsidR="00D674F5" w:rsidRPr="00E705A7">
        <w:t>0</w:t>
      </w:r>
      <w:r w:rsidRPr="00E705A7">
        <w:t>-</w:t>
      </w:r>
      <w:r w:rsidR="00D674F5" w:rsidRPr="00E705A7">
        <w:t>21</w:t>
      </w:r>
      <w:r w:rsidRPr="00E705A7">
        <w:t>)</w:t>
      </w:r>
      <w:r w:rsidR="00026204" w:rsidRPr="00E705A7">
        <w:t xml:space="preserve"> </w:t>
      </w:r>
      <w:r w:rsidR="00D674F5" w:rsidRPr="00E705A7">
        <w:t>3</w:t>
      </w:r>
      <w:r w:rsidR="00026204" w:rsidRPr="00E705A7">
        <w:t>. nodaļa</w:t>
      </w:r>
      <w:r w:rsidR="00951A4B" w:rsidRPr="00E705A7">
        <w:t>.</w:t>
      </w:r>
    </w:p>
    <w:p w14:paraId="69A5C13B" w14:textId="77777777" w:rsidR="00D674F5" w:rsidRPr="00E705A7" w:rsidRDefault="00D674F5" w:rsidP="00D674F5">
      <w:pPr>
        <w:jc w:val="both"/>
      </w:pPr>
    </w:p>
    <w:p w14:paraId="16F2E966" w14:textId="77777777" w:rsidR="00A676E2" w:rsidRPr="00E705A7" w:rsidRDefault="00A676E2" w:rsidP="00C9722C">
      <w:pPr>
        <w:spacing w:line="240" w:lineRule="auto"/>
        <w:ind w:firstLine="714"/>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Reģistrējot pakalpojumu sniedzēju</w:t>
      </w:r>
      <w:r w:rsidR="008906EC" w:rsidRPr="00E705A7">
        <w:rPr>
          <w:rFonts w:ascii="Times New Roman" w:eastAsia="Times New Roman" w:hAnsi="Times New Roman" w:cs="Times New Roman"/>
          <w:sz w:val="24"/>
          <w:szCs w:val="24"/>
          <w:lang w:eastAsia="lv-LV"/>
        </w:rPr>
        <w:t>,</w:t>
      </w:r>
      <w:r w:rsidRPr="00E705A7">
        <w:rPr>
          <w:rFonts w:ascii="Times New Roman" w:eastAsia="Times New Roman" w:hAnsi="Times New Roman" w:cs="Times New Roman"/>
          <w:sz w:val="24"/>
          <w:szCs w:val="24"/>
          <w:lang w:eastAsia="lv-LV"/>
        </w:rPr>
        <w:t xml:space="preserve"> </w:t>
      </w:r>
      <w:r w:rsidR="00AE01D1" w:rsidRPr="00E705A7">
        <w:rPr>
          <w:rFonts w:ascii="Times New Roman" w:eastAsia="Times New Roman" w:hAnsi="Times New Roman" w:cs="Times New Roman"/>
          <w:sz w:val="24"/>
          <w:szCs w:val="24"/>
          <w:lang w:eastAsia="lv-LV"/>
        </w:rPr>
        <w:t xml:space="preserve">jāaizpilda elektroniskais </w:t>
      </w:r>
      <w:r w:rsidR="00CD3FBA" w:rsidRPr="00E705A7">
        <w:rPr>
          <w:rFonts w:ascii="Times New Roman" w:eastAsia="Times New Roman" w:hAnsi="Times New Roman" w:cs="Times New Roman"/>
          <w:sz w:val="24"/>
          <w:szCs w:val="24"/>
          <w:lang w:eastAsia="lv-LV"/>
        </w:rPr>
        <w:t>MK n</w:t>
      </w:r>
      <w:r w:rsidR="00AE01D1" w:rsidRPr="00E705A7">
        <w:rPr>
          <w:rFonts w:ascii="Times New Roman" w:eastAsia="Times New Roman" w:hAnsi="Times New Roman" w:cs="Times New Roman"/>
          <w:sz w:val="24"/>
          <w:szCs w:val="24"/>
          <w:lang w:eastAsia="lv-LV"/>
        </w:rPr>
        <w:t xml:space="preserve">oteikumu Nr. 385 minētais iesniegums </w:t>
      </w:r>
      <w:hyperlink r:id="rId7" w:history="1">
        <w:r w:rsidR="00AE01D1" w:rsidRPr="00E705A7">
          <w:rPr>
            <w:rStyle w:val="Hipersaite"/>
            <w:rFonts w:ascii="Times New Roman" w:eastAsia="Times New Roman" w:hAnsi="Times New Roman" w:cs="Times New Roman"/>
            <w:color w:val="auto"/>
            <w:sz w:val="24"/>
            <w:szCs w:val="24"/>
            <w:lang w:eastAsia="lv-LV"/>
          </w:rPr>
          <w:t>(1.pielikums</w:t>
        </w:r>
      </w:hyperlink>
      <w:r w:rsidR="00AE01D1" w:rsidRPr="00E705A7">
        <w:rPr>
          <w:rFonts w:ascii="Times New Roman" w:eastAsia="Times New Roman" w:hAnsi="Times New Roman" w:cs="Times New Roman"/>
          <w:sz w:val="24"/>
          <w:szCs w:val="24"/>
          <w:lang w:eastAsia="lv-LV"/>
        </w:rPr>
        <w:t xml:space="preserve">) un </w:t>
      </w:r>
      <w:r w:rsidRPr="00E705A7">
        <w:rPr>
          <w:rFonts w:ascii="Times New Roman" w:eastAsia="Times New Roman" w:hAnsi="Times New Roman" w:cs="Times New Roman"/>
          <w:sz w:val="24"/>
          <w:szCs w:val="24"/>
          <w:lang w:eastAsia="lv-LV"/>
        </w:rPr>
        <w:t>vienlaikus</w:t>
      </w:r>
      <w:r w:rsidR="00AE01D1" w:rsidRPr="00E705A7">
        <w:rPr>
          <w:rFonts w:ascii="Times New Roman" w:eastAsia="Times New Roman" w:hAnsi="Times New Roman" w:cs="Times New Roman"/>
          <w:sz w:val="24"/>
          <w:szCs w:val="24"/>
          <w:lang w:eastAsia="lv-LV"/>
        </w:rPr>
        <w:t xml:space="preserve"> </w:t>
      </w:r>
      <w:r w:rsidRPr="00E705A7">
        <w:rPr>
          <w:rFonts w:ascii="Times New Roman" w:eastAsia="Times New Roman" w:hAnsi="Times New Roman" w:cs="Times New Roman"/>
          <w:sz w:val="24"/>
          <w:szCs w:val="24"/>
          <w:lang w:eastAsia="lv-LV"/>
        </w:rPr>
        <w:t xml:space="preserve">jāiesniedz </w:t>
      </w:r>
      <w:r w:rsidR="00AE01D1" w:rsidRPr="00E705A7">
        <w:rPr>
          <w:rFonts w:ascii="Times New Roman" w:eastAsia="Times New Roman" w:hAnsi="Times New Roman" w:cs="Times New Roman"/>
          <w:sz w:val="24"/>
          <w:szCs w:val="24"/>
          <w:lang w:eastAsia="lv-LV"/>
        </w:rPr>
        <w:t xml:space="preserve"> (jāpievieno) </w:t>
      </w:r>
      <w:r w:rsidRPr="00E705A7">
        <w:rPr>
          <w:rFonts w:ascii="Times New Roman" w:eastAsia="Times New Roman" w:hAnsi="Times New Roman" w:cs="Times New Roman"/>
          <w:sz w:val="24"/>
          <w:szCs w:val="24"/>
          <w:lang w:eastAsia="lv-LV"/>
        </w:rPr>
        <w:t>sekojoši dokumenti:</w:t>
      </w:r>
    </w:p>
    <w:p w14:paraId="7FF0B648" w14:textId="77777777" w:rsidR="00A676E2" w:rsidRPr="00E705A7" w:rsidRDefault="00A676E2" w:rsidP="00C9722C">
      <w:pPr>
        <w:pStyle w:val="Sarakstarindkopa"/>
        <w:numPr>
          <w:ilvl w:val="0"/>
          <w:numId w:val="6"/>
        </w:numPr>
        <w:kinsoku w:val="0"/>
        <w:overflowPunct w:val="0"/>
        <w:ind w:left="714" w:hanging="357"/>
        <w:jc w:val="both"/>
        <w:textAlignment w:val="baseline"/>
      </w:pPr>
      <w:r w:rsidRPr="00E705A7">
        <w:rPr>
          <w:rFonts w:eastAsia="MS PGothic"/>
          <w:bCs/>
          <w:kern w:val="24"/>
        </w:rPr>
        <w:t xml:space="preserve">vadītāja CV </w:t>
      </w:r>
      <w:r w:rsidRPr="00E705A7">
        <w:rPr>
          <w:rFonts w:eastAsia="MS PGothic"/>
          <w:kern w:val="24"/>
        </w:rPr>
        <w:t xml:space="preserve">un attiecīgo </w:t>
      </w:r>
      <w:r w:rsidRPr="00E705A7">
        <w:rPr>
          <w:rFonts w:eastAsia="MS PGothic"/>
          <w:bCs/>
          <w:kern w:val="24"/>
        </w:rPr>
        <w:t>izglītību apliecinošu dokumentu kopijas;</w:t>
      </w:r>
    </w:p>
    <w:p w14:paraId="508DEC41" w14:textId="77777777" w:rsidR="002A08ED" w:rsidRPr="002A08ED" w:rsidRDefault="00A676E2" w:rsidP="00BC0F7A">
      <w:pPr>
        <w:pStyle w:val="Sarakstarindkopa"/>
        <w:numPr>
          <w:ilvl w:val="0"/>
          <w:numId w:val="6"/>
        </w:numPr>
        <w:kinsoku w:val="0"/>
        <w:overflowPunct w:val="0"/>
        <w:ind w:left="714" w:hanging="357"/>
        <w:jc w:val="both"/>
        <w:textAlignment w:val="baseline"/>
      </w:pPr>
      <w:r w:rsidRPr="002A08ED">
        <w:rPr>
          <w:rFonts w:eastAsia="MS PGothic"/>
          <w:bCs/>
          <w:iCs/>
          <w:kern w:val="24"/>
        </w:rPr>
        <w:t>speciālistu sarakstu</w:t>
      </w:r>
      <w:r w:rsidR="002A08ED" w:rsidRPr="002A08ED">
        <w:rPr>
          <w:rFonts w:eastAsia="MS PGothic"/>
          <w:bCs/>
          <w:iCs/>
          <w:kern w:val="24"/>
        </w:rPr>
        <w:t xml:space="preserve">, kurā ietverti speciālisti atbilstoši MK noteikumos Nr. 338 noteiktajām prasībām </w:t>
      </w:r>
      <w:r w:rsidR="002A08ED" w:rsidRPr="002A08ED">
        <w:rPr>
          <w:rFonts w:eastAsia="MS PGothic"/>
          <w:bCs/>
          <w:i/>
          <w:iCs/>
          <w:kern w:val="24"/>
        </w:rPr>
        <w:t>(s</w:t>
      </w:r>
      <w:r w:rsidR="002A08ED" w:rsidRPr="002A08ED">
        <w:rPr>
          <w:rFonts w:eastAsia="MS PGothic"/>
          <w:i/>
          <w:kern w:val="24"/>
        </w:rPr>
        <w:t>arakstā norāda - vārdu, uzvārdu; iestādi, kurā iegūta izglītība; iegūto izglītību; iegūto kvalifikāciju; diploma nr.; datumu).</w:t>
      </w:r>
      <w:r w:rsidRPr="002A08ED">
        <w:rPr>
          <w:rFonts w:eastAsia="MS PGothic"/>
          <w:bCs/>
          <w:iCs/>
          <w:kern w:val="24"/>
        </w:rPr>
        <w:t xml:space="preserve"> </w:t>
      </w:r>
    </w:p>
    <w:p w14:paraId="6FAD5C71" w14:textId="77777777" w:rsidR="002A08ED" w:rsidRDefault="002A08ED" w:rsidP="002A08ED">
      <w:pPr>
        <w:pStyle w:val="Sarakstarindkopa"/>
        <w:kinsoku w:val="0"/>
        <w:overflowPunct w:val="0"/>
        <w:ind w:left="714"/>
        <w:jc w:val="both"/>
        <w:textAlignment w:val="baseline"/>
      </w:pPr>
    </w:p>
    <w:bookmarkStart w:id="2" w:name="_MON_1729499614"/>
    <w:bookmarkEnd w:id="2"/>
    <w:p w14:paraId="68C04B4B" w14:textId="77777777" w:rsidR="002A08ED" w:rsidRDefault="002A08ED" w:rsidP="002A08ED">
      <w:pPr>
        <w:pStyle w:val="Sarakstarindkopa"/>
        <w:kinsoku w:val="0"/>
        <w:overflowPunct w:val="0"/>
        <w:ind w:left="714"/>
        <w:jc w:val="both"/>
        <w:textAlignment w:val="baseline"/>
      </w:pPr>
      <w:r w:rsidRPr="00E705A7">
        <w:object w:dxaOrig="2069" w:dyaOrig="1320" w14:anchorId="0410E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8" o:title=""/>
          </v:shape>
          <o:OLEObject Type="Embed" ProgID="Word.Document.8" ShapeID="_x0000_i1025" DrawAspect="Icon" ObjectID="_1805628483" r:id="rId9">
            <o:FieldCodes>\s</o:FieldCodes>
          </o:OLEObject>
        </w:object>
      </w:r>
    </w:p>
    <w:p w14:paraId="341559FC" w14:textId="77777777" w:rsidR="002A08ED" w:rsidRDefault="002A08ED" w:rsidP="002A08ED">
      <w:pPr>
        <w:pStyle w:val="Sarakstarindkopa"/>
        <w:kinsoku w:val="0"/>
        <w:overflowPunct w:val="0"/>
        <w:ind w:left="714"/>
        <w:jc w:val="both"/>
        <w:textAlignment w:val="baseline"/>
      </w:pPr>
    </w:p>
    <w:p w14:paraId="3229D4F1" w14:textId="77777777" w:rsidR="00A676E2" w:rsidRPr="00E705A7" w:rsidRDefault="00A676E2" w:rsidP="00C9722C">
      <w:pPr>
        <w:pStyle w:val="Sarakstarindkopa"/>
        <w:numPr>
          <w:ilvl w:val="0"/>
          <w:numId w:val="7"/>
        </w:numPr>
        <w:kinsoku w:val="0"/>
        <w:overflowPunct w:val="0"/>
        <w:ind w:left="714" w:hanging="357"/>
        <w:jc w:val="both"/>
        <w:textAlignment w:val="baseline"/>
      </w:pPr>
      <w:r w:rsidRPr="00E705A7">
        <w:rPr>
          <w:rFonts w:eastAsia="MS PGothic"/>
          <w:bCs/>
          <w:kern w:val="24"/>
        </w:rPr>
        <w:t xml:space="preserve">dokumenti, kas apliecina iestādes pamatdarbību </w:t>
      </w:r>
      <w:r w:rsidRPr="00E705A7">
        <w:rPr>
          <w:rFonts w:eastAsia="MS PGothic"/>
          <w:kern w:val="24"/>
        </w:rPr>
        <w:t>(statūti, reglaments);</w:t>
      </w:r>
    </w:p>
    <w:p w14:paraId="09DAE477" w14:textId="77777777" w:rsidR="00A676E2" w:rsidRPr="00E705A7" w:rsidRDefault="00A676E2" w:rsidP="00C9722C">
      <w:pPr>
        <w:pStyle w:val="Sarakstarindkopa"/>
        <w:numPr>
          <w:ilvl w:val="0"/>
          <w:numId w:val="7"/>
        </w:numPr>
        <w:kinsoku w:val="0"/>
        <w:overflowPunct w:val="0"/>
        <w:ind w:left="714" w:hanging="357"/>
        <w:jc w:val="both"/>
        <w:textAlignment w:val="baseline"/>
      </w:pPr>
      <w:r w:rsidRPr="00E705A7">
        <w:rPr>
          <w:rFonts w:eastAsia="MS PGothic"/>
          <w:bCs/>
          <w:kern w:val="24"/>
        </w:rPr>
        <w:t>dokumenti par sniedzamā pakalpojuma saturu un procesu</w:t>
      </w:r>
      <w:r w:rsidRPr="00E705A7">
        <w:rPr>
          <w:rFonts w:eastAsia="MS PGothic"/>
          <w:kern w:val="24"/>
        </w:rPr>
        <w:t> </w:t>
      </w:r>
      <w:r w:rsidRPr="00E705A7">
        <w:rPr>
          <w:rFonts w:eastAsia="MS PGothic"/>
          <w:i/>
          <w:iCs/>
          <w:kern w:val="24"/>
        </w:rPr>
        <w:t>(pakalpojuma nolikums, saistošie noteikumi u. c.);</w:t>
      </w:r>
    </w:p>
    <w:p w14:paraId="2D7B6493" w14:textId="77777777" w:rsidR="00A676E2" w:rsidRPr="00E705A7" w:rsidRDefault="00A676E2" w:rsidP="00EA4015">
      <w:pPr>
        <w:pStyle w:val="Sarakstarindkopa"/>
        <w:numPr>
          <w:ilvl w:val="0"/>
          <w:numId w:val="7"/>
        </w:numPr>
        <w:kinsoku w:val="0"/>
        <w:overflowPunct w:val="0"/>
        <w:ind w:left="714" w:hanging="357"/>
        <w:jc w:val="both"/>
        <w:textAlignment w:val="baseline"/>
      </w:pPr>
      <w:r w:rsidRPr="00E705A7">
        <w:rPr>
          <w:rFonts w:eastAsia="MS PGothic"/>
          <w:bCs/>
          <w:kern w:val="24"/>
        </w:rPr>
        <w:t>organizatoriskā struktūras shēma</w:t>
      </w:r>
      <w:r w:rsidRPr="00E705A7">
        <w:rPr>
          <w:rFonts w:eastAsia="MS PGothic"/>
          <w:kern w:val="24"/>
        </w:rPr>
        <w:t> </w:t>
      </w:r>
      <w:r w:rsidRPr="00E705A7">
        <w:rPr>
          <w:rFonts w:eastAsia="MS PGothic"/>
          <w:i/>
          <w:iCs/>
          <w:kern w:val="24"/>
        </w:rPr>
        <w:t>(ja ir struktūrvienība/filiāle, norāda arī tiesību subjektu, kas to izveidojis);</w:t>
      </w:r>
    </w:p>
    <w:p w14:paraId="71CE2FD8" w14:textId="77777777" w:rsidR="00A676E2" w:rsidRPr="00E705A7" w:rsidRDefault="00A676E2" w:rsidP="00EA4015">
      <w:pPr>
        <w:pStyle w:val="Sarakstarindkopa"/>
        <w:numPr>
          <w:ilvl w:val="0"/>
          <w:numId w:val="7"/>
        </w:numPr>
        <w:kinsoku w:val="0"/>
        <w:overflowPunct w:val="0"/>
        <w:ind w:left="714" w:hanging="357"/>
        <w:jc w:val="both"/>
        <w:textAlignment w:val="baseline"/>
      </w:pPr>
      <w:r w:rsidRPr="00E705A7">
        <w:rPr>
          <w:rFonts w:eastAsia="MS PGothic"/>
          <w:bCs/>
          <w:kern w:val="24"/>
        </w:rPr>
        <w:t>datu aizsardzības kārtība vai reglaments, instrukcija utt.;</w:t>
      </w:r>
    </w:p>
    <w:p w14:paraId="0E0E6683" w14:textId="77777777" w:rsidR="00A676E2" w:rsidRPr="00E705A7" w:rsidRDefault="00A676E2" w:rsidP="00EA4015">
      <w:pPr>
        <w:pStyle w:val="Sarakstarindkopa"/>
        <w:numPr>
          <w:ilvl w:val="0"/>
          <w:numId w:val="7"/>
        </w:numPr>
        <w:kinsoku w:val="0"/>
        <w:overflowPunct w:val="0"/>
        <w:ind w:left="714" w:hanging="357"/>
        <w:jc w:val="both"/>
        <w:textAlignment w:val="baseline"/>
      </w:pPr>
      <w:r w:rsidRPr="00E705A7">
        <w:rPr>
          <w:rFonts w:eastAsia="MS PGothic"/>
          <w:bCs/>
          <w:kern w:val="24"/>
        </w:rPr>
        <w:t xml:space="preserve">darba kārtības noteikumi </w:t>
      </w:r>
      <w:r w:rsidRPr="00E705A7">
        <w:rPr>
          <w:rFonts w:eastAsia="MS PGothic"/>
          <w:kern w:val="24"/>
        </w:rPr>
        <w:t>vai dokumenti, kas atspoguļo institūcijas darba organizāciju u. c.</w:t>
      </w:r>
    </w:p>
    <w:p w14:paraId="597F5893" w14:textId="77777777" w:rsidR="0069792A" w:rsidRPr="00E705A7" w:rsidRDefault="0069792A" w:rsidP="00EA4015">
      <w:pPr>
        <w:pStyle w:val="Sarakstarindkopa"/>
        <w:numPr>
          <w:ilvl w:val="0"/>
          <w:numId w:val="7"/>
        </w:numPr>
        <w:kinsoku w:val="0"/>
        <w:overflowPunct w:val="0"/>
        <w:ind w:left="1060" w:hanging="720"/>
        <w:jc w:val="both"/>
        <w:textAlignment w:val="baseline"/>
      </w:pPr>
      <w:r w:rsidRPr="00E705A7">
        <w:t>telpu plāna kopija no inventarizācijas lietas vai būves kadastrālās uzmērīšanas lietas,</w:t>
      </w:r>
    </w:p>
    <w:p w14:paraId="0575E6F5" w14:textId="77777777" w:rsidR="0069792A" w:rsidRPr="00E705A7" w:rsidRDefault="0069792A" w:rsidP="00EA4015">
      <w:pPr>
        <w:pStyle w:val="Sarakstarindkopa"/>
        <w:numPr>
          <w:ilvl w:val="0"/>
          <w:numId w:val="14"/>
        </w:numPr>
        <w:tabs>
          <w:tab w:val="clear" w:pos="720"/>
          <w:tab w:val="num" w:pos="1418"/>
        </w:tabs>
        <w:kinsoku w:val="0"/>
        <w:overflowPunct w:val="0"/>
        <w:ind w:left="1060" w:hanging="720"/>
        <w:jc w:val="both"/>
        <w:textAlignment w:val="baseline"/>
        <w:rPr>
          <w:i/>
          <w:iCs/>
        </w:rPr>
      </w:pPr>
      <w:r w:rsidRPr="00E705A7">
        <w:rPr>
          <w:i/>
          <w:iCs/>
        </w:rPr>
        <w:t xml:space="preserve">telpu plānā jābūt norādītai informācijai par telpu īpašnieku vai valdītāju, kā arī informācijai par kopējo telpu platību, kas tiek izmantota pakalpojuma sniegšanai; </w:t>
      </w:r>
    </w:p>
    <w:p w14:paraId="1729F988" w14:textId="77777777" w:rsidR="0069792A" w:rsidRPr="00E705A7" w:rsidRDefault="0069792A" w:rsidP="00EA4015">
      <w:pPr>
        <w:numPr>
          <w:ilvl w:val="0"/>
          <w:numId w:val="14"/>
        </w:numPr>
        <w:spacing w:after="0" w:line="240" w:lineRule="auto"/>
        <w:ind w:left="1060" w:hanging="720"/>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i/>
          <w:iCs/>
          <w:sz w:val="24"/>
          <w:szCs w:val="24"/>
          <w:lang w:eastAsia="lv-LV"/>
        </w:rPr>
        <w:t>ja ir veikta pārbūve, iesniedz pēdējo aktuālo dokumentu;</w:t>
      </w:r>
    </w:p>
    <w:p w14:paraId="4056968C" w14:textId="77777777" w:rsidR="0069792A" w:rsidRPr="00E705A7" w:rsidRDefault="0069792A" w:rsidP="00EA4015">
      <w:pPr>
        <w:pStyle w:val="Sarakstarindkopa"/>
        <w:kinsoku w:val="0"/>
        <w:overflowPunct w:val="0"/>
        <w:ind w:left="1060" w:hanging="720"/>
        <w:jc w:val="both"/>
        <w:textAlignment w:val="baseline"/>
      </w:pPr>
    </w:p>
    <w:p w14:paraId="54DA3EEB" w14:textId="77777777" w:rsidR="0069792A" w:rsidRPr="00E705A7" w:rsidRDefault="0069792A" w:rsidP="00EA4015">
      <w:pPr>
        <w:numPr>
          <w:ilvl w:val="0"/>
          <w:numId w:val="7"/>
        </w:numPr>
        <w:spacing w:after="0" w:line="240" w:lineRule="auto"/>
        <w:ind w:left="1060" w:hanging="720"/>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telpu apraksts, </w:t>
      </w:r>
    </w:p>
    <w:p w14:paraId="53AC90D7" w14:textId="77777777" w:rsidR="0069792A" w:rsidRPr="00E705A7" w:rsidRDefault="0069792A" w:rsidP="00EA4015">
      <w:pPr>
        <w:numPr>
          <w:ilvl w:val="0"/>
          <w:numId w:val="13"/>
        </w:numPr>
        <w:spacing w:after="0" w:line="240" w:lineRule="auto"/>
        <w:ind w:left="1060" w:hanging="720"/>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t>telpu aprakstā norāda katras telpas funkcionalitāti, piemēram, dzīvojamā telpa (cik klientiem), nodarbību telpa, virtuve, atpūtas telpa, sanitārās telpas u.c.</w:t>
      </w:r>
    </w:p>
    <w:p w14:paraId="1E3D6F49" w14:textId="77777777" w:rsidR="0069792A" w:rsidRPr="00E705A7" w:rsidRDefault="0069792A" w:rsidP="00EA4015">
      <w:pPr>
        <w:kinsoku w:val="0"/>
        <w:overflowPunct w:val="0"/>
        <w:spacing w:after="0" w:line="240" w:lineRule="auto"/>
        <w:ind w:left="1060" w:hanging="720"/>
        <w:jc w:val="both"/>
        <w:textAlignment w:val="baseline"/>
        <w:rPr>
          <w:rFonts w:ascii="Times New Roman" w:hAnsi="Times New Roman" w:cs="Times New Roman"/>
          <w:sz w:val="24"/>
          <w:szCs w:val="24"/>
        </w:rPr>
      </w:pPr>
    </w:p>
    <w:p w14:paraId="35E2FB91" w14:textId="77777777" w:rsidR="005F08BC" w:rsidRPr="00E705A7" w:rsidRDefault="00D93375" w:rsidP="005B6122">
      <w:pPr>
        <w:widowControl w:val="0"/>
        <w:spacing w:after="200" w:line="276" w:lineRule="auto"/>
        <w:ind w:firstLine="720"/>
        <w:contextualSpacing/>
        <w:jc w:val="both"/>
        <w:rPr>
          <w:rFonts w:ascii="Times New Roman" w:eastAsia="Calibri" w:hAnsi="Times New Roman" w:cs="Times New Roman"/>
          <w:b/>
          <w:sz w:val="24"/>
          <w:szCs w:val="24"/>
        </w:rPr>
      </w:pPr>
      <w:r w:rsidRPr="00E705A7">
        <w:rPr>
          <w:rFonts w:ascii="Times New Roman" w:eastAsia="Calibri" w:hAnsi="Times New Roman" w:cs="Times New Roman"/>
          <w:b/>
          <w:sz w:val="24"/>
          <w:szCs w:val="24"/>
        </w:rPr>
        <w:lastRenderedPageBreak/>
        <w:t>Vēršam uzmanību</w:t>
      </w:r>
      <w:r w:rsidRPr="00E705A7">
        <w:rPr>
          <w:rFonts w:ascii="Times New Roman" w:eastAsia="Calibri" w:hAnsi="Times New Roman" w:cs="Times New Roman"/>
          <w:sz w:val="24"/>
          <w:szCs w:val="24"/>
        </w:rPr>
        <w:t xml:space="preserve">, ka saskaņā ar </w:t>
      </w:r>
      <w:r w:rsidR="005F08BC" w:rsidRPr="00E705A7">
        <w:rPr>
          <w:rFonts w:ascii="Times New Roman" w:eastAsia="Calibri" w:hAnsi="Times New Roman" w:cs="Times New Roman"/>
          <w:sz w:val="24"/>
          <w:szCs w:val="24"/>
        </w:rPr>
        <w:t>Atveseļošanas fonda plāna 1032.punktā noteikto</w:t>
      </w:r>
      <w:r w:rsidR="005F08BC" w:rsidRPr="00E705A7">
        <w:rPr>
          <w:rFonts w:ascii="Times New Roman" w:eastAsia="Calibri" w:hAnsi="Times New Roman" w:cs="Times New Roman"/>
          <w:sz w:val="24"/>
          <w:szCs w:val="24"/>
          <w:vertAlign w:val="superscript"/>
        </w:rPr>
        <w:footnoteReference w:id="1"/>
      </w:r>
      <w:r w:rsidR="005F08BC" w:rsidRPr="00E705A7">
        <w:rPr>
          <w:rFonts w:ascii="Times New Roman" w:eastAsia="Calibri" w:hAnsi="Times New Roman" w:cs="Times New Roman"/>
          <w:sz w:val="24"/>
          <w:szCs w:val="24"/>
        </w:rPr>
        <w:t>, “</w:t>
      </w:r>
      <w:r w:rsidR="003E7D9A" w:rsidRPr="00E705A7">
        <w:rPr>
          <w:rFonts w:ascii="Times New Roman" w:eastAsia="Calibri" w:hAnsi="Times New Roman" w:cs="Times New Roman"/>
          <w:sz w:val="24"/>
          <w:szCs w:val="24"/>
        </w:rPr>
        <w:t>…</w:t>
      </w:r>
      <w:r w:rsidR="005F08BC" w:rsidRPr="00E705A7">
        <w:rPr>
          <w:rFonts w:ascii="Times New Roman" w:eastAsia="Calibri" w:hAnsi="Times New Roman" w:cs="Times New Roman"/>
          <w:sz w:val="24"/>
          <w:szCs w:val="24"/>
        </w:rPr>
        <w:t xml:space="preserve">ēkā sniegtie pakalpojumi ir simtprocentīgi pieejami personām ar invaliditāti un </w:t>
      </w:r>
      <w:bookmarkStart w:id="3" w:name="_Hlk97295222"/>
      <w:r w:rsidR="005F08BC" w:rsidRPr="00E705A7">
        <w:rPr>
          <w:rFonts w:ascii="Times New Roman" w:eastAsia="Calibri" w:hAnsi="Times New Roman" w:cs="Times New Roman"/>
          <w:sz w:val="24"/>
          <w:szCs w:val="24"/>
        </w:rPr>
        <w:t>personām ar funkcionēšanas ierobežojumiem</w:t>
      </w:r>
      <w:bookmarkEnd w:id="3"/>
      <w:r w:rsidR="003E7D9A" w:rsidRPr="00E705A7">
        <w:rPr>
          <w:rFonts w:ascii="Times New Roman" w:eastAsia="Calibri" w:hAnsi="Times New Roman" w:cs="Times New Roman"/>
          <w:sz w:val="24"/>
          <w:szCs w:val="24"/>
        </w:rPr>
        <w:t>…</w:t>
      </w:r>
      <w:r w:rsidR="005F08BC" w:rsidRPr="00E705A7">
        <w:rPr>
          <w:rFonts w:ascii="Times New Roman" w:eastAsia="Calibri" w:hAnsi="Times New Roman" w:cs="Times New Roman"/>
          <w:sz w:val="24"/>
          <w:szCs w:val="24"/>
        </w:rPr>
        <w:t>”</w:t>
      </w:r>
      <w:r w:rsidR="005B6122" w:rsidRPr="00E705A7">
        <w:rPr>
          <w:rFonts w:ascii="Times New Roman" w:eastAsia="Calibri" w:hAnsi="Times New Roman" w:cs="Times New Roman"/>
          <w:sz w:val="24"/>
          <w:szCs w:val="24"/>
        </w:rPr>
        <w:t xml:space="preserve">, </w:t>
      </w:r>
      <w:r w:rsidR="005F08BC" w:rsidRPr="00E705A7">
        <w:rPr>
          <w:rFonts w:ascii="Times New Roman" w:eastAsia="Calibri" w:hAnsi="Times New Roman" w:cs="Times New Roman"/>
          <w:b/>
          <w:sz w:val="24"/>
          <w:szCs w:val="24"/>
        </w:rPr>
        <w:t>veidojot jaunus pakalpojumu</w:t>
      </w:r>
      <w:r w:rsidRPr="00E705A7">
        <w:rPr>
          <w:rFonts w:ascii="Times New Roman" w:eastAsia="Calibri" w:hAnsi="Times New Roman" w:cs="Times New Roman"/>
          <w:b/>
          <w:sz w:val="24"/>
          <w:szCs w:val="24"/>
        </w:rPr>
        <w:t>s</w:t>
      </w:r>
      <w:r w:rsidR="005F08BC" w:rsidRPr="00E705A7">
        <w:rPr>
          <w:rFonts w:ascii="Times New Roman" w:eastAsia="Calibri" w:hAnsi="Times New Roman" w:cs="Times New Roman"/>
          <w:b/>
          <w:sz w:val="24"/>
          <w:szCs w:val="24"/>
        </w:rPr>
        <w:t xml:space="preserve">,  liela uzmanība jāpievērš ēku vides pieejamībai. </w:t>
      </w:r>
    </w:p>
    <w:p w14:paraId="7E079A3A" w14:textId="77777777" w:rsidR="00A458E7" w:rsidRPr="00A458E7" w:rsidRDefault="00A458E7" w:rsidP="001148EA">
      <w:pPr>
        <w:shd w:val="clear" w:color="auto" w:fill="FFFFFF"/>
        <w:spacing w:before="100" w:beforeAutospacing="1" w:after="100" w:afterAutospacing="1" w:line="240" w:lineRule="auto"/>
        <w:ind w:firstLine="720"/>
        <w:jc w:val="both"/>
        <w:rPr>
          <w:rFonts w:ascii="RobustaTLPro-Regular" w:eastAsia="Times New Roman" w:hAnsi="RobustaTLPro-Regular" w:cs="Calibri"/>
          <w:color w:val="212529"/>
          <w:sz w:val="24"/>
          <w:szCs w:val="24"/>
          <w:lang w:eastAsia="lv-LV"/>
        </w:rPr>
      </w:pPr>
      <w:r w:rsidRPr="00A458E7">
        <w:rPr>
          <w:rFonts w:ascii="RobustaTLPro-Regular" w:eastAsia="Times New Roman" w:hAnsi="RobustaTLPro-Regular" w:cs="Calibri"/>
          <w:color w:val="212529"/>
          <w:sz w:val="24"/>
          <w:szCs w:val="24"/>
          <w:lang w:eastAsia="lv-LV"/>
        </w:rPr>
        <w:t>Labklājība ministrijas mājas lapā </w:t>
      </w:r>
      <w:r w:rsidRPr="00A458E7">
        <w:rPr>
          <w:rFonts w:ascii="Calibri" w:eastAsia="Calibri" w:hAnsi="Calibri" w:cs="Calibri"/>
          <w:color w:val="00B050"/>
          <w:sz w:val="24"/>
          <w:szCs w:val="24"/>
        </w:rPr>
        <w:t xml:space="preserve"> </w:t>
      </w:r>
      <w:hyperlink r:id="rId10" w:history="1">
        <w:r w:rsidRPr="00A458E7">
          <w:rPr>
            <w:rFonts w:ascii="Calibri" w:eastAsia="Calibri" w:hAnsi="Calibri" w:cs="Calibri"/>
            <w:color w:val="4472C4"/>
            <w:sz w:val="24"/>
            <w:szCs w:val="24"/>
            <w:u w:val="single"/>
          </w:rPr>
          <w:t>https://www.lm.gov.lv/lv/horizontalais-princips-vienlidziba-ieklausana-nediskriminacija-un-pamattiesibu-ieverosana</w:t>
        </w:r>
      </w:hyperlink>
      <w:r w:rsidRPr="00A458E7">
        <w:rPr>
          <w:rFonts w:ascii="Calibri" w:eastAsia="Calibri" w:hAnsi="Calibri" w:cs="Calibri"/>
          <w:sz w:val="24"/>
          <w:szCs w:val="24"/>
        </w:rPr>
        <w:t xml:space="preserve"> </w:t>
      </w:r>
      <w:r w:rsidRPr="00A458E7">
        <w:rPr>
          <w:rFonts w:ascii="RobustaTLPro-Regular" w:eastAsia="Times New Roman" w:hAnsi="RobustaTLPro-Regular" w:cs="Calibri"/>
          <w:color w:val="212529"/>
          <w:sz w:val="24"/>
          <w:szCs w:val="24"/>
          <w:lang w:eastAsia="lv-LV"/>
        </w:rPr>
        <w:t>ir iespējams iepazīties ar informāciju par “Vides pieejamības pašnovērtējumu valsts un pašvaldību iestādēs”. </w:t>
      </w:r>
    </w:p>
    <w:p w14:paraId="16CB4758" w14:textId="22831A2B" w:rsidR="00A458E7" w:rsidRPr="001148EA" w:rsidRDefault="00A458E7" w:rsidP="00421EA1">
      <w:pPr>
        <w:spacing w:after="0" w:line="240" w:lineRule="auto"/>
        <w:ind w:firstLine="720"/>
        <w:jc w:val="both"/>
        <w:rPr>
          <w:rFonts w:ascii="Calibri" w:eastAsia="Calibri" w:hAnsi="Calibri" w:cs="Calibri"/>
          <w:sz w:val="24"/>
          <w:szCs w:val="24"/>
        </w:rPr>
      </w:pPr>
      <w:r w:rsidRPr="00A458E7">
        <w:rPr>
          <w:rFonts w:ascii="RobustaTLPro-Regular" w:eastAsia="Times New Roman" w:hAnsi="RobustaTLPro-Regular" w:cs="Calibri"/>
          <w:color w:val="212529"/>
          <w:sz w:val="24"/>
          <w:szCs w:val="24"/>
          <w:lang w:eastAsia="lv-LV"/>
        </w:rPr>
        <w:t>Lai izvērtētu jaunā sociālo pakalpojumu ēku vides un informācijas pieejamību personām ar funkcionēšanas ierobežojumiem, ir iespēja aizpildīt Vides pieejamības</w:t>
      </w:r>
      <w:r w:rsidR="001148EA" w:rsidRPr="001148EA">
        <w:rPr>
          <w:rFonts w:ascii="RobustaTLPro-Regular" w:eastAsia="Times New Roman" w:hAnsi="RobustaTLPro-Regular" w:cs="Calibri"/>
          <w:color w:val="212529"/>
          <w:sz w:val="24"/>
          <w:szCs w:val="24"/>
          <w:lang w:eastAsia="lv-LV"/>
        </w:rPr>
        <w:t xml:space="preserve"> </w:t>
      </w:r>
      <w:r w:rsidRPr="00A458E7">
        <w:rPr>
          <w:rFonts w:ascii="RobustaTLPro-Regular" w:eastAsia="Times New Roman" w:hAnsi="RobustaTLPro-Regular" w:cs="Calibri"/>
          <w:color w:val="212529"/>
          <w:sz w:val="24"/>
          <w:szCs w:val="24"/>
          <w:lang w:eastAsia="lv-LV"/>
        </w:rPr>
        <w:t>pašnovērtējuma anketu </w:t>
      </w:r>
      <w:r w:rsidRPr="00A458E7">
        <w:rPr>
          <w:rFonts w:ascii="RobustaTLPro-Regular" w:eastAsia="Times New Roman" w:hAnsi="RobustaTLPro-Regular" w:cs="Calibri"/>
          <w:color w:val="00B050"/>
          <w:sz w:val="24"/>
          <w:szCs w:val="24"/>
          <w:lang w:eastAsia="lv-LV"/>
        </w:rPr>
        <w:t xml:space="preserve"> </w:t>
      </w:r>
      <w:hyperlink r:id="rId11" w:history="1">
        <w:r w:rsidRPr="00A458E7">
          <w:rPr>
            <w:rFonts w:ascii="RobustaTLPro-Regular" w:eastAsia="Times New Roman" w:hAnsi="RobustaTLPro-Regular" w:cs="Calibri"/>
            <w:color w:val="4472C4"/>
            <w:sz w:val="24"/>
            <w:szCs w:val="24"/>
            <w:u w:val="single"/>
            <w:lang w:eastAsia="lv-LV"/>
          </w:rPr>
          <w:t>https://www.lm.gov.lv/lv/vides-un-informacijas-pieklustamibas-pasnovertejums</w:t>
        </w:r>
      </w:hyperlink>
      <w:r w:rsidRPr="00A458E7">
        <w:rPr>
          <w:rFonts w:ascii="RobustaTLPro-Regular" w:eastAsia="Times New Roman" w:hAnsi="RobustaTLPro-Regular" w:cs="Calibri"/>
          <w:color w:val="212529"/>
          <w:sz w:val="24"/>
          <w:szCs w:val="24"/>
          <w:lang w:eastAsia="lv-LV"/>
        </w:rPr>
        <w:t xml:space="preserve">, ar kuras palīdzību novērtēt vides pieejamību jaunajam pakalpojumam. </w:t>
      </w:r>
      <w:r w:rsidRPr="00A458E7">
        <w:rPr>
          <w:rFonts w:ascii="Calibri" w:eastAsia="Calibri" w:hAnsi="Calibri" w:cs="Calibri"/>
          <w:sz w:val="24"/>
          <w:szCs w:val="24"/>
        </w:rPr>
        <w:t xml:space="preserve">Ieteikumi iekļaujošas vides veidošanai </w:t>
      </w:r>
      <w:hyperlink r:id="rId12" w:history="1">
        <w:r w:rsidRPr="00A458E7">
          <w:rPr>
            <w:rFonts w:ascii="Calibri" w:eastAsia="Calibri" w:hAnsi="Calibri" w:cs="Calibri"/>
            <w:color w:val="0563C1"/>
            <w:sz w:val="24"/>
            <w:szCs w:val="24"/>
            <w:u w:val="single"/>
          </w:rPr>
          <w:t>https://www.lm.gov.lv/lv/ieteikumi-ieklaujosas-vides-veidosanai</w:t>
        </w:r>
      </w:hyperlink>
      <w:r w:rsidRPr="00A458E7">
        <w:rPr>
          <w:rFonts w:ascii="Calibri" w:eastAsia="Calibri" w:hAnsi="Calibri" w:cs="Calibri"/>
          <w:sz w:val="24"/>
          <w:szCs w:val="24"/>
        </w:rPr>
        <w:t xml:space="preserve">. </w:t>
      </w:r>
    </w:p>
    <w:p w14:paraId="05EF62F4" w14:textId="77777777" w:rsidR="005F08BC" w:rsidRPr="00E705A7" w:rsidRDefault="005F08BC" w:rsidP="005F08BC">
      <w:pPr>
        <w:spacing w:after="0" w:line="240" w:lineRule="auto"/>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Pakalpojumu sniedzējs, kurš vēlas reģistrēties Reģistrā vai vēlas reģistrēties jaunā adresē, ja vides pieejamība ir atbilstoša, tad iesnieguma 7.6.apakšpunktā norāda, ka vides pieejamība ir nodrošināta saskaņā ar LBN 200-21 prasībām. </w:t>
      </w:r>
    </w:p>
    <w:p w14:paraId="4BB3DF64" w14:textId="77777777" w:rsidR="005F08BC" w:rsidRPr="00E705A7" w:rsidRDefault="005F08BC" w:rsidP="00C9722C">
      <w:pPr>
        <w:spacing w:after="0" w:line="240" w:lineRule="auto"/>
        <w:ind w:firstLine="720"/>
        <w:jc w:val="both"/>
        <w:rPr>
          <w:rFonts w:ascii="Times New Roman" w:eastAsia="Times New Roman" w:hAnsi="Times New Roman" w:cs="Times New Roman"/>
          <w:sz w:val="24"/>
          <w:szCs w:val="24"/>
          <w:lang w:eastAsia="lv-LV"/>
        </w:rPr>
      </w:pPr>
    </w:p>
    <w:p w14:paraId="4E8DD45F"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Saskaņā ar MK noteikumu Nr. 338 10.punktu “</w:t>
      </w:r>
      <w:r w:rsidRPr="00024D6C">
        <w:rPr>
          <w:color w:val="414142"/>
        </w:rPr>
        <w:t xml:space="preserve">10. Sociālo pakalpojumu sniedzēja telpas un vide ir piemērotas sociālā pakalpojuma sniegšanai” </w:t>
      </w:r>
      <w:r w:rsidRPr="00024D6C">
        <w:rPr>
          <w:rFonts w:eastAsia="Calibri"/>
        </w:rPr>
        <w:t>10.1. apakšpunktu, kurš nosaka, ka:</w:t>
      </w:r>
      <w:r w:rsidRPr="00024D6C">
        <w:rPr>
          <w:rFonts w:eastAsia="Calibri"/>
          <w:b/>
        </w:rPr>
        <w:t xml:space="preserve"> </w:t>
      </w:r>
      <w:r w:rsidRPr="00024D6C">
        <w:rPr>
          <w:b/>
          <w:color w:val="414142"/>
        </w:rPr>
        <w:t xml:space="preserve">“10.1. būves vai telpu grupas lietošanas veids atbilst normatīvajos aktos par būvju klasifikāciju noteiktajām prasībām”, un </w:t>
      </w:r>
      <w:r w:rsidRPr="00024D6C">
        <w:rPr>
          <w:rFonts w:eastAsia="Calibri"/>
          <w:b/>
        </w:rPr>
        <w:t>10.2. apakšpunktu, kurš nosaka, ka: “1</w:t>
      </w:r>
      <w:r w:rsidRPr="00024D6C">
        <w:rPr>
          <w:b/>
          <w:color w:val="414142"/>
          <w:shd w:val="clear" w:color="auto" w:fill="FFFFFF"/>
        </w:rPr>
        <w:t xml:space="preserve">0.2. telpas ir piemērotas un aprīkotas atbilstoši to lietošanas mērķim, ievērojot klientu vecumu un funkcionālo stāvokli”, </w:t>
      </w:r>
      <w:r w:rsidRPr="00024D6C">
        <w:rPr>
          <w:color w:val="414142"/>
          <w:shd w:val="clear" w:color="auto" w:fill="FFFFFF"/>
        </w:rPr>
        <w:t xml:space="preserve">kā arī </w:t>
      </w:r>
      <w:r w:rsidRPr="00024D6C">
        <w:rPr>
          <w:rFonts w:eastAsia="Calibri"/>
        </w:rPr>
        <w:t xml:space="preserve">MK noteikumu Nr.385 11.3. apakšpunktu, kurš nosaka, ka aizliegts Reģistrā reģistrēt personas, kurām nav atbilstošas telpas: </w:t>
      </w:r>
      <w:r w:rsidRPr="00024D6C">
        <w:rPr>
          <w:rFonts w:eastAsia="Calibri"/>
          <w:b/>
        </w:rPr>
        <w:t>“</w:t>
      </w:r>
      <w:r w:rsidRPr="00024D6C">
        <w:rPr>
          <w:b/>
          <w:color w:val="414142"/>
          <w:shd w:val="clear" w:color="auto" w:fill="FFFFFF"/>
        </w:rPr>
        <w:t>11.3. pakalpojumu sniedzēja būve vai telpu grupa, kurā paredzēts sniegt pakalpojumu, nav pieņemta ekspluatācijā vai tai Nekustamā īpašuma valsts kadastra informācijas sistēmā reģistrētais lietošanas veids neatbilst pakalpojuma sniegšanai”</w:t>
      </w:r>
      <w:r w:rsidRPr="00024D6C">
        <w:rPr>
          <w:rFonts w:eastAsia="Calibri"/>
        </w:rPr>
        <w:t xml:space="preserve">, sociālo pakalpojumu sniedzēja telpām jāatbilst publisko būvju būvnormatīvos noteiktajām prasībām un Nekustamā īpašuma valsts kadastra informācijas sistēmā reģistrētam lietošanas veidam jāatbilst sociālā pakalpojuma sniegšanai. </w:t>
      </w:r>
    </w:p>
    <w:p w14:paraId="32192092" w14:textId="77777777" w:rsidR="00024D6C" w:rsidRPr="00024D6C" w:rsidRDefault="00024D6C" w:rsidP="00024D6C">
      <w:pPr>
        <w:spacing w:before="195" w:after="0" w:line="240" w:lineRule="auto"/>
        <w:jc w:val="both"/>
        <w:rPr>
          <w:rFonts w:ascii="Arial" w:eastAsia="Times New Roman" w:hAnsi="Arial" w:cs="Arial"/>
          <w:b/>
          <w:color w:val="414142"/>
          <w:sz w:val="24"/>
          <w:szCs w:val="24"/>
          <w:lang w:eastAsia="lv-LV"/>
        </w:rPr>
      </w:pPr>
      <w:r w:rsidRPr="00024D6C">
        <w:rPr>
          <w:rFonts w:eastAsia="Calibri"/>
          <w:sz w:val="24"/>
          <w:szCs w:val="24"/>
        </w:rPr>
        <w:t xml:space="preserve">  </w:t>
      </w:r>
      <w:r w:rsidRPr="00024D6C">
        <w:rPr>
          <w:rFonts w:ascii="Times New Roman" w:eastAsia="Calibri" w:hAnsi="Times New Roman" w:cs="Times New Roman"/>
          <w:sz w:val="24"/>
          <w:szCs w:val="24"/>
        </w:rPr>
        <w:t>S</w:t>
      </w:r>
      <w:r w:rsidRPr="00024D6C">
        <w:rPr>
          <w:rFonts w:ascii="Times New Roman" w:eastAsia="Calibri" w:hAnsi="Times New Roman" w:cs="Times New Roman"/>
          <w:sz w:val="24"/>
          <w:szCs w:val="24"/>
          <w:lang w:eastAsia="lv-LV"/>
        </w:rPr>
        <w:t>askaņā ar MK noteikumos Nr. 326  “</w:t>
      </w:r>
      <w:r w:rsidRPr="00024D6C">
        <w:rPr>
          <w:rFonts w:ascii="Times New Roman" w:hAnsi="Times New Roman" w:cs="Times New Roman"/>
          <w:b/>
          <w:bCs/>
          <w:color w:val="414142"/>
          <w:sz w:val="24"/>
          <w:szCs w:val="24"/>
          <w:shd w:val="clear" w:color="auto" w:fill="FFFFFF"/>
        </w:rPr>
        <w:t>Būvju klasifikācijas noteikumi” noteikto principu un to pielikuma “Būvju klasifikācija” 21. punktu, noteikts, ka: “</w:t>
      </w:r>
      <w:r w:rsidRPr="00024D6C">
        <w:rPr>
          <w:rFonts w:ascii="Times New Roman" w:eastAsia="Times New Roman" w:hAnsi="Times New Roman" w:cs="Times New Roman"/>
          <w:color w:val="414142"/>
          <w:sz w:val="24"/>
          <w:szCs w:val="24"/>
          <w:lang w:eastAsia="lv-LV"/>
        </w:rPr>
        <w:t xml:space="preserve">Dažādu sociālo grupu </w:t>
      </w:r>
      <w:proofErr w:type="spellStart"/>
      <w:r w:rsidRPr="00024D6C">
        <w:rPr>
          <w:rFonts w:ascii="Times New Roman" w:eastAsia="Times New Roman" w:hAnsi="Times New Roman" w:cs="Times New Roman"/>
          <w:color w:val="414142"/>
          <w:sz w:val="24"/>
          <w:szCs w:val="24"/>
          <w:lang w:eastAsia="lv-LV"/>
        </w:rPr>
        <w:t>kopdzīvojamās</w:t>
      </w:r>
      <w:proofErr w:type="spellEnd"/>
      <w:r w:rsidRPr="00024D6C">
        <w:rPr>
          <w:rFonts w:ascii="Times New Roman" w:eastAsia="Times New Roman" w:hAnsi="Times New Roman" w:cs="Times New Roman"/>
          <w:color w:val="414142"/>
          <w:sz w:val="24"/>
          <w:szCs w:val="24"/>
          <w:lang w:eastAsia="lv-LV"/>
        </w:rPr>
        <w:t xml:space="preserve"> mājas un telpu grupas, tai skaitā klosteri, sociālās rehabilitācijas centri, ilgstošas sociālās aprūpes un sociālās rehabilitācijas institūcijas, krīzes centri, institūcijas, kurās uzturas no prettiesiskām darbībām cietušie bērni, dienas aprūpes centri, patversmes un naktspatversmes, servisa dzīvokļi (cilvēkiem ar smagiem funkcionālajiem traucējumiem īpaši pielāgots dzīvoklis, kura īrniekiem pašvaldība nodrošina arī nepieciešamos pakalpojumus), grupu mājas (dzīvokļi), pusceļa mājas, daudzfunkcionāli sociālo pakalpojumu centri, ēkas un telpu grupas, kurās sniedz sociālos pakalpojumus</w:t>
      </w:r>
      <w:r w:rsidRPr="00024D6C">
        <w:rPr>
          <w:rFonts w:ascii="Times New Roman" w:eastAsia="Times New Roman" w:hAnsi="Times New Roman" w:cs="Times New Roman"/>
          <w:b/>
          <w:i/>
          <w:color w:val="414142"/>
          <w:sz w:val="24"/>
          <w:szCs w:val="24"/>
          <w:lang w:eastAsia="lv-LV"/>
        </w:rPr>
        <w:t xml:space="preserve"> ar izmitināšanu</w:t>
      </w:r>
      <w:r w:rsidRPr="00024D6C">
        <w:rPr>
          <w:rFonts w:ascii="Times New Roman" w:eastAsia="Times New Roman" w:hAnsi="Times New Roman" w:cs="Times New Roman"/>
          <w:color w:val="414142"/>
          <w:sz w:val="24"/>
          <w:szCs w:val="24"/>
          <w:lang w:eastAsia="lv-LV"/>
        </w:rPr>
        <w:t xml:space="preserve">”, </w:t>
      </w:r>
      <w:r w:rsidRPr="00024D6C">
        <w:rPr>
          <w:rFonts w:ascii="Times New Roman" w:hAnsi="Times New Roman" w:cs="Times New Roman"/>
          <w:color w:val="414142"/>
          <w:sz w:val="24"/>
          <w:szCs w:val="24"/>
        </w:rPr>
        <w:t>ar ēkas nosaukumu “</w:t>
      </w:r>
      <w:r w:rsidRPr="00024D6C">
        <w:rPr>
          <w:rFonts w:ascii="Times New Roman" w:eastAsia="Times New Roman" w:hAnsi="Times New Roman" w:cs="Times New Roman"/>
          <w:color w:val="414142"/>
          <w:sz w:val="24"/>
          <w:szCs w:val="24"/>
          <w:lang w:eastAsia="lv-LV"/>
        </w:rPr>
        <w:t xml:space="preserve">Dažādu sociālo grupu </w:t>
      </w:r>
      <w:proofErr w:type="spellStart"/>
      <w:r w:rsidRPr="00024D6C">
        <w:rPr>
          <w:rFonts w:ascii="Times New Roman" w:eastAsia="Times New Roman" w:hAnsi="Times New Roman" w:cs="Times New Roman"/>
          <w:color w:val="414142"/>
          <w:sz w:val="24"/>
          <w:szCs w:val="24"/>
          <w:lang w:eastAsia="lv-LV"/>
        </w:rPr>
        <w:t>kopdzīvojamās</w:t>
      </w:r>
      <w:proofErr w:type="spellEnd"/>
      <w:r w:rsidRPr="00024D6C">
        <w:rPr>
          <w:rFonts w:ascii="Times New Roman" w:eastAsia="Times New Roman" w:hAnsi="Times New Roman" w:cs="Times New Roman"/>
          <w:color w:val="414142"/>
          <w:sz w:val="24"/>
          <w:szCs w:val="24"/>
          <w:lang w:eastAsia="lv-LV"/>
        </w:rPr>
        <w:t xml:space="preserve"> mājas; dažādu sociālo grupu </w:t>
      </w:r>
      <w:proofErr w:type="spellStart"/>
      <w:r w:rsidRPr="00024D6C">
        <w:rPr>
          <w:rFonts w:ascii="Times New Roman" w:eastAsia="Times New Roman" w:hAnsi="Times New Roman" w:cs="Times New Roman"/>
          <w:color w:val="414142"/>
          <w:sz w:val="24"/>
          <w:szCs w:val="24"/>
          <w:lang w:eastAsia="lv-LV"/>
        </w:rPr>
        <w:t>kopdzīvojamās</w:t>
      </w:r>
      <w:proofErr w:type="spellEnd"/>
      <w:r w:rsidRPr="00024D6C">
        <w:rPr>
          <w:rFonts w:ascii="Times New Roman" w:eastAsia="Times New Roman" w:hAnsi="Times New Roman" w:cs="Times New Roman"/>
          <w:color w:val="414142"/>
          <w:sz w:val="24"/>
          <w:szCs w:val="24"/>
          <w:lang w:eastAsia="lv-LV"/>
        </w:rPr>
        <w:t xml:space="preserve"> mājas dzīvojamo telpu grupa”,</w:t>
      </w:r>
      <w:r w:rsidRPr="00024D6C">
        <w:rPr>
          <w:rFonts w:ascii="Times New Roman" w:eastAsia="Times New Roman" w:hAnsi="Times New Roman" w:cs="Times New Roman"/>
          <w:b/>
          <w:color w:val="414142"/>
          <w:sz w:val="24"/>
          <w:szCs w:val="24"/>
          <w:lang w:eastAsia="lv-LV"/>
        </w:rPr>
        <w:t xml:space="preserve"> jābūt ēkas galvenajam  lietošanas veidam ar kodu “1130”. </w:t>
      </w:r>
    </w:p>
    <w:p w14:paraId="090355A3"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p>
    <w:p w14:paraId="5FF90476"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 xml:space="preserve">Izstrādājot vadlīnijas Ministrija ņem vērā pastāvošo situāciju sociālo pakalpojumu tirgū, to nodrošināšanā un sniegšanā, </w:t>
      </w:r>
      <w:r w:rsidRPr="00024D6C">
        <w:rPr>
          <w:rFonts w:eastAsia="Calibri"/>
          <w:b/>
        </w:rPr>
        <w:t xml:space="preserve">it īpaši sociālo pakalpojumu ar izmitināšanu nodrošināšanā iedzīvotājiem, kā arī pastāvošo sociālo realitāti. </w:t>
      </w:r>
      <w:r w:rsidRPr="00024D6C">
        <w:rPr>
          <w:rFonts w:eastAsia="Calibri"/>
        </w:rPr>
        <w:t xml:space="preserve"> </w:t>
      </w:r>
    </w:p>
    <w:p w14:paraId="6F2D102F"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b/>
        </w:rPr>
        <w:t xml:space="preserve">Līdz ar to Ministrija izvērtējot  sabiedrības intereses, proti, saņemt tūlītējus sociālos pakalpojumus, kā arī lai nodrošinātu sociālo drošību valstī un ievērotu likumā “Par sociālo drošību” noteikto, un  </w:t>
      </w:r>
      <w:r w:rsidRPr="00024D6C">
        <w:rPr>
          <w:rFonts w:eastAsia="Calibri"/>
        </w:rPr>
        <w:t xml:space="preserve">ņemot vērā, ka MK noteikumu Nr.326 būvju klasifikācijas pielikumā Ārstniecības vai veselības aprūpes iestāžu ēkām (kods 1264) ir noteikts, ka šis kods ir piemērojams ēkām un telpu grupām, kas ir paredzētas medicīniskai ārstēšanai un </w:t>
      </w:r>
      <w:r w:rsidRPr="00024D6C">
        <w:rPr>
          <w:rFonts w:eastAsia="Calibri"/>
          <w:u w:val="single"/>
        </w:rPr>
        <w:t>aprūpei</w:t>
      </w:r>
      <w:r w:rsidRPr="00024D6C">
        <w:rPr>
          <w:rFonts w:eastAsia="Calibri"/>
        </w:rPr>
        <w:t xml:space="preserve"> (</w:t>
      </w:r>
      <w:r w:rsidRPr="00024D6C">
        <w:rPr>
          <w:rFonts w:eastAsia="Calibri"/>
          <w:i/>
          <w:iCs/>
        </w:rPr>
        <w:t xml:space="preserve">piemēram, slimnīcas un </w:t>
      </w:r>
      <w:r w:rsidRPr="00024D6C">
        <w:rPr>
          <w:rFonts w:eastAsia="Calibri"/>
          <w:i/>
          <w:iCs/>
          <w:u w:val="single"/>
        </w:rPr>
        <w:t>aprūpes iestādes</w:t>
      </w:r>
      <w:r w:rsidRPr="00024D6C">
        <w:rPr>
          <w:rFonts w:eastAsia="Calibri"/>
          <w:i/>
          <w:iCs/>
        </w:rPr>
        <w:t xml:space="preserve"> cilvēkiem vai dzīvniekiem, atskurbtuves, universitātes slimnīcas, psihiatriskās slimnīcas, dispanseri…</w:t>
      </w:r>
      <w:r w:rsidRPr="00024D6C">
        <w:rPr>
          <w:rFonts w:eastAsia="Calibri"/>
        </w:rPr>
        <w:t xml:space="preserve">), reģistrējot jaunus sociālo pakalpojumu sniedzējus tiek uzskatīts par iespējamu pieņemot lēmumu par sociālā pakalpojuma sniedzēju reģistrāciju  pamatoties  uz Administratīvā procesa likuma normām. </w:t>
      </w:r>
    </w:p>
    <w:p w14:paraId="2ED2DBCD"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Administratīvā procesa likuma 63.panta pirmā daļa nosaka, ka “</w:t>
      </w:r>
      <w:r w:rsidRPr="00024D6C">
        <w:rPr>
          <w:color w:val="414142"/>
        </w:rPr>
        <w:t>Pēc</w:t>
      </w:r>
      <w:r w:rsidRPr="00024D6C">
        <w:rPr>
          <w:rFonts w:ascii="Arial" w:hAnsi="Arial" w:cs="Arial"/>
          <w:color w:val="414142"/>
        </w:rPr>
        <w:t xml:space="preserve"> </w:t>
      </w:r>
      <w:r w:rsidRPr="00024D6C">
        <w:rPr>
          <w:color w:val="414142"/>
        </w:rPr>
        <w:t>nepieciešamo faktu konstatēšanas un administratīvā procesa dalībnieku uzklausīšanas iestāde nekavējoties izvērtē lietas apstākļus un izdod:</w:t>
      </w:r>
    </w:p>
    <w:p w14:paraId="6A4723B5" w14:textId="77777777" w:rsidR="00024D6C" w:rsidRPr="00024D6C" w:rsidRDefault="00024D6C" w:rsidP="00024D6C">
      <w:pPr>
        <w:pStyle w:val="tv213"/>
        <w:numPr>
          <w:ilvl w:val="0"/>
          <w:numId w:val="32"/>
        </w:numPr>
        <w:shd w:val="clear" w:color="auto" w:fill="FFFFFF"/>
        <w:spacing w:before="0" w:beforeAutospacing="0" w:after="0" w:afterAutospacing="0" w:line="293" w:lineRule="atLeast"/>
        <w:jc w:val="both"/>
        <w:rPr>
          <w:color w:val="414142"/>
        </w:rPr>
      </w:pPr>
      <w:r w:rsidRPr="00024D6C">
        <w:rPr>
          <w:color w:val="414142"/>
        </w:rPr>
        <w:t xml:space="preserve">obligāto administratīvo aktu, ja piemērojamā tiesību norma paredz, ka administratīvais akts jāizdod”. </w:t>
      </w:r>
    </w:p>
    <w:p w14:paraId="4631C799" w14:textId="77777777" w:rsidR="00024D6C" w:rsidRPr="00024D6C" w:rsidRDefault="00024D6C" w:rsidP="00024D6C">
      <w:pPr>
        <w:pStyle w:val="tv213"/>
        <w:shd w:val="clear" w:color="auto" w:fill="FFFFFF"/>
        <w:spacing w:before="0" w:beforeAutospacing="0" w:after="0" w:afterAutospacing="0" w:line="293" w:lineRule="atLeast"/>
        <w:jc w:val="both"/>
        <w:rPr>
          <w:color w:val="414142"/>
        </w:rPr>
      </w:pPr>
      <w:r w:rsidRPr="00024D6C">
        <w:rPr>
          <w:color w:val="414142"/>
        </w:rPr>
        <w:t xml:space="preserve">     Ministrijai lemjot jautājumu par sociālā pakalpojuma sniedzēja reģistrēšanu jāievēro Administratīvā procesa likuma 66.panta pirmajā daļā noteiktais, proti, </w:t>
      </w:r>
      <w:r w:rsidRPr="00024D6C">
        <w:rPr>
          <w:b/>
          <w:bCs/>
          <w:color w:val="414142"/>
        </w:rPr>
        <w:t>Lietderības apsvērumu saturs:</w:t>
      </w:r>
    </w:p>
    <w:p w14:paraId="7EC3012F" w14:textId="77777777" w:rsidR="00024D6C" w:rsidRPr="00024D6C" w:rsidRDefault="00024D6C" w:rsidP="00024D6C">
      <w:pPr>
        <w:pStyle w:val="tv213"/>
        <w:shd w:val="clear" w:color="auto" w:fill="FFFFFF"/>
        <w:spacing w:before="0" w:beforeAutospacing="0" w:after="0" w:afterAutospacing="0" w:line="293" w:lineRule="atLeast"/>
        <w:ind w:firstLine="300"/>
        <w:jc w:val="both"/>
        <w:rPr>
          <w:color w:val="414142"/>
        </w:rPr>
      </w:pPr>
      <w:r w:rsidRPr="00024D6C">
        <w:rPr>
          <w:color w:val="414142"/>
        </w:rPr>
        <w:t>“(1) Apsverot administratīvā akta izdošanas vai tā satura lietderību (</w:t>
      </w:r>
      <w:hyperlink r:id="rId13" w:anchor="p65" w:history="1">
        <w:r w:rsidRPr="00024D6C">
          <w:rPr>
            <w:rStyle w:val="Hipersaite"/>
            <w:color w:val="16497B"/>
          </w:rPr>
          <w:t>65.pants</w:t>
        </w:r>
      </w:hyperlink>
      <w:r w:rsidRPr="00024D6C">
        <w:rPr>
          <w:color w:val="414142"/>
        </w:rPr>
        <w:t>), iestāde lemj:</w:t>
      </w:r>
    </w:p>
    <w:p w14:paraId="1A1168A7"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1) par administratīvā akta nepieciešamību, lai sasniegtu tiesisku (leģitīmu) mērķi;</w:t>
      </w:r>
    </w:p>
    <w:p w14:paraId="28E89CD2"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2) par administratīvā akta piemērotību attiecīgā mērķa sasniegšanai;</w:t>
      </w:r>
    </w:p>
    <w:p w14:paraId="7ED4E912"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3) par administratīvā akta vajadzību, tas ir, par to, vai šo mērķi nav iespējams sasniegt ar līdzekļiem, kuri mazāk ierobežo administratīvā procesa dalībnieku tiesības vai tiesiskās intereses;</w:t>
      </w:r>
    </w:p>
    <w:p w14:paraId="48FE4E00"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4) par administratīvā akta atbilstību, salīdzinot privātpersonas tiesību aizskārumu un sabiedrības interešu ieguvumu un ņemot vērā, ka privātpersonas tiesību būtisku ierobežošanu var attaisnot tikai ievērojams sabiedrības ieguvums.</w:t>
      </w:r>
    </w:p>
    <w:p w14:paraId="5F033695" w14:textId="77777777" w:rsidR="00024D6C" w:rsidRPr="00024D6C" w:rsidRDefault="00024D6C" w:rsidP="00024D6C">
      <w:pPr>
        <w:pStyle w:val="tv213"/>
        <w:shd w:val="clear" w:color="auto" w:fill="FFFFFF"/>
        <w:spacing w:before="0" w:beforeAutospacing="0" w:after="0" w:afterAutospacing="0" w:line="293" w:lineRule="atLeast"/>
        <w:ind w:firstLine="300"/>
        <w:jc w:val="both"/>
        <w:rPr>
          <w:color w:val="414142"/>
        </w:rPr>
      </w:pPr>
      <w:r w:rsidRPr="00024D6C">
        <w:rPr>
          <w:color w:val="414142"/>
        </w:rPr>
        <w:t>(2) Cilvēktiesību ierobežojums, ja tas adresātam attiecīgās tiesības pēc būtības atņem, nekādā gadījumā nav samērīgs.”</w:t>
      </w:r>
    </w:p>
    <w:p w14:paraId="1951D124"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t xml:space="preserve">Līdz ar to Ministrija ņemot vērā sabiedrības intereses sociālo pakalpojumu nodrošināšanā, personu tiesību sniegt sociālos pakalpojumus nodrošināšanā, uzskata, ka ir </w:t>
      </w:r>
      <w:r w:rsidRPr="00024D6C">
        <w:rPr>
          <w:rFonts w:eastAsia="Calibri"/>
          <w:b/>
          <w:bCs/>
        </w:rPr>
        <w:t>pieļaujama  situācija</w:t>
      </w:r>
      <w:r w:rsidRPr="00024D6C">
        <w:rPr>
          <w:rFonts w:eastAsia="Calibri"/>
        </w:rPr>
        <w:t>, ja pakalpojumu sniedzējs nodrošina pakalpojumu ar izmitināšanu un Nekustamā īpašuma valsts kadastra informācijas sistēmā ēkai vai telpu grupai ir noteikts lietošanas veids “Ārstniecības vai veselības aprūpes iestāžu ēkas;</w:t>
      </w:r>
      <w:r w:rsidRPr="00E277D4">
        <w:rPr>
          <w:rFonts w:eastAsia="Calibri"/>
          <w:sz w:val="28"/>
          <w:szCs w:val="28"/>
        </w:rPr>
        <w:t xml:space="preserve"> </w:t>
      </w:r>
      <w:r w:rsidRPr="00024D6C">
        <w:rPr>
          <w:rFonts w:eastAsia="Calibri"/>
        </w:rPr>
        <w:t xml:space="preserve">ārstniecības vai veselības aprūpes iestāžu telpu grupa” (kods 1264)” , ka sociālo pakalpojumu sniedzējs tiek reģistrēts reģistrā. </w:t>
      </w:r>
    </w:p>
    <w:p w14:paraId="72D111D7"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 xml:space="preserve">Taču vienlaicīgi Ministrija vērš uzmanību uz to, ka šādiem potenciāliem sociālo pakalpojumu sniedzējiem vienlaicīgi ar iesniegumu jāiesniedz   rakstveida apliecinājums par to, ka persona apņemas saprātīgā laika termiņā uzsākt un iegūst atbilstošu galveno ēkas lietošanas veidu. </w:t>
      </w:r>
    </w:p>
    <w:p w14:paraId="59A6550C"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sz w:val="28"/>
          <w:szCs w:val="28"/>
        </w:rPr>
      </w:pPr>
      <w:r w:rsidRPr="00024D6C">
        <w:rPr>
          <w:rFonts w:eastAsia="Calibri"/>
        </w:rPr>
        <w:t>Izdodot administratīvo aktu (lēmumu par sociālā pakalpojuma sniedzēja reģistrāciju), Ministrija administratīvajā aktā iekļaus administratīvā akta</w:t>
      </w:r>
      <w:r w:rsidRPr="00424A84">
        <w:rPr>
          <w:rFonts w:eastAsia="Calibri"/>
        </w:rPr>
        <w:t xml:space="preserve"> izpildes</w:t>
      </w:r>
      <w:r>
        <w:rPr>
          <w:rFonts w:eastAsia="Calibri"/>
          <w:sz w:val="28"/>
          <w:szCs w:val="28"/>
        </w:rPr>
        <w:t xml:space="preserve"> </w:t>
      </w:r>
      <w:r w:rsidRPr="00024D6C">
        <w:rPr>
          <w:rFonts w:eastAsia="Calibri"/>
        </w:rPr>
        <w:lastRenderedPageBreak/>
        <w:t>nosacījumu par to, ka personas pienākums ir iegūt atbilstošu ēkas galveno lietošanas veidu</w:t>
      </w:r>
      <w:r>
        <w:rPr>
          <w:rFonts w:eastAsia="Calibri"/>
        </w:rPr>
        <w:t>.</w:t>
      </w:r>
    </w:p>
    <w:p w14:paraId="5D199595" w14:textId="77777777" w:rsidR="00024D6C" w:rsidRDefault="00024D6C" w:rsidP="00EF1C29">
      <w:pPr>
        <w:spacing w:after="0" w:line="240" w:lineRule="auto"/>
        <w:ind w:firstLine="720"/>
        <w:jc w:val="both"/>
        <w:rPr>
          <w:rFonts w:ascii="Times New Roman" w:eastAsia="Calibri" w:hAnsi="Times New Roman" w:cs="Times New Roman"/>
          <w:sz w:val="24"/>
          <w:szCs w:val="24"/>
          <w:lang w:eastAsia="lv-LV"/>
        </w:rPr>
      </w:pPr>
    </w:p>
    <w:p w14:paraId="398C685F" w14:textId="77777777" w:rsidR="009E0107" w:rsidRPr="00E705A7" w:rsidRDefault="00646ED4" w:rsidP="00EF1C29">
      <w:pPr>
        <w:spacing w:after="0" w:line="240" w:lineRule="auto"/>
        <w:ind w:firstLine="720"/>
        <w:jc w:val="both"/>
        <w:rPr>
          <w:rFonts w:ascii="Times New Roman" w:eastAsia="Calibri" w:hAnsi="Times New Roman" w:cs="Times New Roman"/>
          <w:b/>
          <w:bCs/>
          <w:sz w:val="24"/>
          <w:szCs w:val="24"/>
          <w:lang w:eastAsia="lv-LV"/>
        </w:rPr>
      </w:pPr>
      <w:r w:rsidRPr="00E705A7">
        <w:rPr>
          <w:rFonts w:ascii="Times New Roman" w:eastAsia="Calibri" w:hAnsi="Times New Roman" w:cs="Times New Roman"/>
          <w:sz w:val="24"/>
          <w:szCs w:val="24"/>
          <w:lang w:eastAsia="lv-LV"/>
        </w:rPr>
        <w:t xml:space="preserve">Pakalpojumu sniedzēji, kuri nodrošina sociālos pakalpojumus </w:t>
      </w:r>
      <w:r w:rsidRPr="00E705A7">
        <w:rPr>
          <w:rFonts w:ascii="Times New Roman" w:eastAsia="Calibri" w:hAnsi="Times New Roman" w:cs="Times New Roman"/>
          <w:b/>
          <w:i/>
          <w:sz w:val="24"/>
          <w:szCs w:val="24"/>
          <w:u w:val="single"/>
          <w:lang w:eastAsia="lv-LV"/>
        </w:rPr>
        <w:t>bez izmitināšanas</w:t>
      </w:r>
      <w:r w:rsidRPr="00E705A7">
        <w:rPr>
          <w:rFonts w:ascii="Times New Roman" w:eastAsia="Calibri" w:hAnsi="Times New Roman" w:cs="Times New Roman"/>
          <w:sz w:val="24"/>
          <w:szCs w:val="24"/>
          <w:lang w:eastAsia="lv-LV"/>
        </w:rPr>
        <w:t>,</w:t>
      </w:r>
      <w:r w:rsidR="009E0107" w:rsidRPr="00E705A7">
        <w:rPr>
          <w:rFonts w:ascii="Times New Roman" w:eastAsia="Calibri" w:hAnsi="Times New Roman" w:cs="Times New Roman"/>
          <w:bCs/>
          <w:sz w:val="24"/>
          <w:szCs w:val="24"/>
          <w:lang w:eastAsia="lv-LV"/>
        </w:rPr>
        <w:t xml:space="preserve"> ēkai vai telpu grupai</w:t>
      </w:r>
      <w:r w:rsidR="009E0107" w:rsidRPr="00E705A7">
        <w:rPr>
          <w:rFonts w:ascii="Times New Roman" w:eastAsia="Calibri" w:hAnsi="Times New Roman" w:cs="Times New Roman"/>
          <w:sz w:val="24"/>
          <w:szCs w:val="24"/>
          <w:lang w:eastAsia="lv-LV"/>
        </w:rPr>
        <w:t xml:space="preserve"> Nekustamā īpašuma valsts kadastra informācijas sistēmā reģistrētais </w:t>
      </w:r>
      <w:r w:rsidR="009E0107" w:rsidRPr="00E705A7">
        <w:rPr>
          <w:rFonts w:ascii="Times New Roman" w:eastAsia="Calibri" w:hAnsi="Times New Roman" w:cs="Times New Roman"/>
          <w:b/>
          <w:bCs/>
          <w:sz w:val="24"/>
          <w:szCs w:val="24"/>
          <w:lang w:eastAsia="lv-LV"/>
        </w:rPr>
        <w:t>lietošanas veids ir pieļaujams:</w:t>
      </w:r>
    </w:p>
    <w:p w14:paraId="5A8CC5EC" w14:textId="77777777" w:rsidR="0021342F" w:rsidRPr="00E705A7" w:rsidRDefault="009E0107" w:rsidP="0021342F">
      <w:pPr>
        <w:pStyle w:val="Sarakstarindkopa"/>
        <w:numPr>
          <w:ilvl w:val="0"/>
          <w:numId w:val="22"/>
        </w:numPr>
        <w:jc w:val="both"/>
        <w:rPr>
          <w:rFonts w:eastAsia="Calibri"/>
          <w:b/>
        </w:rPr>
      </w:pPr>
      <w:r w:rsidRPr="00E705A7">
        <w:rPr>
          <w:rFonts w:eastAsia="Calibri"/>
        </w:rPr>
        <w:t>dienas centri, dienas aprūpes centri, sociālā rehabilitācija, speciālās darbnīcas, sociālie dienesti, krīzes tālrunis un uzticības tālrunis, aprūpe mājās pakalpojums</w:t>
      </w:r>
      <w:r w:rsidR="0021342F" w:rsidRPr="00E705A7">
        <w:rPr>
          <w:rFonts w:eastAsia="Calibri"/>
        </w:rPr>
        <w:t>:</w:t>
      </w:r>
    </w:p>
    <w:p w14:paraId="6591DE87" w14:textId="77777777" w:rsidR="0021342F" w:rsidRPr="00E705A7" w:rsidRDefault="009E0107" w:rsidP="000A0DF5">
      <w:pPr>
        <w:pStyle w:val="Sarakstarindkopa"/>
        <w:numPr>
          <w:ilvl w:val="0"/>
          <w:numId w:val="26"/>
        </w:numPr>
        <w:jc w:val="both"/>
        <w:rPr>
          <w:rFonts w:eastAsia="Calibri"/>
          <w:b/>
        </w:rPr>
      </w:pPr>
      <w:r w:rsidRPr="00E705A7">
        <w:rPr>
          <w:rFonts w:eastAsia="Calibri"/>
          <w:b/>
          <w:bCs/>
        </w:rPr>
        <w:t>Biroju telpu grupa (kods 1220),</w:t>
      </w:r>
    </w:p>
    <w:p w14:paraId="2812BB2F" w14:textId="77777777" w:rsidR="000A0DF5" w:rsidRPr="00E705A7" w:rsidRDefault="009E0107" w:rsidP="000A0DF5">
      <w:pPr>
        <w:pStyle w:val="Sarakstarindkopa"/>
        <w:numPr>
          <w:ilvl w:val="0"/>
          <w:numId w:val="26"/>
        </w:numPr>
        <w:jc w:val="both"/>
        <w:rPr>
          <w:rFonts w:eastAsia="Calibri"/>
          <w:b/>
        </w:rPr>
      </w:pPr>
      <w:r w:rsidRPr="00E705A7">
        <w:rPr>
          <w:b/>
        </w:rPr>
        <w:t>Skolas, universitātes un zinātniskajai pētniecībai paredzētās ēkas; izglītības iestāžu telpu grupa (kods 1263)</w:t>
      </w:r>
      <w:r w:rsidR="0021342F" w:rsidRPr="00E705A7">
        <w:rPr>
          <w:b/>
        </w:rPr>
        <w:t>,</w:t>
      </w:r>
    </w:p>
    <w:p w14:paraId="71A3C141" w14:textId="77777777" w:rsidR="009E0107" w:rsidRPr="00E705A7" w:rsidRDefault="0021342F" w:rsidP="000A0DF5">
      <w:pPr>
        <w:pStyle w:val="Sarakstarindkopa"/>
        <w:numPr>
          <w:ilvl w:val="0"/>
          <w:numId w:val="26"/>
        </w:numPr>
        <w:jc w:val="both"/>
        <w:rPr>
          <w:rFonts w:eastAsia="Calibri"/>
          <w:b/>
        </w:rPr>
      </w:pPr>
      <w:r w:rsidRPr="00E705A7">
        <w:rPr>
          <w:b/>
        </w:rPr>
        <w:t>Vairumtirdzniecības un mazumtirdzniecības ēkas; vairumtirdzniecības un mazumtirdzniecības telpu grupa</w:t>
      </w:r>
      <w:r w:rsidR="00F824D7" w:rsidRPr="00E705A7">
        <w:rPr>
          <w:b/>
        </w:rPr>
        <w:t xml:space="preserve"> (kods 1230)</w:t>
      </w:r>
      <w:r w:rsidRPr="00E705A7">
        <w:rPr>
          <w:b/>
        </w:rPr>
        <w:t>.</w:t>
      </w:r>
    </w:p>
    <w:p w14:paraId="3239C9E2" w14:textId="77777777" w:rsidR="000A0DF5" w:rsidRPr="00E705A7" w:rsidRDefault="000A0DF5" w:rsidP="000A0DF5">
      <w:pPr>
        <w:pStyle w:val="Sarakstarindkopa"/>
        <w:ind w:left="1800"/>
        <w:jc w:val="both"/>
        <w:rPr>
          <w:rFonts w:eastAsia="Calibri"/>
          <w:b/>
        </w:rPr>
      </w:pPr>
    </w:p>
    <w:p w14:paraId="6E02B2E6" w14:textId="77777777" w:rsidR="000A0DF5" w:rsidRPr="00E705A7" w:rsidRDefault="009E0107" w:rsidP="0021342F">
      <w:pPr>
        <w:pStyle w:val="Sarakstarindkopa"/>
        <w:numPr>
          <w:ilvl w:val="0"/>
          <w:numId w:val="22"/>
        </w:numPr>
        <w:jc w:val="both"/>
        <w:rPr>
          <w:rFonts w:eastAsia="Calibri"/>
          <w:b/>
        </w:rPr>
      </w:pPr>
      <w:r w:rsidRPr="00E705A7">
        <w:rPr>
          <w:rFonts w:eastAsia="Calibri"/>
        </w:rPr>
        <w:t xml:space="preserve">sociālā rehabilitācija, </w:t>
      </w:r>
      <w:r w:rsidR="0062355A" w:rsidRPr="00E705A7">
        <w:rPr>
          <w:rFonts w:eastAsia="Calibri"/>
        </w:rPr>
        <w:t>aprūpe mājās pakalpojums</w:t>
      </w:r>
      <w:r w:rsidR="000A0DF5" w:rsidRPr="00E705A7">
        <w:rPr>
          <w:rFonts w:eastAsia="Calibri"/>
        </w:rPr>
        <w:t>:</w:t>
      </w:r>
    </w:p>
    <w:p w14:paraId="78960C8D" w14:textId="77777777" w:rsidR="009E0107" w:rsidRPr="00E705A7" w:rsidRDefault="0062355A" w:rsidP="000A0DF5">
      <w:pPr>
        <w:pStyle w:val="Sarakstarindkopa"/>
        <w:numPr>
          <w:ilvl w:val="0"/>
          <w:numId w:val="27"/>
        </w:numPr>
        <w:jc w:val="both"/>
        <w:rPr>
          <w:rFonts w:eastAsia="Calibri"/>
          <w:b/>
        </w:rPr>
      </w:pPr>
      <w:r w:rsidRPr="00E705A7">
        <w:rPr>
          <w:b/>
        </w:rPr>
        <w:t>Ārstniecības vai veselības aprūpes iestāžu ēkas;</w:t>
      </w:r>
      <w:r w:rsidR="0021342F" w:rsidRPr="00E705A7">
        <w:rPr>
          <w:b/>
        </w:rPr>
        <w:t xml:space="preserve"> </w:t>
      </w:r>
      <w:r w:rsidRPr="00E705A7">
        <w:rPr>
          <w:b/>
        </w:rPr>
        <w:t xml:space="preserve">ārstniecības vai veselības aprūpes </w:t>
      </w:r>
      <w:r w:rsidR="000A0DF5" w:rsidRPr="00E705A7">
        <w:rPr>
          <w:b/>
        </w:rPr>
        <w:t>iestāžu telpu grupa (kods 1264).</w:t>
      </w:r>
    </w:p>
    <w:p w14:paraId="2F6C65C0" w14:textId="77777777" w:rsidR="0021342F" w:rsidRPr="00E705A7" w:rsidRDefault="0021342F" w:rsidP="000A0DF5">
      <w:pPr>
        <w:pStyle w:val="Sarakstarindkopa"/>
        <w:ind w:left="1440"/>
        <w:jc w:val="both"/>
        <w:rPr>
          <w:rFonts w:eastAsia="Calibri"/>
          <w:b/>
        </w:rPr>
      </w:pPr>
    </w:p>
    <w:p w14:paraId="6C883936" w14:textId="77777777" w:rsidR="000F1585" w:rsidRPr="00E705A7" w:rsidRDefault="00F0599D" w:rsidP="00D93375">
      <w:pPr>
        <w:spacing w:after="0" w:line="240" w:lineRule="auto"/>
        <w:ind w:firstLine="720"/>
        <w:jc w:val="both"/>
        <w:rPr>
          <w:rFonts w:ascii="Times New Roman" w:eastAsia="Calibri" w:hAnsi="Times New Roman" w:cs="Times New Roman"/>
          <w:b/>
          <w:i/>
          <w:sz w:val="24"/>
          <w:szCs w:val="24"/>
          <w:lang w:eastAsia="lv-LV"/>
        </w:rPr>
      </w:pPr>
      <w:r w:rsidRPr="00E705A7">
        <w:rPr>
          <w:rFonts w:ascii="Times New Roman" w:eastAsia="Calibri" w:hAnsi="Times New Roman" w:cs="Times New Roman"/>
          <w:b/>
          <w:i/>
          <w:sz w:val="24"/>
          <w:szCs w:val="24"/>
          <w:lang w:eastAsia="lv-LV"/>
        </w:rPr>
        <w:t xml:space="preserve">Aicinājām pakalpojumu sniedzējus iesniegumam pievienot digitālus uzņēmumus </w:t>
      </w:r>
      <w:r w:rsidR="000F1585" w:rsidRPr="00E705A7">
        <w:rPr>
          <w:rFonts w:ascii="Times New Roman" w:eastAsia="Calibri" w:hAnsi="Times New Roman" w:cs="Times New Roman"/>
          <w:b/>
          <w:i/>
          <w:sz w:val="24"/>
          <w:szCs w:val="24"/>
          <w:lang w:eastAsia="lv-LV"/>
        </w:rPr>
        <w:t xml:space="preserve">vai video </w:t>
      </w:r>
      <w:r w:rsidRPr="00E705A7">
        <w:rPr>
          <w:rFonts w:ascii="Times New Roman" w:eastAsia="Calibri" w:hAnsi="Times New Roman" w:cs="Times New Roman"/>
          <w:b/>
          <w:i/>
          <w:sz w:val="24"/>
          <w:szCs w:val="24"/>
          <w:lang w:eastAsia="lv-LV"/>
        </w:rPr>
        <w:t>par pakalpojumu telpām un vides pieejamību.</w:t>
      </w:r>
    </w:p>
    <w:p w14:paraId="4107AAE1" w14:textId="77777777" w:rsidR="00CB49DE" w:rsidRPr="00E705A7" w:rsidRDefault="00CB49DE" w:rsidP="00C9722C">
      <w:pPr>
        <w:spacing w:line="240" w:lineRule="auto"/>
        <w:ind w:firstLine="720"/>
        <w:jc w:val="both"/>
        <w:rPr>
          <w:rFonts w:ascii="Times New Roman" w:eastAsia="Times New Roman" w:hAnsi="Times New Roman" w:cs="Times New Roman"/>
          <w:sz w:val="24"/>
          <w:szCs w:val="24"/>
          <w:lang w:eastAsia="lv-LV"/>
        </w:rPr>
      </w:pPr>
      <w:r w:rsidRPr="00E705A7">
        <w:rPr>
          <w:rFonts w:ascii="Times New Roman" w:hAnsi="Times New Roman" w:cs="Times New Roman"/>
          <w:sz w:val="24"/>
          <w:szCs w:val="24"/>
        </w:rPr>
        <w:t>Pirms lēmuma pieņemšanas par pakalpojumu sniedzēja reģistrēšanu vai pārreģistrēšanu</w:t>
      </w:r>
      <w:r w:rsidR="00F0599D" w:rsidRPr="00E705A7">
        <w:rPr>
          <w:rFonts w:ascii="Times New Roman" w:hAnsi="Times New Roman" w:cs="Times New Roman"/>
          <w:sz w:val="24"/>
          <w:szCs w:val="24"/>
        </w:rPr>
        <w:t>,</w:t>
      </w:r>
      <w:r w:rsidRPr="00E705A7">
        <w:rPr>
          <w:rFonts w:ascii="Times New Roman" w:hAnsi="Times New Roman" w:cs="Times New Roman"/>
          <w:sz w:val="24"/>
          <w:szCs w:val="24"/>
        </w:rPr>
        <w:t xml:space="preserve"> </w:t>
      </w:r>
      <w:r w:rsidR="00D94DC6" w:rsidRPr="00E705A7">
        <w:rPr>
          <w:rFonts w:ascii="Times New Roman" w:eastAsia="Times New Roman" w:hAnsi="Times New Roman" w:cs="Times New Roman"/>
          <w:sz w:val="24"/>
          <w:szCs w:val="24"/>
          <w:lang w:eastAsia="lv-LV"/>
        </w:rPr>
        <w:t>Labklājības m</w:t>
      </w:r>
      <w:r w:rsidRPr="00E705A7">
        <w:rPr>
          <w:rFonts w:ascii="Times New Roman" w:hAnsi="Times New Roman" w:cs="Times New Roman"/>
          <w:sz w:val="24"/>
          <w:szCs w:val="24"/>
        </w:rPr>
        <w:t>inistrijai ir tiesības veikt pakalpojumu sniedzēja pārbaudi pakalpojuma sniegšanas vietā par normatīvajos aktos attiecīgajam sociālo pakalpojumu sniedzējam noteikto prasību nodrošināšanu.</w:t>
      </w:r>
    </w:p>
    <w:p w14:paraId="5E3340B2" w14:textId="77777777" w:rsidR="00735CBB" w:rsidRPr="00E705A7" w:rsidRDefault="00355874" w:rsidP="00C9722C">
      <w:pPr>
        <w:spacing w:line="240" w:lineRule="auto"/>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Pārbaudes </w:t>
      </w:r>
      <w:r w:rsidR="00735CBB" w:rsidRPr="00E705A7">
        <w:rPr>
          <w:rFonts w:ascii="Times New Roman" w:eastAsia="Times New Roman" w:hAnsi="Times New Roman" w:cs="Times New Roman"/>
          <w:sz w:val="24"/>
          <w:szCs w:val="24"/>
          <w:lang w:eastAsia="lv-LV"/>
        </w:rPr>
        <w:t>laikā ti</w:t>
      </w:r>
      <w:r w:rsidR="00CD3FBA" w:rsidRPr="00E705A7">
        <w:rPr>
          <w:rFonts w:ascii="Times New Roman" w:eastAsia="Times New Roman" w:hAnsi="Times New Roman" w:cs="Times New Roman"/>
          <w:sz w:val="24"/>
          <w:szCs w:val="24"/>
          <w:lang w:eastAsia="lv-LV"/>
        </w:rPr>
        <w:t>ek</w:t>
      </w:r>
      <w:r w:rsidR="00F06538" w:rsidRPr="00E705A7">
        <w:rPr>
          <w:rFonts w:ascii="Times New Roman" w:eastAsia="Times New Roman" w:hAnsi="Times New Roman" w:cs="Times New Roman"/>
          <w:sz w:val="24"/>
          <w:szCs w:val="24"/>
          <w:lang w:eastAsia="lv-LV"/>
        </w:rPr>
        <w:t xml:space="preserve"> daļēji</w:t>
      </w:r>
      <w:r w:rsidR="00735CBB" w:rsidRPr="00E705A7">
        <w:rPr>
          <w:rFonts w:ascii="Times New Roman" w:eastAsia="Times New Roman" w:hAnsi="Times New Roman" w:cs="Times New Roman"/>
          <w:sz w:val="24"/>
          <w:szCs w:val="24"/>
          <w:lang w:eastAsia="lv-LV"/>
        </w:rPr>
        <w:t xml:space="preserve"> pārbaudīta </w:t>
      </w:r>
      <w:r w:rsidRPr="00E705A7">
        <w:rPr>
          <w:rFonts w:ascii="Times New Roman" w:eastAsia="Times New Roman" w:hAnsi="Times New Roman" w:cs="Times New Roman"/>
          <w:sz w:val="24"/>
          <w:szCs w:val="24"/>
          <w:lang w:eastAsia="lv-LV"/>
        </w:rPr>
        <w:t>pakalpojumu sniedzēja</w:t>
      </w:r>
      <w:r w:rsidR="00735CBB" w:rsidRPr="00E705A7">
        <w:rPr>
          <w:rFonts w:ascii="Times New Roman" w:eastAsia="Times New Roman" w:hAnsi="Times New Roman" w:cs="Times New Roman"/>
          <w:sz w:val="24"/>
          <w:szCs w:val="24"/>
          <w:lang w:eastAsia="lv-LV"/>
        </w:rPr>
        <w:t xml:space="preserve"> atbilstība </w:t>
      </w:r>
      <w:r w:rsidR="000601C4" w:rsidRPr="00E705A7">
        <w:rPr>
          <w:rFonts w:ascii="Times New Roman" w:eastAsia="Times New Roman" w:hAnsi="Times New Roman" w:cs="Times New Roman"/>
          <w:sz w:val="24"/>
          <w:szCs w:val="24"/>
          <w:lang w:eastAsia="lv-LV"/>
        </w:rPr>
        <w:t>MK n</w:t>
      </w:r>
      <w:r w:rsidR="005D5D24" w:rsidRPr="00E705A7">
        <w:rPr>
          <w:rFonts w:ascii="Times New Roman" w:eastAsia="Times New Roman" w:hAnsi="Times New Roman" w:cs="Times New Roman"/>
          <w:sz w:val="24"/>
          <w:szCs w:val="24"/>
          <w:lang w:eastAsia="lv-LV"/>
        </w:rPr>
        <w:t xml:space="preserve">oteikumi Nr. 338 </w:t>
      </w:r>
      <w:r w:rsidR="00735CBB" w:rsidRPr="00E705A7">
        <w:rPr>
          <w:rFonts w:ascii="Times New Roman" w:eastAsia="Times New Roman" w:hAnsi="Times New Roman" w:cs="Times New Roman"/>
          <w:sz w:val="24"/>
          <w:szCs w:val="24"/>
          <w:lang w:eastAsia="lv-LV"/>
        </w:rPr>
        <w:t xml:space="preserve">prasībām, t.sk. vides pieejamības nodrošināšanā, </w:t>
      </w:r>
      <w:r w:rsidR="005D5D24" w:rsidRPr="00E705A7">
        <w:rPr>
          <w:rFonts w:ascii="Times New Roman" w:eastAsia="Times New Roman" w:hAnsi="Times New Roman" w:cs="Times New Roman"/>
          <w:sz w:val="24"/>
          <w:szCs w:val="24"/>
          <w:lang w:eastAsia="lv-LV"/>
        </w:rPr>
        <w:t>higiēnas prasību un citu</w:t>
      </w:r>
      <w:r w:rsidR="00735CBB" w:rsidRPr="00E705A7">
        <w:rPr>
          <w:rFonts w:ascii="Times New Roman" w:eastAsia="Times New Roman" w:hAnsi="Times New Roman" w:cs="Times New Roman"/>
          <w:sz w:val="24"/>
          <w:szCs w:val="24"/>
          <w:lang w:eastAsia="lv-LV"/>
        </w:rPr>
        <w:t xml:space="preserve"> reglamentējošo normatīvo aktu prasīb</w:t>
      </w:r>
      <w:r w:rsidR="005D5D24" w:rsidRPr="00E705A7">
        <w:rPr>
          <w:rFonts w:ascii="Times New Roman" w:eastAsia="Times New Roman" w:hAnsi="Times New Roman" w:cs="Times New Roman"/>
          <w:sz w:val="24"/>
          <w:szCs w:val="24"/>
          <w:lang w:eastAsia="lv-LV"/>
        </w:rPr>
        <w:t>u nodrošināšana</w:t>
      </w:r>
      <w:r w:rsidR="00735CBB" w:rsidRPr="00E705A7">
        <w:rPr>
          <w:rFonts w:ascii="Times New Roman" w:eastAsia="Times New Roman" w:hAnsi="Times New Roman" w:cs="Times New Roman"/>
          <w:sz w:val="24"/>
          <w:szCs w:val="24"/>
          <w:lang w:eastAsia="lv-LV"/>
        </w:rPr>
        <w:t>, kuru neievērošana rada potenciālus riskus iestādes darbībai, </w:t>
      </w:r>
      <w:r w:rsidR="005D5D24" w:rsidRPr="00E705A7">
        <w:rPr>
          <w:rFonts w:ascii="Times New Roman" w:eastAsia="Times New Roman" w:hAnsi="Times New Roman" w:cs="Times New Roman"/>
          <w:sz w:val="24"/>
          <w:szCs w:val="24"/>
          <w:lang w:eastAsia="lv-LV"/>
        </w:rPr>
        <w:t>sociālo</w:t>
      </w:r>
      <w:r w:rsidR="00735CBB" w:rsidRPr="00E705A7">
        <w:rPr>
          <w:rFonts w:ascii="Times New Roman" w:eastAsia="Times New Roman" w:hAnsi="Times New Roman" w:cs="Times New Roman"/>
          <w:sz w:val="24"/>
          <w:szCs w:val="24"/>
          <w:lang w:eastAsia="lv-LV"/>
        </w:rPr>
        <w:t xml:space="preserve"> pakalpojumu sniegšanai un </w:t>
      </w:r>
      <w:r w:rsidR="00216CAF" w:rsidRPr="00E705A7">
        <w:rPr>
          <w:rFonts w:ascii="Times New Roman" w:eastAsia="Times New Roman" w:hAnsi="Times New Roman" w:cs="Times New Roman"/>
          <w:sz w:val="24"/>
          <w:szCs w:val="24"/>
          <w:lang w:eastAsia="lv-LV"/>
        </w:rPr>
        <w:t>klientu</w:t>
      </w:r>
      <w:r w:rsidR="00735CBB" w:rsidRPr="00E705A7">
        <w:rPr>
          <w:rFonts w:ascii="Times New Roman" w:eastAsia="Times New Roman" w:hAnsi="Times New Roman" w:cs="Times New Roman"/>
          <w:sz w:val="24"/>
          <w:szCs w:val="24"/>
          <w:lang w:eastAsia="lv-LV"/>
        </w:rPr>
        <w:t xml:space="preserve"> drošībai.</w:t>
      </w:r>
    </w:p>
    <w:p w14:paraId="6F45C706" w14:textId="77777777" w:rsidR="00735CBB" w:rsidRPr="00E705A7" w:rsidRDefault="00735CBB" w:rsidP="00C9722C">
      <w:pPr>
        <w:spacing w:after="0" w:line="240" w:lineRule="auto"/>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Ja Reģistram </w:t>
      </w:r>
      <w:r w:rsidRPr="00E705A7">
        <w:rPr>
          <w:rFonts w:ascii="Times New Roman" w:eastAsia="Times New Roman" w:hAnsi="Times New Roman" w:cs="Times New Roman"/>
          <w:b/>
          <w:sz w:val="24"/>
          <w:szCs w:val="24"/>
          <w:lang w:eastAsia="lv-LV"/>
        </w:rPr>
        <w:t>nav iesniegti visi nepieciešamie dokumenti</w:t>
      </w:r>
      <w:r w:rsidR="00216CAF" w:rsidRPr="00E705A7">
        <w:rPr>
          <w:rFonts w:ascii="Times New Roman" w:eastAsia="Times New Roman" w:hAnsi="Times New Roman" w:cs="Times New Roman"/>
          <w:sz w:val="24"/>
          <w:szCs w:val="24"/>
          <w:lang w:eastAsia="lv-LV"/>
        </w:rPr>
        <w:t>, vai tie nav pilnīgi</w:t>
      </w:r>
      <w:r w:rsidRPr="00E705A7">
        <w:rPr>
          <w:rFonts w:ascii="Times New Roman" w:eastAsia="Times New Roman" w:hAnsi="Times New Roman" w:cs="Times New Roman"/>
          <w:sz w:val="24"/>
          <w:szCs w:val="24"/>
          <w:lang w:eastAsia="lv-LV"/>
        </w:rPr>
        <w:t>, kā arī, ja veiktajā kontrolē konstatēti fakti, kam ir nepieciešams iegūt papildus informāciju vai izvērtēt kādu būtisku pierādījumu, lai pieņemtu lēmumu par reģis</w:t>
      </w:r>
      <w:r w:rsidR="00216CAF" w:rsidRPr="00E705A7">
        <w:rPr>
          <w:rFonts w:ascii="Times New Roman" w:eastAsia="Times New Roman" w:hAnsi="Times New Roman" w:cs="Times New Roman"/>
          <w:sz w:val="24"/>
          <w:szCs w:val="24"/>
          <w:lang w:eastAsia="lv-LV"/>
        </w:rPr>
        <w:t>trēšanu vai atteikumu reģistrēt, Labklājības ministrija</w:t>
      </w:r>
      <w:r w:rsidRPr="00E705A7">
        <w:rPr>
          <w:rFonts w:ascii="Times New Roman" w:eastAsia="Times New Roman" w:hAnsi="Times New Roman" w:cs="Times New Roman"/>
          <w:sz w:val="24"/>
          <w:szCs w:val="24"/>
          <w:lang w:eastAsia="lv-LV"/>
        </w:rPr>
        <w:t xml:space="preserve"> var pagarināt lēmuma pieņemšanas termiņu un pieprasīt papildinformāciju. </w:t>
      </w:r>
    </w:p>
    <w:p w14:paraId="62F133A1" w14:textId="77777777" w:rsidR="00F245D5" w:rsidRPr="00E705A7" w:rsidRDefault="00D94DC6" w:rsidP="00CD3FBA">
      <w:pPr>
        <w:autoSpaceDE w:val="0"/>
        <w:autoSpaceDN w:val="0"/>
        <w:adjustRightInd w:val="0"/>
        <w:spacing w:after="120" w:line="240" w:lineRule="auto"/>
        <w:ind w:firstLine="357"/>
        <w:jc w:val="both"/>
        <w:rPr>
          <w:rFonts w:ascii="Times New Roman" w:eastAsia="Calibri" w:hAnsi="Times New Roman" w:cs="Times New Roman"/>
          <w:sz w:val="24"/>
          <w:szCs w:val="24"/>
          <w:u w:val="single"/>
        </w:rPr>
      </w:pPr>
      <w:r w:rsidRPr="00E705A7">
        <w:rPr>
          <w:rFonts w:ascii="Times New Roman" w:eastAsia="Times New Roman" w:hAnsi="Times New Roman" w:cs="Times New Roman"/>
          <w:sz w:val="24"/>
          <w:szCs w:val="24"/>
          <w:lang w:eastAsia="lv-LV"/>
        </w:rPr>
        <w:t>Labklājības ministrija</w:t>
      </w:r>
      <w:r w:rsidR="00250864" w:rsidRPr="00E705A7">
        <w:rPr>
          <w:rFonts w:ascii="Times New Roman" w:hAnsi="Times New Roman" w:cs="Times New Roman"/>
          <w:sz w:val="24"/>
          <w:szCs w:val="24"/>
        </w:rPr>
        <w:t xml:space="preserve"> s</w:t>
      </w:r>
      <w:r w:rsidR="00D91A9D" w:rsidRPr="00E705A7">
        <w:rPr>
          <w:rFonts w:ascii="Times New Roman" w:hAnsi="Times New Roman" w:cs="Times New Roman"/>
          <w:sz w:val="24"/>
          <w:szCs w:val="24"/>
        </w:rPr>
        <w:t xml:space="preserve">askaņā ar </w:t>
      </w:r>
      <w:r w:rsidR="000601C4" w:rsidRPr="00E705A7">
        <w:rPr>
          <w:rFonts w:ascii="Times New Roman" w:hAnsi="Times New Roman" w:cs="Times New Roman"/>
          <w:sz w:val="24"/>
          <w:szCs w:val="24"/>
        </w:rPr>
        <w:t>MK n</w:t>
      </w:r>
      <w:r w:rsidR="00D91A9D" w:rsidRPr="00E705A7">
        <w:rPr>
          <w:rFonts w:ascii="Times New Roman" w:hAnsi="Times New Roman" w:cs="Times New Roman"/>
          <w:sz w:val="24"/>
          <w:szCs w:val="24"/>
        </w:rPr>
        <w:t>oteikum</w:t>
      </w:r>
      <w:r w:rsidR="00F245D5" w:rsidRPr="00E705A7">
        <w:rPr>
          <w:rFonts w:ascii="Times New Roman" w:hAnsi="Times New Roman" w:cs="Times New Roman"/>
          <w:sz w:val="24"/>
          <w:szCs w:val="24"/>
        </w:rPr>
        <w:t>u</w:t>
      </w:r>
      <w:r w:rsidR="00D91A9D" w:rsidRPr="00E705A7">
        <w:rPr>
          <w:rFonts w:ascii="Times New Roman" w:hAnsi="Times New Roman" w:cs="Times New Roman"/>
          <w:sz w:val="24"/>
          <w:szCs w:val="24"/>
        </w:rPr>
        <w:t xml:space="preserve"> Nr.385 14.punktu mēneša laikā izvērtē dokumentus un pieņem lēmumu reģistrēt vai atteikt reģistrēt sociālo pakalpojumu. S</w:t>
      </w:r>
      <w:r w:rsidR="00250864" w:rsidRPr="00E705A7">
        <w:rPr>
          <w:rFonts w:ascii="Times New Roman" w:hAnsi="Times New Roman" w:cs="Times New Roman"/>
          <w:sz w:val="24"/>
          <w:szCs w:val="24"/>
        </w:rPr>
        <w:t>avukārt, s</w:t>
      </w:r>
      <w:r w:rsidR="00D91A9D" w:rsidRPr="00E705A7">
        <w:rPr>
          <w:rFonts w:ascii="Times New Roman" w:hAnsi="Times New Roman" w:cs="Times New Roman"/>
          <w:sz w:val="24"/>
          <w:szCs w:val="24"/>
        </w:rPr>
        <w:t xml:space="preserve">askaņā ar </w:t>
      </w:r>
      <w:r w:rsidR="000601C4" w:rsidRPr="00E705A7">
        <w:rPr>
          <w:rFonts w:ascii="Times New Roman" w:hAnsi="Times New Roman" w:cs="Times New Roman"/>
          <w:sz w:val="24"/>
          <w:szCs w:val="24"/>
        </w:rPr>
        <w:t>MK n</w:t>
      </w:r>
      <w:r w:rsidR="00D91A9D" w:rsidRPr="00E705A7">
        <w:rPr>
          <w:rFonts w:ascii="Times New Roman" w:hAnsi="Times New Roman" w:cs="Times New Roman"/>
          <w:sz w:val="24"/>
          <w:szCs w:val="24"/>
        </w:rPr>
        <w:t>o</w:t>
      </w:r>
      <w:r w:rsidR="00250864" w:rsidRPr="00E705A7">
        <w:rPr>
          <w:rFonts w:ascii="Times New Roman" w:hAnsi="Times New Roman" w:cs="Times New Roman"/>
          <w:sz w:val="24"/>
          <w:szCs w:val="24"/>
        </w:rPr>
        <w:t>teikuma Nr.385 15.</w:t>
      </w:r>
      <w:r w:rsidR="00D91A9D" w:rsidRPr="00E705A7">
        <w:rPr>
          <w:rFonts w:ascii="Times New Roman" w:hAnsi="Times New Roman" w:cs="Times New Roman"/>
          <w:sz w:val="24"/>
          <w:szCs w:val="24"/>
        </w:rPr>
        <w:t xml:space="preserve">punktu, </w:t>
      </w:r>
      <w:r w:rsidRPr="00E705A7">
        <w:rPr>
          <w:rFonts w:ascii="Times New Roman" w:eastAsia="Times New Roman" w:hAnsi="Times New Roman" w:cs="Times New Roman"/>
          <w:sz w:val="24"/>
          <w:szCs w:val="24"/>
          <w:lang w:eastAsia="lv-LV"/>
        </w:rPr>
        <w:t>Labklājības ministrija</w:t>
      </w:r>
      <w:r w:rsidR="00D91A9D" w:rsidRPr="00E705A7">
        <w:rPr>
          <w:rFonts w:ascii="Times New Roman" w:hAnsi="Times New Roman" w:cs="Times New Roman"/>
          <w:sz w:val="24"/>
          <w:szCs w:val="24"/>
        </w:rPr>
        <w:t xml:space="preserve"> pieņem lēmumu par atteikumu reģistrēt pakalpojumu sniedzēju</w:t>
      </w:r>
      <w:r w:rsidR="005A2138" w:rsidRPr="00E705A7">
        <w:rPr>
          <w:rFonts w:ascii="Times New Roman" w:eastAsia="Calibri" w:hAnsi="Times New Roman" w:cs="Times New Roman"/>
          <w:sz w:val="24"/>
          <w:szCs w:val="24"/>
        </w:rPr>
        <w:t>, ja</w:t>
      </w:r>
      <w:r w:rsidR="00F245D5" w:rsidRPr="00E705A7">
        <w:rPr>
          <w:rFonts w:ascii="Times New Roman" w:eastAsia="Calibri" w:hAnsi="Times New Roman" w:cs="Times New Roman"/>
          <w:sz w:val="24"/>
          <w:szCs w:val="24"/>
        </w:rPr>
        <w:t>:</w:t>
      </w:r>
    </w:p>
    <w:p w14:paraId="5A568A78" w14:textId="77777777" w:rsidR="00F245D5" w:rsidRPr="00E705A7" w:rsidRDefault="00F245D5" w:rsidP="00F245D5">
      <w:pPr>
        <w:numPr>
          <w:ilvl w:val="0"/>
          <w:numId w:val="30"/>
        </w:numPr>
        <w:autoSpaceDE w:val="0"/>
        <w:autoSpaceDN w:val="0"/>
        <w:adjustRightInd w:val="0"/>
        <w:spacing w:before="120" w:after="0" w:line="240" w:lineRule="auto"/>
        <w:contextualSpacing/>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 xml:space="preserve">pakalpojumu sniedzējs neatbilst normatīvajos aktos attiecīgajam sociālo pakalpojumu sniedzējam noteiktajām prasībām, tai skaitā nenodrošina ugunsdrošības, darba aizsardzības vai higiēnas prasību ievērošanu; </w:t>
      </w:r>
    </w:p>
    <w:p w14:paraId="450AF569" w14:textId="77777777" w:rsidR="00F245D5" w:rsidRPr="00E705A7" w:rsidRDefault="00F245D5" w:rsidP="00F245D5">
      <w:pPr>
        <w:numPr>
          <w:ilvl w:val="0"/>
          <w:numId w:val="30"/>
        </w:numPr>
        <w:autoSpaceDE w:val="0"/>
        <w:autoSpaceDN w:val="0"/>
        <w:adjustRightInd w:val="0"/>
        <w:spacing w:before="360" w:after="120" w:line="240" w:lineRule="auto"/>
        <w:contextualSpacing/>
        <w:jc w:val="both"/>
        <w:rPr>
          <w:rFonts w:ascii="Times New Roman" w:eastAsia="Calibri" w:hAnsi="Times New Roman" w:cs="Times New Roman"/>
          <w:sz w:val="24"/>
          <w:szCs w:val="24"/>
        </w:rPr>
      </w:pPr>
      <w:r w:rsidRPr="00E705A7">
        <w:rPr>
          <w:rFonts w:ascii="Times New Roman" w:eastAsia="Calibri" w:hAnsi="Times New Roman" w:cs="Times New Roman"/>
          <w:sz w:val="24"/>
          <w:szCs w:val="24"/>
          <w:shd w:val="clear" w:color="auto" w:fill="FFFFFF"/>
        </w:rPr>
        <w:t>sniegtas nepatiesas ziņas;</w:t>
      </w:r>
    </w:p>
    <w:p w14:paraId="5075927D" w14:textId="77777777" w:rsidR="00F245D5" w:rsidRPr="00E705A7" w:rsidRDefault="00F245D5" w:rsidP="00F245D5">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 xml:space="preserve">pakalpojumu sniedzēja būve vai telpu grupa, kurā paredzēts sniegt pakalpojumu, nav pieņemta ekspluatācijā vai tai Nekustamā īpašuma valsts kadastra informācijas sistēmā reģistrētais lietošanas veids neatbilst pakalpojuma </w:t>
      </w:r>
      <w:r w:rsidRPr="00E705A7">
        <w:rPr>
          <w:rFonts w:ascii="Times New Roman" w:eastAsia="Calibri" w:hAnsi="Times New Roman" w:cs="Times New Roman"/>
          <w:sz w:val="24"/>
          <w:szCs w:val="24"/>
        </w:rPr>
        <w:lastRenderedPageBreak/>
        <w:t xml:space="preserve">sniegšanai, u.c. (izvērstāk, skatīt </w:t>
      </w:r>
      <w:r w:rsidR="005A2138" w:rsidRPr="00E705A7">
        <w:rPr>
          <w:rFonts w:ascii="Times New Roman" w:eastAsia="Calibri" w:hAnsi="Times New Roman" w:cs="Times New Roman"/>
          <w:sz w:val="24"/>
          <w:szCs w:val="24"/>
        </w:rPr>
        <w:t>MK noteikumu</w:t>
      </w:r>
      <w:r w:rsidRPr="00E705A7">
        <w:rPr>
          <w:rFonts w:ascii="Times New Roman" w:eastAsia="Calibri" w:hAnsi="Times New Roman" w:cs="Times New Roman"/>
          <w:sz w:val="24"/>
          <w:szCs w:val="24"/>
        </w:rPr>
        <w:t xml:space="preserve"> Nr.385 15. punkta apakšpunktus).</w:t>
      </w:r>
    </w:p>
    <w:p w14:paraId="49819AFA" w14:textId="77777777" w:rsidR="00BA750A" w:rsidRPr="00E705A7" w:rsidRDefault="00BA750A" w:rsidP="00D91A9D">
      <w:pPr>
        <w:autoSpaceDE w:val="0"/>
        <w:autoSpaceDN w:val="0"/>
        <w:adjustRightInd w:val="0"/>
        <w:spacing w:after="120" w:line="240" w:lineRule="auto"/>
        <w:ind w:firstLine="357"/>
        <w:jc w:val="both"/>
        <w:rPr>
          <w:rFonts w:ascii="Times New Roman" w:hAnsi="Times New Roman" w:cs="Times New Roman"/>
          <w:sz w:val="24"/>
          <w:szCs w:val="24"/>
        </w:rPr>
      </w:pPr>
    </w:p>
    <w:p w14:paraId="0C23534C" w14:textId="77777777" w:rsidR="008966D8" w:rsidRPr="00E705A7" w:rsidRDefault="008966D8" w:rsidP="00EF04DA">
      <w:pPr>
        <w:spacing w:after="0" w:line="240" w:lineRule="auto"/>
        <w:ind w:firstLine="720"/>
        <w:jc w:val="both"/>
        <w:rPr>
          <w:rFonts w:ascii="Times New Roman" w:eastAsia="Times New Roman" w:hAnsi="Times New Roman" w:cs="Times New Roman"/>
          <w:sz w:val="24"/>
          <w:szCs w:val="24"/>
        </w:rPr>
      </w:pPr>
      <w:r w:rsidRPr="00E705A7">
        <w:rPr>
          <w:rFonts w:ascii="Times New Roman" w:eastAsia="Times New Roman" w:hAnsi="Times New Roman" w:cs="Times New Roman"/>
          <w:b/>
          <w:bCs/>
          <w:sz w:val="24"/>
          <w:szCs w:val="24"/>
          <w:lang w:eastAsia="lv-LV"/>
        </w:rPr>
        <w:t>Vēršam uzmanību</w:t>
      </w:r>
      <w:r w:rsidRPr="00E705A7">
        <w:rPr>
          <w:rFonts w:ascii="Times New Roman" w:eastAsia="Times New Roman" w:hAnsi="Times New Roman" w:cs="Times New Roman"/>
          <w:bCs/>
          <w:sz w:val="24"/>
          <w:szCs w:val="24"/>
          <w:lang w:eastAsia="lv-LV"/>
        </w:rPr>
        <w:t xml:space="preserve">, ka </w:t>
      </w:r>
      <w:r w:rsidR="002A0F32" w:rsidRPr="00E705A7">
        <w:rPr>
          <w:rFonts w:ascii="Times New Roman" w:eastAsia="Calibri" w:hAnsi="Times New Roman" w:cs="Times New Roman"/>
          <w:sz w:val="24"/>
          <w:szCs w:val="24"/>
        </w:rPr>
        <w:t>s</w:t>
      </w:r>
      <w:r w:rsidRPr="00E705A7">
        <w:rPr>
          <w:rFonts w:ascii="Times New Roman" w:eastAsia="Calibri" w:hAnsi="Times New Roman" w:cs="Times New Roman"/>
          <w:sz w:val="24"/>
          <w:szCs w:val="24"/>
        </w:rPr>
        <w:t>askaņā ar MK noteikumu Nr.385 27.punktā noteikto, reģistrētā pakalpojumu sniedzēja vadītājam ir pienākums 10 darbdienu laikā informēt Ministriju par pakalpojumu sniedzēja darbības apturēšanu, izbeigšanu, izmaiņām juridiskajā statusā vai pakalpojumu organizēšanā un sniegšanā (nosaukums, pakalpojuma sniegšanas adrese, klientu skaits, klientu grupa, klienti pēc vecuma un dzimuma), kā arī izmaiņām pakalpojumu sniedzēja rekvizītos (juridiskā adrese, tālruņa numurs, elektroniskā pasta adrese, tīmekļvietne, pakalpojumu sniedzēja vadītājs), iesniedzot attiecīgu iesniegumu par izmaiņām un izmaiņu apliecinošus dokumentus.</w:t>
      </w:r>
    </w:p>
    <w:p w14:paraId="423F425B" w14:textId="77777777" w:rsidR="00FE24CB" w:rsidRPr="00E705A7" w:rsidRDefault="00FE24CB" w:rsidP="00FE24CB">
      <w:pPr>
        <w:spacing w:after="0" w:line="240" w:lineRule="auto"/>
        <w:ind w:firstLine="720"/>
        <w:rPr>
          <w:rFonts w:ascii="Times New Roman" w:eastAsia="Times New Roman" w:hAnsi="Times New Roman" w:cs="Times New Roman"/>
          <w:sz w:val="24"/>
          <w:szCs w:val="24"/>
          <w:lang w:eastAsia="lv-LV"/>
        </w:rPr>
      </w:pPr>
    </w:p>
    <w:p w14:paraId="0FE17C4C" w14:textId="77777777" w:rsidR="00FC5030" w:rsidRPr="00E705A7" w:rsidRDefault="007163F8" w:rsidP="00F23404">
      <w:pPr>
        <w:pStyle w:val="Sarakstarindkopa"/>
        <w:numPr>
          <w:ilvl w:val="0"/>
          <w:numId w:val="28"/>
        </w:numPr>
        <w:spacing w:before="100" w:beforeAutospacing="1" w:after="100" w:afterAutospacing="1"/>
        <w:jc w:val="center"/>
        <w:outlineLvl w:val="0"/>
        <w:rPr>
          <w:b/>
          <w:bCs/>
          <w:kern w:val="36"/>
        </w:rPr>
      </w:pPr>
      <w:r w:rsidRPr="00E705A7">
        <w:rPr>
          <w:b/>
          <w:bCs/>
          <w:kern w:val="36"/>
        </w:rPr>
        <w:t xml:space="preserve">Sociālo pakalpojumu sniedzēju </w:t>
      </w:r>
      <w:proofErr w:type="spellStart"/>
      <w:r w:rsidRPr="00E705A7">
        <w:rPr>
          <w:b/>
          <w:bCs/>
          <w:kern w:val="36"/>
        </w:rPr>
        <w:t>pārreģistrācija</w:t>
      </w:r>
      <w:proofErr w:type="spellEnd"/>
    </w:p>
    <w:p w14:paraId="586A1DEA" w14:textId="77777777" w:rsidR="00DB47DF" w:rsidRPr="00E705A7" w:rsidRDefault="00DB47DF" w:rsidP="00DB47DF">
      <w:pPr>
        <w:ind w:firstLine="720"/>
        <w:jc w:val="both"/>
        <w:rPr>
          <w:rFonts w:ascii="Times New Roman" w:hAnsi="Times New Roman" w:cs="Times New Roman"/>
          <w:b/>
          <w:sz w:val="24"/>
          <w:szCs w:val="24"/>
        </w:rPr>
      </w:pPr>
      <w:r w:rsidRPr="00E705A7">
        <w:rPr>
          <w:rFonts w:ascii="Times New Roman" w:hAnsi="Times New Roman" w:cs="Times New Roman"/>
          <w:sz w:val="24"/>
          <w:szCs w:val="24"/>
        </w:rPr>
        <w:t xml:space="preserve">Saskaņā ar MK noteikumu nr.385 31. punktā noteikto un </w:t>
      </w:r>
      <w:r w:rsidRPr="00E705A7">
        <w:rPr>
          <w:rFonts w:ascii="Times New Roman" w:hAnsi="Times New Roman" w:cs="Times New Roman"/>
          <w:i/>
          <w:sz w:val="24"/>
          <w:szCs w:val="24"/>
        </w:rPr>
        <w:t xml:space="preserve">saskaņā ar </w:t>
      </w:r>
      <w:r w:rsidRPr="00E705A7">
        <w:rPr>
          <w:rFonts w:ascii="Times New Roman" w:eastAsia="Times New Roman" w:hAnsi="Times New Roman" w:cs="Times New Roman"/>
          <w:i/>
          <w:sz w:val="24"/>
          <w:szCs w:val="24"/>
          <w:lang w:eastAsia="lv-LV"/>
        </w:rPr>
        <w:t xml:space="preserve">2005.gada 1.februāra </w:t>
      </w:r>
      <w:r w:rsidRPr="00E705A7">
        <w:rPr>
          <w:rFonts w:ascii="Times New Roman" w:eastAsia="Times New Roman" w:hAnsi="Times New Roman" w:cs="Times New Roman"/>
          <w:bCs/>
          <w:i/>
          <w:sz w:val="24"/>
          <w:szCs w:val="24"/>
          <w:lang w:eastAsia="lv-LV"/>
        </w:rPr>
        <w:t>Ministru kabineta noteikumu Nr.78</w:t>
      </w:r>
      <w:r w:rsidRPr="00E705A7">
        <w:rPr>
          <w:rFonts w:ascii="Times New Roman" w:eastAsia="Times New Roman" w:hAnsi="Times New Roman" w:cs="Times New Roman"/>
          <w:b/>
          <w:bCs/>
          <w:i/>
          <w:sz w:val="24"/>
          <w:szCs w:val="24"/>
          <w:lang w:eastAsia="lv-LV"/>
        </w:rPr>
        <w:t xml:space="preserve"> “</w:t>
      </w:r>
      <w:r w:rsidRPr="00E705A7">
        <w:rPr>
          <w:rFonts w:ascii="Times New Roman" w:eastAsia="Times New Roman" w:hAnsi="Times New Roman" w:cs="Times New Roman"/>
          <w:i/>
          <w:sz w:val="24"/>
          <w:szCs w:val="24"/>
          <w:lang w:eastAsia="lv-LV"/>
        </w:rPr>
        <w:t xml:space="preserve">Kārtība, kādā sociālo pakalpojumu sniedzējs tiek reģistrēts sociālo pakalpojumu sniedzēju reģistrā un izslēgts no tā” 5.punktu un 2008.gada 20.novembra </w:t>
      </w:r>
      <w:r w:rsidRPr="00E705A7">
        <w:rPr>
          <w:rFonts w:ascii="Times New Roman" w:eastAsia="Times New Roman" w:hAnsi="Times New Roman" w:cs="Times New Roman"/>
          <w:bCs/>
          <w:i/>
          <w:sz w:val="24"/>
          <w:szCs w:val="24"/>
          <w:lang w:eastAsia="lv-LV"/>
        </w:rPr>
        <w:t>Ministru kabineta noteikumu Nr.951</w:t>
      </w:r>
      <w:r w:rsidRPr="00E705A7">
        <w:rPr>
          <w:rFonts w:ascii="Times New Roman" w:eastAsia="Times New Roman" w:hAnsi="Times New Roman" w:cs="Times New Roman"/>
          <w:i/>
          <w:sz w:val="24"/>
          <w:szCs w:val="24"/>
          <w:lang w:eastAsia="lv-LV"/>
        </w:rPr>
        <w:t xml:space="preserve"> “Kārtība, kādā sociālo pakalpojumu sniedzējs tiek reģistrēts sociālo pakalpojumu sniedzēju reģistrā un izslēgts no tā” 26.punktu </w:t>
      </w:r>
      <w:r w:rsidRPr="00E705A7">
        <w:rPr>
          <w:rFonts w:ascii="Times New Roman" w:eastAsia="Times New Roman" w:hAnsi="Times New Roman" w:cs="Times New Roman"/>
          <w:b/>
          <w:sz w:val="24"/>
          <w:szCs w:val="24"/>
          <w:lang w:eastAsia="lv-LV"/>
        </w:rPr>
        <w:t xml:space="preserve">pakalpojumu sniedzējam jāveic </w:t>
      </w:r>
      <w:r w:rsidRPr="00E705A7">
        <w:rPr>
          <w:rFonts w:ascii="Times New Roman" w:hAnsi="Times New Roman" w:cs="Times New Roman"/>
          <w:b/>
          <w:sz w:val="24"/>
          <w:szCs w:val="24"/>
        </w:rPr>
        <w:t xml:space="preserve">ziņu aktualizēšana un </w:t>
      </w:r>
      <w:proofErr w:type="spellStart"/>
      <w:r w:rsidRPr="00E705A7">
        <w:rPr>
          <w:rFonts w:ascii="Times New Roman" w:hAnsi="Times New Roman" w:cs="Times New Roman"/>
          <w:b/>
          <w:sz w:val="24"/>
          <w:szCs w:val="24"/>
        </w:rPr>
        <w:t>pārreģistrācija</w:t>
      </w:r>
      <w:proofErr w:type="spellEnd"/>
      <w:r w:rsidRPr="00E705A7">
        <w:rPr>
          <w:rFonts w:ascii="Times New Roman" w:hAnsi="Times New Roman" w:cs="Times New Roman"/>
          <w:b/>
          <w:sz w:val="24"/>
          <w:szCs w:val="24"/>
        </w:rPr>
        <w:t xml:space="preserve">. </w:t>
      </w:r>
    </w:p>
    <w:p w14:paraId="7A0A7D96" w14:textId="77777777" w:rsidR="00371139" w:rsidRPr="00E705A7" w:rsidRDefault="00371139" w:rsidP="00371139">
      <w:pPr>
        <w:spacing w:before="100" w:beforeAutospacing="1" w:after="100" w:afterAutospacing="1" w:line="240" w:lineRule="auto"/>
        <w:ind w:firstLine="720"/>
        <w:jc w:val="both"/>
        <w:outlineLvl w:val="0"/>
        <w:rPr>
          <w:rFonts w:ascii="Times New Roman" w:hAnsi="Times New Roman" w:cs="Times New Roman"/>
          <w:sz w:val="24"/>
          <w:szCs w:val="24"/>
        </w:rPr>
      </w:pPr>
      <w:r w:rsidRPr="00E705A7">
        <w:rPr>
          <w:rFonts w:ascii="Times New Roman" w:hAnsi="Times New Roman" w:cs="Times New Roman"/>
          <w:sz w:val="24"/>
          <w:szCs w:val="24"/>
        </w:rPr>
        <w:t xml:space="preserve">Saskaņā ar MK </w:t>
      </w:r>
      <w:r w:rsidR="00CD5EC9" w:rsidRPr="00E705A7">
        <w:rPr>
          <w:rFonts w:ascii="Times New Roman" w:eastAsia="Calibri" w:hAnsi="Times New Roman" w:cs="Times New Roman"/>
          <w:sz w:val="24"/>
          <w:szCs w:val="24"/>
        </w:rPr>
        <w:t xml:space="preserve">noteikumu </w:t>
      </w:r>
      <w:r w:rsidRPr="00E705A7">
        <w:rPr>
          <w:rFonts w:ascii="Times New Roman" w:hAnsi="Times New Roman" w:cs="Times New Roman"/>
          <w:sz w:val="24"/>
          <w:szCs w:val="24"/>
        </w:rPr>
        <w:t xml:space="preserve">nr.385 30. punktu, sociālo pakalpojumu sniedzējam, kurš nodrošina Reģistrā reģistrēto pakalpojumu, ir pienākums iesniegt ministrijai iesniegumu </w:t>
      </w:r>
      <w:r w:rsidR="008906EC" w:rsidRPr="00E705A7">
        <w:rPr>
          <w:rFonts w:ascii="Times New Roman" w:hAnsi="Times New Roman" w:cs="Times New Roman"/>
          <w:sz w:val="24"/>
          <w:szCs w:val="24"/>
        </w:rPr>
        <w:t>(</w:t>
      </w:r>
      <w:r w:rsidRPr="00E705A7">
        <w:rPr>
          <w:rFonts w:ascii="Times New Roman" w:hAnsi="Times New Roman" w:cs="Times New Roman"/>
          <w:sz w:val="24"/>
          <w:szCs w:val="24"/>
        </w:rPr>
        <w:t xml:space="preserve">MK </w:t>
      </w:r>
      <w:r w:rsidR="00CD5EC9" w:rsidRPr="00E705A7">
        <w:rPr>
          <w:rFonts w:ascii="Times New Roman" w:eastAsia="Calibri" w:hAnsi="Times New Roman" w:cs="Times New Roman"/>
          <w:sz w:val="24"/>
          <w:szCs w:val="24"/>
        </w:rPr>
        <w:t xml:space="preserve">noteikumu </w:t>
      </w:r>
      <w:r w:rsidRPr="00E705A7">
        <w:rPr>
          <w:rFonts w:ascii="Times New Roman" w:hAnsi="Times New Roman" w:cs="Times New Roman"/>
          <w:sz w:val="24"/>
          <w:szCs w:val="24"/>
        </w:rPr>
        <w:t>nr.385 4.pielikums)  pakalpojumu sniedzēja pārreģistrēšanai un tajā minētos dokumentus.</w:t>
      </w:r>
    </w:p>
    <w:p w14:paraId="7F80CCB0" w14:textId="77777777" w:rsidR="00FC5030" w:rsidRPr="00E705A7" w:rsidRDefault="00FC5030" w:rsidP="00371139">
      <w:pPr>
        <w:spacing w:before="100" w:beforeAutospacing="1" w:after="100" w:afterAutospacing="1" w:line="240" w:lineRule="auto"/>
        <w:ind w:firstLine="720"/>
        <w:jc w:val="both"/>
        <w:outlineLvl w:val="0"/>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Pakalpojumu sniedzējam pie </w:t>
      </w:r>
      <w:proofErr w:type="spellStart"/>
      <w:r w:rsidRPr="00E705A7">
        <w:rPr>
          <w:rFonts w:ascii="Times New Roman" w:eastAsia="Times New Roman" w:hAnsi="Times New Roman" w:cs="Times New Roman"/>
          <w:sz w:val="24"/>
          <w:szCs w:val="24"/>
          <w:lang w:eastAsia="lv-LV"/>
        </w:rPr>
        <w:t>pārreģistrācijas</w:t>
      </w:r>
      <w:proofErr w:type="spellEnd"/>
      <w:r w:rsidRPr="00E705A7">
        <w:rPr>
          <w:rFonts w:ascii="Times New Roman" w:eastAsia="Times New Roman" w:hAnsi="Times New Roman" w:cs="Times New Roman"/>
          <w:sz w:val="24"/>
          <w:szCs w:val="24"/>
          <w:lang w:eastAsia="lv-LV"/>
        </w:rPr>
        <w:t xml:space="preserve"> Labklājības ministrijā jāiesniedz sekojoši dokumenti:</w:t>
      </w:r>
    </w:p>
    <w:p w14:paraId="0B397D0B" w14:textId="77777777" w:rsidR="00FC5030" w:rsidRPr="00E705A7" w:rsidRDefault="00FC5030" w:rsidP="00FC5030">
      <w:pPr>
        <w:numPr>
          <w:ilvl w:val="0"/>
          <w:numId w:val="11"/>
        </w:numPr>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aktualizēt</w:t>
      </w:r>
      <w:r w:rsidR="008966D8" w:rsidRPr="00E705A7">
        <w:rPr>
          <w:rFonts w:ascii="Times New Roman" w:eastAsia="Times New Roman" w:hAnsi="Times New Roman" w:cs="Times New Roman"/>
          <w:sz w:val="24"/>
          <w:szCs w:val="24"/>
          <w:lang w:eastAsia="lv-LV"/>
        </w:rPr>
        <w:t>i</w:t>
      </w:r>
      <w:r w:rsidRPr="00E705A7">
        <w:rPr>
          <w:rFonts w:ascii="Times New Roman" w:eastAsia="Times New Roman" w:hAnsi="Times New Roman" w:cs="Times New Roman"/>
          <w:sz w:val="24"/>
          <w:szCs w:val="24"/>
          <w:lang w:eastAsia="lv-LV"/>
        </w:rPr>
        <w:t xml:space="preserve"> dokument</w:t>
      </w:r>
      <w:r w:rsidR="008966D8" w:rsidRPr="00E705A7">
        <w:rPr>
          <w:rFonts w:ascii="Times New Roman" w:eastAsia="Times New Roman" w:hAnsi="Times New Roman" w:cs="Times New Roman"/>
          <w:sz w:val="24"/>
          <w:szCs w:val="24"/>
          <w:lang w:eastAsia="lv-LV"/>
        </w:rPr>
        <w:t xml:space="preserve">i </w:t>
      </w:r>
      <w:r w:rsidRPr="00E705A7">
        <w:rPr>
          <w:rFonts w:ascii="Times New Roman" w:eastAsia="Times New Roman" w:hAnsi="Times New Roman" w:cs="Times New Roman"/>
          <w:sz w:val="24"/>
          <w:szCs w:val="24"/>
          <w:lang w:eastAsia="lv-LV"/>
        </w:rPr>
        <w:t xml:space="preserve">par sniedzamā pakalpojuma saturu un procesu </w:t>
      </w:r>
      <w:r w:rsidRPr="00E705A7">
        <w:rPr>
          <w:rFonts w:ascii="Times New Roman" w:eastAsia="Times New Roman" w:hAnsi="Times New Roman" w:cs="Times New Roman"/>
          <w:i/>
          <w:iCs/>
          <w:sz w:val="24"/>
          <w:szCs w:val="24"/>
          <w:lang w:eastAsia="lv-LV"/>
        </w:rPr>
        <w:t xml:space="preserve">(nolikums, reglaments, saistošie noteikumi u. c.). </w:t>
      </w:r>
    </w:p>
    <w:p w14:paraId="377EC146" w14:textId="77777777" w:rsidR="00FD3277" w:rsidRDefault="00FD3277" w:rsidP="00FD3277">
      <w:pPr>
        <w:pStyle w:val="Sarakstarindkopa"/>
        <w:numPr>
          <w:ilvl w:val="0"/>
          <w:numId w:val="11"/>
        </w:numPr>
      </w:pPr>
      <w:r w:rsidRPr="00FD3277">
        <w:t xml:space="preserve">speciālistu sarakstu </w:t>
      </w:r>
      <w:r w:rsidRPr="00E705A7">
        <w:t>uz pašreizējo gadu</w:t>
      </w:r>
      <w:r w:rsidRPr="00FD3277">
        <w:t xml:space="preserve">, kurā ietverti speciālisti atbilstoši MK noteikumos Nr. 338 noteiktajām prasībām (sarakstā norāda - vārdu, uzvārdu; iestādi, kurā iegūta izglītība; iegūto izglītību; iegūto kvalifikāciju; diploma nr.; datumu). </w:t>
      </w:r>
    </w:p>
    <w:p w14:paraId="14C96FB3" w14:textId="77777777" w:rsidR="00FD3277" w:rsidRPr="00FD3277" w:rsidRDefault="00FD3277" w:rsidP="00FD3277">
      <w:pPr>
        <w:pStyle w:val="Sarakstarindkopa"/>
      </w:pPr>
    </w:p>
    <w:bookmarkStart w:id="4" w:name="_MON_1573893979"/>
    <w:bookmarkEnd w:id="4"/>
    <w:p w14:paraId="0ECEF4A1" w14:textId="77777777" w:rsidR="003E1480" w:rsidRPr="00E705A7" w:rsidRDefault="00FD3277" w:rsidP="00FD3277">
      <w:pPr>
        <w:ind w:left="720"/>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object w:dxaOrig="2069" w:dyaOrig="1320" w14:anchorId="175836BC">
          <v:shape id="_x0000_i1026" type="#_x0000_t75" style="width:103.5pt;height:66pt" o:ole="">
            <v:imagedata r:id="rId8" o:title=""/>
          </v:shape>
          <o:OLEObject Type="Embed" ProgID="Word.Document.8" ShapeID="_x0000_i1026" DrawAspect="Icon" ObjectID="_1805628484" r:id="rId14">
            <o:FieldCodes>\s</o:FieldCodes>
          </o:OLEObject>
        </w:object>
      </w:r>
    </w:p>
    <w:p w14:paraId="348B8CB8" w14:textId="77777777" w:rsidR="00FC5030" w:rsidRPr="00E705A7" w:rsidRDefault="00FC5030" w:rsidP="00FC5030">
      <w:pPr>
        <w:numPr>
          <w:ilvl w:val="0"/>
          <w:numId w:val="11"/>
        </w:numPr>
        <w:spacing w:before="100" w:beforeAutospacing="1" w:after="100" w:afterAutospacing="1" w:line="240" w:lineRule="auto"/>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sz w:val="24"/>
          <w:szCs w:val="24"/>
          <w:lang w:eastAsia="lv-LV"/>
        </w:rPr>
        <w:t>telpu plāna kopija būves kadastrālās uzmērīšanas lietas</w:t>
      </w:r>
      <w:r w:rsidR="00CD3FBA" w:rsidRPr="00E705A7">
        <w:rPr>
          <w:rFonts w:ascii="Times New Roman" w:eastAsia="Times New Roman" w:hAnsi="Times New Roman" w:cs="Times New Roman"/>
          <w:sz w:val="24"/>
          <w:szCs w:val="24"/>
          <w:lang w:eastAsia="lv-LV"/>
        </w:rPr>
        <w:t xml:space="preserve"> (inventarizācijas lietas)</w:t>
      </w:r>
      <w:r w:rsidRPr="00E705A7">
        <w:rPr>
          <w:rFonts w:ascii="Times New Roman" w:eastAsia="Times New Roman" w:hAnsi="Times New Roman" w:cs="Times New Roman"/>
          <w:sz w:val="24"/>
          <w:szCs w:val="24"/>
          <w:lang w:eastAsia="lv-LV"/>
        </w:rPr>
        <w:t>,</w:t>
      </w:r>
    </w:p>
    <w:p w14:paraId="68A24C94" w14:textId="77777777" w:rsidR="00FC5030" w:rsidRPr="00E705A7" w:rsidRDefault="00FC5030" w:rsidP="00FC5030">
      <w:pPr>
        <w:numPr>
          <w:ilvl w:val="0"/>
          <w:numId w:val="12"/>
        </w:numPr>
        <w:spacing w:before="100" w:beforeAutospacing="1" w:after="100" w:afterAutospacing="1" w:line="240" w:lineRule="auto"/>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i/>
          <w:iCs/>
          <w:sz w:val="24"/>
          <w:szCs w:val="24"/>
          <w:lang w:eastAsia="lv-LV"/>
        </w:rPr>
        <w:t xml:space="preserve">telpu plānā jābūt norādītai informācijai par telpu īpašnieku vai valdītāju, kā arī informācijai par kopējo telpu platību, kas tiek izmantota pakalpojuma sniegšanai; </w:t>
      </w:r>
    </w:p>
    <w:p w14:paraId="3560AC86" w14:textId="77777777" w:rsidR="00FC5030" w:rsidRPr="00E705A7" w:rsidRDefault="00FC5030" w:rsidP="00FC5030">
      <w:pPr>
        <w:numPr>
          <w:ilvl w:val="0"/>
          <w:numId w:val="12"/>
        </w:numPr>
        <w:spacing w:before="100" w:beforeAutospacing="1" w:after="100" w:afterAutospacing="1" w:line="240" w:lineRule="auto"/>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i/>
          <w:iCs/>
          <w:sz w:val="24"/>
          <w:szCs w:val="24"/>
          <w:lang w:eastAsia="lv-LV"/>
        </w:rPr>
        <w:lastRenderedPageBreak/>
        <w:t>ja ir veikta pārbūve, iesniedz pēdējo aktuālo dokumentu.</w:t>
      </w:r>
    </w:p>
    <w:p w14:paraId="58C75397" w14:textId="77777777" w:rsidR="00FC5030" w:rsidRPr="00E705A7" w:rsidRDefault="00FC5030" w:rsidP="00FC5030">
      <w:pPr>
        <w:spacing w:before="100" w:beforeAutospacing="1" w:after="100" w:afterAutospacing="1" w:line="240" w:lineRule="auto"/>
        <w:ind w:left="1440"/>
        <w:contextualSpacing/>
        <w:rPr>
          <w:rFonts w:ascii="Times New Roman" w:eastAsia="Times New Roman" w:hAnsi="Times New Roman" w:cs="Times New Roman"/>
          <w:i/>
          <w:iCs/>
          <w:sz w:val="24"/>
          <w:szCs w:val="24"/>
          <w:lang w:eastAsia="lv-LV"/>
        </w:rPr>
      </w:pPr>
    </w:p>
    <w:p w14:paraId="71DEA98F" w14:textId="77777777" w:rsidR="00FC5030" w:rsidRPr="00E705A7" w:rsidRDefault="00FC5030" w:rsidP="00FC5030">
      <w:pPr>
        <w:numPr>
          <w:ilvl w:val="0"/>
          <w:numId w:val="11"/>
        </w:numPr>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telpu apraksts, </w:t>
      </w:r>
    </w:p>
    <w:p w14:paraId="061BCDC3" w14:textId="77777777" w:rsidR="00FC5030" w:rsidRPr="00E705A7" w:rsidRDefault="00FC5030" w:rsidP="00FC5030">
      <w:pPr>
        <w:numPr>
          <w:ilvl w:val="0"/>
          <w:numId w:val="13"/>
        </w:numPr>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t>telpu aprakstā norāda katras telpas funkcionalitāti saskaņā ar normatīvajos aktos noteikto, piemēram, dzīvojamā telpa un norāda cik klientiem, nodarbību telpa, virtuve, atpūtas telpa, sanitārās telpas u.c.</w:t>
      </w:r>
    </w:p>
    <w:p w14:paraId="73B15A39" w14:textId="77777777" w:rsidR="00FC5030" w:rsidRPr="00E705A7" w:rsidRDefault="00FC5030" w:rsidP="00FC5030">
      <w:pPr>
        <w:jc w:val="both"/>
        <w:rPr>
          <w:rFonts w:ascii="Times New Roman" w:hAnsi="Times New Roman" w:cs="Times New Roman"/>
          <w:sz w:val="24"/>
          <w:szCs w:val="24"/>
        </w:rPr>
      </w:pPr>
    </w:p>
    <w:p w14:paraId="75DF393C" w14:textId="77777777" w:rsidR="00DB47DF" w:rsidRPr="00E705A7" w:rsidRDefault="00DB47DF" w:rsidP="00DB47DF">
      <w:pPr>
        <w:autoSpaceDE w:val="0"/>
        <w:autoSpaceDN w:val="0"/>
        <w:adjustRightInd w:val="0"/>
        <w:spacing w:after="0" w:line="240" w:lineRule="auto"/>
        <w:ind w:firstLine="720"/>
        <w:contextualSpacing/>
        <w:jc w:val="both"/>
        <w:rPr>
          <w:rFonts w:ascii="Times New Roman" w:eastAsia="Times New Roman" w:hAnsi="Times New Roman" w:cs="Times New Roman"/>
          <w:b/>
          <w:bCs/>
          <w:sz w:val="24"/>
          <w:szCs w:val="24"/>
          <w:u w:val="single"/>
          <w:lang w:eastAsia="lv-LV"/>
        </w:rPr>
      </w:pPr>
      <w:r w:rsidRPr="00E705A7">
        <w:rPr>
          <w:rFonts w:ascii="Times New Roman" w:eastAsia="Times New Roman" w:hAnsi="Times New Roman" w:cs="Times New Roman"/>
          <w:sz w:val="24"/>
          <w:szCs w:val="24"/>
          <w:lang w:eastAsia="lv-LV"/>
        </w:rPr>
        <w:t>Ja pakalpojumu sniedzējs</w:t>
      </w:r>
      <w:r w:rsidRPr="00E705A7">
        <w:rPr>
          <w:rFonts w:ascii="Times New Roman" w:eastAsia="Times New Roman" w:hAnsi="Times New Roman" w:cs="Times New Roman"/>
          <w:b/>
          <w:sz w:val="24"/>
          <w:szCs w:val="24"/>
          <w:lang w:eastAsia="lv-LV"/>
        </w:rPr>
        <w:t xml:space="preserve"> </w:t>
      </w:r>
      <w:r w:rsidRPr="00E705A7">
        <w:rPr>
          <w:rFonts w:ascii="Times New Roman" w:eastAsia="Calibri" w:hAnsi="Times New Roman" w:cs="Times New Roman"/>
          <w:sz w:val="24"/>
          <w:szCs w:val="24"/>
        </w:rPr>
        <w:t>Labklājība ministrijā</w:t>
      </w:r>
      <w:r w:rsidRPr="00E705A7">
        <w:rPr>
          <w:rFonts w:ascii="Times New Roman" w:eastAsia="Calibri" w:hAnsi="Times New Roman" w:cs="Times New Roman"/>
          <w:sz w:val="24"/>
          <w:szCs w:val="24"/>
          <w:lang w:eastAsia="lv-LV"/>
        </w:rPr>
        <w:t xml:space="preserve"> noteiktajā kārtībā </w:t>
      </w:r>
      <w:r w:rsidRPr="00E705A7">
        <w:rPr>
          <w:rFonts w:ascii="Times New Roman" w:eastAsia="Times New Roman" w:hAnsi="Times New Roman" w:cs="Times New Roman"/>
          <w:b/>
          <w:sz w:val="24"/>
          <w:szCs w:val="24"/>
          <w:lang w:eastAsia="lv-LV"/>
        </w:rPr>
        <w:t xml:space="preserve">nav iesniedzis </w:t>
      </w:r>
      <w:r w:rsidRPr="00E705A7">
        <w:rPr>
          <w:rFonts w:ascii="Times New Roman" w:eastAsia="Calibri" w:hAnsi="Times New Roman" w:cs="Times New Roman"/>
          <w:b/>
          <w:sz w:val="24"/>
          <w:szCs w:val="24"/>
          <w:lang w:eastAsia="lv-LV"/>
        </w:rPr>
        <w:t>dokumentus par sociālo pakalpojumu pārreģistrēšanu</w:t>
      </w:r>
      <w:r w:rsidRPr="00E705A7">
        <w:rPr>
          <w:rFonts w:ascii="Times New Roman" w:eastAsia="Calibri" w:hAnsi="Times New Roman" w:cs="Times New Roman"/>
          <w:sz w:val="24"/>
          <w:szCs w:val="24"/>
          <w:lang w:eastAsia="lv-LV"/>
        </w:rPr>
        <w:t>, saskaņā ar MK noteikumu Nr.385 24.9.apakšpunktā</w:t>
      </w:r>
      <w:r w:rsidRPr="00E705A7">
        <w:rPr>
          <w:rFonts w:ascii="Times New Roman" w:eastAsia="Times New Roman" w:hAnsi="Times New Roman" w:cs="Times New Roman"/>
          <w:sz w:val="24"/>
          <w:szCs w:val="24"/>
          <w:vertAlign w:val="superscript"/>
          <w:lang w:eastAsia="lv-LV"/>
        </w:rPr>
        <w:footnoteReference w:id="2"/>
      </w:r>
      <w:r w:rsidRPr="00E705A7">
        <w:rPr>
          <w:rFonts w:ascii="Times New Roman" w:eastAsia="Calibri" w:hAnsi="Times New Roman" w:cs="Times New Roman"/>
          <w:sz w:val="24"/>
          <w:szCs w:val="24"/>
          <w:lang w:eastAsia="lv-LV"/>
        </w:rPr>
        <w:t xml:space="preserve"> noteikto, </w:t>
      </w:r>
      <w:r w:rsidRPr="00E705A7">
        <w:rPr>
          <w:rFonts w:ascii="Times New Roman" w:eastAsia="Calibri" w:hAnsi="Times New Roman" w:cs="Times New Roman"/>
          <w:sz w:val="24"/>
          <w:szCs w:val="24"/>
        </w:rPr>
        <w:t>Labklājība ministrija</w:t>
      </w:r>
      <w:r w:rsidRPr="00E705A7">
        <w:rPr>
          <w:rFonts w:ascii="Times New Roman" w:eastAsia="Calibri" w:hAnsi="Times New Roman" w:cs="Times New Roman"/>
          <w:sz w:val="24"/>
          <w:szCs w:val="24"/>
          <w:lang w:eastAsia="lv-LV"/>
        </w:rPr>
        <w:t xml:space="preserve"> pieņem lēmumu par sociālo pakalpojumu sniedzēju izslēgšanu un sociālo pakalpojumu sniedzējs </w:t>
      </w:r>
      <w:r w:rsidRPr="00E705A7">
        <w:rPr>
          <w:rFonts w:ascii="Times New Roman" w:eastAsia="Calibri" w:hAnsi="Times New Roman" w:cs="Times New Roman"/>
          <w:b/>
          <w:sz w:val="24"/>
          <w:szCs w:val="24"/>
          <w:u w:val="single"/>
          <w:lang w:eastAsia="lv-LV"/>
        </w:rPr>
        <w:t>tiek izslēgts no  sociālo pakalpojumu sniedzēja Reģistra.</w:t>
      </w:r>
    </w:p>
    <w:p w14:paraId="0FA3AECE" w14:textId="77777777" w:rsidR="00DB47DF" w:rsidRPr="00E705A7" w:rsidRDefault="00DB47DF" w:rsidP="00DB47DF">
      <w:pPr>
        <w:autoSpaceDE w:val="0"/>
        <w:autoSpaceDN w:val="0"/>
        <w:adjustRightInd w:val="0"/>
        <w:spacing w:after="0" w:line="240" w:lineRule="auto"/>
        <w:ind w:firstLine="720"/>
        <w:jc w:val="both"/>
        <w:rPr>
          <w:rFonts w:ascii="Times New Roman" w:hAnsi="Times New Roman" w:cs="Times New Roman"/>
          <w:bCs/>
          <w:sz w:val="24"/>
          <w:szCs w:val="24"/>
        </w:rPr>
      </w:pPr>
      <w:r w:rsidRPr="00E705A7">
        <w:rPr>
          <w:rFonts w:ascii="Times New Roman" w:hAnsi="Times New Roman" w:cs="Times New Roman"/>
          <w:bCs/>
          <w:sz w:val="24"/>
          <w:szCs w:val="24"/>
        </w:rPr>
        <w:t xml:space="preserve">Ja no Reģistra izslēgtie sociālo pakalpojumu sniedzēji  turpinās sniegt sociālos pakalpojumus, tad tiek uzskatīts, ka sociālo pakalpojumu sniegšana notiek bez reģistrācijas Reģistrā. </w:t>
      </w:r>
    </w:p>
    <w:p w14:paraId="1575DFFE" w14:textId="77777777" w:rsidR="00DB47DF" w:rsidRPr="00E705A7" w:rsidRDefault="00DB47DF" w:rsidP="00DB47DF">
      <w:pPr>
        <w:shd w:val="clear" w:color="auto" w:fill="FFFFFF"/>
        <w:spacing w:after="0" w:line="293" w:lineRule="atLeast"/>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bCs/>
          <w:sz w:val="24"/>
          <w:szCs w:val="24"/>
          <w:lang w:eastAsia="lv-LV"/>
        </w:rPr>
        <w:t>Saskaņā ar Latvijas administratīvo pārkāpumu kodeksa 204</w:t>
      </w:r>
      <w:r w:rsidRPr="00E705A7">
        <w:rPr>
          <w:rFonts w:ascii="Times New Roman" w:eastAsia="Times New Roman" w:hAnsi="Times New Roman" w:cs="Times New Roman"/>
          <w:bCs/>
          <w:sz w:val="24"/>
          <w:szCs w:val="24"/>
          <w:vertAlign w:val="superscript"/>
          <w:lang w:eastAsia="lv-LV"/>
        </w:rPr>
        <w:t>13</w:t>
      </w:r>
      <w:r w:rsidRPr="00E705A7">
        <w:rPr>
          <w:rFonts w:ascii="Times New Roman" w:eastAsia="Times New Roman" w:hAnsi="Times New Roman" w:cs="Times New Roman"/>
          <w:bCs/>
          <w:sz w:val="24"/>
          <w:szCs w:val="24"/>
          <w:lang w:eastAsia="lv-LV"/>
        </w:rPr>
        <w:t xml:space="preserve"> panta  trešo daļu </w:t>
      </w:r>
      <w:r w:rsidRPr="00E705A7">
        <w:rPr>
          <w:rFonts w:ascii="Times New Roman" w:eastAsia="Times New Roman" w:hAnsi="Times New Roman" w:cs="Times New Roman"/>
          <w:sz w:val="24"/>
          <w:szCs w:val="24"/>
          <w:lang w:eastAsia="lv-LV"/>
        </w:rPr>
        <w:t xml:space="preserve">par sociālās aprūpes vai sociālās rehabilitācijas pakalpojuma sniegšanu bez reģistrēšanās sociālo pakalpojumu sniedzēju reģistrā ir paredzēta administratīvā atbildība un noteikts administratīvs sods. </w:t>
      </w:r>
    </w:p>
    <w:p w14:paraId="661ECDDE" w14:textId="77777777" w:rsidR="000601C4" w:rsidRPr="00E705A7" w:rsidRDefault="000601C4" w:rsidP="00EF04DA">
      <w:pPr>
        <w:ind w:left="720"/>
        <w:contextualSpacing/>
        <w:jc w:val="center"/>
        <w:rPr>
          <w:rFonts w:ascii="Times New Roman" w:hAnsi="Times New Roman" w:cs="Times New Roman"/>
          <w:b/>
          <w:sz w:val="24"/>
          <w:szCs w:val="24"/>
        </w:rPr>
      </w:pPr>
    </w:p>
    <w:p w14:paraId="46CC9923" w14:textId="77777777" w:rsidR="007163F8" w:rsidRPr="00E705A7" w:rsidRDefault="007163F8" w:rsidP="00F23404">
      <w:pPr>
        <w:pStyle w:val="Sarakstarindkopa"/>
        <w:numPr>
          <w:ilvl w:val="0"/>
          <w:numId w:val="28"/>
        </w:numPr>
        <w:jc w:val="center"/>
        <w:rPr>
          <w:b/>
        </w:rPr>
      </w:pPr>
      <w:r w:rsidRPr="00E705A7">
        <w:rPr>
          <w:b/>
        </w:rPr>
        <w:t>Pakalpojumu sniedzēja atbildība</w:t>
      </w:r>
    </w:p>
    <w:p w14:paraId="321BA53D" w14:textId="77777777" w:rsidR="007163F8" w:rsidRPr="00E705A7" w:rsidRDefault="007163F8" w:rsidP="007163F8">
      <w:pPr>
        <w:ind w:left="720"/>
        <w:contextualSpacing/>
        <w:rPr>
          <w:rFonts w:ascii="Times New Roman" w:hAnsi="Times New Roman" w:cs="Times New Roman"/>
          <w:b/>
          <w:sz w:val="24"/>
          <w:szCs w:val="24"/>
        </w:rPr>
      </w:pPr>
    </w:p>
    <w:p w14:paraId="699EE09C" w14:textId="77777777" w:rsidR="007163F8" w:rsidRPr="00E705A7" w:rsidRDefault="007163F8" w:rsidP="000601C4">
      <w:pPr>
        <w:ind w:firstLine="360"/>
        <w:rPr>
          <w:rFonts w:ascii="Times New Roman" w:hAnsi="Times New Roman" w:cs="Times New Roman"/>
          <w:sz w:val="24"/>
          <w:szCs w:val="24"/>
        </w:rPr>
      </w:pPr>
      <w:r w:rsidRPr="00E705A7">
        <w:rPr>
          <w:rFonts w:ascii="Times New Roman" w:hAnsi="Times New Roman" w:cs="Times New Roman"/>
          <w:sz w:val="24"/>
          <w:szCs w:val="24"/>
        </w:rPr>
        <w:t>Pakalpojumu sniedzēju vadītājs</w:t>
      </w:r>
      <w:r w:rsidR="00F5060F" w:rsidRPr="00E705A7">
        <w:rPr>
          <w:rFonts w:ascii="Times New Roman" w:hAnsi="Times New Roman" w:cs="Times New Roman"/>
          <w:sz w:val="24"/>
          <w:szCs w:val="24"/>
        </w:rPr>
        <w:t xml:space="preserve"> reģistrējot vai pārreģistrējot pakalpojumu, </w:t>
      </w:r>
      <w:r w:rsidRPr="00E705A7">
        <w:rPr>
          <w:rFonts w:ascii="Times New Roman" w:hAnsi="Times New Roman" w:cs="Times New Roman"/>
          <w:sz w:val="24"/>
          <w:szCs w:val="24"/>
        </w:rPr>
        <w:t xml:space="preserve">ir atbildīgs, ka </w:t>
      </w:r>
      <w:r w:rsidRPr="00E705A7">
        <w:rPr>
          <w:rFonts w:ascii="Times New Roman" w:hAnsi="Times New Roman" w:cs="Times New Roman"/>
          <w:b/>
          <w:sz w:val="24"/>
          <w:szCs w:val="24"/>
        </w:rPr>
        <w:t>iestāde atbilst:</w:t>
      </w:r>
    </w:p>
    <w:p w14:paraId="0F1BBD81"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normatīvajos aktos par ugunsdrošību un darba aizsardzību noteiktajām prasībām;</w:t>
      </w:r>
    </w:p>
    <w:p w14:paraId="3641C8DE"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normatīvajos aktos par higiēnas prasībām noteiktajām prasībām;</w:t>
      </w:r>
    </w:p>
    <w:p w14:paraId="14C3BFAC"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normatīvajos aktos par kvalitatīvas un cilvēka veselībai, dzīvībai un videi nekaitīgas pārtikas apriti noteiktajām prasībām, ja ēdināšana tiek organizēta pakalpojumu sniegšanas telpās;</w:t>
      </w:r>
    </w:p>
    <w:p w14:paraId="349CE6DA"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pakalpojuma sniegšanas vietas </w:t>
      </w:r>
      <w:r w:rsidRPr="00E705A7">
        <w:rPr>
          <w:rFonts w:ascii="Times New Roman" w:eastAsia="Times New Roman" w:hAnsi="Times New Roman" w:cs="Times New Roman"/>
          <w:b/>
          <w:sz w:val="24"/>
          <w:szCs w:val="24"/>
          <w:lang w:eastAsia="lv-LV"/>
        </w:rPr>
        <w:t>(būves vai telpu grupas) lietošanas veids</w:t>
      </w:r>
      <w:r w:rsidRPr="00E705A7">
        <w:rPr>
          <w:rFonts w:ascii="Times New Roman" w:eastAsia="Times New Roman" w:hAnsi="Times New Roman" w:cs="Times New Roman"/>
          <w:sz w:val="24"/>
          <w:szCs w:val="24"/>
          <w:lang w:eastAsia="lv-LV"/>
        </w:rPr>
        <w:t xml:space="preserve"> atbilst sociālo pakalpojumu sniegšanai, un tāds tas ir reģistrēts Nekustamā īpašuma valsts kadastra informācijas sistēmā,</w:t>
      </w:r>
    </w:p>
    <w:p w14:paraId="025109F9" w14:textId="77777777" w:rsidR="003E7156" w:rsidRPr="00E705A7" w:rsidRDefault="003E7156" w:rsidP="003E7156">
      <w:pPr>
        <w:numPr>
          <w:ilvl w:val="0"/>
          <w:numId w:val="20"/>
        </w:numPr>
        <w:spacing w:after="0" w:line="240" w:lineRule="auto"/>
        <w:ind w:left="1843" w:hanging="283"/>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sz w:val="24"/>
          <w:szCs w:val="24"/>
          <w:lang w:eastAsia="lv-LV"/>
        </w:rPr>
        <w:t xml:space="preserve">Saskaņā ar MK Nr.338 10.1. un 10.2.apakšpunktā un MK Nr.385 11.3.apakšpunktā noteikto sociālo pakalpojumu sniedzēja telpām jāatbilst publisko būvju būvnormatīvos attiecīgajām telpām noteiktajām prasībām, ir piemērotas un aprīkotas atbilstoši to lietošanas mērķim, ievērojot klientu vecumu un funkcionālo stāvokli; pakalpojumu sniedzēja būvei vai telpu grupai, kurā paredzēts sniegt pakalpojumu, jāatbilst Nekustamā īpašuma valsts kadastra informācijas sistēmā reģistrētajam lietošanas veidam. </w:t>
      </w:r>
    </w:p>
    <w:p w14:paraId="79F84196" w14:textId="77777777" w:rsidR="003E7156" w:rsidRPr="00E705A7" w:rsidRDefault="003E7156" w:rsidP="003E7156">
      <w:pPr>
        <w:numPr>
          <w:ilvl w:val="0"/>
          <w:numId w:val="20"/>
        </w:numPr>
        <w:spacing w:after="0" w:line="240" w:lineRule="auto"/>
        <w:ind w:left="1843" w:hanging="283"/>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lastRenderedPageBreak/>
        <w:t xml:space="preserve">pie iestādes </w:t>
      </w:r>
      <w:proofErr w:type="spellStart"/>
      <w:r w:rsidRPr="00E705A7">
        <w:rPr>
          <w:rFonts w:ascii="Times New Roman" w:eastAsia="Times New Roman" w:hAnsi="Times New Roman" w:cs="Times New Roman"/>
          <w:i/>
          <w:sz w:val="24"/>
          <w:szCs w:val="24"/>
          <w:lang w:eastAsia="lv-LV"/>
        </w:rPr>
        <w:t>pārreģistrācijas</w:t>
      </w:r>
      <w:proofErr w:type="spellEnd"/>
      <w:r w:rsidRPr="00E705A7">
        <w:rPr>
          <w:rFonts w:ascii="Times New Roman" w:eastAsia="Times New Roman" w:hAnsi="Times New Roman" w:cs="Times New Roman"/>
          <w:i/>
          <w:sz w:val="24"/>
          <w:szCs w:val="24"/>
          <w:lang w:eastAsia="lv-LV"/>
        </w:rPr>
        <w:t xml:space="preserve"> pakalpojuma sniedzēja vadītājam jāpārliecinās, vai </w:t>
      </w:r>
      <w:r w:rsidRPr="00E705A7">
        <w:rPr>
          <w:rFonts w:ascii="Times New Roman" w:hAnsi="Times New Roman" w:cs="Times New Roman"/>
          <w:i/>
          <w:sz w:val="24"/>
          <w:szCs w:val="24"/>
        </w:rPr>
        <w:t xml:space="preserve">pakalpojumu sniedzēja būvei vai telpu grupai, kurā tiek sniegts pakalpojums, ir noteikts atbilstošs lietošanas veids. (Ieraksti </w:t>
      </w:r>
      <w:r w:rsidRPr="00E705A7">
        <w:rPr>
          <w:rFonts w:ascii="Times New Roman" w:eastAsia="Times New Roman" w:hAnsi="Times New Roman" w:cs="Times New Roman"/>
          <w:i/>
          <w:sz w:val="24"/>
          <w:szCs w:val="24"/>
          <w:lang w:eastAsia="lv-LV"/>
        </w:rPr>
        <w:t>kadastra uzmērīšanas lietā).</w:t>
      </w:r>
    </w:p>
    <w:p w14:paraId="43F9172C" w14:textId="77777777" w:rsidR="003E7156" w:rsidRPr="00E705A7" w:rsidRDefault="003E7156" w:rsidP="003E7156">
      <w:pPr>
        <w:numPr>
          <w:ilvl w:val="0"/>
          <w:numId w:val="20"/>
        </w:numPr>
        <w:spacing w:after="0" w:line="240" w:lineRule="auto"/>
        <w:ind w:left="1843" w:hanging="283"/>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t xml:space="preserve">gadījumos, ja pakalpojumu sniedzēja būve vai telpu grupa Nekustamā īpašuma valsts kadastra informācijas sistēmā nav reģistrēts ekspluatācijā pieņemšanas akts vai būves vai </w:t>
      </w:r>
      <w:r w:rsidRPr="00E705A7">
        <w:rPr>
          <w:rFonts w:ascii="Times New Roman" w:eastAsia="Times New Roman" w:hAnsi="Times New Roman" w:cs="Times New Roman"/>
          <w:i/>
          <w:sz w:val="24"/>
          <w:szCs w:val="24"/>
          <w:u w:val="single"/>
          <w:lang w:eastAsia="lv-LV"/>
        </w:rPr>
        <w:t>telpu grupas lietošanas veids norādīts neatbilstoši veiktajai darbībai</w:t>
      </w:r>
      <w:r w:rsidRPr="00E705A7">
        <w:rPr>
          <w:rFonts w:ascii="Times New Roman" w:eastAsia="Times New Roman" w:hAnsi="Times New Roman" w:cs="Times New Roman"/>
          <w:i/>
          <w:sz w:val="24"/>
          <w:szCs w:val="24"/>
          <w:lang w:eastAsia="lv-LV"/>
        </w:rPr>
        <w:t xml:space="preserve">, ir </w:t>
      </w:r>
      <w:r w:rsidRPr="00E705A7">
        <w:rPr>
          <w:rFonts w:ascii="Times New Roman" w:eastAsia="Times New Roman" w:hAnsi="Times New Roman" w:cs="Times New Roman"/>
          <w:b/>
          <w:i/>
          <w:sz w:val="24"/>
          <w:szCs w:val="24"/>
          <w:lang w:eastAsia="lv-LV"/>
        </w:rPr>
        <w:t xml:space="preserve">jāsniedz informācija, kādā laika periodā tiks nodrošināts </w:t>
      </w:r>
      <w:r w:rsidRPr="00E705A7">
        <w:rPr>
          <w:rFonts w:ascii="Times New Roman" w:eastAsia="Times New Roman" w:hAnsi="Times New Roman" w:cs="Times New Roman"/>
          <w:i/>
          <w:sz w:val="24"/>
          <w:szCs w:val="24"/>
          <w:lang w:eastAsia="lv-LV"/>
        </w:rPr>
        <w:t xml:space="preserve">pakalpojuma sniegšanas vietas </w:t>
      </w:r>
      <w:r w:rsidRPr="00E705A7">
        <w:rPr>
          <w:rFonts w:ascii="Times New Roman" w:eastAsia="Times New Roman" w:hAnsi="Times New Roman" w:cs="Times New Roman"/>
          <w:b/>
          <w:i/>
          <w:sz w:val="24"/>
          <w:szCs w:val="24"/>
          <w:lang w:eastAsia="lv-LV"/>
        </w:rPr>
        <w:t xml:space="preserve">(būves vai telpu grupas) lietošanas veida atbilstība normatīvo aktu noteiktajām prasībām un </w:t>
      </w:r>
      <w:r w:rsidRPr="00E705A7">
        <w:rPr>
          <w:rFonts w:ascii="Times New Roman" w:eastAsia="Times New Roman" w:hAnsi="Times New Roman" w:cs="Times New Roman"/>
          <w:i/>
          <w:sz w:val="24"/>
          <w:szCs w:val="24"/>
          <w:lang w:eastAsia="lv-LV"/>
        </w:rPr>
        <w:t>reģistrēts Nekustamā īpašuma valsts kadastra informācijas sistēmā.</w:t>
      </w:r>
    </w:p>
    <w:p w14:paraId="45FAD152" w14:textId="77777777" w:rsidR="00371139" w:rsidRPr="00E705A7" w:rsidRDefault="00371139" w:rsidP="00371139">
      <w:pPr>
        <w:spacing w:after="0" w:line="240" w:lineRule="auto"/>
        <w:ind w:left="1843"/>
        <w:contextualSpacing/>
        <w:jc w:val="both"/>
        <w:rPr>
          <w:rFonts w:ascii="Times New Roman" w:eastAsia="Times New Roman" w:hAnsi="Times New Roman" w:cs="Times New Roman"/>
          <w:i/>
          <w:sz w:val="24"/>
          <w:szCs w:val="24"/>
          <w:lang w:eastAsia="lv-LV"/>
        </w:rPr>
      </w:pPr>
    </w:p>
    <w:p w14:paraId="423D0491" w14:textId="77777777" w:rsidR="00371139" w:rsidRPr="00E705A7" w:rsidRDefault="00371139" w:rsidP="00371139">
      <w:pPr>
        <w:pStyle w:val="Sarakstarindkopa"/>
        <w:ind w:left="1080"/>
        <w:rPr>
          <w:b/>
          <w:bCs/>
        </w:rPr>
      </w:pPr>
    </w:p>
    <w:p w14:paraId="39E4F6FB" w14:textId="197CF2EE" w:rsidR="005A2138" w:rsidRPr="00E705A7" w:rsidRDefault="005A2138" w:rsidP="000601C4">
      <w:pPr>
        <w:autoSpaceDE w:val="0"/>
        <w:autoSpaceDN w:val="0"/>
        <w:adjustRightInd w:val="0"/>
        <w:spacing w:after="120" w:line="240" w:lineRule="auto"/>
        <w:jc w:val="both"/>
        <w:rPr>
          <w:rFonts w:ascii="Times New Roman" w:eastAsia="Calibri" w:hAnsi="Times New Roman" w:cs="Times New Roman"/>
          <w:sz w:val="24"/>
          <w:szCs w:val="24"/>
        </w:rPr>
      </w:pPr>
      <w:r w:rsidRPr="00E705A7">
        <w:rPr>
          <w:rFonts w:ascii="Times New Roman" w:eastAsia="Calibri" w:hAnsi="Times New Roman" w:cs="Times New Roman"/>
          <w:bCs/>
          <w:sz w:val="24"/>
          <w:szCs w:val="24"/>
        </w:rPr>
        <w:t xml:space="preserve">Konsultācijas par reģistrācijas procesu nodrošina </w:t>
      </w:r>
      <w:r w:rsidR="00CD5EC9" w:rsidRPr="00E705A7">
        <w:rPr>
          <w:rFonts w:ascii="Times New Roman" w:eastAsia="Calibri" w:hAnsi="Times New Roman" w:cs="Times New Roman"/>
          <w:sz w:val="24"/>
          <w:szCs w:val="24"/>
        </w:rPr>
        <w:t xml:space="preserve">Labklājība ministrijas </w:t>
      </w:r>
      <w:r w:rsidR="00D93375" w:rsidRPr="00E705A7">
        <w:rPr>
          <w:rFonts w:ascii="Times New Roman" w:eastAsia="Calibri" w:hAnsi="Times New Roman" w:cs="Times New Roman"/>
          <w:sz w:val="24"/>
          <w:szCs w:val="24"/>
        </w:rPr>
        <w:t xml:space="preserve">Sociālā darba un sociālās palīdzības politikas </w:t>
      </w:r>
      <w:r w:rsidRPr="00E705A7">
        <w:rPr>
          <w:rFonts w:ascii="Times New Roman" w:eastAsia="Calibri" w:hAnsi="Times New Roman" w:cs="Times New Roman"/>
          <w:sz w:val="24"/>
          <w:szCs w:val="24"/>
        </w:rPr>
        <w:t>departamenta vecākā referente</w:t>
      </w:r>
      <w:r w:rsidRPr="00E705A7">
        <w:rPr>
          <w:rFonts w:ascii="Times New Roman" w:eastAsia="Calibri" w:hAnsi="Times New Roman" w:cs="Times New Roman"/>
          <w:bCs/>
          <w:sz w:val="24"/>
          <w:szCs w:val="24"/>
        </w:rPr>
        <w:t xml:space="preserve"> Diāna Stankēviča, t</w:t>
      </w:r>
      <w:r w:rsidRPr="00E705A7">
        <w:rPr>
          <w:rFonts w:ascii="Times New Roman" w:eastAsia="Calibri" w:hAnsi="Times New Roman" w:cs="Times New Roman"/>
          <w:sz w:val="24"/>
          <w:szCs w:val="24"/>
        </w:rPr>
        <w:t xml:space="preserve">ālr. </w:t>
      </w:r>
      <w:r w:rsidR="00081B3B">
        <w:rPr>
          <w:rFonts w:ascii="Times New Roman" w:eastAsia="Calibri" w:hAnsi="Times New Roman" w:cs="Times New Roman"/>
          <w:sz w:val="24"/>
          <w:szCs w:val="24"/>
        </w:rPr>
        <w:t>20688373</w:t>
      </w:r>
      <w:r w:rsidRPr="00E705A7">
        <w:rPr>
          <w:rFonts w:ascii="Times New Roman" w:eastAsia="Calibri" w:hAnsi="Times New Roman" w:cs="Times New Roman"/>
          <w:sz w:val="24"/>
          <w:szCs w:val="24"/>
        </w:rPr>
        <w:t xml:space="preserve">, </w:t>
      </w:r>
      <w:r w:rsidR="00F80C97" w:rsidRPr="00E705A7">
        <w:rPr>
          <w:rFonts w:ascii="Times New Roman" w:eastAsia="Calibri" w:hAnsi="Times New Roman" w:cs="Times New Roman"/>
          <w:sz w:val="24"/>
          <w:szCs w:val="24"/>
        </w:rPr>
        <w:t xml:space="preserve">un </w:t>
      </w:r>
      <w:r w:rsidRPr="00E705A7">
        <w:rPr>
          <w:rFonts w:ascii="Times New Roman" w:eastAsia="Calibri" w:hAnsi="Times New Roman" w:cs="Times New Roman"/>
          <w:sz w:val="24"/>
          <w:szCs w:val="24"/>
        </w:rPr>
        <w:t xml:space="preserve">vecākais referents Jānis Jēkabsons, tālr. </w:t>
      </w:r>
      <w:r w:rsidR="00081B3B">
        <w:rPr>
          <w:rFonts w:ascii="Times New Roman" w:eastAsia="Calibri" w:hAnsi="Times New Roman" w:cs="Times New Roman"/>
          <w:sz w:val="24"/>
          <w:szCs w:val="24"/>
        </w:rPr>
        <w:t>20688256</w:t>
      </w:r>
      <w:r w:rsidR="000601C4" w:rsidRPr="00E705A7">
        <w:rPr>
          <w:rFonts w:ascii="Times New Roman" w:eastAsia="Calibri" w:hAnsi="Times New Roman" w:cs="Times New Roman"/>
          <w:sz w:val="24"/>
          <w:szCs w:val="24"/>
        </w:rPr>
        <w:t>.</w:t>
      </w:r>
    </w:p>
    <w:p w14:paraId="1FE3DFE4" w14:textId="77777777" w:rsidR="006F5864" w:rsidRPr="00E705A7" w:rsidRDefault="006F5864" w:rsidP="005A2138">
      <w:pPr>
        <w:spacing w:after="0" w:line="240" w:lineRule="auto"/>
        <w:rPr>
          <w:rFonts w:ascii="Times New Roman" w:eastAsia="Times New Roman" w:hAnsi="Times New Roman" w:cs="Times New Roman"/>
          <w:sz w:val="24"/>
          <w:szCs w:val="24"/>
          <w:lang w:eastAsia="lv-LV"/>
        </w:rPr>
      </w:pPr>
    </w:p>
    <w:sectPr w:rsidR="006F5864" w:rsidRPr="00E705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72C0" w14:textId="77777777" w:rsidR="00A1704A" w:rsidRDefault="00A1704A" w:rsidP="00906666">
      <w:pPr>
        <w:spacing w:after="0" w:line="240" w:lineRule="auto"/>
      </w:pPr>
      <w:r>
        <w:separator/>
      </w:r>
    </w:p>
  </w:endnote>
  <w:endnote w:type="continuationSeparator" w:id="0">
    <w:p w14:paraId="1819B98B" w14:textId="77777777" w:rsidR="00A1704A" w:rsidRDefault="00A1704A" w:rsidP="0090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821F" w14:textId="77777777" w:rsidR="00A1704A" w:rsidRDefault="00A1704A" w:rsidP="00906666">
      <w:pPr>
        <w:spacing w:after="0" w:line="240" w:lineRule="auto"/>
      </w:pPr>
      <w:r>
        <w:separator/>
      </w:r>
    </w:p>
  </w:footnote>
  <w:footnote w:type="continuationSeparator" w:id="0">
    <w:p w14:paraId="05B878FF" w14:textId="77777777" w:rsidR="00A1704A" w:rsidRDefault="00A1704A" w:rsidP="00906666">
      <w:pPr>
        <w:spacing w:after="0" w:line="240" w:lineRule="auto"/>
      </w:pPr>
      <w:r>
        <w:continuationSeparator/>
      </w:r>
    </w:p>
  </w:footnote>
  <w:footnote w:id="1">
    <w:p w14:paraId="3C2FA1EE" w14:textId="77777777" w:rsidR="005F08BC" w:rsidRPr="00001881" w:rsidRDefault="005F08BC" w:rsidP="005F08BC">
      <w:pPr>
        <w:pStyle w:val="Vresteksts"/>
        <w:rPr>
          <w:rFonts w:ascii="Times New Roman" w:hAnsi="Times New Roman"/>
        </w:rPr>
      </w:pPr>
      <w:r w:rsidRPr="00D928C8">
        <w:rPr>
          <w:rStyle w:val="Vresatsauce"/>
          <w:rFonts w:ascii="Times New Roman" w:hAnsi="Times New Roman"/>
        </w:rPr>
        <w:footnoteRef/>
      </w:r>
      <w:r w:rsidRPr="00D928C8">
        <w:rPr>
          <w:rFonts w:ascii="Times New Roman" w:hAnsi="Times New Roman"/>
        </w:rPr>
        <w:t>Atveseļošanas fonda plāna 10</w:t>
      </w:r>
      <w:r w:rsidR="003E7D9A">
        <w:rPr>
          <w:rFonts w:ascii="Times New Roman" w:hAnsi="Times New Roman"/>
        </w:rPr>
        <w:t>3</w:t>
      </w:r>
      <w:r w:rsidRPr="00D928C8">
        <w:rPr>
          <w:rFonts w:ascii="Times New Roman" w:hAnsi="Times New Roman"/>
        </w:rPr>
        <w:t>2. punkts, https://likumi.lv/ta/id/322858-par-latvijas-atveselosanas-un-noturibas-mehanisma-planu</w:t>
      </w:r>
    </w:p>
  </w:footnote>
  <w:footnote w:id="2">
    <w:p w14:paraId="0A63FD68" w14:textId="77777777" w:rsidR="00DB47DF" w:rsidRPr="00E124DE" w:rsidRDefault="00DB47DF" w:rsidP="00DB47DF">
      <w:pPr>
        <w:autoSpaceDE w:val="0"/>
        <w:autoSpaceDN w:val="0"/>
        <w:adjustRightInd w:val="0"/>
        <w:spacing w:after="0" w:line="240" w:lineRule="auto"/>
        <w:jc w:val="both"/>
        <w:rPr>
          <w:rFonts w:ascii="Times New Roman" w:hAnsi="Times New Roman" w:cs="Times New Roman"/>
          <w:bCs/>
          <w:color w:val="BFBFBF" w:themeColor="background1" w:themeShade="BF"/>
          <w:sz w:val="20"/>
          <w:szCs w:val="20"/>
        </w:rPr>
      </w:pPr>
      <w:r w:rsidRPr="00796232">
        <w:rPr>
          <w:rStyle w:val="Vresatsauce"/>
          <w:rFonts w:ascii="Times New Roman" w:hAnsi="Times New Roman" w:cs="Times New Roman"/>
        </w:rPr>
        <w:footnoteRef/>
      </w:r>
      <w:r>
        <w:rPr>
          <w:rFonts w:ascii="Times New Roman" w:hAnsi="Times New Roman" w:cs="Times New Roman"/>
        </w:rPr>
        <w:t xml:space="preserve"> </w:t>
      </w:r>
      <w:r w:rsidRPr="00796232">
        <w:rPr>
          <w:rFonts w:ascii="Times New Roman" w:hAnsi="Times New Roman" w:cs="Times New Roman"/>
          <w:color w:val="000000"/>
          <w:sz w:val="20"/>
          <w:szCs w:val="20"/>
        </w:rPr>
        <w:t>2017.gada 27.jūnija ministru kabineta noteikum</w:t>
      </w:r>
      <w:r>
        <w:rPr>
          <w:rFonts w:ascii="Times New Roman" w:hAnsi="Times New Roman" w:cs="Times New Roman"/>
          <w:color w:val="000000"/>
          <w:sz w:val="20"/>
          <w:szCs w:val="20"/>
        </w:rPr>
        <w:t>u</w:t>
      </w:r>
      <w:r w:rsidRPr="007962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N</w:t>
      </w:r>
      <w:r w:rsidRPr="00796232">
        <w:rPr>
          <w:rFonts w:ascii="Times New Roman" w:hAnsi="Times New Roman" w:cs="Times New Roman"/>
          <w:color w:val="000000"/>
          <w:sz w:val="20"/>
          <w:szCs w:val="20"/>
        </w:rPr>
        <w:t>r. 385 “Noteikumi par sociālo pakalpojumu sniedzēju reģistrēšanu”</w:t>
      </w:r>
      <w:r w:rsidRPr="00705D70">
        <w:rPr>
          <w:rFonts w:ascii="Times New Roman" w:hAnsi="Times New Roman" w:cs="Times New Roman"/>
          <w:color w:val="000000"/>
        </w:rPr>
        <w:t xml:space="preserve"> </w:t>
      </w:r>
      <w:r>
        <w:rPr>
          <w:rFonts w:ascii="Times New Roman" w:hAnsi="Times New Roman" w:cs="Times New Roman"/>
          <w:color w:val="000000"/>
          <w:sz w:val="20"/>
          <w:szCs w:val="20"/>
        </w:rPr>
        <w:t xml:space="preserve">24.9.apakšpunkts nosaka, ka </w:t>
      </w:r>
      <w:r w:rsidRPr="00E124DE">
        <w:rPr>
          <w:rFonts w:ascii="Times New Roman" w:hAnsi="Times New Roman" w:cs="Times New Roman"/>
          <w:color w:val="414142"/>
          <w:sz w:val="20"/>
          <w:szCs w:val="20"/>
          <w:shd w:val="clear" w:color="auto" w:fill="FFFFFF"/>
        </w:rPr>
        <w:t>Ministrija pieņem lēmumu par pakalpojumu sniedzēja sniegtā pakalpojuma izslēgšanu no reģistra, ja:</w:t>
      </w:r>
      <w:r>
        <w:rPr>
          <w:rFonts w:ascii="Times New Roman" w:hAnsi="Times New Roman" w:cs="Times New Roman"/>
          <w:color w:val="414142"/>
          <w:sz w:val="20"/>
          <w:szCs w:val="20"/>
          <w:shd w:val="clear" w:color="auto" w:fill="FFFFFF"/>
        </w:rPr>
        <w:t xml:space="preserve"> </w:t>
      </w:r>
      <w:r w:rsidRPr="00E124DE">
        <w:rPr>
          <w:rFonts w:ascii="Times New Roman" w:hAnsi="Times New Roman" w:cs="Times New Roman"/>
          <w:color w:val="414142"/>
          <w:sz w:val="20"/>
          <w:szCs w:val="20"/>
          <w:shd w:val="clear" w:color="auto" w:fill="FFFFFF"/>
        </w:rPr>
        <w:t xml:space="preserve">pakalpojumu sniedzējs nav iesniedzis šo noteikumu </w:t>
      </w:r>
      <w:hyperlink r:id="rId1" w:anchor="p31" w:history="1">
        <w:r w:rsidRPr="00E124DE">
          <w:rPr>
            <w:rFonts w:ascii="Times New Roman" w:hAnsi="Times New Roman" w:cs="Times New Roman"/>
            <w:color w:val="16497B"/>
            <w:sz w:val="20"/>
            <w:szCs w:val="20"/>
            <w:u w:val="single"/>
          </w:rPr>
          <w:t>31. punktā</w:t>
        </w:r>
      </w:hyperlink>
      <w:r w:rsidRPr="00E124DE">
        <w:rPr>
          <w:rFonts w:ascii="Times New Roman" w:hAnsi="Times New Roman" w:cs="Times New Roman"/>
          <w:color w:val="414142"/>
          <w:sz w:val="20"/>
          <w:szCs w:val="20"/>
          <w:shd w:val="clear" w:color="auto" w:fill="FFFFFF"/>
        </w:rPr>
        <w:t xml:space="preserve"> norādītos dokumentus un ziņas par pakalpojumu sniegšanu.</w:t>
      </w:r>
    </w:p>
    <w:p w14:paraId="38FD3F5F" w14:textId="77777777" w:rsidR="00DB47DF" w:rsidRPr="00796232" w:rsidRDefault="00DB47DF" w:rsidP="00DB47DF">
      <w:pPr>
        <w:pStyle w:val="Vrestekst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0F7"/>
    <w:multiLevelType w:val="hybridMultilevel"/>
    <w:tmpl w:val="50D09F4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7C043E"/>
    <w:multiLevelType w:val="hybridMultilevel"/>
    <w:tmpl w:val="F5AEDB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E2330A"/>
    <w:multiLevelType w:val="hybridMultilevel"/>
    <w:tmpl w:val="9918C2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08517A"/>
    <w:multiLevelType w:val="hybridMultilevel"/>
    <w:tmpl w:val="01E4CD56"/>
    <w:lvl w:ilvl="0" w:tplc="D6946810">
      <w:start w:val="1"/>
      <w:numFmt w:val="bullet"/>
      <w:lvlText w:val="•"/>
      <w:lvlJc w:val="left"/>
      <w:pPr>
        <w:tabs>
          <w:tab w:val="num" w:pos="720"/>
        </w:tabs>
        <w:ind w:left="720" w:hanging="360"/>
      </w:pPr>
      <w:rPr>
        <w:rFonts w:ascii="Arial" w:hAnsi="Arial" w:hint="default"/>
      </w:rPr>
    </w:lvl>
    <w:lvl w:ilvl="1" w:tplc="CC463504" w:tentative="1">
      <w:start w:val="1"/>
      <w:numFmt w:val="bullet"/>
      <w:lvlText w:val="•"/>
      <w:lvlJc w:val="left"/>
      <w:pPr>
        <w:tabs>
          <w:tab w:val="num" w:pos="1440"/>
        </w:tabs>
        <w:ind w:left="1440" w:hanging="360"/>
      </w:pPr>
      <w:rPr>
        <w:rFonts w:ascii="Arial" w:hAnsi="Arial" w:hint="default"/>
      </w:rPr>
    </w:lvl>
    <w:lvl w:ilvl="2" w:tplc="35B84162" w:tentative="1">
      <w:start w:val="1"/>
      <w:numFmt w:val="bullet"/>
      <w:lvlText w:val="•"/>
      <w:lvlJc w:val="left"/>
      <w:pPr>
        <w:tabs>
          <w:tab w:val="num" w:pos="2160"/>
        </w:tabs>
        <w:ind w:left="2160" w:hanging="360"/>
      </w:pPr>
      <w:rPr>
        <w:rFonts w:ascii="Arial" w:hAnsi="Arial" w:hint="default"/>
      </w:rPr>
    </w:lvl>
    <w:lvl w:ilvl="3" w:tplc="AD5AF48E" w:tentative="1">
      <w:start w:val="1"/>
      <w:numFmt w:val="bullet"/>
      <w:lvlText w:val="•"/>
      <w:lvlJc w:val="left"/>
      <w:pPr>
        <w:tabs>
          <w:tab w:val="num" w:pos="2880"/>
        </w:tabs>
        <w:ind w:left="2880" w:hanging="360"/>
      </w:pPr>
      <w:rPr>
        <w:rFonts w:ascii="Arial" w:hAnsi="Arial" w:hint="default"/>
      </w:rPr>
    </w:lvl>
    <w:lvl w:ilvl="4" w:tplc="986CF90E" w:tentative="1">
      <w:start w:val="1"/>
      <w:numFmt w:val="bullet"/>
      <w:lvlText w:val="•"/>
      <w:lvlJc w:val="left"/>
      <w:pPr>
        <w:tabs>
          <w:tab w:val="num" w:pos="3600"/>
        </w:tabs>
        <w:ind w:left="3600" w:hanging="360"/>
      </w:pPr>
      <w:rPr>
        <w:rFonts w:ascii="Arial" w:hAnsi="Arial" w:hint="default"/>
      </w:rPr>
    </w:lvl>
    <w:lvl w:ilvl="5" w:tplc="1A58EA74" w:tentative="1">
      <w:start w:val="1"/>
      <w:numFmt w:val="bullet"/>
      <w:lvlText w:val="•"/>
      <w:lvlJc w:val="left"/>
      <w:pPr>
        <w:tabs>
          <w:tab w:val="num" w:pos="4320"/>
        </w:tabs>
        <w:ind w:left="4320" w:hanging="360"/>
      </w:pPr>
      <w:rPr>
        <w:rFonts w:ascii="Arial" w:hAnsi="Arial" w:hint="default"/>
      </w:rPr>
    </w:lvl>
    <w:lvl w:ilvl="6" w:tplc="FDCE7926" w:tentative="1">
      <w:start w:val="1"/>
      <w:numFmt w:val="bullet"/>
      <w:lvlText w:val="•"/>
      <w:lvlJc w:val="left"/>
      <w:pPr>
        <w:tabs>
          <w:tab w:val="num" w:pos="5040"/>
        </w:tabs>
        <w:ind w:left="5040" w:hanging="360"/>
      </w:pPr>
      <w:rPr>
        <w:rFonts w:ascii="Arial" w:hAnsi="Arial" w:hint="default"/>
      </w:rPr>
    </w:lvl>
    <w:lvl w:ilvl="7" w:tplc="209A0A20" w:tentative="1">
      <w:start w:val="1"/>
      <w:numFmt w:val="bullet"/>
      <w:lvlText w:val="•"/>
      <w:lvlJc w:val="left"/>
      <w:pPr>
        <w:tabs>
          <w:tab w:val="num" w:pos="5760"/>
        </w:tabs>
        <w:ind w:left="5760" w:hanging="360"/>
      </w:pPr>
      <w:rPr>
        <w:rFonts w:ascii="Arial" w:hAnsi="Arial" w:hint="default"/>
      </w:rPr>
    </w:lvl>
    <w:lvl w:ilvl="8" w:tplc="D4F44C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91292"/>
    <w:multiLevelType w:val="hybridMultilevel"/>
    <w:tmpl w:val="3A2C0FB4"/>
    <w:lvl w:ilvl="0" w:tplc="AAB6B9D6">
      <w:start w:val="1"/>
      <w:numFmt w:val="bullet"/>
      <w:lvlText w:val="•"/>
      <w:lvlJc w:val="left"/>
      <w:pPr>
        <w:tabs>
          <w:tab w:val="num" w:pos="720"/>
        </w:tabs>
        <w:ind w:left="720" w:hanging="360"/>
      </w:pPr>
      <w:rPr>
        <w:rFonts w:ascii="Arial" w:hAnsi="Arial" w:hint="default"/>
      </w:rPr>
    </w:lvl>
    <w:lvl w:ilvl="1" w:tplc="E33E7EAC" w:tentative="1">
      <w:start w:val="1"/>
      <w:numFmt w:val="bullet"/>
      <w:lvlText w:val="•"/>
      <w:lvlJc w:val="left"/>
      <w:pPr>
        <w:tabs>
          <w:tab w:val="num" w:pos="1440"/>
        </w:tabs>
        <w:ind w:left="1440" w:hanging="360"/>
      </w:pPr>
      <w:rPr>
        <w:rFonts w:ascii="Arial" w:hAnsi="Arial" w:hint="default"/>
      </w:rPr>
    </w:lvl>
    <w:lvl w:ilvl="2" w:tplc="0BCACA00" w:tentative="1">
      <w:start w:val="1"/>
      <w:numFmt w:val="bullet"/>
      <w:lvlText w:val="•"/>
      <w:lvlJc w:val="left"/>
      <w:pPr>
        <w:tabs>
          <w:tab w:val="num" w:pos="2160"/>
        </w:tabs>
        <w:ind w:left="2160" w:hanging="360"/>
      </w:pPr>
      <w:rPr>
        <w:rFonts w:ascii="Arial" w:hAnsi="Arial" w:hint="default"/>
      </w:rPr>
    </w:lvl>
    <w:lvl w:ilvl="3" w:tplc="1E32C3C4" w:tentative="1">
      <w:start w:val="1"/>
      <w:numFmt w:val="bullet"/>
      <w:lvlText w:val="•"/>
      <w:lvlJc w:val="left"/>
      <w:pPr>
        <w:tabs>
          <w:tab w:val="num" w:pos="2880"/>
        </w:tabs>
        <w:ind w:left="2880" w:hanging="360"/>
      </w:pPr>
      <w:rPr>
        <w:rFonts w:ascii="Arial" w:hAnsi="Arial" w:hint="default"/>
      </w:rPr>
    </w:lvl>
    <w:lvl w:ilvl="4" w:tplc="B4D86196" w:tentative="1">
      <w:start w:val="1"/>
      <w:numFmt w:val="bullet"/>
      <w:lvlText w:val="•"/>
      <w:lvlJc w:val="left"/>
      <w:pPr>
        <w:tabs>
          <w:tab w:val="num" w:pos="3600"/>
        </w:tabs>
        <w:ind w:left="3600" w:hanging="360"/>
      </w:pPr>
      <w:rPr>
        <w:rFonts w:ascii="Arial" w:hAnsi="Arial" w:hint="default"/>
      </w:rPr>
    </w:lvl>
    <w:lvl w:ilvl="5" w:tplc="0B0C3AB4" w:tentative="1">
      <w:start w:val="1"/>
      <w:numFmt w:val="bullet"/>
      <w:lvlText w:val="•"/>
      <w:lvlJc w:val="left"/>
      <w:pPr>
        <w:tabs>
          <w:tab w:val="num" w:pos="4320"/>
        </w:tabs>
        <w:ind w:left="4320" w:hanging="360"/>
      </w:pPr>
      <w:rPr>
        <w:rFonts w:ascii="Arial" w:hAnsi="Arial" w:hint="default"/>
      </w:rPr>
    </w:lvl>
    <w:lvl w:ilvl="6" w:tplc="93CA1D78" w:tentative="1">
      <w:start w:val="1"/>
      <w:numFmt w:val="bullet"/>
      <w:lvlText w:val="•"/>
      <w:lvlJc w:val="left"/>
      <w:pPr>
        <w:tabs>
          <w:tab w:val="num" w:pos="5040"/>
        </w:tabs>
        <w:ind w:left="5040" w:hanging="360"/>
      </w:pPr>
      <w:rPr>
        <w:rFonts w:ascii="Arial" w:hAnsi="Arial" w:hint="default"/>
      </w:rPr>
    </w:lvl>
    <w:lvl w:ilvl="7" w:tplc="C64CE4B2" w:tentative="1">
      <w:start w:val="1"/>
      <w:numFmt w:val="bullet"/>
      <w:lvlText w:val="•"/>
      <w:lvlJc w:val="left"/>
      <w:pPr>
        <w:tabs>
          <w:tab w:val="num" w:pos="5760"/>
        </w:tabs>
        <w:ind w:left="5760" w:hanging="360"/>
      </w:pPr>
      <w:rPr>
        <w:rFonts w:ascii="Arial" w:hAnsi="Arial" w:hint="default"/>
      </w:rPr>
    </w:lvl>
    <w:lvl w:ilvl="8" w:tplc="36BAF2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CB4946"/>
    <w:multiLevelType w:val="hybridMultilevel"/>
    <w:tmpl w:val="9992F782"/>
    <w:lvl w:ilvl="0" w:tplc="0426000D">
      <w:start w:val="1"/>
      <w:numFmt w:val="bullet"/>
      <w:lvlText w:val=""/>
      <w:lvlJc w:val="left"/>
      <w:pPr>
        <w:tabs>
          <w:tab w:val="num" w:pos="720"/>
        </w:tabs>
        <w:ind w:left="720" w:hanging="360"/>
      </w:pPr>
      <w:rPr>
        <w:rFonts w:ascii="Wingdings" w:hAnsi="Wingdings" w:hint="default"/>
      </w:rPr>
    </w:lvl>
    <w:lvl w:ilvl="1" w:tplc="CC463504" w:tentative="1">
      <w:start w:val="1"/>
      <w:numFmt w:val="bullet"/>
      <w:lvlText w:val="•"/>
      <w:lvlJc w:val="left"/>
      <w:pPr>
        <w:tabs>
          <w:tab w:val="num" w:pos="1440"/>
        </w:tabs>
        <w:ind w:left="1440" w:hanging="360"/>
      </w:pPr>
      <w:rPr>
        <w:rFonts w:ascii="Arial" w:hAnsi="Arial" w:hint="default"/>
      </w:rPr>
    </w:lvl>
    <w:lvl w:ilvl="2" w:tplc="35B84162" w:tentative="1">
      <w:start w:val="1"/>
      <w:numFmt w:val="bullet"/>
      <w:lvlText w:val="•"/>
      <w:lvlJc w:val="left"/>
      <w:pPr>
        <w:tabs>
          <w:tab w:val="num" w:pos="2160"/>
        </w:tabs>
        <w:ind w:left="2160" w:hanging="360"/>
      </w:pPr>
      <w:rPr>
        <w:rFonts w:ascii="Arial" w:hAnsi="Arial" w:hint="default"/>
      </w:rPr>
    </w:lvl>
    <w:lvl w:ilvl="3" w:tplc="AD5AF48E" w:tentative="1">
      <w:start w:val="1"/>
      <w:numFmt w:val="bullet"/>
      <w:lvlText w:val="•"/>
      <w:lvlJc w:val="left"/>
      <w:pPr>
        <w:tabs>
          <w:tab w:val="num" w:pos="2880"/>
        </w:tabs>
        <w:ind w:left="2880" w:hanging="360"/>
      </w:pPr>
      <w:rPr>
        <w:rFonts w:ascii="Arial" w:hAnsi="Arial" w:hint="default"/>
      </w:rPr>
    </w:lvl>
    <w:lvl w:ilvl="4" w:tplc="986CF90E" w:tentative="1">
      <w:start w:val="1"/>
      <w:numFmt w:val="bullet"/>
      <w:lvlText w:val="•"/>
      <w:lvlJc w:val="left"/>
      <w:pPr>
        <w:tabs>
          <w:tab w:val="num" w:pos="3600"/>
        </w:tabs>
        <w:ind w:left="3600" w:hanging="360"/>
      </w:pPr>
      <w:rPr>
        <w:rFonts w:ascii="Arial" w:hAnsi="Arial" w:hint="default"/>
      </w:rPr>
    </w:lvl>
    <w:lvl w:ilvl="5" w:tplc="1A58EA74" w:tentative="1">
      <w:start w:val="1"/>
      <w:numFmt w:val="bullet"/>
      <w:lvlText w:val="•"/>
      <w:lvlJc w:val="left"/>
      <w:pPr>
        <w:tabs>
          <w:tab w:val="num" w:pos="4320"/>
        </w:tabs>
        <w:ind w:left="4320" w:hanging="360"/>
      </w:pPr>
      <w:rPr>
        <w:rFonts w:ascii="Arial" w:hAnsi="Arial" w:hint="default"/>
      </w:rPr>
    </w:lvl>
    <w:lvl w:ilvl="6" w:tplc="FDCE7926" w:tentative="1">
      <w:start w:val="1"/>
      <w:numFmt w:val="bullet"/>
      <w:lvlText w:val="•"/>
      <w:lvlJc w:val="left"/>
      <w:pPr>
        <w:tabs>
          <w:tab w:val="num" w:pos="5040"/>
        </w:tabs>
        <w:ind w:left="5040" w:hanging="360"/>
      </w:pPr>
      <w:rPr>
        <w:rFonts w:ascii="Arial" w:hAnsi="Arial" w:hint="default"/>
      </w:rPr>
    </w:lvl>
    <w:lvl w:ilvl="7" w:tplc="209A0A20" w:tentative="1">
      <w:start w:val="1"/>
      <w:numFmt w:val="bullet"/>
      <w:lvlText w:val="•"/>
      <w:lvlJc w:val="left"/>
      <w:pPr>
        <w:tabs>
          <w:tab w:val="num" w:pos="5760"/>
        </w:tabs>
        <w:ind w:left="5760" w:hanging="360"/>
      </w:pPr>
      <w:rPr>
        <w:rFonts w:ascii="Arial" w:hAnsi="Arial" w:hint="default"/>
      </w:rPr>
    </w:lvl>
    <w:lvl w:ilvl="8" w:tplc="D4F44C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074A14"/>
    <w:multiLevelType w:val="hybridMultilevel"/>
    <w:tmpl w:val="33CEB022"/>
    <w:lvl w:ilvl="0" w:tplc="88DCFED2">
      <w:start w:val="1"/>
      <w:numFmt w:val="bullet"/>
      <w:lvlText w:val="•"/>
      <w:lvlJc w:val="left"/>
      <w:pPr>
        <w:tabs>
          <w:tab w:val="num" w:pos="720"/>
        </w:tabs>
        <w:ind w:left="720" w:hanging="360"/>
      </w:pPr>
      <w:rPr>
        <w:rFonts w:ascii="Arial" w:hAnsi="Arial" w:hint="default"/>
      </w:rPr>
    </w:lvl>
    <w:lvl w:ilvl="1" w:tplc="4AC4C75C" w:tentative="1">
      <w:start w:val="1"/>
      <w:numFmt w:val="bullet"/>
      <w:lvlText w:val="•"/>
      <w:lvlJc w:val="left"/>
      <w:pPr>
        <w:tabs>
          <w:tab w:val="num" w:pos="1440"/>
        </w:tabs>
        <w:ind w:left="1440" w:hanging="360"/>
      </w:pPr>
      <w:rPr>
        <w:rFonts w:ascii="Arial" w:hAnsi="Arial" w:hint="default"/>
      </w:rPr>
    </w:lvl>
    <w:lvl w:ilvl="2" w:tplc="A732991E" w:tentative="1">
      <w:start w:val="1"/>
      <w:numFmt w:val="bullet"/>
      <w:lvlText w:val="•"/>
      <w:lvlJc w:val="left"/>
      <w:pPr>
        <w:tabs>
          <w:tab w:val="num" w:pos="2160"/>
        </w:tabs>
        <w:ind w:left="2160" w:hanging="360"/>
      </w:pPr>
      <w:rPr>
        <w:rFonts w:ascii="Arial" w:hAnsi="Arial" w:hint="default"/>
      </w:rPr>
    </w:lvl>
    <w:lvl w:ilvl="3" w:tplc="7E2A7C9A" w:tentative="1">
      <w:start w:val="1"/>
      <w:numFmt w:val="bullet"/>
      <w:lvlText w:val="•"/>
      <w:lvlJc w:val="left"/>
      <w:pPr>
        <w:tabs>
          <w:tab w:val="num" w:pos="2880"/>
        </w:tabs>
        <w:ind w:left="2880" w:hanging="360"/>
      </w:pPr>
      <w:rPr>
        <w:rFonts w:ascii="Arial" w:hAnsi="Arial" w:hint="default"/>
      </w:rPr>
    </w:lvl>
    <w:lvl w:ilvl="4" w:tplc="94E6E7DC" w:tentative="1">
      <w:start w:val="1"/>
      <w:numFmt w:val="bullet"/>
      <w:lvlText w:val="•"/>
      <w:lvlJc w:val="left"/>
      <w:pPr>
        <w:tabs>
          <w:tab w:val="num" w:pos="3600"/>
        </w:tabs>
        <w:ind w:left="3600" w:hanging="360"/>
      </w:pPr>
      <w:rPr>
        <w:rFonts w:ascii="Arial" w:hAnsi="Arial" w:hint="default"/>
      </w:rPr>
    </w:lvl>
    <w:lvl w:ilvl="5" w:tplc="61A2DA32" w:tentative="1">
      <w:start w:val="1"/>
      <w:numFmt w:val="bullet"/>
      <w:lvlText w:val="•"/>
      <w:lvlJc w:val="left"/>
      <w:pPr>
        <w:tabs>
          <w:tab w:val="num" w:pos="4320"/>
        </w:tabs>
        <w:ind w:left="4320" w:hanging="360"/>
      </w:pPr>
      <w:rPr>
        <w:rFonts w:ascii="Arial" w:hAnsi="Arial" w:hint="default"/>
      </w:rPr>
    </w:lvl>
    <w:lvl w:ilvl="6" w:tplc="2866291A" w:tentative="1">
      <w:start w:val="1"/>
      <w:numFmt w:val="bullet"/>
      <w:lvlText w:val="•"/>
      <w:lvlJc w:val="left"/>
      <w:pPr>
        <w:tabs>
          <w:tab w:val="num" w:pos="5040"/>
        </w:tabs>
        <w:ind w:left="5040" w:hanging="360"/>
      </w:pPr>
      <w:rPr>
        <w:rFonts w:ascii="Arial" w:hAnsi="Arial" w:hint="default"/>
      </w:rPr>
    </w:lvl>
    <w:lvl w:ilvl="7" w:tplc="211C8650" w:tentative="1">
      <w:start w:val="1"/>
      <w:numFmt w:val="bullet"/>
      <w:lvlText w:val="•"/>
      <w:lvlJc w:val="left"/>
      <w:pPr>
        <w:tabs>
          <w:tab w:val="num" w:pos="5760"/>
        </w:tabs>
        <w:ind w:left="5760" w:hanging="360"/>
      </w:pPr>
      <w:rPr>
        <w:rFonts w:ascii="Arial" w:hAnsi="Arial" w:hint="default"/>
      </w:rPr>
    </w:lvl>
    <w:lvl w:ilvl="8" w:tplc="0B10A9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F3722A"/>
    <w:multiLevelType w:val="hybridMultilevel"/>
    <w:tmpl w:val="23362AB6"/>
    <w:lvl w:ilvl="0" w:tplc="777C3394">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8" w15:restartNumberingAfterBreak="0">
    <w:nsid w:val="2296200C"/>
    <w:multiLevelType w:val="hybridMultilevel"/>
    <w:tmpl w:val="9828E1B0"/>
    <w:lvl w:ilvl="0" w:tplc="8B12A3C0">
      <w:start w:val="2"/>
      <w:numFmt w:val="bullet"/>
      <w:lvlText w:val="-"/>
      <w:lvlJc w:val="left"/>
      <w:pPr>
        <w:ind w:left="660" w:hanging="360"/>
      </w:pPr>
      <w:rPr>
        <w:rFonts w:ascii="Times New Roman" w:eastAsiaTheme="minorHAnsi" w:hAnsi="Times New Roman" w:cs="Times New Roman" w:hint="default"/>
        <w:color w:val="000000"/>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9" w15:restartNumberingAfterBreak="0">
    <w:nsid w:val="23633BFF"/>
    <w:multiLevelType w:val="hybridMultilevel"/>
    <w:tmpl w:val="335A5050"/>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6850515"/>
    <w:multiLevelType w:val="hybridMultilevel"/>
    <w:tmpl w:val="2AE6027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96C496C"/>
    <w:multiLevelType w:val="hybridMultilevel"/>
    <w:tmpl w:val="CDACBC0C"/>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34CA6867"/>
    <w:multiLevelType w:val="multilevel"/>
    <w:tmpl w:val="1780F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864C4"/>
    <w:multiLevelType w:val="hybridMultilevel"/>
    <w:tmpl w:val="DA463AE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1202A7B"/>
    <w:multiLevelType w:val="multilevel"/>
    <w:tmpl w:val="1780F86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54F90F75"/>
    <w:multiLevelType w:val="hybridMultilevel"/>
    <w:tmpl w:val="5258852E"/>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597C42B5"/>
    <w:multiLevelType w:val="hybridMultilevel"/>
    <w:tmpl w:val="5B54FA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CE918B6"/>
    <w:multiLevelType w:val="hybridMultilevel"/>
    <w:tmpl w:val="5256454A"/>
    <w:lvl w:ilvl="0" w:tplc="0426000D">
      <w:start w:val="1"/>
      <w:numFmt w:val="bullet"/>
      <w:lvlText w:val=""/>
      <w:lvlJc w:val="left"/>
      <w:pPr>
        <w:ind w:left="2220" w:hanging="360"/>
      </w:pPr>
      <w:rPr>
        <w:rFonts w:ascii="Wingdings" w:hAnsi="Wingdings"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18" w15:restartNumberingAfterBreak="0">
    <w:nsid w:val="63EB7714"/>
    <w:multiLevelType w:val="hybridMultilevel"/>
    <w:tmpl w:val="1A42B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454A07"/>
    <w:multiLevelType w:val="multilevel"/>
    <w:tmpl w:val="63B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A29"/>
    <w:multiLevelType w:val="hybridMultilevel"/>
    <w:tmpl w:val="419A186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684B48D3"/>
    <w:multiLevelType w:val="hybridMultilevel"/>
    <w:tmpl w:val="1764C8A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1A511C6"/>
    <w:multiLevelType w:val="hybridMultilevel"/>
    <w:tmpl w:val="1012DC08"/>
    <w:lvl w:ilvl="0" w:tplc="CC6C0ADE">
      <w:start w:val="1"/>
      <w:numFmt w:val="bullet"/>
      <w:lvlText w:val="•"/>
      <w:lvlJc w:val="left"/>
      <w:pPr>
        <w:tabs>
          <w:tab w:val="num" w:pos="720"/>
        </w:tabs>
        <w:ind w:left="720" w:hanging="360"/>
      </w:pPr>
      <w:rPr>
        <w:rFonts w:ascii="Arial" w:hAnsi="Arial" w:hint="default"/>
      </w:rPr>
    </w:lvl>
    <w:lvl w:ilvl="1" w:tplc="3DCE7376" w:tentative="1">
      <w:start w:val="1"/>
      <w:numFmt w:val="bullet"/>
      <w:lvlText w:val="•"/>
      <w:lvlJc w:val="left"/>
      <w:pPr>
        <w:tabs>
          <w:tab w:val="num" w:pos="1440"/>
        </w:tabs>
        <w:ind w:left="1440" w:hanging="360"/>
      </w:pPr>
      <w:rPr>
        <w:rFonts w:ascii="Arial" w:hAnsi="Arial" w:hint="default"/>
      </w:rPr>
    </w:lvl>
    <w:lvl w:ilvl="2" w:tplc="D9CE7316" w:tentative="1">
      <w:start w:val="1"/>
      <w:numFmt w:val="bullet"/>
      <w:lvlText w:val="•"/>
      <w:lvlJc w:val="left"/>
      <w:pPr>
        <w:tabs>
          <w:tab w:val="num" w:pos="2160"/>
        </w:tabs>
        <w:ind w:left="2160" w:hanging="360"/>
      </w:pPr>
      <w:rPr>
        <w:rFonts w:ascii="Arial" w:hAnsi="Arial" w:hint="default"/>
      </w:rPr>
    </w:lvl>
    <w:lvl w:ilvl="3" w:tplc="81B6B878" w:tentative="1">
      <w:start w:val="1"/>
      <w:numFmt w:val="bullet"/>
      <w:lvlText w:val="•"/>
      <w:lvlJc w:val="left"/>
      <w:pPr>
        <w:tabs>
          <w:tab w:val="num" w:pos="2880"/>
        </w:tabs>
        <w:ind w:left="2880" w:hanging="360"/>
      </w:pPr>
      <w:rPr>
        <w:rFonts w:ascii="Arial" w:hAnsi="Arial" w:hint="default"/>
      </w:rPr>
    </w:lvl>
    <w:lvl w:ilvl="4" w:tplc="778EECF8" w:tentative="1">
      <w:start w:val="1"/>
      <w:numFmt w:val="bullet"/>
      <w:lvlText w:val="•"/>
      <w:lvlJc w:val="left"/>
      <w:pPr>
        <w:tabs>
          <w:tab w:val="num" w:pos="3600"/>
        </w:tabs>
        <w:ind w:left="3600" w:hanging="360"/>
      </w:pPr>
      <w:rPr>
        <w:rFonts w:ascii="Arial" w:hAnsi="Arial" w:hint="default"/>
      </w:rPr>
    </w:lvl>
    <w:lvl w:ilvl="5" w:tplc="8E8ADE56" w:tentative="1">
      <w:start w:val="1"/>
      <w:numFmt w:val="bullet"/>
      <w:lvlText w:val="•"/>
      <w:lvlJc w:val="left"/>
      <w:pPr>
        <w:tabs>
          <w:tab w:val="num" w:pos="4320"/>
        </w:tabs>
        <w:ind w:left="4320" w:hanging="360"/>
      </w:pPr>
      <w:rPr>
        <w:rFonts w:ascii="Arial" w:hAnsi="Arial" w:hint="default"/>
      </w:rPr>
    </w:lvl>
    <w:lvl w:ilvl="6" w:tplc="2E1C2D16" w:tentative="1">
      <w:start w:val="1"/>
      <w:numFmt w:val="bullet"/>
      <w:lvlText w:val="•"/>
      <w:lvlJc w:val="left"/>
      <w:pPr>
        <w:tabs>
          <w:tab w:val="num" w:pos="5040"/>
        </w:tabs>
        <w:ind w:left="5040" w:hanging="360"/>
      </w:pPr>
      <w:rPr>
        <w:rFonts w:ascii="Arial" w:hAnsi="Arial" w:hint="default"/>
      </w:rPr>
    </w:lvl>
    <w:lvl w:ilvl="7" w:tplc="2746FE22" w:tentative="1">
      <w:start w:val="1"/>
      <w:numFmt w:val="bullet"/>
      <w:lvlText w:val="•"/>
      <w:lvlJc w:val="left"/>
      <w:pPr>
        <w:tabs>
          <w:tab w:val="num" w:pos="5760"/>
        </w:tabs>
        <w:ind w:left="5760" w:hanging="360"/>
      </w:pPr>
      <w:rPr>
        <w:rFonts w:ascii="Arial" w:hAnsi="Arial" w:hint="default"/>
      </w:rPr>
    </w:lvl>
    <w:lvl w:ilvl="8" w:tplc="FBC095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942A06"/>
    <w:multiLevelType w:val="hybridMultilevel"/>
    <w:tmpl w:val="D2FA7E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4F4073D"/>
    <w:multiLevelType w:val="hybridMultilevel"/>
    <w:tmpl w:val="E20A36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F71427"/>
    <w:multiLevelType w:val="multilevel"/>
    <w:tmpl w:val="B26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8442F"/>
    <w:multiLevelType w:val="multilevel"/>
    <w:tmpl w:val="0DFC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F0EFF"/>
    <w:multiLevelType w:val="hybridMultilevel"/>
    <w:tmpl w:val="16169D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CC31F29"/>
    <w:multiLevelType w:val="hybridMultilevel"/>
    <w:tmpl w:val="5CAED8F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7F0F2A3C"/>
    <w:multiLevelType w:val="hybridMultilevel"/>
    <w:tmpl w:val="61D0D4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14667B"/>
    <w:multiLevelType w:val="hybridMultilevel"/>
    <w:tmpl w:val="979E302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7FDB4728"/>
    <w:multiLevelType w:val="hybridMultilevel"/>
    <w:tmpl w:val="82B839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19"/>
  </w:num>
  <w:num w:numId="3">
    <w:abstractNumId w:val="25"/>
  </w:num>
  <w:num w:numId="4">
    <w:abstractNumId w:val="22"/>
  </w:num>
  <w:num w:numId="5">
    <w:abstractNumId w:val="6"/>
  </w:num>
  <w:num w:numId="6">
    <w:abstractNumId w:val="4"/>
  </w:num>
  <w:num w:numId="7">
    <w:abstractNumId w:val="3"/>
  </w:num>
  <w:num w:numId="8">
    <w:abstractNumId w:val="2"/>
  </w:num>
  <w:num w:numId="9">
    <w:abstractNumId w:val="12"/>
  </w:num>
  <w:num w:numId="10">
    <w:abstractNumId w:val="14"/>
  </w:num>
  <w:num w:numId="11">
    <w:abstractNumId w:val="18"/>
  </w:num>
  <w:num w:numId="12">
    <w:abstractNumId w:val="13"/>
  </w:num>
  <w:num w:numId="13">
    <w:abstractNumId w:val="0"/>
  </w:num>
  <w:num w:numId="14">
    <w:abstractNumId w:val="5"/>
  </w:num>
  <w:num w:numId="15">
    <w:abstractNumId w:val="10"/>
  </w:num>
  <w:num w:numId="16">
    <w:abstractNumId w:val="31"/>
  </w:num>
  <w:num w:numId="17">
    <w:abstractNumId w:val="28"/>
  </w:num>
  <w:num w:numId="18">
    <w:abstractNumId w:val="20"/>
  </w:num>
  <w:num w:numId="19">
    <w:abstractNumId w:val="23"/>
  </w:num>
  <w:num w:numId="20">
    <w:abstractNumId w:val="30"/>
  </w:num>
  <w:num w:numId="21">
    <w:abstractNumId w:val="27"/>
  </w:num>
  <w:num w:numId="22">
    <w:abstractNumId w:val="16"/>
  </w:num>
  <w:num w:numId="23">
    <w:abstractNumId w:val="1"/>
  </w:num>
  <w:num w:numId="24">
    <w:abstractNumId w:val="17"/>
  </w:num>
  <w:num w:numId="25">
    <w:abstractNumId w:val="21"/>
  </w:num>
  <w:num w:numId="26">
    <w:abstractNumId w:val="15"/>
  </w:num>
  <w:num w:numId="27">
    <w:abstractNumId w:val="11"/>
  </w:num>
  <w:num w:numId="28">
    <w:abstractNumId w:val="29"/>
  </w:num>
  <w:num w:numId="29">
    <w:abstractNumId w:val="24"/>
  </w:num>
  <w:num w:numId="30">
    <w:abstractNumId w:val="8"/>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BB"/>
    <w:rsid w:val="00024D6C"/>
    <w:rsid w:val="00026204"/>
    <w:rsid w:val="00034810"/>
    <w:rsid w:val="000601C4"/>
    <w:rsid w:val="00081B3B"/>
    <w:rsid w:val="000A0DF5"/>
    <w:rsid w:val="000F1585"/>
    <w:rsid w:val="001032F0"/>
    <w:rsid w:val="00105FAD"/>
    <w:rsid w:val="001148EA"/>
    <w:rsid w:val="00141248"/>
    <w:rsid w:val="0019435A"/>
    <w:rsid w:val="001967E6"/>
    <w:rsid w:val="001C54D6"/>
    <w:rsid w:val="001E795A"/>
    <w:rsid w:val="00200A28"/>
    <w:rsid w:val="0021342F"/>
    <w:rsid w:val="00216CAF"/>
    <w:rsid w:val="00217E15"/>
    <w:rsid w:val="00250864"/>
    <w:rsid w:val="0026198C"/>
    <w:rsid w:val="0026323D"/>
    <w:rsid w:val="002929E8"/>
    <w:rsid w:val="0029583A"/>
    <w:rsid w:val="002A08ED"/>
    <w:rsid w:val="002A0F32"/>
    <w:rsid w:val="002A7477"/>
    <w:rsid w:val="002B45E8"/>
    <w:rsid w:val="003041BC"/>
    <w:rsid w:val="0032319A"/>
    <w:rsid w:val="00355874"/>
    <w:rsid w:val="00371139"/>
    <w:rsid w:val="003955B9"/>
    <w:rsid w:val="003A3B4C"/>
    <w:rsid w:val="003B23C6"/>
    <w:rsid w:val="003E1480"/>
    <w:rsid w:val="003E7156"/>
    <w:rsid w:val="003E7D9A"/>
    <w:rsid w:val="003F1897"/>
    <w:rsid w:val="00421EA1"/>
    <w:rsid w:val="00424A84"/>
    <w:rsid w:val="00507F02"/>
    <w:rsid w:val="00515199"/>
    <w:rsid w:val="0054395B"/>
    <w:rsid w:val="00551AED"/>
    <w:rsid w:val="005537A3"/>
    <w:rsid w:val="00592C83"/>
    <w:rsid w:val="005A2138"/>
    <w:rsid w:val="005B6122"/>
    <w:rsid w:val="005D2AAA"/>
    <w:rsid w:val="005D5D24"/>
    <w:rsid w:val="005E490B"/>
    <w:rsid w:val="005F08BC"/>
    <w:rsid w:val="0062355A"/>
    <w:rsid w:val="00646ED4"/>
    <w:rsid w:val="00683C3B"/>
    <w:rsid w:val="0069792A"/>
    <w:rsid w:val="006B6031"/>
    <w:rsid w:val="006D6AF2"/>
    <w:rsid w:val="006F5864"/>
    <w:rsid w:val="00710A7A"/>
    <w:rsid w:val="007163F8"/>
    <w:rsid w:val="00735CBB"/>
    <w:rsid w:val="00756C4F"/>
    <w:rsid w:val="007604FA"/>
    <w:rsid w:val="007B0236"/>
    <w:rsid w:val="007B3F6A"/>
    <w:rsid w:val="0085626A"/>
    <w:rsid w:val="00865268"/>
    <w:rsid w:val="008906EC"/>
    <w:rsid w:val="008966D8"/>
    <w:rsid w:val="008D5A19"/>
    <w:rsid w:val="00906666"/>
    <w:rsid w:val="00945A6D"/>
    <w:rsid w:val="00951A4B"/>
    <w:rsid w:val="009E0107"/>
    <w:rsid w:val="00A14109"/>
    <w:rsid w:val="00A1704A"/>
    <w:rsid w:val="00A458E7"/>
    <w:rsid w:val="00A51365"/>
    <w:rsid w:val="00A676E2"/>
    <w:rsid w:val="00A749E3"/>
    <w:rsid w:val="00AE01D1"/>
    <w:rsid w:val="00B7568D"/>
    <w:rsid w:val="00BA750A"/>
    <w:rsid w:val="00BB3B47"/>
    <w:rsid w:val="00BE5730"/>
    <w:rsid w:val="00C82862"/>
    <w:rsid w:val="00C87402"/>
    <w:rsid w:val="00C90DAF"/>
    <w:rsid w:val="00C9722C"/>
    <w:rsid w:val="00CB49DE"/>
    <w:rsid w:val="00CD3FBA"/>
    <w:rsid w:val="00CD5EC9"/>
    <w:rsid w:val="00D1399D"/>
    <w:rsid w:val="00D611C4"/>
    <w:rsid w:val="00D62165"/>
    <w:rsid w:val="00D65C04"/>
    <w:rsid w:val="00D674F5"/>
    <w:rsid w:val="00D91A9D"/>
    <w:rsid w:val="00D93375"/>
    <w:rsid w:val="00D94DC6"/>
    <w:rsid w:val="00DA71D3"/>
    <w:rsid w:val="00DB27D6"/>
    <w:rsid w:val="00DB47DF"/>
    <w:rsid w:val="00DE3DAA"/>
    <w:rsid w:val="00E062E8"/>
    <w:rsid w:val="00E3749B"/>
    <w:rsid w:val="00E705A7"/>
    <w:rsid w:val="00E97E14"/>
    <w:rsid w:val="00EA4015"/>
    <w:rsid w:val="00EC144D"/>
    <w:rsid w:val="00ED4419"/>
    <w:rsid w:val="00EE6A85"/>
    <w:rsid w:val="00EF04DA"/>
    <w:rsid w:val="00EF1C29"/>
    <w:rsid w:val="00F00806"/>
    <w:rsid w:val="00F0599D"/>
    <w:rsid w:val="00F06538"/>
    <w:rsid w:val="00F23404"/>
    <w:rsid w:val="00F245D5"/>
    <w:rsid w:val="00F5060F"/>
    <w:rsid w:val="00F80C97"/>
    <w:rsid w:val="00F824D7"/>
    <w:rsid w:val="00FC2823"/>
    <w:rsid w:val="00FC5030"/>
    <w:rsid w:val="00FD3277"/>
    <w:rsid w:val="00FD3A6F"/>
    <w:rsid w:val="00FE24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F39A61"/>
  <w15:chartTrackingRefBased/>
  <w15:docId w15:val="{9B59B0A9-42CE-47B6-97C1-C2A088AA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4395B"/>
    <w:pPr>
      <w:spacing w:after="0" w:line="240" w:lineRule="auto"/>
      <w:ind w:left="720"/>
      <w:contextualSpacing/>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5439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4395B"/>
    <w:rPr>
      <w:color w:val="0000FF"/>
      <w:u w:val="single"/>
    </w:rPr>
  </w:style>
  <w:style w:type="paragraph" w:styleId="Vresteksts">
    <w:name w:val="footnote text"/>
    <w:basedOn w:val="Parasts"/>
    <w:link w:val="VrestekstsRakstz"/>
    <w:uiPriority w:val="99"/>
    <w:semiHidden/>
    <w:unhideWhenUsed/>
    <w:rsid w:val="0090666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06666"/>
    <w:rPr>
      <w:sz w:val="20"/>
      <w:szCs w:val="20"/>
    </w:rPr>
  </w:style>
  <w:style w:type="character" w:styleId="Vresatsauce">
    <w:name w:val="footnote reference"/>
    <w:uiPriority w:val="99"/>
    <w:unhideWhenUsed/>
    <w:rsid w:val="00906666"/>
    <w:rPr>
      <w:vertAlign w:val="superscript"/>
    </w:rPr>
  </w:style>
  <w:style w:type="paragraph" w:styleId="Balonteksts">
    <w:name w:val="Balloon Text"/>
    <w:basedOn w:val="Parasts"/>
    <w:link w:val="BalontekstsRakstz"/>
    <w:uiPriority w:val="99"/>
    <w:semiHidden/>
    <w:unhideWhenUsed/>
    <w:rsid w:val="001032F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32F0"/>
    <w:rPr>
      <w:rFonts w:ascii="Segoe UI" w:hAnsi="Segoe UI" w:cs="Segoe UI"/>
      <w:sz w:val="18"/>
      <w:szCs w:val="18"/>
    </w:rPr>
  </w:style>
  <w:style w:type="character" w:styleId="Izmantotahipersaite">
    <w:name w:val="FollowedHyperlink"/>
    <w:basedOn w:val="Noklusjumarindkopasfonts"/>
    <w:uiPriority w:val="99"/>
    <w:semiHidden/>
    <w:unhideWhenUsed/>
    <w:rsid w:val="00F06538"/>
    <w:rPr>
      <w:color w:val="954F72" w:themeColor="followedHyperlink"/>
      <w:u w:val="single"/>
    </w:rPr>
  </w:style>
  <w:style w:type="character" w:styleId="Neatrisintapieminana">
    <w:name w:val="Unresolved Mention"/>
    <w:basedOn w:val="Noklusjumarindkopasfonts"/>
    <w:uiPriority w:val="99"/>
    <w:semiHidden/>
    <w:unhideWhenUsed/>
    <w:rsid w:val="00BA750A"/>
    <w:rPr>
      <w:color w:val="605E5C"/>
      <w:shd w:val="clear" w:color="auto" w:fill="E1DFDD"/>
    </w:rPr>
  </w:style>
  <w:style w:type="character" w:styleId="Komentraatsauce">
    <w:name w:val="annotation reference"/>
    <w:uiPriority w:val="99"/>
    <w:semiHidden/>
    <w:unhideWhenUsed/>
    <w:rsid w:val="00710A7A"/>
    <w:rPr>
      <w:sz w:val="16"/>
      <w:szCs w:val="16"/>
    </w:rPr>
  </w:style>
  <w:style w:type="paragraph" w:styleId="Komentrateksts">
    <w:name w:val="annotation text"/>
    <w:basedOn w:val="Parasts"/>
    <w:link w:val="KomentratekstsRakstz"/>
    <w:uiPriority w:val="99"/>
    <w:semiHidden/>
    <w:unhideWhenUsed/>
    <w:rsid w:val="00710A7A"/>
    <w:pPr>
      <w:widowControl w:val="0"/>
      <w:spacing w:after="200" w:line="276" w:lineRule="auto"/>
    </w:pPr>
    <w:rPr>
      <w:rFonts w:ascii="Calibri" w:eastAsia="Calibri" w:hAnsi="Calibri" w:cs="Times New Roman"/>
      <w:sz w:val="20"/>
      <w:szCs w:val="20"/>
      <w:lang w:val="en-US"/>
    </w:rPr>
  </w:style>
  <w:style w:type="character" w:customStyle="1" w:styleId="KomentratekstsRakstz">
    <w:name w:val="Komentāra teksts Rakstz."/>
    <w:basedOn w:val="Noklusjumarindkopasfonts"/>
    <w:link w:val="Komentrateksts"/>
    <w:uiPriority w:val="99"/>
    <w:semiHidden/>
    <w:rsid w:val="00710A7A"/>
    <w:rPr>
      <w:rFonts w:ascii="Calibri" w:eastAsia="Calibri" w:hAnsi="Calibri" w:cs="Times New Roman"/>
      <w:sz w:val="20"/>
      <w:szCs w:val="20"/>
      <w:lang w:val="en-US"/>
    </w:rPr>
  </w:style>
  <w:style w:type="paragraph" w:customStyle="1" w:styleId="tv213">
    <w:name w:val="tv213"/>
    <w:basedOn w:val="Parasts"/>
    <w:rsid w:val="00024D6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9808">
      <w:bodyDiv w:val="1"/>
      <w:marLeft w:val="0"/>
      <w:marRight w:val="0"/>
      <w:marTop w:val="0"/>
      <w:marBottom w:val="0"/>
      <w:divBdr>
        <w:top w:val="none" w:sz="0" w:space="0" w:color="auto"/>
        <w:left w:val="none" w:sz="0" w:space="0" w:color="auto"/>
        <w:bottom w:val="none" w:sz="0" w:space="0" w:color="auto"/>
        <w:right w:val="none" w:sz="0" w:space="0" w:color="auto"/>
      </w:divBdr>
      <w:divsChild>
        <w:div w:id="120732306">
          <w:marLeft w:val="0"/>
          <w:marRight w:val="0"/>
          <w:marTop w:val="96"/>
          <w:marBottom w:val="0"/>
          <w:divBdr>
            <w:top w:val="none" w:sz="0" w:space="0" w:color="auto"/>
            <w:left w:val="none" w:sz="0" w:space="0" w:color="auto"/>
            <w:bottom w:val="none" w:sz="0" w:space="0" w:color="auto"/>
            <w:right w:val="none" w:sz="0" w:space="0" w:color="auto"/>
          </w:divBdr>
        </w:div>
      </w:divsChild>
    </w:div>
    <w:div w:id="103113932">
      <w:bodyDiv w:val="1"/>
      <w:marLeft w:val="0"/>
      <w:marRight w:val="0"/>
      <w:marTop w:val="0"/>
      <w:marBottom w:val="0"/>
      <w:divBdr>
        <w:top w:val="none" w:sz="0" w:space="0" w:color="auto"/>
        <w:left w:val="none" w:sz="0" w:space="0" w:color="auto"/>
        <w:bottom w:val="none" w:sz="0" w:space="0" w:color="auto"/>
        <w:right w:val="none" w:sz="0" w:space="0" w:color="auto"/>
      </w:divBdr>
      <w:divsChild>
        <w:div w:id="385757915">
          <w:marLeft w:val="0"/>
          <w:marRight w:val="0"/>
          <w:marTop w:val="96"/>
          <w:marBottom w:val="0"/>
          <w:divBdr>
            <w:top w:val="none" w:sz="0" w:space="0" w:color="auto"/>
            <w:left w:val="none" w:sz="0" w:space="0" w:color="auto"/>
            <w:bottom w:val="none" w:sz="0" w:space="0" w:color="auto"/>
            <w:right w:val="none" w:sz="0" w:space="0" w:color="auto"/>
          </w:divBdr>
        </w:div>
      </w:divsChild>
    </w:div>
    <w:div w:id="392705487">
      <w:bodyDiv w:val="1"/>
      <w:marLeft w:val="0"/>
      <w:marRight w:val="0"/>
      <w:marTop w:val="0"/>
      <w:marBottom w:val="0"/>
      <w:divBdr>
        <w:top w:val="none" w:sz="0" w:space="0" w:color="auto"/>
        <w:left w:val="none" w:sz="0" w:space="0" w:color="auto"/>
        <w:bottom w:val="none" w:sz="0" w:space="0" w:color="auto"/>
        <w:right w:val="none" w:sz="0" w:space="0" w:color="auto"/>
      </w:divBdr>
      <w:divsChild>
        <w:div w:id="561869380">
          <w:marLeft w:val="0"/>
          <w:marRight w:val="0"/>
          <w:marTop w:val="67"/>
          <w:marBottom w:val="0"/>
          <w:divBdr>
            <w:top w:val="none" w:sz="0" w:space="0" w:color="auto"/>
            <w:left w:val="none" w:sz="0" w:space="0" w:color="auto"/>
            <w:bottom w:val="none" w:sz="0" w:space="0" w:color="auto"/>
            <w:right w:val="none" w:sz="0" w:space="0" w:color="auto"/>
          </w:divBdr>
        </w:div>
        <w:div w:id="3825722">
          <w:marLeft w:val="0"/>
          <w:marRight w:val="0"/>
          <w:marTop w:val="67"/>
          <w:marBottom w:val="0"/>
          <w:divBdr>
            <w:top w:val="none" w:sz="0" w:space="0" w:color="auto"/>
            <w:left w:val="none" w:sz="0" w:space="0" w:color="auto"/>
            <w:bottom w:val="none" w:sz="0" w:space="0" w:color="auto"/>
            <w:right w:val="none" w:sz="0" w:space="0" w:color="auto"/>
          </w:divBdr>
        </w:div>
        <w:div w:id="1137993408">
          <w:marLeft w:val="0"/>
          <w:marRight w:val="0"/>
          <w:marTop w:val="67"/>
          <w:marBottom w:val="0"/>
          <w:divBdr>
            <w:top w:val="none" w:sz="0" w:space="0" w:color="auto"/>
            <w:left w:val="none" w:sz="0" w:space="0" w:color="auto"/>
            <w:bottom w:val="none" w:sz="0" w:space="0" w:color="auto"/>
            <w:right w:val="none" w:sz="0" w:space="0" w:color="auto"/>
          </w:divBdr>
        </w:div>
        <w:div w:id="1959481423">
          <w:marLeft w:val="0"/>
          <w:marRight w:val="0"/>
          <w:marTop w:val="67"/>
          <w:marBottom w:val="0"/>
          <w:divBdr>
            <w:top w:val="none" w:sz="0" w:space="0" w:color="auto"/>
            <w:left w:val="none" w:sz="0" w:space="0" w:color="auto"/>
            <w:bottom w:val="none" w:sz="0" w:space="0" w:color="auto"/>
            <w:right w:val="none" w:sz="0" w:space="0" w:color="auto"/>
          </w:divBdr>
        </w:div>
        <w:div w:id="1784498359">
          <w:marLeft w:val="0"/>
          <w:marRight w:val="0"/>
          <w:marTop w:val="67"/>
          <w:marBottom w:val="0"/>
          <w:divBdr>
            <w:top w:val="none" w:sz="0" w:space="0" w:color="auto"/>
            <w:left w:val="none" w:sz="0" w:space="0" w:color="auto"/>
            <w:bottom w:val="none" w:sz="0" w:space="0" w:color="auto"/>
            <w:right w:val="none" w:sz="0" w:space="0" w:color="auto"/>
          </w:divBdr>
        </w:div>
        <w:div w:id="711736484">
          <w:marLeft w:val="0"/>
          <w:marRight w:val="0"/>
          <w:marTop w:val="67"/>
          <w:marBottom w:val="0"/>
          <w:divBdr>
            <w:top w:val="none" w:sz="0" w:space="0" w:color="auto"/>
            <w:left w:val="none" w:sz="0" w:space="0" w:color="auto"/>
            <w:bottom w:val="none" w:sz="0" w:space="0" w:color="auto"/>
            <w:right w:val="none" w:sz="0" w:space="0" w:color="auto"/>
          </w:divBdr>
        </w:div>
        <w:div w:id="1395203268">
          <w:marLeft w:val="0"/>
          <w:marRight w:val="0"/>
          <w:marTop w:val="67"/>
          <w:marBottom w:val="0"/>
          <w:divBdr>
            <w:top w:val="none" w:sz="0" w:space="0" w:color="auto"/>
            <w:left w:val="none" w:sz="0" w:space="0" w:color="auto"/>
            <w:bottom w:val="none" w:sz="0" w:space="0" w:color="auto"/>
            <w:right w:val="none" w:sz="0" w:space="0" w:color="auto"/>
          </w:divBdr>
        </w:div>
        <w:div w:id="1496528777">
          <w:marLeft w:val="0"/>
          <w:marRight w:val="0"/>
          <w:marTop w:val="67"/>
          <w:marBottom w:val="0"/>
          <w:divBdr>
            <w:top w:val="none" w:sz="0" w:space="0" w:color="auto"/>
            <w:left w:val="none" w:sz="0" w:space="0" w:color="auto"/>
            <w:bottom w:val="none" w:sz="0" w:space="0" w:color="auto"/>
            <w:right w:val="none" w:sz="0" w:space="0" w:color="auto"/>
          </w:divBdr>
        </w:div>
      </w:divsChild>
    </w:div>
    <w:div w:id="1369450943">
      <w:bodyDiv w:val="1"/>
      <w:marLeft w:val="0"/>
      <w:marRight w:val="0"/>
      <w:marTop w:val="0"/>
      <w:marBottom w:val="0"/>
      <w:divBdr>
        <w:top w:val="none" w:sz="0" w:space="0" w:color="auto"/>
        <w:left w:val="none" w:sz="0" w:space="0" w:color="auto"/>
        <w:bottom w:val="none" w:sz="0" w:space="0" w:color="auto"/>
        <w:right w:val="none" w:sz="0" w:space="0" w:color="auto"/>
      </w:divBdr>
    </w:div>
    <w:div w:id="1560900279">
      <w:bodyDiv w:val="1"/>
      <w:marLeft w:val="0"/>
      <w:marRight w:val="0"/>
      <w:marTop w:val="0"/>
      <w:marBottom w:val="0"/>
      <w:divBdr>
        <w:top w:val="none" w:sz="0" w:space="0" w:color="auto"/>
        <w:left w:val="none" w:sz="0" w:space="0" w:color="auto"/>
        <w:bottom w:val="none" w:sz="0" w:space="0" w:color="auto"/>
        <w:right w:val="none" w:sz="0" w:space="0" w:color="auto"/>
      </w:divBdr>
      <w:divsChild>
        <w:div w:id="658266745">
          <w:marLeft w:val="0"/>
          <w:marRight w:val="0"/>
          <w:marTop w:val="0"/>
          <w:marBottom w:val="200"/>
          <w:divBdr>
            <w:top w:val="none" w:sz="0" w:space="0" w:color="auto"/>
            <w:left w:val="none" w:sz="0" w:space="0" w:color="auto"/>
            <w:bottom w:val="none" w:sz="0" w:space="0" w:color="auto"/>
            <w:right w:val="none" w:sz="0" w:space="0" w:color="auto"/>
          </w:divBdr>
        </w:div>
        <w:div w:id="1747679452">
          <w:marLeft w:val="0"/>
          <w:marRight w:val="0"/>
          <w:marTop w:val="0"/>
          <w:marBottom w:val="0"/>
          <w:divBdr>
            <w:top w:val="none" w:sz="0" w:space="0" w:color="auto"/>
            <w:left w:val="none" w:sz="0" w:space="0" w:color="auto"/>
            <w:bottom w:val="none" w:sz="0" w:space="0" w:color="auto"/>
            <w:right w:val="none" w:sz="0" w:space="0" w:color="auto"/>
          </w:divBdr>
        </w:div>
        <w:div w:id="967736915">
          <w:marLeft w:val="0"/>
          <w:marRight w:val="0"/>
          <w:marTop w:val="0"/>
          <w:marBottom w:val="0"/>
          <w:divBdr>
            <w:top w:val="none" w:sz="0" w:space="0" w:color="auto"/>
            <w:left w:val="none" w:sz="0" w:space="0" w:color="auto"/>
            <w:bottom w:val="none" w:sz="0" w:space="0" w:color="auto"/>
            <w:right w:val="none" w:sz="0" w:space="0" w:color="auto"/>
          </w:divBdr>
        </w:div>
        <w:div w:id="2093550467">
          <w:marLeft w:val="0"/>
          <w:marRight w:val="0"/>
          <w:marTop w:val="0"/>
          <w:marBottom w:val="0"/>
          <w:divBdr>
            <w:top w:val="none" w:sz="0" w:space="0" w:color="auto"/>
            <w:left w:val="none" w:sz="0" w:space="0" w:color="auto"/>
            <w:bottom w:val="none" w:sz="0" w:space="0" w:color="auto"/>
            <w:right w:val="none" w:sz="0" w:space="0" w:color="auto"/>
          </w:divBdr>
        </w:div>
        <w:div w:id="636298769">
          <w:marLeft w:val="0"/>
          <w:marRight w:val="0"/>
          <w:marTop w:val="0"/>
          <w:marBottom w:val="0"/>
          <w:divBdr>
            <w:top w:val="none" w:sz="0" w:space="0" w:color="auto"/>
            <w:left w:val="none" w:sz="0" w:space="0" w:color="auto"/>
            <w:bottom w:val="none" w:sz="0" w:space="0" w:color="auto"/>
            <w:right w:val="none" w:sz="0" w:space="0" w:color="auto"/>
          </w:divBdr>
        </w:div>
        <w:div w:id="1924680042">
          <w:marLeft w:val="709"/>
          <w:marRight w:val="0"/>
          <w:marTop w:val="0"/>
          <w:marBottom w:val="0"/>
          <w:divBdr>
            <w:top w:val="none" w:sz="0" w:space="0" w:color="auto"/>
            <w:left w:val="none" w:sz="0" w:space="0" w:color="auto"/>
            <w:bottom w:val="none" w:sz="0" w:space="0" w:color="auto"/>
            <w:right w:val="none" w:sz="0" w:space="0" w:color="auto"/>
          </w:divBdr>
        </w:div>
        <w:div w:id="1783331759">
          <w:marLeft w:val="0"/>
          <w:marRight w:val="0"/>
          <w:marTop w:val="0"/>
          <w:marBottom w:val="200"/>
          <w:divBdr>
            <w:top w:val="none" w:sz="0" w:space="0" w:color="auto"/>
            <w:left w:val="none" w:sz="0" w:space="0" w:color="auto"/>
            <w:bottom w:val="none" w:sz="0" w:space="0" w:color="auto"/>
            <w:right w:val="none" w:sz="0" w:space="0" w:color="auto"/>
          </w:divBdr>
        </w:div>
        <w:div w:id="359282121">
          <w:marLeft w:val="0"/>
          <w:marRight w:val="0"/>
          <w:marTop w:val="0"/>
          <w:marBottom w:val="200"/>
          <w:divBdr>
            <w:top w:val="none" w:sz="0" w:space="0" w:color="auto"/>
            <w:left w:val="none" w:sz="0" w:space="0" w:color="auto"/>
            <w:bottom w:val="none" w:sz="0" w:space="0" w:color="auto"/>
            <w:right w:val="none" w:sz="0" w:space="0" w:color="auto"/>
          </w:divBdr>
        </w:div>
        <w:div w:id="165366701">
          <w:marLeft w:val="0"/>
          <w:marRight w:val="0"/>
          <w:marTop w:val="0"/>
          <w:marBottom w:val="200"/>
          <w:divBdr>
            <w:top w:val="none" w:sz="0" w:space="0" w:color="auto"/>
            <w:left w:val="none" w:sz="0" w:space="0" w:color="auto"/>
            <w:bottom w:val="none" w:sz="0" w:space="0" w:color="auto"/>
            <w:right w:val="none" w:sz="0" w:space="0" w:color="auto"/>
          </w:divBdr>
        </w:div>
        <w:div w:id="978920551">
          <w:marLeft w:val="0"/>
          <w:marRight w:val="0"/>
          <w:marTop w:val="0"/>
          <w:marBottom w:val="0"/>
          <w:divBdr>
            <w:top w:val="none" w:sz="0" w:space="0" w:color="auto"/>
            <w:left w:val="none" w:sz="0" w:space="0" w:color="auto"/>
            <w:bottom w:val="none" w:sz="0" w:space="0" w:color="auto"/>
            <w:right w:val="none" w:sz="0" w:space="0" w:color="auto"/>
          </w:divBdr>
        </w:div>
        <w:div w:id="270013422">
          <w:marLeft w:val="0"/>
          <w:marRight w:val="0"/>
          <w:marTop w:val="0"/>
          <w:marBottom w:val="0"/>
          <w:divBdr>
            <w:top w:val="none" w:sz="0" w:space="0" w:color="auto"/>
            <w:left w:val="none" w:sz="0" w:space="0" w:color="auto"/>
            <w:bottom w:val="none" w:sz="0" w:space="0" w:color="auto"/>
            <w:right w:val="none" w:sz="0" w:space="0" w:color="auto"/>
          </w:divBdr>
        </w:div>
        <w:div w:id="214970343">
          <w:marLeft w:val="0"/>
          <w:marRight w:val="0"/>
          <w:marTop w:val="0"/>
          <w:marBottom w:val="0"/>
          <w:divBdr>
            <w:top w:val="none" w:sz="0" w:space="0" w:color="auto"/>
            <w:left w:val="none" w:sz="0" w:space="0" w:color="auto"/>
            <w:bottom w:val="none" w:sz="0" w:space="0" w:color="auto"/>
            <w:right w:val="none" w:sz="0" w:space="0" w:color="auto"/>
          </w:divBdr>
        </w:div>
        <w:div w:id="1172833642">
          <w:marLeft w:val="0"/>
          <w:marRight w:val="0"/>
          <w:marTop w:val="0"/>
          <w:marBottom w:val="0"/>
          <w:divBdr>
            <w:top w:val="none" w:sz="0" w:space="0" w:color="auto"/>
            <w:left w:val="none" w:sz="0" w:space="0" w:color="auto"/>
            <w:bottom w:val="none" w:sz="0" w:space="0" w:color="auto"/>
            <w:right w:val="none" w:sz="0" w:space="0" w:color="auto"/>
          </w:divBdr>
        </w:div>
        <w:div w:id="1018124550">
          <w:marLeft w:val="0"/>
          <w:marRight w:val="0"/>
          <w:marTop w:val="0"/>
          <w:marBottom w:val="0"/>
          <w:divBdr>
            <w:top w:val="none" w:sz="0" w:space="0" w:color="auto"/>
            <w:left w:val="none" w:sz="0" w:space="0" w:color="auto"/>
            <w:bottom w:val="none" w:sz="0" w:space="0" w:color="auto"/>
            <w:right w:val="none" w:sz="0" w:space="0" w:color="auto"/>
          </w:divBdr>
        </w:div>
        <w:div w:id="1514226852">
          <w:marLeft w:val="0"/>
          <w:marRight w:val="0"/>
          <w:marTop w:val="0"/>
          <w:marBottom w:val="0"/>
          <w:divBdr>
            <w:top w:val="none" w:sz="0" w:space="0" w:color="auto"/>
            <w:left w:val="none" w:sz="0" w:space="0" w:color="auto"/>
            <w:bottom w:val="none" w:sz="0" w:space="0" w:color="auto"/>
            <w:right w:val="none" w:sz="0" w:space="0" w:color="auto"/>
          </w:divBdr>
        </w:div>
      </w:divsChild>
    </w:div>
    <w:div w:id="1824663541">
      <w:bodyDiv w:val="1"/>
      <w:marLeft w:val="0"/>
      <w:marRight w:val="0"/>
      <w:marTop w:val="0"/>
      <w:marBottom w:val="0"/>
      <w:divBdr>
        <w:top w:val="none" w:sz="0" w:space="0" w:color="auto"/>
        <w:left w:val="none" w:sz="0" w:space="0" w:color="auto"/>
        <w:bottom w:val="none" w:sz="0" w:space="0" w:color="auto"/>
        <w:right w:val="none" w:sz="0" w:space="0" w:color="auto"/>
      </w:divBdr>
    </w:div>
    <w:div w:id="1953517773">
      <w:bodyDiv w:val="1"/>
      <w:marLeft w:val="0"/>
      <w:marRight w:val="0"/>
      <w:marTop w:val="0"/>
      <w:marBottom w:val="0"/>
      <w:divBdr>
        <w:top w:val="none" w:sz="0" w:space="0" w:color="auto"/>
        <w:left w:val="none" w:sz="0" w:space="0" w:color="auto"/>
        <w:bottom w:val="none" w:sz="0" w:space="0" w:color="auto"/>
        <w:right w:val="none" w:sz="0" w:space="0" w:color="auto"/>
      </w:divBdr>
      <w:divsChild>
        <w:div w:id="108842214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ikumi.lv/ta/id/55567" TargetMode="External"/><Relationship Id="rId3" Type="http://schemas.openxmlformats.org/officeDocument/2006/relationships/settings" Target="settings.xml"/><Relationship Id="rId7" Type="http://schemas.openxmlformats.org/officeDocument/2006/relationships/hyperlink" Target="https://likumi.lv/doc.php?id=292144" TargetMode="External"/><Relationship Id="rId12" Type="http://schemas.openxmlformats.org/officeDocument/2006/relationships/hyperlink" Target="https://www.lm.gov.lv/lv/ieteikumi-ieklaujosas-vides-veidosan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m.gov.lv/lv/vides-un-informacijas-pieklustamibas-pasnovertej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m.gov.lv/lv/horizontalais-princips-vienlidziba-ieklausana-nediskriminacija-un-pamattiesibu-ieverosana" TargetMode="External"/><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oleObject" Target="embeddings/Microsoft_Word_97_-_2003_Document1.doc"/></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2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12837</Words>
  <Characters>7318</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Stankevica</dc:creator>
  <cp:keywords/>
  <dc:description/>
  <cp:lastModifiedBy>Diāna Stankēviča</cp:lastModifiedBy>
  <cp:revision>2</cp:revision>
  <cp:lastPrinted>2017-11-06T05:47:00Z</cp:lastPrinted>
  <dcterms:created xsi:type="dcterms:W3CDTF">2025-04-08T11:42:00Z</dcterms:created>
  <dcterms:modified xsi:type="dcterms:W3CDTF">2025-04-08T11:42:00Z</dcterms:modified>
</cp:coreProperties>
</file>