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</w:p>
    <w:p>
      <w:pPr>
        <w:spacing w:after="120"/>
        <w:jc w:val="center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lv-LV"/>
        </w:rPr>
        <w:t>Vienošanās Nr.3 par grozījumiem</w:t>
      </w:r>
    </w:p>
    <w:p>
      <w:pPr>
        <w:spacing w:after="0"/>
        <w:jc w:val="center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lv-LV"/>
        </w:rPr>
        <w:t>2023.gada 9.februāra valsts pārvaldes deleģētā uzdevuma veikšanas līgumā</w:t>
      </w:r>
    </w:p>
    <w:p>
      <w:pPr>
        <w:spacing w:after="0"/>
        <w:jc w:val="center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lv-LV"/>
        </w:rPr>
        <w:t>Nr.LM2023/24-1-04/16</w:t>
      </w:r>
    </w:p>
    <w:p>
      <w:pPr>
        <w:spacing w:after="0"/>
        <w:jc w:val="center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</w:p>
    <w:p>
      <w:pPr>
        <w:shd w:val="clear" w:color="auto" w:fill="FFFFFF"/>
        <w:tabs>
          <w:tab w:val="left" w:pos="5670"/>
        </w:tabs>
        <w:spacing w:after="0"/>
        <w:jc w:val="right"/>
        <w:rPr>
          <w:rFonts w:ascii="Times New Roman" w:hAnsi="Times New Roman" w:eastAsia="Times New Roman" w:cs="Times New Roman"/>
          <w:i/>
          <w:sz w:val="24"/>
          <w:szCs w:val="24"/>
          <w:lang w:eastAsia="lv-LV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lv-LV"/>
        </w:rPr>
        <w:t>Rīga</w:t>
      </w:r>
      <w:r>
        <w:rPr>
          <w:rFonts w:ascii="Times New Roman" w:hAnsi="Times New Roman" w:eastAsia="Times New Roman" w:cs="Times New Roman"/>
          <w:sz w:val="24"/>
          <w:szCs w:val="24"/>
          <w:lang w:eastAsia="lv-LV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lv-LV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lv-LV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lv-LV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lv-LV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lv-LV"/>
        </w:rPr>
        <w:t>Vienošanās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lv-LV"/>
        </w:rPr>
        <w:t xml:space="preserve">datums ir pēdējā pievienotā droša </w:t>
      </w:r>
    </w:p>
    <w:p>
      <w:pPr>
        <w:spacing w:after="0"/>
        <w:jc w:val="right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lv-LV"/>
        </w:rPr>
        <w:t>elektroniskā paraksta un laika zīmoga datums</w:t>
      </w: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</w:p>
    <w:p>
      <w:pPr>
        <w:widowControl w:val="0"/>
        <w:shd w:val="clear" w:color="auto" w:fill="FFFFFF"/>
        <w:tabs>
          <w:tab w:val="left" w:pos="941"/>
        </w:tabs>
        <w:spacing w:after="6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lv-LV"/>
        </w:rPr>
        <w:t>Labklājības ministrija</w:t>
      </w:r>
      <w:r>
        <w:rPr>
          <w:rFonts w:ascii="Times New Roman" w:hAnsi="Times New Roman" w:eastAsia="Times New Roman" w:cs="Times New Roman"/>
          <w:sz w:val="24"/>
          <w:szCs w:val="24"/>
          <w:lang w:eastAsia="lv-LV"/>
        </w:rPr>
        <w:t xml:space="preserve"> (turpmāk - Ministrija), </w:t>
      </w:r>
      <w:r>
        <w:rPr>
          <w:rFonts w:ascii="Times New Roman" w:hAnsi="Times New Roman" w:cs="Times New Roman"/>
          <w:bCs/>
          <w:sz w:val="24"/>
          <w:szCs w:val="24"/>
        </w:rPr>
        <w:t xml:space="preserve">valsts sekretāra </w:t>
      </w:r>
      <w:r>
        <w:rPr>
          <w:rFonts w:ascii="Times New Roman" w:hAnsi="Times New Roman" w:eastAsia="Times New Roman" w:cs="Times New Roman"/>
          <w:sz w:val="24"/>
          <w:szCs w:val="24"/>
          <w:lang w:eastAsia="lv-LV"/>
        </w:rPr>
        <w:t xml:space="preserve">pienākumu izpildītājas, valsts sekretāra vietnieces Diānas Jakaites personā, kura rīkojas saskaņā ar Ministru kabineta 2004.gada 27.janvāra noteikumiem Nr.49 „Labklājības ministrijas nolikums", no vienas puses, un </w:t>
      </w:r>
    </w:p>
    <w:p>
      <w:p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Latvijas Neredzīgo biedrība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(turpmāk - Biedrība),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tās Centrālās valdes priekšsēdētāja Kaspara </w:t>
      </w:r>
      <w:r>
        <w:rPr>
          <w:rFonts w:ascii="Times New Roman" w:hAnsi="Times New Roman" w:eastAsia="Times New Roman" w:cs="Times New Roman"/>
          <w:sz w:val="24"/>
          <w:szCs w:val="24"/>
          <w:lang w:eastAsia="lv-LV"/>
        </w:rPr>
        <w:t xml:space="preserve">Biezā personā, kurš rīkojas uz Biedrības statūtu pamata,  no otras puses, (turpmāk kopā – Puses), </w:t>
      </w:r>
    </w:p>
    <w:p>
      <w:p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pamatojoties uz 2023.gada 9.februāra valsts pārvaldes deleģētā uzdevuma veikšanas līguma Nr.LM2023/24-1-04/16 (turpmāk – Līgums) 43. punktu, vienojas izdarīt Līgumā šādus grozījumus </w:t>
      </w:r>
      <w:r>
        <w:rPr>
          <w:rFonts w:ascii="Times New Roman" w:hAnsi="Times New Roman" w:eastAsia="Times New Roman" w:cs="Times New Roman"/>
          <w:sz w:val="24"/>
          <w:szCs w:val="24"/>
          <w:lang w:eastAsia="lv-LV"/>
        </w:rPr>
        <w:t>(turpmāk – Vienošanās):</w:t>
      </w:r>
    </w:p>
    <w:p>
      <w:pPr>
        <w:pStyle w:val="11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Papildināt Līgumu ar 4.3. apakšpunktu:</w:t>
      </w:r>
    </w:p>
    <w:p>
      <w:pPr>
        <w:spacing w:after="120" w:line="240" w:lineRule="auto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“4.3.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2024.gadā par Līguma apjomu, kas noteikts Līguma 14.pielikumā „Kvantitatīvie un kvalitatīvie rādītāji 2024.gadam” ir </w:t>
      </w:r>
      <w:r>
        <w:rPr>
          <w:rFonts w:ascii="Times New Roman" w:hAnsi="Times New Roman" w:cs="Times New Roman"/>
          <w:b/>
          <w:sz w:val="24"/>
          <w:szCs w:val="24"/>
        </w:rPr>
        <w:t>1 740 804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euro</w:t>
      </w:r>
      <w:r>
        <w:rPr>
          <w:rFonts w:ascii="Times New Roman" w:hAnsi="Times New Roman" w:cs="Times New Roman"/>
          <w:sz w:val="24"/>
          <w:szCs w:val="24"/>
        </w:rPr>
        <w:t xml:space="preserve"> (viens miljons septiņi simti četrdesmit tūkstoši astoņi simti četri </w:t>
      </w:r>
      <w:r>
        <w:rPr>
          <w:rFonts w:ascii="Times New Roman" w:hAnsi="Times New Roman" w:cs="Times New Roman"/>
          <w:i/>
          <w:sz w:val="24"/>
          <w:szCs w:val="24"/>
        </w:rPr>
        <w:t>euro</w:t>
      </w:r>
      <w:r>
        <w:rPr>
          <w:rFonts w:ascii="Times New Roman" w:hAnsi="Times New Roman" w:cs="Times New Roman"/>
          <w:sz w:val="24"/>
          <w:szCs w:val="24"/>
        </w:rPr>
        <w:t xml:space="preserve"> 00 centi), tai skaitā </w:t>
      </w:r>
      <w:r>
        <w:rPr>
          <w:rFonts w:ascii="Times New Roman" w:hAnsi="Times New Roman" w:cs="Times New Roman"/>
          <w:b/>
          <w:sz w:val="24"/>
          <w:szCs w:val="24"/>
        </w:rPr>
        <w:t xml:space="preserve">971 892.50 </w:t>
      </w:r>
      <w:r>
        <w:rPr>
          <w:rFonts w:ascii="Times New Roman" w:hAnsi="Times New Roman" w:cs="Times New Roman"/>
          <w:sz w:val="24"/>
          <w:szCs w:val="24"/>
        </w:rPr>
        <w:t xml:space="preserve">euro (deviņi simti septiņdesmit viens tūkstotis astoņi simti deviņdesmit divi </w:t>
      </w:r>
      <w:r>
        <w:rPr>
          <w:rFonts w:ascii="Times New Roman" w:hAnsi="Times New Roman" w:cs="Times New Roman"/>
          <w:i/>
          <w:sz w:val="24"/>
          <w:szCs w:val="24"/>
        </w:rPr>
        <w:t>euro</w:t>
      </w:r>
      <w:r>
        <w:rPr>
          <w:rFonts w:ascii="Times New Roman" w:hAnsi="Times New Roman" w:cs="Times New Roman"/>
          <w:sz w:val="24"/>
          <w:szCs w:val="24"/>
        </w:rPr>
        <w:t xml:space="preserve"> 50 centi) tiflotehnikas nodrošināšanai, </w:t>
      </w:r>
      <w:r>
        <w:rPr>
          <w:rFonts w:ascii="Times New Roman" w:hAnsi="Times New Roman" w:cs="Times New Roman"/>
          <w:b/>
          <w:sz w:val="24"/>
          <w:szCs w:val="24"/>
        </w:rPr>
        <w:t>554 581.00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euro</w:t>
      </w:r>
      <w:r>
        <w:rPr>
          <w:rFonts w:ascii="Times New Roman" w:hAnsi="Times New Roman" w:cs="Times New Roman"/>
          <w:sz w:val="24"/>
          <w:szCs w:val="24"/>
        </w:rPr>
        <w:t xml:space="preserve"> (pieci simti piecdesmit četri tūkstoši pieci simti astoņdesmit viens </w:t>
      </w:r>
      <w:r>
        <w:rPr>
          <w:rFonts w:ascii="Times New Roman" w:hAnsi="Times New Roman" w:cs="Times New Roman"/>
          <w:i/>
          <w:sz w:val="24"/>
          <w:szCs w:val="24"/>
        </w:rPr>
        <w:t>euro</w:t>
      </w:r>
      <w:r>
        <w:rPr>
          <w:rFonts w:ascii="Times New Roman" w:hAnsi="Times New Roman" w:cs="Times New Roman"/>
          <w:sz w:val="24"/>
          <w:szCs w:val="24"/>
        </w:rPr>
        <w:t xml:space="preserve"> 00 centi) sociālās rehabilitācijas pakalpojumu personām ar redzes invaliditāti nodrošināšanai,  </w:t>
      </w:r>
      <w:r>
        <w:rPr>
          <w:rFonts w:ascii="Times New Roman" w:hAnsi="Times New Roman" w:cs="Times New Roman"/>
          <w:b/>
          <w:sz w:val="24"/>
          <w:szCs w:val="24"/>
        </w:rPr>
        <w:t>32 574.00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euro</w:t>
      </w:r>
      <w:r>
        <w:rPr>
          <w:rFonts w:ascii="Times New Roman" w:hAnsi="Times New Roman" w:cs="Times New Roman"/>
          <w:sz w:val="24"/>
          <w:szCs w:val="24"/>
        </w:rPr>
        <w:t xml:space="preserve"> (trīsdesmit divi tūkstoši pieci simti septiņdesmit četri </w:t>
      </w:r>
      <w:r>
        <w:rPr>
          <w:rFonts w:ascii="Times New Roman" w:hAnsi="Times New Roman" w:cs="Times New Roman"/>
          <w:i/>
          <w:sz w:val="24"/>
          <w:szCs w:val="24"/>
        </w:rPr>
        <w:t>euro</w:t>
      </w:r>
      <w:r>
        <w:rPr>
          <w:rFonts w:ascii="Times New Roman" w:hAnsi="Times New Roman" w:cs="Times New Roman"/>
          <w:sz w:val="24"/>
          <w:szCs w:val="24"/>
        </w:rPr>
        <w:t xml:space="preserve"> 00 centi)  žurnāla „Rosme” izdošanai,  </w:t>
      </w:r>
      <w:r>
        <w:rPr>
          <w:rFonts w:ascii="Times New Roman" w:hAnsi="Times New Roman" w:cs="Times New Roman"/>
          <w:b/>
          <w:sz w:val="24"/>
          <w:szCs w:val="24"/>
        </w:rPr>
        <w:t>81 485.50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euro</w:t>
      </w:r>
      <w:r>
        <w:rPr>
          <w:rFonts w:ascii="Times New Roman" w:hAnsi="Times New Roman" w:cs="Times New Roman"/>
          <w:sz w:val="24"/>
          <w:szCs w:val="24"/>
        </w:rPr>
        <w:t xml:space="preserve"> (astoņdesmit viens tūkstotis četri simti astoņdesmit pieci </w:t>
      </w:r>
      <w:r>
        <w:rPr>
          <w:rFonts w:ascii="Times New Roman" w:hAnsi="Times New Roman" w:cs="Times New Roman"/>
          <w:i/>
          <w:sz w:val="24"/>
          <w:szCs w:val="24"/>
        </w:rPr>
        <w:t>euro</w:t>
      </w:r>
      <w:r>
        <w:rPr>
          <w:rFonts w:ascii="Times New Roman" w:hAnsi="Times New Roman" w:cs="Times New Roman"/>
          <w:sz w:val="24"/>
          <w:szCs w:val="24"/>
        </w:rPr>
        <w:t xml:space="preserve"> 50 centi) tiflotehnikas pakalpojuma nodrošināšanas izdevumi nodrošināšanai un </w:t>
      </w:r>
      <w:r>
        <w:rPr>
          <w:rFonts w:ascii="Times New Roman" w:hAnsi="Times New Roman" w:cs="Times New Roman"/>
          <w:b/>
          <w:sz w:val="24"/>
          <w:szCs w:val="24"/>
        </w:rPr>
        <w:t>100 271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euro</w:t>
      </w:r>
      <w:r>
        <w:rPr>
          <w:rFonts w:ascii="Times New Roman" w:hAnsi="Times New Roman" w:cs="Times New Roman"/>
          <w:sz w:val="24"/>
          <w:szCs w:val="24"/>
        </w:rPr>
        <w:t xml:space="preserve"> (viens simts tūkstoši divi simti septiņdesmit viens </w:t>
      </w:r>
      <w:r>
        <w:rPr>
          <w:rFonts w:ascii="Times New Roman" w:hAnsi="Times New Roman" w:cs="Times New Roman"/>
          <w:i/>
          <w:sz w:val="24"/>
          <w:szCs w:val="24"/>
        </w:rPr>
        <w:t>euro</w:t>
      </w:r>
      <w:r>
        <w:rPr>
          <w:rFonts w:ascii="Times New Roman" w:hAnsi="Times New Roman" w:cs="Times New Roman"/>
          <w:sz w:val="24"/>
          <w:szCs w:val="24"/>
        </w:rPr>
        <w:t xml:space="preserve"> 00 centi) administrēšanas izdevumiem. </w:t>
      </w:r>
      <w:r>
        <w:rPr>
          <w:rFonts w:ascii="Times New Roman" w:hAnsi="Times New Roman" w:eastAsia="Times New Roman" w:cs="Times New Roman"/>
          <w:sz w:val="24"/>
          <w:szCs w:val="24"/>
        </w:rPr>
        <w:t>”</w:t>
      </w:r>
    </w:p>
    <w:p>
      <w:pPr>
        <w:pStyle w:val="11"/>
        <w:numPr>
          <w:ilvl w:val="0"/>
          <w:numId w:val="1"/>
        </w:numPr>
        <w:spacing w:after="60" w:line="240" w:lineRule="auto"/>
        <w:ind w:left="0" w:firstLine="0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Izteikt Līguma 25.1. apakšpunktu jaunā redakcijā:</w:t>
      </w:r>
    </w:p>
    <w:p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“25.1. pārskatus par deleģēto uzdevumu izpildi iepriekšējā mēnesī, aizpildot Līguma 8.pielikumā noteikto veidlapu „Pārskati par deleģēto uzdevumu izpildi 20___.gada ______mēnesī/ no gada sākuma”. Nepieciešamības gadījumā kārtējā gada pārskatu labojumus un precizējumus Biedrība var iesniegt līdz nākamā gada 15.janvārim.”</w:t>
      </w:r>
    </w:p>
    <w:p>
      <w:pPr>
        <w:pStyle w:val="11"/>
        <w:numPr>
          <w:ilvl w:val="0"/>
          <w:numId w:val="1"/>
        </w:numPr>
        <w:spacing w:after="60" w:line="240" w:lineRule="auto"/>
        <w:ind w:left="0" w:firstLine="0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Papildināt Līgumu ar 51.14. apakšpunktu:</w:t>
      </w:r>
    </w:p>
    <w:p>
      <w:p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“51.14. 14.pielikums „Kvantitatīvie un kvalitatīvie rādītāji 2024.gadam”.”</w:t>
      </w:r>
    </w:p>
    <w:p>
      <w:pPr>
        <w:pStyle w:val="11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Papildināt Līgumu ar  14.pielikumu </w:t>
      </w:r>
      <w:bookmarkStart w:id="0" w:name="_Hlk122130387"/>
      <w:r>
        <w:rPr>
          <w:rFonts w:ascii="Times New Roman" w:hAnsi="Times New Roman" w:eastAsia="Times New Roman" w:cs="Times New Roman"/>
          <w:sz w:val="24"/>
          <w:szCs w:val="24"/>
        </w:rPr>
        <w:t>„Kvantitatīvie un kvalitatīvie rādītāji 2024.gadam” (Vienošanās pielikums).</w:t>
      </w:r>
      <w:bookmarkEnd w:id="0"/>
    </w:p>
    <w:p>
      <w:pPr>
        <w:pStyle w:val="11"/>
        <w:numPr>
          <w:ilvl w:val="0"/>
          <w:numId w:val="1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Vienošanās stājas spēkā brīdī, kad to parakstījusi pēdējā no Pusēm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>
      <w:pPr>
        <w:pStyle w:val="11"/>
        <w:numPr>
          <w:ilvl w:val="0"/>
          <w:numId w:val="1"/>
        </w:numPr>
        <w:spacing w:after="120" w:line="240" w:lineRule="auto"/>
        <w:ind w:left="0" w:firstLine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Vienošanās ir sagatavota latviešu valodā, parakstīta ar drošu elektronisko parakstu un satur laika zīmogu. Pusēm ir pieejama abpusēji parakstīta Vienošanās elektroniskā formā.</w:t>
      </w:r>
    </w:p>
    <w:tbl>
      <w:tblPr>
        <w:tblStyle w:val="3"/>
        <w:tblW w:w="829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2"/>
        <w:gridCol w:w="40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5" w:hRule="atLeast"/>
        </w:trPr>
        <w:tc>
          <w:tcPr>
            <w:tcW w:w="4242" w:type="dxa"/>
            <w:shd w:val="clear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Ministrija: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Labklājības ministrija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NMR Nr. 90000022064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adrese- Skolas iela 28, Rīga, LV-1331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Bankas rekvizīti: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Valsts kases Rīgas NC,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Valsts kase, kods: TRELLV22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Konta Nr. LV11TREL2180396039000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Labklājības ministrijas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valsts sekretāra p.i.</w:t>
            </w:r>
          </w:p>
          <w:p>
            <w:pPr>
              <w:spacing w:after="0" w:line="240" w:lineRule="auto"/>
              <w:ind w:right="-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valsts sekretāra vietniece</w:t>
            </w:r>
          </w:p>
          <w:p>
            <w:pPr>
              <w:spacing w:after="0" w:line="240" w:lineRule="auto"/>
              <w:ind w:right="-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D.Jakaite</w:t>
            </w:r>
          </w:p>
        </w:tc>
        <w:tc>
          <w:tcPr>
            <w:tcW w:w="4049" w:type="dxa"/>
            <w:shd w:val="clear" w:color="auto" w:fill="auto"/>
          </w:tcPr>
          <w:p>
            <w:pPr>
              <w:spacing w:after="0" w:line="240" w:lineRule="auto"/>
              <w:ind w:right="-36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Biedrība:</w:t>
            </w:r>
          </w:p>
          <w:p>
            <w:pPr>
              <w:spacing w:after="0" w:line="240" w:lineRule="auto"/>
              <w:ind w:right="-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Latvijas Neredzīgo biedrība</w:t>
            </w:r>
          </w:p>
          <w:p>
            <w:pPr>
              <w:spacing w:after="0" w:line="240" w:lineRule="auto"/>
              <w:ind w:right="-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NMR Nr.4000800400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Adrese – Braila iela 3, Rīga, LV-1024</w:t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Bankas rekvizīti: </w:t>
            </w:r>
          </w:p>
          <w:p>
            <w:pPr>
              <w:spacing w:after="0" w:line="240" w:lineRule="auto"/>
              <w:ind w:right="-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Valsts kases Rīgas NC,</w:t>
            </w:r>
          </w:p>
          <w:p>
            <w:pPr>
              <w:spacing w:after="0" w:line="240" w:lineRule="auto"/>
              <w:ind w:right="-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Valsts kase, kods: TRELLV22</w:t>
            </w:r>
          </w:p>
          <w:p>
            <w:pPr>
              <w:spacing w:after="0" w:line="240" w:lineRule="auto"/>
              <w:ind w:right="-36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Konta Nr. LV50TREL9185278001000</w:t>
            </w:r>
          </w:p>
          <w:p>
            <w:pPr>
              <w:spacing w:after="0" w:line="240" w:lineRule="auto"/>
              <w:ind w:right="-36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</w:p>
          <w:p>
            <w:pPr>
              <w:spacing w:after="0" w:line="240" w:lineRule="auto"/>
              <w:ind w:right="-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Latvijas Neredzīgo biedrības</w:t>
            </w:r>
          </w:p>
          <w:p>
            <w:pPr>
              <w:spacing w:after="0" w:line="240" w:lineRule="auto"/>
              <w:ind w:right="-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Centrālās valdes priekšsēdētājs                                              </w:t>
            </w:r>
          </w:p>
          <w:p>
            <w:pPr>
              <w:spacing w:after="0" w:line="240" w:lineRule="auto"/>
              <w:ind w:right="-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K.Biezais</w:t>
            </w:r>
          </w:p>
        </w:tc>
      </w:tr>
    </w:tbl>
    <w:p>
      <w:pPr>
        <w:pStyle w:val="11"/>
        <w:spacing w:after="0" w:line="240" w:lineRule="auto"/>
        <w:jc w:val="center"/>
        <w:rPr>
          <w:rFonts w:ascii="Times New Roman" w:hAnsi="Times New Roman" w:cs="Times New Roman"/>
          <w:color w:val="26303B"/>
          <w:spacing w:val="11"/>
          <w:sz w:val="20"/>
          <w:szCs w:val="20"/>
        </w:rPr>
      </w:pPr>
      <w:r>
        <w:rPr>
          <w:rFonts w:ascii="Times New Roman" w:hAnsi="Times New Roman" w:cs="Times New Roman"/>
          <w:color w:val="26303B"/>
          <w:spacing w:val="11"/>
          <w:sz w:val="20"/>
          <w:szCs w:val="20"/>
        </w:rPr>
        <w:t>DOKUMENTS IR PARAKSTĪTS AR DROŠU ELEKTRONISKO PARAKSTU UN SATUR LAIKA ZĪMOGU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  <w:sectPr>
          <w:footerReference r:id="rId5" w:type="default"/>
          <w:pgSz w:w="11906" w:h="16838"/>
          <w:pgMar w:top="794" w:right="1474" w:bottom="1134" w:left="1644" w:header="709" w:footer="709" w:gutter="0"/>
          <w:cols w:space="708" w:num="1"/>
          <w:docGrid w:linePitch="360" w:charSpace="0"/>
        </w:sect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left="720" w:right="43" w:firstLine="720"/>
        <w:jc w:val="right"/>
        <w:rPr>
          <w:rFonts w:ascii="Times New Roman" w:hAnsi="Times New Roman" w:eastAsia="Times New Roman" w:cs="Times New Roman"/>
          <w:sz w:val="24"/>
          <w:szCs w:val="24"/>
        </w:rPr>
      </w:pPr>
      <w:bookmarkStart w:id="1" w:name="_Hlk122130445"/>
      <w:r>
        <w:rPr>
          <w:rFonts w:ascii="Times New Roman" w:hAnsi="Times New Roman" w:eastAsia="Times New Roman" w:cs="Times New Roman"/>
          <w:sz w:val="24"/>
          <w:szCs w:val="24"/>
        </w:rPr>
        <w:t>Vienošanās pielikums</w:t>
      </w:r>
    </w:p>
    <w:p>
      <w:pPr>
        <w:spacing w:after="0" w:line="240" w:lineRule="auto"/>
        <w:ind w:left="720" w:right="43" w:firstLine="720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ind w:left="720" w:right="43" w:firstLine="72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14.pielikums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2023.gada 9.februāra valsts pārvaldes deleģēto uzdevumu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veikšanas līgumam Nr. </w:t>
      </w:r>
      <w:r>
        <w:rPr>
          <w:rFonts w:ascii="Times New Roman" w:hAnsi="Times New Roman" w:eastAsia="Times New Roman" w:cs="Times New Roman"/>
          <w:sz w:val="24"/>
          <w:szCs w:val="24"/>
        </w:rPr>
        <w:t>LM2023/24-1-04/16</w:t>
      </w:r>
    </w:p>
    <w:p>
      <w:pPr>
        <w:pStyle w:val="11"/>
        <w:spacing w:after="0" w:line="24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bookmarkEnd w:id="1"/>
    <w:p>
      <w:pPr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Kvantitatīvie un kvalitatīvie rādītāji 2024.gadam</w:t>
      </w:r>
    </w:p>
    <w:p>
      <w:pPr>
        <w:pStyle w:val="11"/>
        <w:numPr>
          <w:ilvl w:val="0"/>
          <w:numId w:val="2"/>
        </w:numPr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Kvantitatīvie rādītāji tehnisko palīglīdzekļu jomā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iepirktie </w:t>
      </w:r>
      <w:r>
        <w:rPr>
          <w:rFonts w:ascii="Times New Roman" w:hAnsi="Times New Roman" w:eastAsia="Times New Roman" w:cs="Times New Roman"/>
          <w:sz w:val="24"/>
          <w:szCs w:val="24"/>
        </w:rPr>
        <w:t>tehniskie palīglīdzekļi 2024.gadā</w:t>
      </w:r>
    </w:p>
    <w:tbl>
      <w:tblPr>
        <w:tblStyle w:val="3"/>
        <w:tblpPr w:leftFromText="180" w:rightFromText="180" w:vertAnchor="text" w:horzAnchor="margin" w:tblpXSpec="center" w:tblpY="410"/>
        <w:tblOverlap w:val="never"/>
        <w:tblW w:w="9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643"/>
        <w:gridCol w:w="1276"/>
        <w:gridCol w:w="1510"/>
        <w:gridCol w:w="1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76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K.</w:t>
            </w:r>
          </w:p>
        </w:tc>
        <w:tc>
          <w:tcPr>
            <w:tcW w:w="464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Tehnisko palīglīdzekļu (TP) nosaukums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Iepirktie tehniskie palīglīdzekļi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gadam (skaits)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576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64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pa valsts budžeta līdzekļiem</w:t>
            </w:r>
          </w:p>
        </w:tc>
        <w:tc>
          <w:tcPr>
            <w:tcW w:w="151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no TP vienreizējām iemaksām</w:t>
            </w:r>
          </w:p>
        </w:tc>
        <w:tc>
          <w:tcPr>
            <w:tcW w:w="104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kopā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76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  <w:gridSpan w:val="4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Personīgās medicīniskās aprūpes palīglīdzekļi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64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Asinsspiediena mērītāji ar runas funkciju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1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64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Glikometri ar runas funkciju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64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Ķermeņa termometri ar runas funkciju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1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64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Ķermeņa svari ar runas funkciju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1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  <w:gridSpan w:val="4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Personīgās pārvietošanās palīglīdzekļi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64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Taktilie jeb baltie spieķi (nesalokāmi)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70</w:t>
            </w:r>
          </w:p>
        </w:tc>
        <w:tc>
          <w:tcPr>
            <w:tcW w:w="151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4643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Taktilie  jeb baltie spieķi (salokāmi)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55</w:t>
            </w:r>
          </w:p>
        </w:tc>
        <w:tc>
          <w:tcPr>
            <w:tcW w:w="151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Mājsaimniecības palīglīdzekļi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464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Pārtikas svari ar runas funkciju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576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464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Šķidruma līmeņa noteicēji ar skaņas funkciju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50</w:t>
            </w:r>
          </w:p>
        </w:tc>
        <w:tc>
          <w:tcPr>
            <w:tcW w:w="151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576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464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Diega ievēršanas palīglīdzeklis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76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  <w:gridSpan w:val="4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Saziņas un signalizēšanas palīglīdzekļi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464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Gaismas (absorbcijas) filtri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464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Palielināmie stikli bez gaismas avota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464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Palielināmie stikli ar iebūvētu gaismas avotu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464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Binokulārās brilles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151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464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Teleskopiskās brilles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151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464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Monokulārs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464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Elektroniski palielinoši palīglīdzekļi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210</w:t>
            </w:r>
          </w:p>
        </w:tc>
        <w:tc>
          <w:tcPr>
            <w:tcW w:w="151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1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4643" w:type="dxa"/>
            <w:shd w:val="clear" w:color="auto" w:fill="auto"/>
            <w:vAlign w:val="center"/>
          </w:tcPr>
          <w:p>
            <w:pPr>
              <w:spacing w:beforeAutospacing="1" w:after="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Braila raksta rāmji (komplektā grifele)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0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4643" w:type="dxa"/>
            <w:shd w:val="clear" w:color="auto" w:fill="auto"/>
            <w:vAlign w:val="center"/>
          </w:tcPr>
          <w:p>
            <w:pPr>
              <w:spacing w:beforeAutospacing="1" w:after="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Braila rakstāmmašīnas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4643" w:type="dxa"/>
            <w:shd w:val="clear" w:color="auto" w:fill="auto"/>
            <w:vAlign w:val="center"/>
          </w:tcPr>
          <w:p>
            <w:pPr>
              <w:spacing w:beforeAutospacing="1" w:after="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Atskaņotāji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464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Skaņas ierakstīšanas un atskaņošanas ierīce (Daisy)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1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464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Diktofoni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464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Mobilā tīkla telefoni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0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57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464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Specializētās palīgprogrammas mobilajiem tālruņiem teksta palielināšanai vai pārvēršanai skaņā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464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Laikrāži (rokas un galda ar runas funkciju, braila, vājredzīgo)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464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Rakstu zīmju lasīšanas aparāts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0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464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Taktils datora displejs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464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Pildspalvas ar runas funkciju teksta nolasīšanai no speciālām uzlīmēm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1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464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Specializētas datorprogrammas teksta palielināšanai un/vai pārvēršanai skaņā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1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0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7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464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Datoru displeji ar skaņu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Palīglīdzekļi vides uzlabošanai un novērtēšanai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57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464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Termometri klimatisko apstākļu mērīšanai ar runas funkciju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10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464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Krāsu noteicēji ar runas funkciju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  <w:gridSpan w:val="4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Protēzes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4643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Acu protēzes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shd w:val="clear" w:color="auto" w:fill="auto"/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KOPĀ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2 767</w:t>
            </w:r>
          </w:p>
        </w:tc>
        <w:tc>
          <w:tcPr>
            <w:tcW w:w="15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04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2 813</w:t>
            </w:r>
          </w:p>
        </w:tc>
      </w:tr>
    </w:tbl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</w:p>
    <w:p>
      <w:pPr>
        <w:spacing w:after="0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</w:p>
    <w:p>
      <w:pPr>
        <w:pStyle w:val="11"/>
        <w:numPr>
          <w:ilvl w:val="0"/>
          <w:numId w:val="2"/>
        </w:num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Kvantitatīvie rādītāji tehnisko palīglīdzekļu jomā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izsniegtie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tehniskie palīglīdzekļi</w:t>
      </w:r>
    </w:p>
    <w:p>
      <w:pPr>
        <w:pStyle w:val="11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3"/>
        <w:tblW w:w="9354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3745"/>
        <w:gridCol w:w="1143"/>
        <w:gridCol w:w="1380"/>
        <w:gridCol w:w="1163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</w:trPr>
        <w:tc>
          <w:tcPr>
            <w:tcW w:w="650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K.</w:t>
            </w:r>
          </w:p>
        </w:tc>
        <w:tc>
          <w:tcPr>
            <w:tcW w:w="3745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Tehnisko palīglīdzekļu (TP) nosaukums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Izsniegto TP skaits gadā</w:t>
            </w:r>
          </w:p>
        </w:tc>
        <w:tc>
          <w:tcPr>
            <w:tcW w:w="2543" w:type="dxa"/>
            <w:gridSpan w:val="2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Izsniegto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TP skaits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Saremontētie un apkoptie TP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tblHeader/>
        </w:trPr>
        <w:tc>
          <w:tcPr>
            <w:tcW w:w="650" w:type="dxa"/>
            <w:vMerge w:val="continue"/>
          </w:tcPr>
          <w:p>
            <w:pPr>
              <w:rPr>
                <w:rFonts w:ascii="Times New Roman" w:hAnsi="Times New Roman" w:eastAsia="Calibri" w:cs="Times New Roman"/>
                <w:sz w:val="24"/>
                <w:lang w:val="en-US"/>
              </w:rPr>
            </w:pPr>
          </w:p>
        </w:tc>
        <w:tc>
          <w:tcPr>
            <w:tcW w:w="3745" w:type="dxa"/>
            <w:vMerge w:val="continue"/>
          </w:tcPr>
          <w:p>
            <w:pPr>
              <w:rPr>
                <w:rFonts w:ascii="Times New Roman" w:hAnsi="Times New Roman" w:eastAsia="Calibri" w:cs="Times New Roman"/>
                <w:sz w:val="24"/>
                <w:lang w:val="en-US"/>
              </w:rPr>
            </w:pPr>
          </w:p>
        </w:tc>
        <w:tc>
          <w:tcPr>
            <w:tcW w:w="1143" w:type="dxa"/>
            <w:vMerge w:val="continue"/>
          </w:tcPr>
          <w:p>
            <w:pPr>
              <w:rPr>
                <w:rFonts w:ascii="Times New Roman" w:hAnsi="Times New Roman" w:eastAsia="Calibri" w:cs="Times New Roman"/>
                <w:sz w:val="24"/>
                <w:lang w:val="en-US"/>
              </w:rPr>
            </w:pPr>
          </w:p>
        </w:tc>
        <w:tc>
          <w:tcPr>
            <w:tcW w:w="13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steidzamības kārtā</w:t>
            </w:r>
          </w:p>
        </w:tc>
        <w:tc>
          <w:tcPr>
            <w:tcW w:w="1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parastā kārtā</w:t>
            </w:r>
          </w:p>
        </w:tc>
        <w:tc>
          <w:tcPr>
            <w:tcW w:w="1273" w:type="dxa"/>
            <w:vMerge w:val="continue"/>
          </w:tcPr>
          <w:p>
            <w:pPr>
              <w:rPr>
                <w:rFonts w:ascii="Times New Roman" w:hAnsi="Times New Roman" w:eastAsia="Calibri" w:cs="Times New Roman"/>
                <w:sz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8704" w:type="dxa"/>
            <w:gridSpan w:val="5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Personīgās medicīniskās aprūpes palīglīdzekļi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3745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Asinsspiediena mērītāji ar runas funkciju</w:t>
            </w:r>
          </w:p>
        </w:tc>
        <w:tc>
          <w:tcPr>
            <w:tcW w:w="114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290</w:t>
            </w:r>
          </w:p>
        </w:tc>
        <w:tc>
          <w:tcPr>
            <w:tcW w:w="138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</w:t>
            </w:r>
          </w:p>
        </w:tc>
        <w:tc>
          <w:tcPr>
            <w:tcW w:w="116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283</w:t>
            </w:r>
          </w:p>
        </w:tc>
        <w:tc>
          <w:tcPr>
            <w:tcW w:w="127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</w:t>
            </w:r>
          </w:p>
        </w:tc>
        <w:tc>
          <w:tcPr>
            <w:tcW w:w="3745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Glikometri ar runas funkciju</w:t>
            </w:r>
          </w:p>
        </w:tc>
        <w:tc>
          <w:tcPr>
            <w:tcW w:w="114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10</w:t>
            </w:r>
          </w:p>
        </w:tc>
        <w:tc>
          <w:tcPr>
            <w:tcW w:w="138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</w:t>
            </w:r>
          </w:p>
        </w:tc>
        <w:tc>
          <w:tcPr>
            <w:tcW w:w="127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</w:t>
            </w:r>
          </w:p>
        </w:tc>
        <w:tc>
          <w:tcPr>
            <w:tcW w:w="3745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Ķermeņa termometri ar runas funkciju</w:t>
            </w:r>
          </w:p>
        </w:tc>
        <w:tc>
          <w:tcPr>
            <w:tcW w:w="114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182</w:t>
            </w:r>
          </w:p>
        </w:tc>
        <w:tc>
          <w:tcPr>
            <w:tcW w:w="138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</w:t>
            </w:r>
          </w:p>
        </w:tc>
        <w:tc>
          <w:tcPr>
            <w:tcW w:w="116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175</w:t>
            </w:r>
          </w:p>
        </w:tc>
        <w:tc>
          <w:tcPr>
            <w:tcW w:w="127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</w:t>
            </w:r>
          </w:p>
        </w:tc>
        <w:tc>
          <w:tcPr>
            <w:tcW w:w="3745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Ķermeņa svari ar runas funkciju</w:t>
            </w:r>
          </w:p>
        </w:tc>
        <w:tc>
          <w:tcPr>
            <w:tcW w:w="114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140</w:t>
            </w:r>
          </w:p>
        </w:tc>
        <w:tc>
          <w:tcPr>
            <w:tcW w:w="138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</w:t>
            </w:r>
          </w:p>
        </w:tc>
        <w:tc>
          <w:tcPr>
            <w:tcW w:w="116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133</w:t>
            </w:r>
          </w:p>
        </w:tc>
        <w:tc>
          <w:tcPr>
            <w:tcW w:w="127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8704" w:type="dxa"/>
            <w:gridSpan w:val="5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Personīgās pārvietošanās palīglīdzekļi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5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</w:t>
            </w:r>
          </w:p>
        </w:tc>
        <w:tc>
          <w:tcPr>
            <w:tcW w:w="3745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Taktilie jeb baltie spieķi (nesalokāmi)</w:t>
            </w:r>
          </w:p>
        </w:tc>
        <w:tc>
          <w:tcPr>
            <w:tcW w:w="114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75</w:t>
            </w:r>
          </w:p>
        </w:tc>
        <w:tc>
          <w:tcPr>
            <w:tcW w:w="138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</w:t>
            </w:r>
          </w:p>
        </w:tc>
        <w:tc>
          <w:tcPr>
            <w:tcW w:w="116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70</w:t>
            </w:r>
          </w:p>
        </w:tc>
        <w:tc>
          <w:tcPr>
            <w:tcW w:w="127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</w:t>
            </w:r>
          </w:p>
        </w:tc>
        <w:tc>
          <w:tcPr>
            <w:tcW w:w="3745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Taktilie  jeb baltie spieķi (salokāmi)</w:t>
            </w:r>
          </w:p>
        </w:tc>
        <w:tc>
          <w:tcPr>
            <w:tcW w:w="114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91</w:t>
            </w:r>
          </w:p>
        </w:tc>
        <w:tc>
          <w:tcPr>
            <w:tcW w:w="138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</w:t>
            </w:r>
          </w:p>
        </w:tc>
        <w:tc>
          <w:tcPr>
            <w:tcW w:w="116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82</w:t>
            </w:r>
          </w:p>
        </w:tc>
        <w:tc>
          <w:tcPr>
            <w:tcW w:w="127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8704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Mājsaimniecības palīglīdzekļi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65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</w:t>
            </w:r>
          </w:p>
        </w:tc>
        <w:tc>
          <w:tcPr>
            <w:tcW w:w="3745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Pārtikas svari ar runas funkciju</w:t>
            </w:r>
          </w:p>
        </w:tc>
        <w:tc>
          <w:tcPr>
            <w:tcW w:w="114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lang w:val="en-US"/>
              </w:rPr>
              <w:t>152</w:t>
            </w:r>
          </w:p>
        </w:tc>
        <w:tc>
          <w:tcPr>
            <w:tcW w:w="138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</w:t>
            </w:r>
          </w:p>
        </w:tc>
        <w:tc>
          <w:tcPr>
            <w:tcW w:w="116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en-US"/>
              </w:rPr>
              <w:t>145</w:t>
            </w:r>
          </w:p>
        </w:tc>
        <w:tc>
          <w:tcPr>
            <w:tcW w:w="127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8</w:t>
            </w:r>
          </w:p>
        </w:tc>
        <w:tc>
          <w:tcPr>
            <w:tcW w:w="3745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Šķidruma līmeņa noteicēji ar skaņas funkciju</w:t>
            </w:r>
          </w:p>
        </w:tc>
        <w:tc>
          <w:tcPr>
            <w:tcW w:w="114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96</w:t>
            </w:r>
          </w:p>
        </w:tc>
        <w:tc>
          <w:tcPr>
            <w:tcW w:w="1380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</w:t>
            </w:r>
          </w:p>
        </w:tc>
        <w:tc>
          <w:tcPr>
            <w:tcW w:w="116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en-US"/>
              </w:rPr>
              <w:t>90</w:t>
            </w:r>
          </w:p>
        </w:tc>
        <w:tc>
          <w:tcPr>
            <w:tcW w:w="1273" w:type="dxa"/>
            <w:tcBorders>
              <w:top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8704" w:type="dxa"/>
            <w:gridSpan w:val="5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 xml:space="preserve"> Saziņas un signalizēšanas palīglīdzekļi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6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9</w:t>
            </w:r>
          </w:p>
        </w:tc>
        <w:tc>
          <w:tcPr>
            <w:tcW w:w="374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Gaismas absorbcijas filtri</w:t>
            </w:r>
          </w:p>
        </w:tc>
        <w:tc>
          <w:tcPr>
            <w:tcW w:w="11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>106</w:t>
            </w:r>
          </w:p>
        </w:tc>
        <w:tc>
          <w:tcPr>
            <w:tcW w:w="13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</w:t>
            </w:r>
          </w:p>
        </w:tc>
        <w:tc>
          <w:tcPr>
            <w:tcW w:w="1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102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10</w:t>
            </w:r>
          </w:p>
        </w:tc>
        <w:tc>
          <w:tcPr>
            <w:tcW w:w="374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Palielināmie stikli bez gaismas avota</w:t>
            </w:r>
          </w:p>
        </w:tc>
        <w:tc>
          <w:tcPr>
            <w:tcW w:w="11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lang w:val="en-US"/>
              </w:rPr>
              <w:t>2</w:t>
            </w:r>
          </w:p>
        </w:tc>
        <w:tc>
          <w:tcPr>
            <w:tcW w:w="13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en-US"/>
              </w:rPr>
              <w:t>2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11</w:t>
            </w:r>
          </w:p>
        </w:tc>
        <w:tc>
          <w:tcPr>
            <w:tcW w:w="374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Palielināmie stikli ar iebūvētu gaismas avotu</w:t>
            </w:r>
          </w:p>
        </w:tc>
        <w:tc>
          <w:tcPr>
            <w:tcW w:w="114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167</w:t>
            </w:r>
          </w:p>
        </w:tc>
        <w:tc>
          <w:tcPr>
            <w:tcW w:w="138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</w:t>
            </w:r>
          </w:p>
        </w:tc>
        <w:tc>
          <w:tcPr>
            <w:tcW w:w="116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lang w:val="en-US"/>
              </w:rPr>
              <w:t>160</w:t>
            </w:r>
          </w:p>
        </w:tc>
        <w:tc>
          <w:tcPr>
            <w:tcW w:w="127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5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374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Binokulārās brilles</w:t>
            </w:r>
          </w:p>
        </w:tc>
        <w:tc>
          <w:tcPr>
            <w:tcW w:w="114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38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27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65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374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Teleskopiskās brilles</w:t>
            </w:r>
          </w:p>
        </w:tc>
        <w:tc>
          <w:tcPr>
            <w:tcW w:w="114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8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27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3745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Monokulārs</w:t>
            </w:r>
          </w:p>
        </w:tc>
        <w:tc>
          <w:tcPr>
            <w:tcW w:w="114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380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6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27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15</w:t>
            </w:r>
          </w:p>
        </w:tc>
        <w:tc>
          <w:tcPr>
            <w:tcW w:w="374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Elektroniski palielinoši palīglīdzekļi</w:t>
            </w:r>
          </w:p>
        </w:tc>
        <w:tc>
          <w:tcPr>
            <w:tcW w:w="11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255</w:t>
            </w:r>
          </w:p>
        </w:tc>
        <w:tc>
          <w:tcPr>
            <w:tcW w:w="13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12</w:t>
            </w:r>
          </w:p>
        </w:tc>
        <w:tc>
          <w:tcPr>
            <w:tcW w:w="1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243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16</w:t>
            </w:r>
          </w:p>
        </w:tc>
        <w:tc>
          <w:tcPr>
            <w:tcW w:w="3745" w:type="dxa"/>
            <w:shd w:val="clear" w:color="auto" w:fill="auto"/>
          </w:tcPr>
          <w:p>
            <w:pPr>
              <w:spacing w:beforeAutospacing="1" w:afterAutospacing="1" w:line="240" w:lineRule="auto"/>
              <w:rPr>
                <w:rFonts w:ascii="Times New Roman" w:hAnsi="Times New Roman" w:eastAsia="Times New Roman" w:cs="Times New Roman"/>
                <w:sz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lv-LV"/>
              </w:rPr>
              <w:t>Braila raksta rāmji (komplektā grifele)</w:t>
            </w:r>
          </w:p>
        </w:tc>
        <w:tc>
          <w:tcPr>
            <w:tcW w:w="11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4</w:t>
            </w:r>
          </w:p>
        </w:tc>
        <w:tc>
          <w:tcPr>
            <w:tcW w:w="13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1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17</w:t>
            </w:r>
          </w:p>
        </w:tc>
        <w:tc>
          <w:tcPr>
            <w:tcW w:w="3745" w:type="dxa"/>
            <w:shd w:val="clear" w:color="auto" w:fill="auto"/>
          </w:tcPr>
          <w:p>
            <w:pPr>
              <w:spacing w:beforeAutospacing="1" w:afterAutospacing="1" w:line="240" w:lineRule="auto"/>
              <w:rPr>
                <w:rFonts w:ascii="Times New Roman" w:hAnsi="Times New Roman" w:eastAsia="Times New Roman" w:cs="Times New Roman"/>
                <w:sz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lv-LV"/>
              </w:rPr>
              <w:t>Braila rakstāmmašīnas</w:t>
            </w:r>
          </w:p>
        </w:tc>
        <w:tc>
          <w:tcPr>
            <w:tcW w:w="11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5</w:t>
            </w:r>
          </w:p>
        </w:tc>
        <w:tc>
          <w:tcPr>
            <w:tcW w:w="13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</w:t>
            </w:r>
          </w:p>
        </w:tc>
        <w:tc>
          <w:tcPr>
            <w:tcW w:w="1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18</w:t>
            </w:r>
          </w:p>
        </w:tc>
        <w:tc>
          <w:tcPr>
            <w:tcW w:w="3745" w:type="dxa"/>
            <w:shd w:val="clear" w:color="auto" w:fill="auto"/>
          </w:tcPr>
          <w:p>
            <w:pPr>
              <w:spacing w:beforeAutospacing="1" w:afterAutospacing="1" w:line="240" w:lineRule="auto"/>
              <w:rPr>
                <w:rFonts w:ascii="Times New Roman" w:hAnsi="Times New Roman" w:eastAsia="Times New Roman" w:cs="Times New Roman"/>
                <w:sz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eastAsia="lv-LV"/>
              </w:rPr>
              <w:t>Atskaņotāji</w:t>
            </w:r>
          </w:p>
        </w:tc>
        <w:tc>
          <w:tcPr>
            <w:tcW w:w="11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272</w:t>
            </w:r>
          </w:p>
        </w:tc>
        <w:tc>
          <w:tcPr>
            <w:tcW w:w="13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12</w:t>
            </w:r>
          </w:p>
        </w:tc>
        <w:tc>
          <w:tcPr>
            <w:tcW w:w="1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260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374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Skaņas ierakstīšanas un atskaņošanas ierīce (Daisy)</w:t>
            </w:r>
          </w:p>
        </w:tc>
        <w:tc>
          <w:tcPr>
            <w:tcW w:w="11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3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96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6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374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Diktofoni</w:t>
            </w:r>
          </w:p>
        </w:tc>
        <w:tc>
          <w:tcPr>
            <w:tcW w:w="11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374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Mobilā tīkla telefoni</w:t>
            </w:r>
          </w:p>
        </w:tc>
        <w:tc>
          <w:tcPr>
            <w:tcW w:w="11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303</w:t>
            </w:r>
          </w:p>
        </w:tc>
        <w:tc>
          <w:tcPr>
            <w:tcW w:w="13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294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374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Specializētās palīgprogrammas mobilajiem tālruņiem teksta palielināšanai vai pārvēršanai skaņā</w:t>
            </w:r>
          </w:p>
        </w:tc>
        <w:tc>
          <w:tcPr>
            <w:tcW w:w="11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3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23</w:t>
            </w:r>
          </w:p>
        </w:tc>
        <w:tc>
          <w:tcPr>
            <w:tcW w:w="374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Laikrāži (rokas un galda ar runas funkciju, braila, vājredzīgo)</w:t>
            </w:r>
          </w:p>
        </w:tc>
        <w:tc>
          <w:tcPr>
            <w:tcW w:w="11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320</w:t>
            </w:r>
          </w:p>
        </w:tc>
        <w:tc>
          <w:tcPr>
            <w:tcW w:w="13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</w:t>
            </w:r>
          </w:p>
        </w:tc>
        <w:tc>
          <w:tcPr>
            <w:tcW w:w="1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314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24</w:t>
            </w:r>
          </w:p>
        </w:tc>
        <w:tc>
          <w:tcPr>
            <w:tcW w:w="374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Rakstu zīmju lasīšanas aparāts</w:t>
            </w:r>
          </w:p>
        </w:tc>
        <w:tc>
          <w:tcPr>
            <w:tcW w:w="11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6</w:t>
            </w:r>
          </w:p>
        </w:tc>
        <w:tc>
          <w:tcPr>
            <w:tcW w:w="13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6</w:t>
            </w:r>
          </w:p>
        </w:tc>
        <w:tc>
          <w:tcPr>
            <w:tcW w:w="1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25</w:t>
            </w:r>
          </w:p>
        </w:tc>
        <w:tc>
          <w:tcPr>
            <w:tcW w:w="374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Taktils datora displejs</w:t>
            </w:r>
          </w:p>
        </w:tc>
        <w:tc>
          <w:tcPr>
            <w:tcW w:w="11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4</w:t>
            </w:r>
          </w:p>
        </w:tc>
        <w:tc>
          <w:tcPr>
            <w:tcW w:w="13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</w:t>
            </w:r>
          </w:p>
        </w:tc>
        <w:tc>
          <w:tcPr>
            <w:tcW w:w="1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26</w:t>
            </w:r>
          </w:p>
        </w:tc>
        <w:tc>
          <w:tcPr>
            <w:tcW w:w="374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Pildspalvas ar runas funkciju teksta nolasīšanai no speciālām uzlīmēm</w:t>
            </w:r>
          </w:p>
        </w:tc>
        <w:tc>
          <w:tcPr>
            <w:tcW w:w="11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60</w:t>
            </w:r>
          </w:p>
        </w:tc>
        <w:tc>
          <w:tcPr>
            <w:tcW w:w="13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</w:t>
            </w:r>
          </w:p>
        </w:tc>
        <w:tc>
          <w:tcPr>
            <w:tcW w:w="1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57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27</w:t>
            </w:r>
          </w:p>
        </w:tc>
        <w:tc>
          <w:tcPr>
            <w:tcW w:w="374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Specializētas datorprogrammas teksta palielināšanai un/vai pārvēršanai skaņā</w:t>
            </w:r>
          </w:p>
        </w:tc>
        <w:tc>
          <w:tcPr>
            <w:tcW w:w="11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24</w:t>
            </w:r>
          </w:p>
        </w:tc>
        <w:tc>
          <w:tcPr>
            <w:tcW w:w="13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</w:t>
            </w:r>
          </w:p>
        </w:tc>
        <w:tc>
          <w:tcPr>
            <w:tcW w:w="1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20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28</w:t>
            </w:r>
          </w:p>
        </w:tc>
        <w:tc>
          <w:tcPr>
            <w:tcW w:w="3745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Datoru displeji ar skaņu</w:t>
            </w:r>
          </w:p>
        </w:tc>
        <w:tc>
          <w:tcPr>
            <w:tcW w:w="11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7</w:t>
            </w:r>
          </w:p>
        </w:tc>
        <w:tc>
          <w:tcPr>
            <w:tcW w:w="13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1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7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8704" w:type="dxa"/>
            <w:gridSpan w:val="5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Palīglīdzekļi vides uzlabošanai un novērtēšanai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29</w:t>
            </w:r>
          </w:p>
        </w:tc>
        <w:tc>
          <w:tcPr>
            <w:tcW w:w="3745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Termometri klimatisko apstākļu mērīšanai ar runas funkciju</w:t>
            </w:r>
          </w:p>
        </w:tc>
        <w:tc>
          <w:tcPr>
            <w:tcW w:w="11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120</w:t>
            </w:r>
          </w:p>
        </w:tc>
        <w:tc>
          <w:tcPr>
            <w:tcW w:w="13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</w:t>
            </w:r>
          </w:p>
        </w:tc>
        <w:tc>
          <w:tcPr>
            <w:tcW w:w="1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116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30</w:t>
            </w:r>
          </w:p>
        </w:tc>
        <w:tc>
          <w:tcPr>
            <w:tcW w:w="3745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Krāsu noteicēji ar runas funkciju</w:t>
            </w:r>
          </w:p>
        </w:tc>
        <w:tc>
          <w:tcPr>
            <w:tcW w:w="11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24</w:t>
            </w:r>
          </w:p>
        </w:tc>
        <w:tc>
          <w:tcPr>
            <w:tcW w:w="13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</w:t>
            </w:r>
          </w:p>
        </w:tc>
        <w:tc>
          <w:tcPr>
            <w:tcW w:w="1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20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</w:p>
        </w:tc>
        <w:tc>
          <w:tcPr>
            <w:tcW w:w="8704" w:type="dxa"/>
            <w:gridSpan w:val="5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Protēzes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31</w:t>
            </w:r>
          </w:p>
        </w:tc>
        <w:tc>
          <w:tcPr>
            <w:tcW w:w="3745" w:type="dxa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Acu protēzes</w:t>
            </w:r>
          </w:p>
        </w:tc>
        <w:tc>
          <w:tcPr>
            <w:tcW w:w="11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500</w:t>
            </w:r>
          </w:p>
        </w:tc>
        <w:tc>
          <w:tcPr>
            <w:tcW w:w="13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22</w:t>
            </w:r>
          </w:p>
        </w:tc>
        <w:tc>
          <w:tcPr>
            <w:tcW w:w="1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>478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50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</w:p>
        </w:tc>
        <w:tc>
          <w:tcPr>
            <w:tcW w:w="3745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KOPĀ</w:t>
            </w:r>
          </w:p>
        </w:tc>
        <w:tc>
          <w:tcPr>
            <w:tcW w:w="114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3 393</w:t>
            </w:r>
          </w:p>
        </w:tc>
        <w:tc>
          <w:tcPr>
            <w:tcW w:w="13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161</w:t>
            </w:r>
          </w:p>
        </w:tc>
        <w:tc>
          <w:tcPr>
            <w:tcW w:w="11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</w:rPr>
              <w:t>3 232</w:t>
            </w:r>
          </w:p>
        </w:tc>
        <w:tc>
          <w:tcPr>
            <w:tcW w:w="127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</w:rPr>
            </w:pPr>
          </w:p>
        </w:tc>
      </w:tr>
    </w:tbl>
    <w:p>
      <w:pPr>
        <w:rPr>
          <w:rFonts w:ascii="Times New Roman" w:hAnsi="Times New Roman" w:eastAsia="Calibri" w:cs="Times New Roman"/>
          <w:i/>
          <w:iCs/>
          <w:sz w:val="24"/>
          <w:szCs w:val="24"/>
        </w:rPr>
      </w:pPr>
      <w:r>
        <w:rPr>
          <w:rFonts w:ascii="Times New Roman" w:hAnsi="Times New Roman" w:eastAsia="Calibri" w:cs="Times New Roman"/>
          <w:i/>
          <w:iCs/>
          <w:sz w:val="24"/>
          <w:szCs w:val="24"/>
        </w:rPr>
        <w:t>Rinda uz 31.12.2024. - 420, tai skaitā 27 acu protēzes</w:t>
      </w:r>
    </w:p>
    <w:p>
      <w:pPr>
        <w:pStyle w:val="5"/>
        <w:ind w:left="0" w:right="-360"/>
        <w:rPr>
          <w:highlight w:val="yellow"/>
        </w:rPr>
      </w:pPr>
    </w:p>
    <w:p>
      <w:pPr>
        <w:pStyle w:val="5"/>
        <w:ind w:left="0" w:right="-360"/>
        <w:rPr>
          <w:highlight w:val="yellow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Kvantitatīvie rādītāji sociālās rehabilitācijas jomā </w:t>
      </w:r>
    </w:p>
    <w:tbl>
      <w:tblPr>
        <w:tblStyle w:val="3"/>
        <w:tblW w:w="950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999"/>
        <w:gridCol w:w="1277"/>
        <w:gridCol w:w="994"/>
        <w:gridCol w:w="1417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Saņēmēju skaits 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dienas/ 1stundas izmaksas uz 1 klientu (EURO)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Vidējais dienu/ stundu skaits uz 1 klientu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Dienu/stundu skaits kopā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Summa (EURO)</w:t>
            </w:r>
          </w:p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Sociālās rehabilitācijas pakalpojums 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1.1.Personas pastāvīgas funkcionēšanas iemaņu apguve institūcijā ar diennakts uzturēšanos pirmreizējiem klientiem (63 diennaktis)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122.08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1 450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177 016.00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1.2.Personas pastāvīgas funkcionēšanas iemaņu apguve institūcijā bez diennakts uzturēšanās un dzīvesvietā pirmreizējiem klientiem (378 stundas)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13.97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6 300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88 011.00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1.3.Personas pastāvīgas funkcionēšanas iemaņu apguve institūcijā ar diennakts uzturēšanos atkārtotiem klientiem (10 diennaktis)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141.68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48 171.20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1.4.Personas pastāvīgas funkcionēšanas iemaņu apguve institūcijā bez diennakts uzturēšanās un dzīvesvietā atkārtotiem klientiem (60 stundas)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18.36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13 147.2111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241 382.80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554 581.00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2.Žurnāla „Rosme” izdošana 12 reizes gadā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lv-LV"/>
              </w:rPr>
              <w:t>300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eks. braila rakstā, palielinātā redzīgo rakstā, audio (CD) un elektroniski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32 574.00</w:t>
            </w:r>
          </w:p>
        </w:tc>
      </w:tr>
    </w:tbl>
    <w:p>
      <w:pPr>
        <w:pStyle w:val="5"/>
        <w:ind w:left="0" w:right="-360"/>
        <w:rPr>
          <w:b/>
        </w:rPr>
      </w:pPr>
    </w:p>
    <w:p>
      <w:pPr>
        <w:pStyle w:val="1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Kvalitatīvie rādītāji</w:t>
      </w:r>
    </w:p>
    <w:tbl>
      <w:tblPr>
        <w:tblStyle w:val="3"/>
        <w:tblW w:w="9781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6568"/>
        <w:gridCol w:w="2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1.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Informācijas par izmaiņām tehnisko palīglīdzekļu piešķiršanā potenciālajiem pakalpojumu saņēmējiem un pašvaldību sociālo dienestu darbiniekiem nodrošināšana, t.sk.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>mājas lapā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ievietotās informācijas aktualizācija 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Pastāvīgi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6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Saņemto pamatoto sūdzību skaits no kopējā sūdzību skaita par sociālās rehabilitācijas pakalpojuma sniegšanu un tehnisko palīglīdzekļu nodrošināšanu neatbilstoši MK noteikumiem 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Līguma izpildes periodā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(nepārsniedz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2 % no kopējā iesnieguma un sūdzību skaita) 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1906" w:h="16838"/>
      <w:pgMar w:top="794" w:right="1474" w:bottom="1134" w:left="164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BA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BA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75151330"/>
      <w:docPartObj>
        <w:docPartGallery w:val="AutoText"/>
      </w:docPartObj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8411E"/>
    <w:multiLevelType w:val="multilevel"/>
    <w:tmpl w:val="1368411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57F1E"/>
    <w:multiLevelType w:val="multilevel"/>
    <w:tmpl w:val="1F257F1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802"/>
    <w:rsid w:val="000039B9"/>
    <w:rsid w:val="00013021"/>
    <w:rsid w:val="0003148E"/>
    <w:rsid w:val="00041D70"/>
    <w:rsid w:val="00042093"/>
    <w:rsid w:val="00043813"/>
    <w:rsid w:val="000518ED"/>
    <w:rsid w:val="00052F31"/>
    <w:rsid w:val="00054029"/>
    <w:rsid w:val="000614A6"/>
    <w:rsid w:val="000701AA"/>
    <w:rsid w:val="000919CC"/>
    <w:rsid w:val="00124292"/>
    <w:rsid w:val="00144D4E"/>
    <w:rsid w:val="001478A8"/>
    <w:rsid w:val="00160276"/>
    <w:rsid w:val="00167410"/>
    <w:rsid w:val="00171B2D"/>
    <w:rsid w:val="001768CF"/>
    <w:rsid w:val="00196385"/>
    <w:rsid w:val="001A4AF5"/>
    <w:rsid w:val="001A5CB9"/>
    <w:rsid w:val="001C7378"/>
    <w:rsid w:val="001D46EB"/>
    <w:rsid w:val="001D6FB3"/>
    <w:rsid w:val="00225B10"/>
    <w:rsid w:val="0023768B"/>
    <w:rsid w:val="002506E2"/>
    <w:rsid w:val="00275B05"/>
    <w:rsid w:val="0028086B"/>
    <w:rsid w:val="0028201B"/>
    <w:rsid w:val="00295CEF"/>
    <w:rsid w:val="002A794A"/>
    <w:rsid w:val="002B181D"/>
    <w:rsid w:val="002B6A4B"/>
    <w:rsid w:val="002D105F"/>
    <w:rsid w:val="002D5F79"/>
    <w:rsid w:val="003248A0"/>
    <w:rsid w:val="00327443"/>
    <w:rsid w:val="00364253"/>
    <w:rsid w:val="00371C9D"/>
    <w:rsid w:val="00372802"/>
    <w:rsid w:val="00373F18"/>
    <w:rsid w:val="003E0D50"/>
    <w:rsid w:val="003E7768"/>
    <w:rsid w:val="003F49AF"/>
    <w:rsid w:val="00414DC7"/>
    <w:rsid w:val="00422229"/>
    <w:rsid w:val="00422DC7"/>
    <w:rsid w:val="0042419A"/>
    <w:rsid w:val="00434C64"/>
    <w:rsid w:val="00445BDE"/>
    <w:rsid w:val="00460BA0"/>
    <w:rsid w:val="00490687"/>
    <w:rsid w:val="00492727"/>
    <w:rsid w:val="004B1D94"/>
    <w:rsid w:val="004C2491"/>
    <w:rsid w:val="004C3604"/>
    <w:rsid w:val="004F699C"/>
    <w:rsid w:val="00502069"/>
    <w:rsid w:val="00534C8A"/>
    <w:rsid w:val="0053608E"/>
    <w:rsid w:val="00543FB9"/>
    <w:rsid w:val="005C3E5F"/>
    <w:rsid w:val="005C735B"/>
    <w:rsid w:val="005E299F"/>
    <w:rsid w:val="005E6C45"/>
    <w:rsid w:val="00602D34"/>
    <w:rsid w:val="00611029"/>
    <w:rsid w:val="00612576"/>
    <w:rsid w:val="006168AD"/>
    <w:rsid w:val="0062233F"/>
    <w:rsid w:val="0066385E"/>
    <w:rsid w:val="006B2D87"/>
    <w:rsid w:val="006B4031"/>
    <w:rsid w:val="006D51D1"/>
    <w:rsid w:val="006E734A"/>
    <w:rsid w:val="00711639"/>
    <w:rsid w:val="007469CB"/>
    <w:rsid w:val="007A3BBF"/>
    <w:rsid w:val="007B224C"/>
    <w:rsid w:val="007B6607"/>
    <w:rsid w:val="007D4225"/>
    <w:rsid w:val="00800DD8"/>
    <w:rsid w:val="00801C88"/>
    <w:rsid w:val="00803835"/>
    <w:rsid w:val="00833D63"/>
    <w:rsid w:val="00880741"/>
    <w:rsid w:val="008866C9"/>
    <w:rsid w:val="008A1C0A"/>
    <w:rsid w:val="008B3A49"/>
    <w:rsid w:val="008B3E51"/>
    <w:rsid w:val="008B60FA"/>
    <w:rsid w:val="008C00E5"/>
    <w:rsid w:val="0093582B"/>
    <w:rsid w:val="00947BA9"/>
    <w:rsid w:val="00955A09"/>
    <w:rsid w:val="00962227"/>
    <w:rsid w:val="009872E8"/>
    <w:rsid w:val="00993ECE"/>
    <w:rsid w:val="009F399B"/>
    <w:rsid w:val="00A027C3"/>
    <w:rsid w:val="00A23783"/>
    <w:rsid w:val="00A31069"/>
    <w:rsid w:val="00A82F78"/>
    <w:rsid w:val="00A95811"/>
    <w:rsid w:val="00AA1CA1"/>
    <w:rsid w:val="00AA475C"/>
    <w:rsid w:val="00AA5AB6"/>
    <w:rsid w:val="00AA5C45"/>
    <w:rsid w:val="00AC518D"/>
    <w:rsid w:val="00AD21B7"/>
    <w:rsid w:val="00B32E36"/>
    <w:rsid w:val="00B4324E"/>
    <w:rsid w:val="00B60399"/>
    <w:rsid w:val="00B604EF"/>
    <w:rsid w:val="00B870AD"/>
    <w:rsid w:val="00BA1DB4"/>
    <w:rsid w:val="00BC3400"/>
    <w:rsid w:val="00C26A6E"/>
    <w:rsid w:val="00C342F6"/>
    <w:rsid w:val="00C40724"/>
    <w:rsid w:val="00C437C9"/>
    <w:rsid w:val="00C43CF8"/>
    <w:rsid w:val="00C520B5"/>
    <w:rsid w:val="00C91AC2"/>
    <w:rsid w:val="00CC1E4C"/>
    <w:rsid w:val="00CE0315"/>
    <w:rsid w:val="00CF15D2"/>
    <w:rsid w:val="00CF6192"/>
    <w:rsid w:val="00D03FDB"/>
    <w:rsid w:val="00D14B6B"/>
    <w:rsid w:val="00D1639E"/>
    <w:rsid w:val="00D319BB"/>
    <w:rsid w:val="00D320F6"/>
    <w:rsid w:val="00D3546F"/>
    <w:rsid w:val="00D5062A"/>
    <w:rsid w:val="00D62FAB"/>
    <w:rsid w:val="00D9044E"/>
    <w:rsid w:val="00D96636"/>
    <w:rsid w:val="00DB24CF"/>
    <w:rsid w:val="00DB4EA8"/>
    <w:rsid w:val="00DB781F"/>
    <w:rsid w:val="00DC548D"/>
    <w:rsid w:val="00DF4C76"/>
    <w:rsid w:val="00DF5B78"/>
    <w:rsid w:val="00E109BF"/>
    <w:rsid w:val="00E3711D"/>
    <w:rsid w:val="00E6309A"/>
    <w:rsid w:val="00E66B83"/>
    <w:rsid w:val="00E90F2F"/>
    <w:rsid w:val="00EB5B2B"/>
    <w:rsid w:val="00ED3F37"/>
    <w:rsid w:val="00EE232B"/>
    <w:rsid w:val="00EE4CC3"/>
    <w:rsid w:val="00EF0871"/>
    <w:rsid w:val="00EF1588"/>
    <w:rsid w:val="00F00D39"/>
    <w:rsid w:val="00F04421"/>
    <w:rsid w:val="00F1099E"/>
    <w:rsid w:val="00F1190C"/>
    <w:rsid w:val="00F340C7"/>
    <w:rsid w:val="00F92318"/>
    <w:rsid w:val="00F971D2"/>
    <w:rsid w:val="00FB4CBE"/>
    <w:rsid w:val="00FC5029"/>
    <w:rsid w:val="00FC6DCA"/>
    <w:rsid w:val="00FE1CF5"/>
    <w:rsid w:val="00FF05F8"/>
    <w:rsid w:val="2209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lv-LV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Body Text Indent"/>
    <w:basedOn w:val="1"/>
    <w:link w:val="20"/>
    <w:uiPriority w:val="0"/>
    <w:pPr>
      <w:spacing w:after="0" w:line="240" w:lineRule="auto"/>
      <w:ind w:left="360"/>
    </w:pPr>
    <w:rPr>
      <w:rFonts w:ascii="Times New Roman" w:hAnsi="Times New Roman" w:eastAsia="Times New Roman" w:cs="Times New Roman"/>
      <w:sz w:val="24"/>
      <w:szCs w:val="24"/>
      <w:lang w:val="zh-CN"/>
    </w:rPr>
  </w:style>
  <w:style w:type="character" w:styleId="6">
    <w:name w:val="annotation reference"/>
    <w:basedOn w:val="2"/>
    <w:semiHidden/>
    <w:unhideWhenUsed/>
    <w:uiPriority w:val="99"/>
    <w:rPr>
      <w:sz w:val="16"/>
      <w:szCs w:val="16"/>
    </w:rPr>
  </w:style>
  <w:style w:type="paragraph" w:styleId="7">
    <w:name w:val="annotation text"/>
    <w:basedOn w:val="1"/>
    <w:link w:val="15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6"/>
    <w:semiHidden/>
    <w:unhideWhenUsed/>
    <w:uiPriority w:val="99"/>
    <w:rPr>
      <w:b/>
      <w:bCs/>
    </w:rPr>
  </w:style>
  <w:style w:type="paragraph" w:styleId="9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10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Header Char"/>
    <w:basedOn w:val="2"/>
    <w:link w:val="10"/>
    <w:uiPriority w:val="99"/>
  </w:style>
  <w:style w:type="character" w:customStyle="1" w:styleId="13">
    <w:name w:val="Footer Char"/>
    <w:basedOn w:val="2"/>
    <w:link w:val="9"/>
    <w:qFormat/>
    <w:uiPriority w:val="99"/>
  </w:style>
  <w:style w:type="character" w:customStyle="1" w:styleId="14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15">
    <w:name w:val="Comment Text Char"/>
    <w:basedOn w:val="2"/>
    <w:link w:val="7"/>
    <w:semiHidden/>
    <w:uiPriority w:val="99"/>
    <w:rPr>
      <w:sz w:val="20"/>
      <w:szCs w:val="20"/>
    </w:rPr>
  </w:style>
  <w:style w:type="character" w:customStyle="1" w:styleId="16">
    <w:name w:val="Comment Subject Char"/>
    <w:basedOn w:val="15"/>
    <w:link w:val="8"/>
    <w:semiHidden/>
    <w:uiPriority w:val="99"/>
    <w:rPr>
      <w:b/>
      <w:bCs/>
      <w:sz w:val="20"/>
      <w:szCs w:val="20"/>
    </w:rPr>
  </w:style>
  <w:style w:type="paragraph" w:customStyle="1" w:styleId="17">
    <w:name w:val="msonormal_804d7de8fd46f06a46511c7c60d1535e"/>
    <w:basedOn w:val="1"/>
    <w:uiPriority w:val="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18">
    <w:name w:val="msolistparagraph_a93f27e60046c41a109facb4771ac1f9"/>
    <w:basedOn w:val="1"/>
    <w:uiPriority w:val="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19">
    <w:name w:val="msoplaintext_00ef6249ce95fa52fbd47ab7886b4743"/>
    <w:basedOn w:val="1"/>
    <w:uiPriority w:val="0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20">
    <w:name w:val="Body Text Indent Char"/>
    <w:basedOn w:val="2"/>
    <w:link w:val="5"/>
    <w:uiPriority w:val="0"/>
    <w:rPr>
      <w:rFonts w:ascii="Times New Roman" w:hAnsi="Times New Roman" w:eastAsia="Times New Roman" w:cs="Times New Roman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4352E-1264-4103-8305-67FFAB50A8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LM</Company>
  <Pages>6</Pages>
  <Words>5957</Words>
  <Characters>3397</Characters>
  <Lines>28</Lines>
  <Paragraphs>18</Paragraphs>
  <TotalTime>125</TotalTime>
  <ScaleCrop>false</ScaleCrop>
  <LinksUpToDate>false</LinksUpToDate>
  <CharactersWithSpaces>9336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2023-11-27T11:35:00Z</dcterms:created>
  <dc:creator>Viktorija Blaua</dc:creator>
  <cp:lastModifiedBy>Ļuba Urbanoviča</cp:lastModifiedBy>
  <dcterms:modified xsi:type="dcterms:W3CDTF">2023-12-27T07:23:05Z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AE3827D4ACA14930978E2994E00291BB_13</vt:lpwstr>
  </property>
</Properties>
</file>