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AE99" w14:textId="77777777" w:rsidR="00566A9A" w:rsidRPr="00DB3696" w:rsidRDefault="003F5BCF" w:rsidP="00F84BF0">
      <w:pPr>
        <w:spacing w:after="0" w:line="240" w:lineRule="auto"/>
        <w:ind w:left="360"/>
        <w:rPr>
          <w:rFonts w:eastAsia="Times New Roman"/>
          <w:b/>
          <w:i w:val="0"/>
          <w:sz w:val="28"/>
          <w:szCs w:val="28"/>
          <w:lang w:val="lv-LV" w:eastAsia="lv-LV"/>
        </w:rPr>
      </w:pPr>
      <w:r w:rsidRPr="00DB3696">
        <w:rPr>
          <w:rFonts w:eastAsia="Times New Roman"/>
          <w:b/>
          <w:i w:val="0"/>
          <w:sz w:val="28"/>
          <w:szCs w:val="28"/>
          <w:lang w:val="lv-LV" w:eastAsia="lv-LV"/>
        </w:rPr>
        <w:t>Rīcības plāns koplīguma sarunu veicināšanai 2025.–2027.</w:t>
      </w:r>
      <w:hyperlink r:id="rId10" w:tgtFrame="_blank" w:history="1">
        <w:r w:rsidRPr="00DB3696">
          <w:rPr>
            <w:rFonts w:eastAsia="Times New Roman"/>
            <w:b/>
            <w:i w:val="0"/>
            <w:lang w:val="lv-LV" w:eastAsia="lv-LV"/>
          </w:rPr>
          <w:t> </w:t>
        </w:r>
      </w:hyperlink>
      <w:r w:rsidRPr="00DB3696">
        <w:rPr>
          <w:rFonts w:eastAsia="Times New Roman"/>
          <w:b/>
          <w:i w:val="0"/>
          <w:sz w:val="28"/>
          <w:szCs w:val="28"/>
          <w:lang w:val="lv-LV" w:eastAsia="lv-LV"/>
        </w:rPr>
        <w:t>gadam</w:t>
      </w:r>
    </w:p>
    <w:p w14:paraId="5426F926" w14:textId="77777777" w:rsidR="00566A9A" w:rsidRPr="00DB3696" w:rsidRDefault="00566A9A" w:rsidP="00DB3696">
      <w:pPr>
        <w:spacing w:after="0" w:line="240" w:lineRule="auto"/>
        <w:ind w:left="360"/>
        <w:jc w:val="both"/>
        <w:rPr>
          <w:rFonts w:eastAsia="Times New Roman"/>
          <w:i w:val="0"/>
          <w:sz w:val="28"/>
          <w:szCs w:val="28"/>
          <w:lang w:val="lv-LV" w:eastAsia="lv-LV"/>
        </w:rPr>
      </w:pPr>
    </w:p>
    <w:p w14:paraId="76311146" w14:textId="77777777" w:rsidR="001F23F8" w:rsidRDefault="003F5BCF" w:rsidP="00DB3696">
      <w:pPr>
        <w:spacing w:after="0" w:line="240" w:lineRule="auto"/>
        <w:ind w:firstLine="720"/>
        <w:jc w:val="both"/>
        <w:rPr>
          <w:rFonts w:eastAsia="Times New Roman"/>
          <w:bCs/>
          <w:i w:val="0"/>
          <w:iCs/>
          <w:sz w:val="28"/>
          <w:szCs w:val="28"/>
          <w:lang w:val="lv-LV" w:eastAsia="lv-LV"/>
        </w:rPr>
      </w:pPr>
      <w:r w:rsidRPr="00DB3696">
        <w:rPr>
          <w:rFonts w:eastAsia="Times New Roman"/>
          <w:bCs/>
          <w:i w:val="0"/>
          <w:iCs/>
          <w:sz w:val="28"/>
          <w:szCs w:val="28"/>
          <w:lang w:val="lv-LV" w:eastAsia="lv-LV"/>
        </w:rPr>
        <w:t>Ietvert rīcības plānā koplīguma sarunu veicināšanai 2025.</w:t>
      </w:r>
      <w:r w:rsidR="009B34AC" w:rsidRPr="009B34AC">
        <w:rPr>
          <w:rFonts w:eastAsia="Times New Roman"/>
          <w:bCs/>
          <w:i w:val="0"/>
          <w:iCs/>
          <w:sz w:val="28"/>
          <w:szCs w:val="28"/>
          <w:lang w:val="lv-LV" w:eastAsia="lv-LV"/>
        </w:rPr>
        <w:t>–</w:t>
      </w:r>
      <w:r w:rsidRPr="00DB3696">
        <w:rPr>
          <w:rFonts w:eastAsia="Times New Roman"/>
          <w:bCs/>
          <w:i w:val="0"/>
          <w:iCs/>
          <w:sz w:val="28"/>
          <w:szCs w:val="28"/>
          <w:lang w:val="lv-LV" w:eastAsia="lv-LV"/>
        </w:rPr>
        <w:t>2027.</w:t>
      </w:r>
      <w:r w:rsidR="00D43C6F">
        <w:rPr>
          <w:rFonts w:eastAsia="Times New Roman"/>
          <w:bCs/>
          <w:i w:val="0"/>
          <w:iCs/>
          <w:sz w:val="28"/>
          <w:szCs w:val="28"/>
          <w:lang w:val="lv-LV" w:eastAsia="lv-LV"/>
        </w:rPr>
        <w:t> </w:t>
      </w:r>
      <w:r w:rsidRPr="00DB3696">
        <w:rPr>
          <w:rFonts w:eastAsia="Times New Roman"/>
          <w:bCs/>
          <w:i w:val="0"/>
          <w:iCs/>
          <w:sz w:val="28"/>
          <w:szCs w:val="28"/>
          <w:lang w:val="lv-LV" w:eastAsia="lv-LV"/>
        </w:rPr>
        <w:t xml:space="preserve">gadam šādus rīcības virzienus un pasākumus: </w:t>
      </w:r>
    </w:p>
    <w:p w14:paraId="5370AEE7" w14:textId="77777777" w:rsidR="00DB3696" w:rsidRPr="00DB3696" w:rsidRDefault="00DB3696" w:rsidP="00DB3696">
      <w:pPr>
        <w:spacing w:after="0" w:line="240" w:lineRule="auto"/>
        <w:ind w:firstLine="720"/>
        <w:jc w:val="both"/>
        <w:rPr>
          <w:rFonts w:eastAsia="Times New Roman"/>
          <w:bCs/>
          <w:i w:val="0"/>
          <w:iCs/>
          <w:sz w:val="28"/>
          <w:szCs w:val="28"/>
          <w:lang w:val="lv-LV" w:eastAsia="lv-LV"/>
        </w:rPr>
      </w:pPr>
    </w:p>
    <w:p w14:paraId="24F2B327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1. Darba koplīgumu nos</w:t>
      </w:r>
      <w:r w:rsidRPr="00DB3696">
        <w:rPr>
          <w:i w:val="0"/>
          <w:sz w:val="28"/>
          <w:szCs w:val="28"/>
          <w:lang w:val="lv-LV"/>
        </w:rPr>
        <w:t>lēgšanas prakses attīstīšana :</w:t>
      </w:r>
    </w:p>
    <w:p w14:paraId="0DCFB3D7" w14:textId="77777777" w:rsidR="009E5928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 xml:space="preserve">1.1. ņemot vērā pieejamos resursus, </w:t>
      </w:r>
      <w:r w:rsidR="009B1869" w:rsidRPr="00DB3696">
        <w:rPr>
          <w:i w:val="0"/>
          <w:sz w:val="28"/>
          <w:szCs w:val="28"/>
          <w:lang w:val="lv-LV"/>
        </w:rPr>
        <w:t xml:space="preserve">veikt izvērtējumu, </w:t>
      </w:r>
      <w:r w:rsidRPr="00DB3696">
        <w:rPr>
          <w:i w:val="0"/>
          <w:sz w:val="28"/>
          <w:szCs w:val="28"/>
          <w:lang w:val="lv-LV"/>
        </w:rPr>
        <w:t>tostarp</w:t>
      </w:r>
      <w:r w:rsidR="009B1869" w:rsidRPr="00DB3696">
        <w:rPr>
          <w:i w:val="0"/>
          <w:sz w:val="28"/>
          <w:szCs w:val="28"/>
          <w:lang w:val="lv-LV"/>
        </w:rPr>
        <w:t xml:space="preserve"> socioloģisko aptauju, par darba koplīgumu uzņēmuma un nozaru līmenī (ģenerālvienošanās) noslēgšanas praksi, par dažāda veida pamudinājumiem un šķēršļiem to noslēgšanai</w:t>
      </w:r>
      <w:r w:rsidRPr="00DB3696">
        <w:rPr>
          <w:i w:val="0"/>
          <w:sz w:val="28"/>
          <w:szCs w:val="28"/>
          <w:lang w:val="lv-LV"/>
        </w:rPr>
        <w:t>;</w:t>
      </w:r>
      <w:r w:rsidR="003220F2" w:rsidRPr="00DB3696">
        <w:rPr>
          <w:i w:val="0"/>
          <w:sz w:val="28"/>
          <w:szCs w:val="28"/>
          <w:lang w:val="lv-LV"/>
        </w:rPr>
        <w:t xml:space="preserve"> </w:t>
      </w:r>
    </w:p>
    <w:p w14:paraId="7432FC52" w14:textId="77777777" w:rsidR="009B1869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1.2. </w:t>
      </w:r>
      <w:r w:rsidR="00783550" w:rsidRPr="00DB3696">
        <w:rPr>
          <w:i w:val="0"/>
          <w:sz w:val="28"/>
          <w:szCs w:val="28"/>
          <w:lang w:val="lv-LV"/>
        </w:rPr>
        <w:t xml:space="preserve">aicināt sociālos partnerus veikt pasākumus, kas veicinātu </w:t>
      </w:r>
      <w:r w:rsidRPr="00DB3696">
        <w:rPr>
          <w:i w:val="0"/>
          <w:sz w:val="28"/>
          <w:szCs w:val="28"/>
          <w:lang w:val="lv-LV"/>
        </w:rPr>
        <w:t>darba devēju izpratni par darba koplīgumu noslēgšanas ieguvumiem un izplatīt</w:t>
      </w:r>
      <w:r w:rsidR="00783550" w:rsidRPr="00DB3696">
        <w:rPr>
          <w:i w:val="0"/>
          <w:sz w:val="28"/>
          <w:szCs w:val="28"/>
          <w:lang w:val="lv-LV"/>
        </w:rPr>
        <w:t>u</w:t>
      </w:r>
      <w:r w:rsidRPr="00DB3696">
        <w:rPr>
          <w:i w:val="0"/>
          <w:sz w:val="28"/>
          <w:szCs w:val="28"/>
          <w:lang w:val="lv-LV"/>
        </w:rPr>
        <w:t xml:space="preserve"> labās prakses piemērus</w:t>
      </w:r>
      <w:r w:rsidR="00DB3696">
        <w:rPr>
          <w:i w:val="0"/>
          <w:sz w:val="28"/>
          <w:szCs w:val="28"/>
          <w:lang w:val="lv-LV"/>
        </w:rPr>
        <w:t>;</w:t>
      </w:r>
    </w:p>
    <w:p w14:paraId="6306BEFD" w14:textId="77777777" w:rsidR="00DB3696" w:rsidRPr="00DB3696" w:rsidRDefault="00DB3696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</w:p>
    <w:p w14:paraId="14D9CAA7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2. Normatīvā regulējuma pārskatīšana un pilnveidošana:</w:t>
      </w:r>
    </w:p>
    <w:p w14:paraId="02401AE0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 xml:space="preserve">2.1. izvērtēt dažādu </w:t>
      </w:r>
      <w:r w:rsidRPr="00DB3696">
        <w:rPr>
          <w:i w:val="0"/>
          <w:sz w:val="28"/>
          <w:szCs w:val="28"/>
          <w:lang w:val="lv-LV"/>
        </w:rPr>
        <w:t xml:space="preserve">līmeņu koplīgumu savstarpēju mijiedarbību un iespējas ar uzņēmuma koplīgumu atsevišķos gadījumos atkāpties no nozares ģenerālvienošanās; </w:t>
      </w:r>
    </w:p>
    <w:p w14:paraId="7053AB4F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2.2. pārskatīt ģenerālvienošanās noslēgšanas priekšnosacījumus, vienlaikus ņemot vērā arī ietekmi uz darba tirgu, godī</w:t>
      </w:r>
      <w:r w:rsidRPr="00DB3696">
        <w:rPr>
          <w:i w:val="0"/>
          <w:sz w:val="28"/>
          <w:szCs w:val="28"/>
          <w:lang w:val="lv-LV"/>
        </w:rPr>
        <w:t xml:space="preserve">gas konkurences aspektiem un patiesu pušu pārstāvību; </w:t>
      </w:r>
    </w:p>
    <w:p w14:paraId="54DFEEC9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 xml:space="preserve">2.3. pārskatīt koplīgumu apstiprināšanas uzņēmumā procedūru; </w:t>
      </w:r>
    </w:p>
    <w:p w14:paraId="2DD873F5" w14:textId="77777777" w:rsidR="00220253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2.4. </w:t>
      </w:r>
      <w:r w:rsidR="009B1869" w:rsidRPr="00DB3696">
        <w:rPr>
          <w:i w:val="0"/>
          <w:sz w:val="28"/>
          <w:szCs w:val="28"/>
          <w:lang w:val="lv-LV"/>
        </w:rPr>
        <w:t>izvērtēt Latvijas Brīvo arodbiedrību savienības un Latvijas Darba devēju konfederācijas kā nacionāla līmeņa sociālo partneru organizāciju tiesības un iespējas slēgt nacionāla līmeņa koplīgumus, t</w:t>
      </w:r>
      <w:r w:rsidR="009E5928" w:rsidRPr="00DB3696">
        <w:rPr>
          <w:i w:val="0"/>
          <w:sz w:val="28"/>
          <w:szCs w:val="28"/>
          <w:lang w:val="lv-LV"/>
        </w:rPr>
        <w:t>ai skaitā</w:t>
      </w:r>
      <w:r w:rsidR="009B1869" w:rsidRPr="00DB3696">
        <w:rPr>
          <w:i w:val="0"/>
          <w:sz w:val="28"/>
          <w:szCs w:val="28"/>
          <w:lang w:val="lv-LV"/>
        </w:rPr>
        <w:t xml:space="preserve"> šo organizāciju tiesības slēgt koplīgumus tajās nozarēs, kurās ir mazs aptvērums</w:t>
      </w:r>
      <w:r w:rsidR="003A11E6" w:rsidRPr="00DB3696">
        <w:rPr>
          <w:i w:val="0"/>
          <w:sz w:val="28"/>
          <w:szCs w:val="28"/>
          <w:lang w:val="lv-LV"/>
        </w:rPr>
        <w:t>;</w:t>
      </w:r>
    </w:p>
    <w:p w14:paraId="63E536CC" w14:textId="77777777" w:rsid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2.5. </w:t>
      </w:r>
      <w:r w:rsidR="00220253" w:rsidRPr="00DB3696">
        <w:rPr>
          <w:i w:val="0"/>
          <w:sz w:val="28"/>
          <w:szCs w:val="28"/>
          <w:lang w:val="lv-LV"/>
        </w:rPr>
        <w:t xml:space="preserve">izvērtēt citus </w:t>
      </w:r>
      <w:r w:rsidR="009E5928" w:rsidRPr="00DB3696">
        <w:rPr>
          <w:i w:val="0"/>
          <w:sz w:val="28"/>
          <w:szCs w:val="28"/>
          <w:lang w:val="lv-LV"/>
        </w:rPr>
        <w:t>Latvijas Brīvo arodbiedrību savienības un Latvijas Darba devēju konfederācijas</w:t>
      </w:r>
      <w:r w:rsidR="00220253" w:rsidRPr="00DB3696">
        <w:rPr>
          <w:i w:val="0"/>
          <w:sz w:val="28"/>
          <w:szCs w:val="28"/>
          <w:lang w:val="lv-LV"/>
        </w:rPr>
        <w:t xml:space="preserve"> iesniegtos priekšlikumus, kas saistīti ar koplīguma tiesisko regulējumu</w:t>
      </w:r>
      <w:r>
        <w:rPr>
          <w:i w:val="0"/>
          <w:sz w:val="28"/>
          <w:szCs w:val="28"/>
          <w:lang w:val="lv-LV"/>
        </w:rPr>
        <w:t>;</w:t>
      </w:r>
    </w:p>
    <w:p w14:paraId="6B74242C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 xml:space="preserve">   </w:t>
      </w:r>
    </w:p>
    <w:p w14:paraId="619C93AF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 xml:space="preserve">3. Informācijas par koplīgumu tvērumu </w:t>
      </w:r>
      <w:r w:rsidR="00840EB6" w:rsidRPr="00DB3696">
        <w:rPr>
          <w:i w:val="0"/>
          <w:sz w:val="28"/>
          <w:szCs w:val="28"/>
          <w:lang w:val="lv-LV"/>
        </w:rPr>
        <w:t>iegūšana</w:t>
      </w:r>
      <w:r w:rsidRPr="00DB3696">
        <w:rPr>
          <w:i w:val="0"/>
          <w:sz w:val="28"/>
          <w:szCs w:val="28"/>
          <w:lang w:val="lv-LV"/>
        </w:rPr>
        <w:t>:</w:t>
      </w:r>
    </w:p>
    <w:p w14:paraId="4EDA8966" w14:textId="77777777" w:rsidR="00A97CBA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3.1. </w:t>
      </w:r>
      <w:r w:rsidR="009B1869" w:rsidRPr="00DB3696">
        <w:rPr>
          <w:i w:val="0"/>
          <w:sz w:val="28"/>
          <w:szCs w:val="28"/>
          <w:lang w:val="lv-LV"/>
        </w:rPr>
        <w:t xml:space="preserve">izvērtēt datu  par koplīgumiem un to tvērumu valsts līmenī </w:t>
      </w:r>
      <w:r w:rsidR="00840EB6" w:rsidRPr="00DB3696">
        <w:rPr>
          <w:i w:val="0"/>
          <w:sz w:val="28"/>
          <w:szCs w:val="28"/>
          <w:lang w:val="lv-LV"/>
        </w:rPr>
        <w:t xml:space="preserve">iegūšanas </w:t>
      </w:r>
      <w:r w:rsidR="009B1869" w:rsidRPr="00DB3696">
        <w:rPr>
          <w:i w:val="0"/>
          <w:sz w:val="28"/>
          <w:szCs w:val="28"/>
          <w:lang w:val="lv-LV"/>
        </w:rPr>
        <w:t>iespējas un risinājumus</w:t>
      </w:r>
      <w:r w:rsidRPr="00DB3696">
        <w:rPr>
          <w:i w:val="0"/>
          <w:sz w:val="28"/>
          <w:szCs w:val="28"/>
          <w:lang w:val="lv-LV"/>
        </w:rPr>
        <w:t>;</w:t>
      </w:r>
    </w:p>
    <w:p w14:paraId="30D5EC51" w14:textId="77777777" w:rsid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3.2. </w:t>
      </w:r>
      <w:r w:rsidR="00A97CBA" w:rsidRPr="00DB3696">
        <w:rPr>
          <w:i w:val="0"/>
          <w:sz w:val="28"/>
          <w:szCs w:val="28"/>
          <w:lang w:val="lv-LV"/>
        </w:rPr>
        <w:t xml:space="preserve">aicināt </w:t>
      </w:r>
      <w:r w:rsidR="009E5928" w:rsidRPr="00DB3696">
        <w:rPr>
          <w:i w:val="0"/>
          <w:sz w:val="28"/>
          <w:szCs w:val="28"/>
          <w:lang w:val="lv-LV"/>
        </w:rPr>
        <w:t xml:space="preserve">Latvijas Brīvo arodbiedrību savienību un Latvijas Darba devēju konfederāciju </w:t>
      </w:r>
      <w:r w:rsidR="00A97CBA" w:rsidRPr="00DB3696">
        <w:rPr>
          <w:i w:val="0"/>
          <w:sz w:val="28"/>
          <w:szCs w:val="28"/>
          <w:lang w:val="lv-LV"/>
        </w:rPr>
        <w:t>apkopot regulāru un pamatotu informāciju par koplīgumu tvērumu un organizāciju biedru skaitu par saviem biedriem</w:t>
      </w:r>
      <w:r>
        <w:rPr>
          <w:i w:val="0"/>
          <w:sz w:val="28"/>
          <w:szCs w:val="28"/>
          <w:lang w:val="lv-LV"/>
        </w:rPr>
        <w:t>;</w:t>
      </w:r>
    </w:p>
    <w:p w14:paraId="19D7A63C" w14:textId="77777777" w:rsidR="00DB3696" w:rsidRPr="00DB3696" w:rsidRDefault="00DB3696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</w:p>
    <w:p w14:paraId="0111183A" w14:textId="77777777" w:rsidR="009B1869" w:rsidRPr="00DB3696" w:rsidRDefault="003F5BCF" w:rsidP="00DB3696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B3696">
        <w:rPr>
          <w:i w:val="0"/>
          <w:sz w:val="28"/>
          <w:szCs w:val="28"/>
          <w:lang w:val="lv-LV"/>
        </w:rPr>
        <w:t>4. </w:t>
      </w:r>
      <w:r w:rsidR="00E80305" w:rsidRPr="00DB3696">
        <w:rPr>
          <w:i w:val="0"/>
          <w:sz w:val="28"/>
          <w:szCs w:val="28"/>
          <w:lang w:val="lv-LV"/>
        </w:rPr>
        <w:t>Sadarbība ar citām valsts pārvaldes iestādēm</w:t>
      </w:r>
      <w:r w:rsidR="009E5928" w:rsidRPr="00DB3696">
        <w:rPr>
          <w:i w:val="0"/>
          <w:sz w:val="28"/>
          <w:szCs w:val="28"/>
          <w:lang w:val="lv-LV"/>
        </w:rPr>
        <w:t>, kuras ietvaros a</w:t>
      </w:r>
      <w:r w:rsidR="00E80305" w:rsidRPr="00DB3696">
        <w:rPr>
          <w:i w:val="0"/>
          <w:sz w:val="28"/>
          <w:szCs w:val="28"/>
          <w:lang w:val="lv-LV"/>
        </w:rPr>
        <w:t>icināt ministrijas un citas iestādes</w:t>
      </w:r>
      <w:r w:rsidR="00EA7781" w:rsidRPr="00DB3696">
        <w:rPr>
          <w:i w:val="0"/>
          <w:sz w:val="28"/>
          <w:szCs w:val="28"/>
          <w:lang w:val="lv-LV"/>
        </w:rPr>
        <w:t xml:space="preserve"> izvērtēt papildu pasākumu īstenošanas iespējas, kas varētu veicināt koplīguma sarunas un koplīgumu slēgšanu.</w:t>
      </w:r>
      <w:r w:rsidRPr="00DB3696">
        <w:rPr>
          <w:i w:val="0"/>
          <w:sz w:val="28"/>
          <w:szCs w:val="28"/>
          <w:lang w:val="lv-LV"/>
        </w:rPr>
        <w:t xml:space="preserve"> </w:t>
      </w:r>
    </w:p>
    <w:p w14:paraId="07DB270A" w14:textId="77777777" w:rsidR="009B1869" w:rsidRPr="00DB3696" w:rsidRDefault="009B1869" w:rsidP="00DB3696">
      <w:pPr>
        <w:spacing w:after="0" w:line="240" w:lineRule="auto"/>
        <w:jc w:val="both"/>
        <w:rPr>
          <w:i w:val="0"/>
          <w:sz w:val="28"/>
          <w:szCs w:val="28"/>
          <w:lang w:val="lv-LV"/>
        </w:rPr>
      </w:pPr>
    </w:p>
    <w:sectPr w:rsidR="009B1869" w:rsidRPr="00DB3696"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7F79" w14:textId="77777777" w:rsidR="00000000" w:rsidRDefault="003F5BCF">
      <w:pPr>
        <w:spacing w:after="0" w:line="240" w:lineRule="auto"/>
      </w:pPr>
      <w:r>
        <w:separator/>
      </w:r>
    </w:p>
  </w:endnote>
  <w:endnote w:type="continuationSeparator" w:id="0">
    <w:p w14:paraId="4E8DAB77" w14:textId="77777777" w:rsidR="00000000" w:rsidRDefault="003F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B4D" w14:textId="77777777" w:rsidR="0039154F" w:rsidRDefault="003F5BCF">
    <w:r>
      <w:rPr>
        <w:rFonts w:eastAsia="Times New Roman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326B" w14:textId="77777777" w:rsidR="0039154F" w:rsidRDefault="003F5BCF">
    <w:r>
      <w:rPr>
        <w:rFonts w:eastAsia="Times New Roman"/>
      </w:rPr>
      <w:t xml:space="preserve">Dokuments </w:t>
    </w:r>
    <w:r>
      <w:rPr>
        <w:rFonts w:eastAsia="Times New Roman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666C" w14:textId="77777777" w:rsidR="00000000" w:rsidRDefault="003F5BCF">
      <w:pPr>
        <w:spacing w:after="0" w:line="240" w:lineRule="auto"/>
      </w:pPr>
      <w:r>
        <w:separator/>
      </w:r>
    </w:p>
  </w:footnote>
  <w:footnote w:type="continuationSeparator" w:id="0">
    <w:p w14:paraId="129B42FC" w14:textId="77777777" w:rsidR="00000000" w:rsidRDefault="003F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0210"/>
    <w:multiLevelType w:val="multilevel"/>
    <w:tmpl w:val="A6209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69"/>
    <w:rsid w:val="001F23F8"/>
    <w:rsid w:val="00220253"/>
    <w:rsid w:val="003220F2"/>
    <w:rsid w:val="0039154F"/>
    <w:rsid w:val="003A11E6"/>
    <w:rsid w:val="003F5BCF"/>
    <w:rsid w:val="00566A9A"/>
    <w:rsid w:val="00606C75"/>
    <w:rsid w:val="00692569"/>
    <w:rsid w:val="00783550"/>
    <w:rsid w:val="00840EB6"/>
    <w:rsid w:val="009A3391"/>
    <w:rsid w:val="009B1869"/>
    <w:rsid w:val="009B34AC"/>
    <w:rsid w:val="009E5928"/>
    <w:rsid w:val="00A97CBA"/>
    <w:rsid w:val="00AA6671"/>
    <w:rsid w:val="00D43C6F"/>
    <w:rsid w:val="00DB3696"/>
    <w:rsid w:val="00E80305"/>
    <w:rsid w:val="00EA7781"/>
    <w:rsid w:val="00F31DDD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E1380"/>
  <w15:chartTrackingRefBased/>
  <w15:docId w15:val="{37D1AA62-B9FD-46B8-8541-900D6B15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B1869"/>
    <w:pPr>
      <w:widowControl w:val="0"/>
      <w:spacing w:after="200" w:line="276" w:lineRule="auto"/>
      <w:jc w:val="center"/>
    </w:pPr>
    <w:rPr>
      <w:rFonts w:ascii="Times New Roman" w:eastAsia="Calibri" w:hAnsi="Times New Roman" w:cs="Times New Roman"/>
      <w:i/>
      <w:sz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B1869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sz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aurid.saeima.lv/LIVS14/saeimalivs14.nsf/webSasaiste?OpenView&amp;restricttocategory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5b3a2ad60185a35bee4fbf8b6ba6037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d1933f60e8167ad0a80c7b1af10918b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943C0-F7A5-4094-9AD5-A217A0283AA7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customXml/itemProps2.xml><?xml version="1.0" encoding="utf-8"?>
<ds:datastoreItem xmlns:ds="http://schemas.openxmlformats.org/officeDocument/2006/customXml" ds:itemID="{79767234-EBD5-4416-B89D-8D81AC4D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43855-B335-4113-AC56-A8275EB0D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1967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Vjakse</dc:creator>
  <cp:lastModifiedBy>Astra Vjatere</cp:lastModifiedBy>
  <cp:revision>2</cp:revision>
  <dcterms:created xsi:type="dcterms:W3CDTF">2025-09-12T08:48:00Z</dcterms:created>
  <dcterms:modified xsi:type="dcterms:W3CDTF">2025-09-12T08:48:00Z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  <property fmtid="{D5CDD505-2E9C-101B-9397-08002B2CF9AE}" pid="3" name="GrammarlyDocumentId">
    <vt:lpwstr>c27516f1-55f2-4864-8760-89dc65b0c891</vt:lpwstr>
  </property>
</Properties>
</file>