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F5B6" w14:textId="3E739362" w:rsidR="00ED2D9D" w:rsidRPr="001D4236" w:rsidRDefault="00ED2D9D" w:rsidP="00B873AE">
      <w:pPr>
        <w:jc w:val="center"/>
        <w:rPr>
          <w:b/>
          <w:caps/>
          <w:sz w:val="32"/>
          <w:szCs w:val="32"/>
        </w:rPr>
      </w:pPr>
    </w:p>
    <w:p w14:paraId="4FCA95F5" w14:textId="77777777" w:rsidR="009F7F31" w:rsidRDefault="009F7F31" w:rsidP="00B873AE">
      <w:pPr>
        <w:jc w:val="center"/>
        <w:rPr>
          <w:b/>
          <w:caps/>
          <w:sz w:val="32"/>
          <w:szCs w:val="32"/>
        </w:rPr>
      </w:pPr>
    </w:p>
    <w:tbl>
      <w:tblPr>
        <w:tblStyle w:val="Reatabula"/>
        <w:tblW w:w="0" w:type="auto"/>
        <w:tblLook w:val="04A0" w:firstRow="1" w:lastRow="0" w:firstColumn="1" w:lastColumn="0" w:noHBand="0" w:noVBand="1"/>
      </w:tblPr>
      <w:tblGrid>
        <w:gridCol w:w="2174"/>
        <w:gridCol w:w="2074"/>
        <w:gridCol w:w="1334"/>
        <w:gridCol w:w="1926"/>
        <w:gridCol w:w="1887"/>
      </w:tblGrid>
      <w:tr w:rsidR="00081D5C" w:rsidRPr="00F46124" w14:paraId="1023580F" w14:textId="59486D84" w:rsidTr="00344533">
        <w:tc>
          <w:tcPr>
            <w:tcW w:w="2174" w:type="dxa"/>
          </w:tcPr>
          <w:p w14:paraId="225943D4" w14:textId="0C67CBC4" w:rsidR="00081D5C" w:rsidRPr="00F46124" w:rsidRDefault="00081D5C" w:rsidP="004C7E22">
            <w:pPr>
              <w:rPr>
                <w:b/>
                <w:caps/>
                <w:sz w:val="20"/>
                <w:szCs w:val="20"/>
              </w:rPr>
            </w:pPr>
            <w:r w:rsidRPr="00F46124">
              <w:rPr>
                <w:sz w:val="20"/>
                <w:szCs w:val="20"/>
              </w:rPr>
              <w:t xml:space="preserve">Iestāde: </w:t>
            </w:r>
            <w:r w:rsidRPr="00F46124">
              <w:rPr>
                <w:b/>
                <w:sz w:val="20"/>
                <w:szCs w:val="20"/>
              </w:rPr>
              <w:t>Labklājības ministrija</w:t>
            </w:r>
          </w:p>
          <w:p w14:paraId="558BD616" w14:textId="43239EC3" w:rsidR="00081D5C" w:rsidRPr="00F46124" w:rsidRDefault="00081D5C" w:rsidP="004C7E22">
            <w:pPr>
              <w:rPr>
                <w:caps/>
                <w:sz w:val="20"/>
                <w:szCs w:val="20"/>
              </w:rPr>
            </w:pPr>
            <w:r w:rsidRPr="00F46124">
              <w:rPr>
                <w:sz w:val="20"/>
                <w:szCs w:val="20"/>
              </w:rPr>
              <w:t>Struktūrvienība:</w:t>
            </w:r>
          </w:p>
          <w:p w14:paraId="6BC59000" w14:textId="4E25716C" w:rsidR="00081D5C" w:rsidRPr="00F46124" w:rsidRDefault="00081D5C" w:rsidP="006B385C">
            <w:pPr>
              <w:rPr>
                <w:b/>
                <w:caps/>
                <w:sz w:val="20"/>
                <w:szCs w:val="20"/>
              </w:rPr>
            </w:pPr>
            <w:r w:rsidRPr="00F46124">
              <w:rPr>
                <w:b/>
                <w:caps/>
                <w:sz w:val="20"/>
                <w:szCs w:val="20"/>
              </w:rPr>
              <w:t>S</w:t>
            </w:r>
            <w:r w:rsidRPr="00F46124">
              <w:rPr>
                <w:b/>
                <w:sz w:val="20"/>
                <w:szCs w:val="20"/>
              </w:rPr>
              <w:t>ociālās iekļaušanas politikas departaments</w:t>
            </w:r>
          </w:p>
        </w:tc>
        <w:tc>
          <w:tcPr>
            <w:tcW w:w="2074" w:type="dxa"/>
          </w:tcPr>
          <w:p w14:paraId="15323921" w14:textId="77777777" w:rsidR="00081D5C" w:rsidRPr="00F46124" w:rsidRDefault="00081D5C" w:rsidP="00B873AE">
            <w:pPr>
              <w:jc w:val="center"/>
              <w:rPr>
                <w:b/>
                <w:caps/>
                <w:sz w:val="20"/>
                <w:szCs w:val="20"/>
              </w:rPr>
            </w:pPr>
          </w:p>
        </w:tc>
        <w:tc>
          <w:tcPr>
            <w:tcW w:w="5147" w:type="dxa"/>
            <w:gridSpan w:val="3"/>
          </w:tcPr>
          <w:p w14:paraId="4C137C16" w14:textId="77777777" w:rsidR="00081D5C" w:rsidRPr="00F46124" w:rsidRDefault="00081D5C" w:rsidP="004C7E22">
            <w:pPr>
              <w:rPr>
                <w:b/>
                <w:caps/>
                <w:sz w:val="20"/>
                <w:szCs w:val="20"/>
              </w:rPr>
            </w:pPr>
            <w:r w:rsidRPr="00F46124">
              <w:rPr>
                <w:b/>
                <w:sz w:val="20"/>
                <w:szCs w:val="20"/>
              </w:rPr>
              <w:t>Dokumenta nosaukums:</w:t>
            </w:r>
          </w:p>
          <w:p w14:paraId="4A9E5817" w14:textId="2B4B2F5D" w:rsidR="00081D5C" w:rsidRPr="00F46124" w:rsidRDefault="00081D5C" w:rsidP="000C1866">
            <w:pPr>
              <w:rPr>
                <w:b/>
                <w:sz w:val="20"/>
                <w:szCs w:val="20"/>
              </w:rPr>
            </w:pPr>
            <w:r w:rsidRPr="00F46124">
              <w:rPr>
                <w:sz w:val="20"/>
                <w:szCs w:val="20"/>
              </w:rPr>
              <w:t xml:space="preserve">Metodika </w:t>
            </w:r>
            <w:r w:rsidR="000C1866">
              <w:rPr>
                <w:sz w:val="20"/>
                <w:szCs w:val="20"/>
              </w:rPr>
              <w:t>“H</w:t>
            </w:r>
            <w:r w:rsidRPr="00F46124">
              <w:rPr>
                <w:sz w:val="20"/>
                <w:szCs w:val="20"/>
              </w:rPr>
              <w:t>orizontālā principa “Vienlīdzīgas iespējas” īstenošanas uzraudzība 2014.-2020.</w:t>
            </w:r>
            <w:r>
              <w:rPr>
                <w:sz w:val="20"/>
                <w:szCs w:val="20"/>
              </w:rPr>
              <w:t xml:space="preserve"> </w:t>
            </w:r>
            <w:r w:rsidRPr="00F46124">
              <w:rPr>
                <w:sz w:val="20"/>
                <w:szCs w:val="20"/>
              </w:rPr>
              <w:t>gada plānošanas periodā</w:t>
            </w:r>
            <w:r w:rsidR="000C1866">
              <w:rPr>
                <w:sz w:val="20"/>
                <w:szCs w:val="20"/>
              </w:rPr>
              <w:t>”</w:t>
            </w:r>
          </w:p>
        </w:tc>
      </w:tr>
      <w:tr w:rsidR="00081D5C" w:rsidRPr="00F46124" w14:paraId="2C00B2DD" w14:textId="37A63CDA" w:rsidTr="00344533">
        <w:tc>
          <w:tcPr>
            <w:tcW w:w="2174" w:type="dxa"/>
          </w:tcPr>
          <w:p w14:paraId="62459EB6" w14:textId="5FE2B974" w:rsidR="00081D5C" w:rsidRPr="00F46124" w:rsidRDefault="00081D5C" w:rsidP="00606925">
            <w:pPr>
              <w:rPr>
                <w:caps/>
                <w:sz w:val="20"/>
                <w:szCs w:val="20"/>
              </w:rPr>
            </w:pPr>
            <w:r w:rsidRPr="00F46124">
              <w:rPr>
                <w:sz w:val="20"/>
                <w:szCs w:val="20"/>
              </w:rPr>
              <w:t xml:space="preserve">Sagatavoja: </w:t>
            </w:r>
            <w:r w:rsidRPr="00F46124">
              <w:rPr>
                <w:b/>
                <w:sz w:val="20"/>
                <w:szCs w:val="20"/>
              </w:rPr>
              <w:t>Sociālās iekļaušanas</w:t>
            </w:r>
            <w:r w:rsidR="00606925">
              <w:rPr>
                <w:b/>
                <w:sz w:val="20"/>
                <w:szCs w:val="20"/>
              </w:rPr>
              <w:t xml:space="preserve"> </w:t>
            </w:r>
            <w:r>
              <w:rPr>
                <w:b/>
                <w:sz w:val="20"/>
                <w:szCs w:val="20"/>
              </w:rPr>
              <w:t xml:space="preserve">politikas </w:t>
            </w:r>
            <w:r w:rsidRPr="00F46124">
              <w:rPr>
                <w:b/>
                <w:sz w:val="20"/>
                <w:szCs w:val="20"/>
              </w:rPr>
              <w:t>departaments</w:t>
            </w:r>
          </w:p>
        </w:tc>
        <w:tc>
          <w:tcPr>
            <w:tcW w:w="2074" w:type="dxa"/>
          </w:tcPr>
          <w:p w14:paraId="7E3A9A37" w14:textId="0633E073" w:rsidR="00081D5C" w:rsidRPr="00F46124" w:rsidRDefault="00081D5C" w:rsidP="00F46124">
            <w:pPr>
              <w:rPr>
                <w:caps/>
                <w:sz w:val="20"/>
                <w:szCs w:val="20"/>
              </w:rPr>
            </w:pPr>
            <w:r w:rsidRPr="00F46124">
              <w:rPr>
                <w:sz w:val="20"/>
                <w:szCs w:val="20"/>
              </w:rPr>
              <w:t>Apstiprināts:</w:t>
            </w:r>
          </w:p>
          <w:p w14:paraId="247572F9" w14:textId="0B612AAD" w:rsidR="00081D5C" w:rsidRPr="00F46124" w:rsidRDefault="00081D5C" w:rsidP="00F46124">
            <w:pPr>
              <w:rPr>
                <w:b/>
                <w:sz w:val="20"/>
                <w:szCs w:val="20"/>
              </w:rPr>
            </w:pPr>
            <w:r w:rsidRPr="00F46124">
              <w:rPr>
                <w:b/>
                <w:sz w:val="20"/>
                <w:szCs w:val="20"/>
              </w:rPr>
              <w:t>valsts sekretār</w:t>
            </w:r>
            <w:r w:rsidR="00643BB3">
              <w:rPr>
                <w:b/>
                <w:sz w:val="20"/>
                <w:szCs w:val="20"/>
              </w:rPr>
              <w:t>s</w:t>
            </w:r>
          </w:p>
          <w:p w14:paraId="14EC445D" w14:textId="17CFE5CB" w:rsidR="00081D5C" w:rsidRDefault="00643BB3" w:rsidP="00F46124">
            <w:pPr>
              <w:rPr>
                <w:b/>
                <w:sz w:val="20"/>
                <w:szCs w:val="20"/>
              </w:rPr>
            </w:pPr>
            <w:proofErr w:type="spellStart"/>
            <w:r>
              <w:rPr>
                <w:b/>
                <w:sz w:val="20"/>
                <w:szCs w:val="20"/>
              </w:rPr>
              <w:t>I.Alliks</w:t>
            </w:r>
            <w:proofErr w:type="spellEnd"/>
          </w:p>
          <w:p w14:paraId="47076AD1" w14:textId="77777777" w:rsidR="00344533" w:rsidRDefault="00344533" w:rsidP="00F46124">
            <w:pPr>
              <w:rPr>
                <w:b/>
                <w:sz w:val="20"/>
                <w:szCs w:val="20"/>
              </w:rPr>
            </w:pPr>
          </w:p>
          <w:p w14:paraId="0299B543" w14:textId="77777777" w:rsidR="00344533" w:rsidRDefault="00344533" w:rsidP="00F46124">
            <w:pPr>
              <w:rPr>
                <w:b/>
                <w:sz w:val="20"/>
                <w:szCs w:val="20"/>
              </w:rPr>
            </w:pPr>
          </w:p>
          <w:p w14:paraId="23E6983E" w14:textId="4FDB2A1B" w:rsidR="00344533" w:rsidRPr="00F46124" w:rsidRDefault="00344533" w:rsidP="00F46124">
            <w:pPr>
              <w:rPr>
                <w:b/>
                <w:caps/>
                <w:sz w:val="20"/>
                <w:szCs w:val="20"/>
              </w:rPr>
            </w:pPr>
          </w:p>
        </w:tc>
        <w:tc>
          <w:tcPr>
            <w:tcW w:w="1334" w:type="dxa"/>
          </w:tcPr>
          <w:p w14:paraId="234AB594" w14:textId="77777777" w:rsidR="00081D5C" w:rsidRPr="00F46124" w:rsidRDefault="00081D5C" w:rsidP="004C7E22">
            <w:pPr>
              <w:jc w:val="center"/>
              <w:rPr>
                <w:b/>
                <w:sz w:val="20"/>
                <w:szCs w:val="20"/>
              </w:rPr>
            </w:pPr>
            <w:r w:rsidRPr="00F46124">
              <w:rPr>
                <w:b/>
                <w:sz w:val="20"/>
                <w:szCs w:val="20"/>
              </w:rPr>
              <w:t>Variants:</w:t>
            </w:r>
          </w:p>
          <w:p w14:paraId="57A1910E" w14:textId="72224D1F" w:rsidR="00081D5C" w:rsidRPr="00F46124" w:rsidRDefault="007E396E" w:rsidP="003751F8">
            <w:pPr>
              <w:jc w:val="center"/>
              <w:rPr>
                <w:b/>
                <w:caps/>
                <w:sz w:val="20"/>
                <w:szCs w:val="20"/>
              </w:rPr>
            </w:pPr>
            <w:r>
              <w:rPr>
                <w:b/>
                <w:sz w:val="20"/>
                <w:szCs w:val="20"/>
              </w:rPr>
              <w:t>6</w:t>
            </w:r>
          </w:p>
        </w:tc>
        <w:tc>
          <w:tcPr>
            <w:tcW w:w="1926" w:type="dxa"/>
          </w:tcPr>
          <w:p w14:paraId="0FB627F0" w14:textId="77777777" w:rsidR="00081D5C" w:rsidRDefault="00081D5C" w:rsidP="00B873AE">
            <w:pPr>
              <w:jc w:val="center"/>
              <w:rPr>
                <w:b/>
                <w:sz w:val="20"/>
                <w:szCs w:val="20"/>
              </w:rPr>
            </w:pPr>
            <w:r w:rsidRPr="00F46124">
              <w:rPr>
                <w:b/>
                <w:sz w:val="20"/>
                <w:szCs w:val="20"/>
              </w:rPr>
              <w:t>Datums:</w:t>
            </w:r>
          </w:p>
          <w:p w14:paraId="744ABB4E" w14:textId="72E792D5" w:rsidR="00081D5C" w:rsidRDefault="00802E32" w:rsidP="0049297B">
            <w:pPr>
              <w:jc w:val="center"/>
              <w:rPr>
                <w:b/>
                <w:sz w:val="20"/>
                <w:szCs w:val="20"/>
              </w:rPr>
            </w:pPr>
            <w:r>
              <w:rPr>
                <w:b/>
                <w:sz w:val="20"/>
                <w:szCs w:val="20"/>
              </w:rPr>
              <w:t>07.10.</w:t>
            </w:r>
            <w:r w:rsidR="0037746A">
              <w:rPr>
                <w:b/>
                <w:sz w:val="20"/>
                <w:szCs w:val="20"/>
              </w:rPr>
              <w:t>2019.</w:t>
            </w:r>
          </w:p>
          <w:p w14:paraId="2BCFA675" w14:textId="77777777" w:rsidR="00E243BA" w:rsidRDefault="00E243BA" w:rsidP="0049297B">
            <w:pPr>
              <w:jc w:val="center"/>
              <w:rPr>
                <w:b/>
                <w:sz w:val="20"/>
                <w:szCs w:val="20"/>
              </w:rPr>
            </w:pPr>
          </w:p>
          <w:p w14:paraId="5831985D" w14:textId="77777777" w:rsidR="00E243BA" w:rsidRDefault="00E243BA" w:rsidP="0049297B">
            <w:pPr>
              <w:jc w:val="center"/>
              <w:rPr>
                <w:b/>
                <w:sz w:val="20"/>
                <w:szCs w:val="20"/>
              </w:rPr>
            </w:pPr>
          </w:p>
          <w:p w14:paraId="720096C5" w14:textId="476FF2BF" w:rsidR="00514E1D" w:rsidRDefault="00E243BA" w:rsidP="0049297B">
            <w:pPr>
              <w:jc w:val="center"/>
              <w:rPr>
                <w:b/>
                <w:sz w:val="20"/>
                <w:szCs w:val="20"/>
              </w:rPr>
            </w:pPr>
            <w:r w:rsidRPr="00E243BA">
              <w:rPr>
                <w:b/>
                <w:sz w:val="20"/>
                <w:szCs w:val="20"/>
              </w:rPr>
              <w:t>1/VL_ESF</w:t>
            </w:r>
          </w:p>
          <w:p w14:paraId="0CA18890" w14:textId="337AE27C" w:rsidR="00514E1D" w:rsidRPr="00F46124" w:rsidRDefault="00514E1D" w:rsidP="0049297B">
            <w:pPr>
              <w:jc w:val="center"/>
              <w:rPr>
                <w:b/>
                <w:caps/>
                <w:sz w:val="20"/>
                <w:szCs w:val="20"/>
              </w:rPr>
            </w:pPr>
          </w:p>
        </w:tc>
        <w:tc>
          <w:tcPr>
            <w:tcW w:w="1887" w:type="dxa"/>
          </w:tcPr>
          <w:p w14:paraId="4FF197DC" w14:textId="77777777" w:rsidR="00081D5C" w:rsidRDefault="00081D5C" w:rsidP="00B873AE">
            <w:pPr>
              <w:jc w:val="center"/>
              <w:rPr>
                <w:b/>
                <w:sz w:val="20"/>
                <w:szCs w:val="20"/>
              </w:rPr>
            </w:pPr>
            <w:r>
              <w:rPr>
                <w:b/>
                <w:sz w:val="20"/>
                <w:szCs w:val="20"/>
              </w:rPr>
              <w:t>Lapu skaits</w:t>
            </w:r>
          </w:p>
          <w:p w14:paraId="7F795082" w14:textId="0CE8DCD1" w:rsidR="00081D5C" w:rsidRPr="00F46124" w:rsidRDefault="00081D5C" w:rsidP="002541F1">
            <w:pPr>
              <w:jc w:val="center"/>
              <w:rPr>
                <w:b/>
                <w:sz w:val="20"/>
                <w:szCs w:val="20"/>
              </w:rPr>
            </w:pPr>
            <w:r>
              <w:rPr>
                <w:b/>
                <w:sz w:val="20"/>
                <w:szCs w:val="20"/>
              </w:rPr>
              <w:t>3</w:t>
            </w:r>
            <w:r w:rsidR="002541F1">
              <w:rPr>
                <w:b/>
                <w:sz w:val="20"/>
                <w:szCs w:val="20"/>
              </w:rPr>
              <w:t>0</w:t>
            </w:r>
          </w:p>
        </w:tc>
      </w:tr>
    </w:tbl>
    <w:p w14:paraId="29E7C3D4" w14:textId="025BC378" w:rsidR="009F7F31" w:rsidRDefault="009F7F31" w:rsidP="00B873AE">
      <w:pPr>
        <w:jc w:val="center"/>
        <w:rPr>
          <w:b/>
          <w:caps/>
          <w:sz w:val="32"/>
          <w:szCs w:val="32"/>
        </w:rPr>
      </w:pPr>
    </w:p>
    <w:p w14:paraId="593C1641" w14:textId="77777777" w:rsidR="002F286C" w:rsidRDefault="002F286C" w:rsidP="00B873AE">
      <w:pPr>
        <w:jc w:val="center"/>
        <w:rPr>
          <w:b/>
          <w:caps/>
          <w:sz w:val="32"/>
          <w:szCs w:val="32"/>
        </w:rPr>
      </w:pPr>
    </w:p>
    <w:p w14:paraId="3D1B545C" w14:textId="77777777" w:rsidR="002541F1" w:rsidRDefault="002541F1" w:rsidP="00B873AE">
      <w:pPr>
        <w:jc w:val="center"/>
        <w:rPr>
          <w:b/>
          <w:caps/>
          <w:sz w:val="32"/>
          <w:szCs w:val="32"/>
        </w:rPr>
      </w:pPr>
    </w:p>
    <w:p w14:paraId="5C8026BC" w14:textId="77777777" w:rsidR="002541F1" w:rsidRDefault="002541F1" w:rsidP="00B873AE">
      <w:pPr>
        <w:jc w:val="center"/>
        <w:rPr>
          <w:b/>
          <w:caps/>
          <w:sz w:val="32"/>
          <w:szCs w:val="32"/>
        </w:rPr>
      </w:pPr>
    </w:p>
    <w:p w14:paraId="712E9766" w14:textId="77777777" w:rsidR="002F286C" w:rsidRPr="001D4236" w:rsidRDefault="002F286C" w:rsidP="00B873AE">
      <w:pPr>
        <w:jc w:val="center"/>
        <w:rPr>
          <w:b/>
          <w:caps/>
          <w:sz w:val="32"/>
          <w:szCs w:val="32"/>
        </w:rPr>
      </w:pPr>
    </w:p>
    <w:p w14:paraId="539B5E77" w14:textId="77777777" w:rsidR="00ED2D9D" w:rsidRPr="00516A60" w:rsidRDefault="00ED2D9D" w:rsidP="00B873AE">
      <w:pPr>
        <w:jc w:val="center"/>
        <w:rPr>
          <w:b/>
          <w:caps/>
          <w:sz w:val="32"/>
          <w:szCs w:val="32"/>
        </w:rPr>
      </w:pPr>
      <w:r w:rsidRPr="00516A60">
        <w:rPr>
          <w:b/>
          <w:caps/>
          <w:sz w:val="32"/>
          <w:szCs w:val="32"/>
        </w:rPr>
        <w:t xml:space="preserve">metodika </w:t>
      </w:r>
    </w:p>
    <w:p w14:paraId="18BD3D49" w14:textId="77777777" w:rsidR="0092569A" w:rsidRPr="00516A60" w:rsidRDefault="0092569A" w:rsidP="00B873AE">
      <w:pPr>
        <w:jc w:val="center"/>
        <w:rPr>
          <w:b/>
          <w:caps/>
          <w:sz w:val="32"/>
          <w:szCs w:val="32"/>
        </w:rPr>
      </w:pPr>
    </w:p>
    <w:p w14:paraId="64061B00" w14:textId="77777777" w:rsidR="0092569A" w:rsidRPr="00516A60" w:rsidRDefault="0092569A" w:rsidP="00B873AE">
      <w:pPr>
        <w:jc w:val="center"/>
        <w:rPr>
          <w:b/>
          <w:caps/>
          <w:sz w:val="32"/>
          <w:szCs w:val="32"/>
        </w:rPr>
      </w:pPr>
      <w:r w:rsidRPr="00516A60">
        <w:rPr>
          <w:b/>
          <w:caps/>
          <w:sz w:val="32"/>
          <w:szCs w:val="32"/>
        </w:rPr>
        <w:t>HORIZONTĀLĀ PRINCIPA „VIENLĪDZĪGAS IESPĒJAS”</w:t>
      </w:r>
    </w:p>
    <w:p w14:paraId="0A83DBE4" w14:textId="7E64C64B" w:rsidR="00ED2D9D" w:rsidRPr="00516A60" w:rsidRDefault="0092569A" w:rsidP="00B873AE">
      <w:pPr>
        <w:jc w:val="center"/>
        <w:rPr>
          <w:b/>
          <w:caps/>
          <w:sz w:val="32"/>
          <w:szCs w:val="32"/>
        </w:rPr>
      </w:pPr>
      <w:r w:rsidRPr="00516A60">
        <w:rPr>
          <w:b/>
          <w:caps/>
          <w:sz w:val="32"/>
          <w:szCs w:val="32"/>
        </w:rPr>
        <w:t xml:space="preserve"> ĪSTENOŠANAS UZRAUDZĪBA</w:t>
      </w:r>
    </w:p>
    <w:p w14:paraId="0DABF406" w14:textId="276ED20C" w:rsidR="0092569A" w:rsidRPr="00516A60" w:rsidRDefault="00FE0873" w:rsidP="00B873AE">
      <w:pPr>
        <w:jc w:val="center"/>
        <w:rPr>
          <w:b/>
          <w:caps/>
          <w:sz w:val="32"/>
          <w:szCs w:val="32"/>
        </w:rPr>
      </w:pPr>
      <w:r w:rsidRPr="00516A60">
        <w:rPr>
          <w:b/>
          <w:caps/>
          <w:sz w:val="32"/>
          <w:szCs w:val="32"/>
        </w:rPr>
        <w:t>2014. - 2020.</w:t>
      </w:r>
      <w:r w:rsidR="004C7E22" w:rsidRPr="00516A60">
        <w:rPr>
          <w:b/>
          <w:caps/>
          <w:sz w:val="32"/>
          <w:szCs w:val="32"/>
        </w:rPr>
        <w:t xml:space="preserve">gada plānošanas periodā </w:t>
      </w:r>
    </w:p>
    <w:p w14:paraId="0CE89DF6" w14:textId="77777777" w:rsidR="00FE0873" w:rsidRPr="00516A60" w:rsidRDefault="00FE0873" w:rsidP="00B873AE">
      <w:pPr>
        <w:jc w:val="center"/>
        <w:rPr>
          <w:b/>
          <w:caps/>
          <w:sz w:val="32"/>
          <w:szCs w:val="32"/>
        </w:rPr>
      </w:pPr>
    </w:p>
    <w:p w14:paraId="67147D14" w14:textId="40821F3B" w:rsidR="00F46124" w:rsidRPr="001D4236" w:rsidRDefault="00F46124" w:rsidP="00B873AE">
      <w:pPr>
        <w:jc w:val="center"/>
        <w:rPr>
          <w:b/>
          <w:caps/>
          <w:sz w:val="32"/>
          <w:szCs w:val="32"/>
        </w:rPr>
      </w:pPr>
    </w:p>
    <w:p w14:paraId="0265BDD5" w14:textId="77777777" w:rsidR="00DC0F33" w:rsidRDefault="00DC0F33" w:rsidP="00B873AE">
      <w:pPr>
        <w:jc w:val="center"/>
        <w:rPr>
          <w:b/>
          <w:caps/>
          <w:sz w:val="32"/>
          <w:szCs w:val="32"/>
        </w:rPr>
      </w:pPr>
    </w:p>
    <w:p w14:paraId="562121EC" w14:textId="77777777" w:rsidR="005779B8" w:rsidRDefault="005779B8" w:rsidP="00B873AE">
      <w:pPr>
        <w:jc w:val="center"/>
        <w:rPr>
          <w:b/>
          <w:caps/>
          <w:sz w:val="32"/>
          <w:szCs w:val="32"/>
        </w:rPr>
      </w:pPr>
    </w:p>
    <w:p w14:paraId="7FE32CC7" w14:textId="77777777" w:rsidR="002541F1" w:rsidRDefault="002541F1" w:rsidP="00B873AE">
      <w:pPr>
        <w:jc w:val="center"/>
        <w:rPr>
          <w:b/>
          <w:caps/>
          <w:sz w:val="32"/>
          <w:szCs w:val="32"/>
        </w:rPr>
      </w:pPr>
    </w:p>
    <w:p w14:paraId="3CE487BA" w14:textId="77777777" w:rsidR="002541F1" w:rsidRDefault="002541F1" w:rsidP="00B873AE">
      <w:pPr>
        <w:jc w:val="center"/>
        <w:rPr>
          <w:b/>
          <w:caps/>
          <w:sz w:val="32"/>
          <w:szCs w:val="32"/>
        </w:rPr>
      </w:pPr>
    </w:p>
    <w:p w14:paraId="2637B593" w14:textId="77777777" w:rsidR="002541F1" w:rsidRDefault="002541F1" w:rsidP="00B873AE">
      <w:pPr>
        <w:jc w:val="center"/>
        <w:rPr>
          <w:b/>
          <w:caps/>
          <w:sz w:val="32"/>
          <w:szCs w:val="32"/>
        </w:rPr>
      </w:pPr>
    </w:p>
    <w:p w14:paraId="423D9B6C" w14:textId="77777777" w:rsidR="002541F1" w:rsidRDefault="002541F1" w:rsidP="00B873AE">
      <w:pPr>
        <w:jc w:val="center"/>
        <w:rPr>
          <w:b/>
          <w:caps/>
          <w:sz w:val="32"/>
          <w:szCs w:val="32"/>
        </w:rPr>
      </w:pPr>
    </w:p>
    <w:p w14:paraId="508061F7" w14:textId="77777777" w:rsidR="002541F1" w:rsidRDefault="002541F1" w:rsidP="00B873AE">
      <w:pPr>
        <w:jc w:val="center"/>
        <w:rPr>
          <w:b/>
          <w:caps/>
          <w:sz w:val="32"/>
          <w:szCs w:val="32"/>
        </w:rPr>
      </w:pPr>
    </w:p>
    <w:p w14:paraId="683B1180" w14:textId="77777777" w:rsidR="002541F1" w:rsidRDefault="002541F1" w:rsidP="00B873AE">
      <w:pPr>
        <w:jc w:val="center"/>
        <w:rPr>
          <w:b/>
          <w:caps/>
          <w:sz w:val="32"/>
          <w:szCs w:val="32"/>
        </w:rPr>
      </w:pPr>
    </w:p>
    <w:p w14:paraId="501F49DA" w14:textId="77777777" w:rsidR="005779B8" w:rsidRDefault="005779B8" w:rsidP="00B873AE">
      <w:pPr>
        <w:jc w:val="center"/>
        <w:rPr>
          <w:b/>
          <w:caps/>
          <w:sz w:val="32"/>
          <w:szCs w:val="32"/>
        </w:rPr>
      </w:pPr>
    </w:p>
    <w:p w14:paraId="5B611858" w14:textId="77777777" w:rsidR="005779B8" w:rsidRDefault="005779B8" w:rsidP="00B873AE">
      <w:pPr>
        <w:jc w:val="center"/>
        <w:rPr>
          <w:b/>
          <w:caps/>
          <w:sz w:val="32"/>
          <w:szCs w:val="32"/>
        </w:rPr>
      </w:pPr>
    </w:p>
    <w:p w14:paraId="36EFD43E" w14:textId="77777777" w:rsidR="005779B8" w:rsidRPr="001D4236" w:rsidRDefault="005779B8" w:rsidP="00B873AE">
      <w:pPr>
        <w:jc w:val="center"/>
        <w:rPr>
          <w:b/>
          <w:caps/>
          <w:sz w:val="32"/>
          <w:szCs w:val="32"/>
        </w:rPr>
      </w:pPr>
    </w:p>
    <w:p w14:paraId="3A8084FD" w14:textId="22FFC4FB" w:rsidR="006F0AAC" w:rsidRPr="001D4236" w:rsidRDefault="002541F1" w:rsidP="00B873AE">
      <w:pPr>
        <w:jc w:val="center"/>
        <w:rPr>
          <w:b/>
          <w:caps/>
          <w:sz w:val="32"/>
          <w:szCs w:val="32"/>
        </w:rPr>
      </w:pPr>
      <w:r>
        <w:rPr>
          <w:b/>
          <w:caps/>
          <w:noProof/>
          <w:sz w:val="32"/>
          <w:szCs w:val="32"/>
        </w:rPr>
        <w:drawing>
          <wp:inline distT="0" distB="0" distL="0" distR="0" wp14:anchorId="0A3D81A1" wp14:editId="58A73DEE">
            <wp:extent cx="5273675" cy="9207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920750"/>
                    </a:xfrm>
                    <a:prstGeom prst="rect">
                      <a:avLst/>
                    </a:prstGeom>
                    <a:noFill/>
                  </pic:spPr>
                </pic:pic>
              </a:graphicData>
            </a:graphic>
          </wp:inline>
        </w:drawing>
      </w:r>
    </w:p>
    <w:p w14:paraId="14304F80" w14:textId="54283C71" w:rsidR="00ED2D9D" w:rsidRPr="001D4236" w:rsidRDefault="00ED2D9D" w:rsidP="00B873AE">
      <w:pPr>
        <w:jc w:val="center"/>
        <w:rPr>
          <w:b/>
          <w:caps/>
          <w:sz w:val="32"/>
          <w:szCs w:val="32"/>
        </w:rPr>
      </w:pPr>
    </w:p>
    <w:p w14:paraId="6FD64B36" w14:textId="77777777" w:rsidR="00ED2D9D" w:rsidRPr="001D4236" w:rsidRDefault="00ED2D9D" w:rsidP="00F347C3">
      <w:pPr>
        <w:jc w:val="center"/>
        <w:rPr>
          <w:b/>
          <w:caps/>
          <w:sz w:val="28"/>
          <w:szCs w:val="28"/>
        </w:rPr>
      </w:pPr>
      <w:r w:rsidRPr="001D4236">
        <w:rPr>
          <w:b/>
          <w:sz w:val="28"/>
          <w:szCs w:val="28"/>
        </w:rPr>
        <w:lastRenderedPageBreak/>
        <w:t>Lietotie saīsinājumi</w:t>
      </w:r>
    </w:p>
    <w:p w14:paraId="0B104EA8" w14:textId="77777777" w:rsidR="00ED2D9D" w:rsidRPr="001D4236" w:rsidRDefault="00ED2D9D" w:rsidP="00F347C3">
      <w:pPr>
        <w:jc w:val="center"/>
        <w:rPr>
          <w:b/>
          <w:caps/>
        </w:rPr>
      </w:pPr>
    </w:p>
    <w:p w14:paraId="0BA63636" w14:textId="77777777" w:rsidR="00ED2D9D" w:rsidRPr="001D4236" w:rsidRDefault="00ED2D9D" w:rsidP="00D64E17">
      <w:pPr>
        <w:rPr>
          <w:b/>
          <w:cap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840"/>
      </w:tblGrid>
      <w:tr w:rsidR="00C14678" w:rsidRPr="00182182" w14:paraId="2E9EF8C2" w14:textId="77777777" w:rsidTr="009E29FA">
        <w:tc>
          <w:tcPr>
            <w:tcW w:w="1368" w:type="dxa"/>
          </w:tcPr>
          <w:p w14:paraId="06498ED2" w14:textId="77777777" w:rsidR="00C14678" w:rsidRPr="00182182" w:rsidRDefault="00C14678" w:rsidP="009E29FA">
            <w:pPr>
              <w:rPr>
                <w:caps/>
              </w:rPr>
            </w:pPr>
            <w:r w:rsidRPr="00182182">
              <w:rPr>
                <w:caps/>
              </w:rPr>
              <w:t>AI</w:t>
            </w:r>
          </w:p>
          <w:p w14:paraId="4EF8B361" w14:textId="77777777" w:rsidR="00C14678" w:rsidRPr="00182182" w:rsidRDefault="00C14678" w:rsidP="009E29FA">
            <w:pPr>
              <w:rPr>
                <w:caps/>
              </w:rPr>
            </w:pPr>
          </w:p>
        </w:tc>
        <w:tc>
          <w:tcPr>
            <w:tcW w:w="6840" w:type="dxa"/>
          </w:tcPr>
          <w:p w14:paraId="360666B5" w14:textId="77777777" w:rsidR="00C14678" w:rsidRPr="00182182" w:rsidRDefault="00C14678" w:rsidP="009E29FA">
            <w:r w:rsidRPr="00182182">
              <w:t>Atbildīgā iestāde</w:t>
            </w:r>
          </w:p>
        </w:tc>
      </w:tr>
      <w:tr w:rsidR="007026ED" w:rsidRPr="00182182" w14:paraId="3F234298" w14:textId="77777777" w:rsidTr="009E29FA">
        <w:tc>
          <w:tcPr>
            <w:tcW w:w="1368" w:type="dxa"/>
          </w:tcPr>
          <w:p w14:paraId="46BEA9AB" w14:textId="1B7FE6E8" w:rsidR="007026ED" w:rsidRPr="00182182" w:rsidRDefault="007026ED" w:rsidP="009E29FA">
            <w:pPr>
              <w:rPr>
                <w:caps/>
              </w:rPr>
            </w:pPr>
            <w:r w:rsidRPr="00182182">
              <w:rPr>
                <w:caps/>
              </w:rPr>
              <w:t>AER</w:t>
            </w:r>
          </w:p>
          <w:p w14:paraId="2A84EB9F" w14:textId="77777777" w:rsidR="007026ED" w:rsidRPr="00182182" w:rsidRDefault="007026ED" w:rsidP="009E29FA">
            <w:pPr>
              <w:rPr>
                <w:caps/>
              </w:rPr>
            </w:pPr>
          </w:p>
        </w:tc>
        <w:tc>
          <w:tcPr>
            <w:tcW w:w="6840" w:type="dxa"/>
          </w:tcPr>
          <w:p w14:paraId="484FF97E" w14:textId="59934ACC" w:rsidR="007026ED" w:rsidRPr="00182182" w:rsidRDefault="00A57A9E" w:rsidP="009E29FA">
            <w:r w:rsidRPr="00182182">
              <w:t>Atjaunojamie energoresursi</w:t>
            </w:r>
          </w:p>
        </w:tc>
      </w:tr>
      <w:tr w:rsidR="00C14678" w:rsidRPr="00182182" w14:paraId="304CB7FA" w14:textId="77777777" w:rsidTr="009E29FA">
        <w:tc>
          <w:tcPr>
            <w:tcW w:w="1368" w:type="dxa"/>
          </w:tcPr>
          <w:p w14:paraId="141C6DC7" w14:textId="77777777" w:rsidR="00C14678" w:rsidRPr="00182182" w:rsidRDefault="00C14678" w:rsidP="009E29FA">
            <w:pPr>
              <w:rPr>
                <w:caps/>
              </w:rPr>
            </w:pPr>
            <w:r w:rsidRPr="00182182">
              <w:rPr>
                <w:caps/>
              </w:rPr>
              <w:t>DP</w:t>
            </w:r>
          </w:p>
          <w:p w14:paraId="21AC2763" w14:textId="77777777" w:rsidR="00C14678" w:rsidRPr="00182182" w:rsidRDefault="00C14678" w:rsidP="009E29FA">
            <w:pPr>
              <w:rPr>
                <w:caps/>
              </w:rPr>
            </w:pPr>
          </w:p>
        </w:tc>
        <w:tc>
          <w:tcPr>
            <w:tcW w:w="6840" w:type="dxa"/>
          </w:tcPr>
          <w:p w14:paraId="646FCE5D" w14:textId="77777777" w:rsidR="00C14678" w:rsidRPr="00182182" w:rsidRDefault="00C14678" w:rsidP="009E29FA">
            <w:r w:rsidRPr="00182182">
              <w:t>Darbības programma</w:t>
            </w:r>
          </w:p>
        </w:tc>
      </w:tr>
      <w:tr w:rsidR="00ED2D9D" w:rsidRPr="00182182" w14:paraId="42316B46" w14:textId="77777777" w:rsidTr="004F55A4">
        <w:tc>
          <w:tcPr>
            <w:tcW w:w="1368" w:type="dxa"/>
          </w:tcPr>
          <w:p w14:paraId="26795007" w14:textId="77777777" w:rsidR="00ED2D9D" w:rsidRPr="00182182" w:rsidRDefault="00ED2D9D" w:rsidP="00D64E17">
            <w:pPr>
              <w:rPr>
                <w:caps/>
              </w:rPr>
            </w:pPr>
            <w:r w:rsidRPr="00182182">
              <w:rPr>
                <w:caps/>
              </w:rPr>
              <w:t>EK</w:t>
            </w:r>
          </w:p>
        </w:tc>
        <w:tc>
          <w:tcPr>
            <w:tcW w:w="6840" w:type="dxa"/>
          </w:tcPr>
          <w:p w14:paraId="16FFF6C2" w14:textId="55E44060" w:rsidR="00ED2D9D" w:rsidRPr="00182182" w:rsidRDefault="00ED2D9D" w:rsidP="00D64E17">
            <w:r w:rsidRPr="00182182">
              <w:t xml:space="preserve">Eiropas </w:t>
            </w:r>
            <w:r w:rsidR="00DC0F33" w:rsidRPr="00182182">
              <w:t>K</w:t>
            </w:r>
            <w:r w:rsidRPr="00182182">
              <w:t>omisija</w:t>
            </w:r>
          </w:p>
          <w:p w14:paraId="74AA3EA0" w14:textId="77777777" w:rsidR="00ED2D9D" w:rsidRPr="00182182" w:rsidRDefault="00ED2D9D" w:rsidP="00D64E17"/>
        </w:tc>
      </w:tr>
      <w:tr w:rsidR="00F3776F" w:rsidRPr="00182182" w14:paraId="4AB94519" w14:textId="77777777" w:rsidTr="004F55A4">
        <w:tc>
          <w:tcPr>
            <w:tcW w:w="1368" w:type="dxa"/>
          </w:tcPr>
          <w:p w14:paraId="72C74A9B" w14:textId="409CBE87" w:rsidR="00F3776F" w:rsidRPr="00182182" w:rsidRDefault="00F3776F" w:rsidP="00D64E17">
            <w:pPr>
              <w:rPr>
                <w:caps/>
              </w:rPr>
            </w:pPr>
            <w:r w:rsidRPr="00182182">
              <w:rPr>
                <w:caps/>
              </w:rPr>
              <w:t xml:space="preserve">ES </w:t>
            </w:r>
          </w:p>
        </w:tc>
        <w:tc>
          <w:tcPr>
            <w:tcW w:w="6840" w:type="dxa"/>
          </w:tcPr>
          <w:p w14:paraId="1300F31B" w14:textId="77777777" w:rsidR="00F3776F" w:rsidRPr="00182182" w:rsidRDefault="00F3776F" w:rsidP="00D64E17">
            <w:r w:rsidRPr="00182182">
              <w:t xml:space="preserve">Eiropas Savienība </w:t>
            </w:r>
          </w:p>
          <w:p w14:paraId="628606A1" w14:textId="584610D7" w:rsidR="00F3776F" w:rsidRPr="00182182" w:rsidRDefault="00F3776F" w:rsidP="00D64E17"/>
        </w:tc>
      </w:tr>
      <w:tr w:rsidR="00ED2D9D" w:rsidRPr="00182182" w14:paraId="4BCFFFF3" w14:textId="77777777" w:rsidTr="004F55A4">
        <w:tc>
          <w:tcPr>
            <w:tcW w:w="1368" w:type="dxa"/>
          </w:tcPr>
          <w:p w14:paraId="69F1D8BC" w14:textId="77777777" w:rsidR="00ED2D9D" w:rsidRPr="00182182" w:rsidRDefault="00ED2D9D" w:rsidP="00D64E17">
            <w:pPr>
              <w:rPr>
                <w:caps/>
              </w:rPr>
            </w:pPr>
            <w:r w:rsidRPr="00182182">
              <w:rPr>
                <w:caps/>
              </w:rPr>
              <w:t>ESF</w:t>
            </w:r>
          </w:p>
        </w:tc>
        <w:tc>
          <w:tcPr>
            <w:tcW w:w="6840" w:type="dxa"/>
          </w:tcPr>
          <w:p w14:paraId="7E148494" w14:textId="77777777" w:rsidR="00ED2D9D" w:rsidRPr="00182182" w:rsidRDefault="00ED2D9D" w:rsidP="00D64E17">
            <w:r w:rsidRPr="00182182">
              <w:t>Eiropas Sociālais fonds</w:t>
            </w:r>
          </w:p>
          <w:p w14:paraId="742F0B43" w14:textId="77777777" w:rsidR="00ED2D9D" w:rsidRPr="00182182" w:rsidRDefault="00ED2D9D" w:rsidP="00D64E17"/>
        </w:tc>
      </w:tr>
      <w:tr w:rsidR="00A57A9E" w:rsidRPr="00182182" w14:paraId="2921C1E1" w14:textId="77777777" w:rsidTr="004F55A4">
        <w:tc>
          <w:tcPr>
            <w:tcW w:w="1368" w:type="dxa"/>
          </w:tcPr>
          <w:p w14:paraId="02D938DD" w14:textId="0297D1F4" w:rsidR="00A57A9E" w:rsidRPr="00182182" w:rsidRDefault="00A57A9E" w:rsidP="00D64E17">
            <w:pPr>
              <w:rPr>
                <w:caps/>
              </w:rPr>
            </w:pPr>
            <w:r w:rsidRPr="00182182">
              <w:rPr>
                <w:caps/>
              </w:rPr>
              <w:t>ELFLA</w:t>
            </w:r>
          </w:p>
        </w:tc>
        <w:tc>
          <w:tcPr>
            <w:tcW w:w="6840" w:type="dxa"/>
          </w:tcPr>
          <w:p w14:paraId="79D355F6" w14:textId="77777777" w:rsidR="00A57A9E" w:rsidRPr="00182182" w:rsidRDefault="00A57A9E" w:rsidP="00D64E17">
            <w:r w:rsidRPr="00182182">
              <w:t>Eiropas Lauksaimniecības fonds lauku attīstībai</w:t>
            </w:r>
          </w:p>
          <w:p w14:paraId="62671F1F" w14:textId="5E2BF76C" w:rsidR="00F97482" w:rsidRPr="00182182" w:rsidRDefault="00F97482" w:rsidP="00D64E17"/>
        </w:tc>
      </w:tr>
      <w:tr w:rsidR="00A57A9E" w:rsidRPr="00182182" w14:paraId="5D833CB6" w14:textId="77777777" w:rsidTr="004F55A4">
        <w:tc>
          <w:tcPr>
            <w:tcW w:w="1368" w:type="dxa"/>
          </w:tcPr>
          <w:p w14:paraId="6B7461EE" w14:textId="155E2EDF" w:rsidR="00A57A9E" w:rsidRPr="00182182" w:rsidRDefault="00A57A9E" w:rsidP="00D64E17">
            <w:pPr>
              <w:rPr>
                <w:caps/>
              </w:rPr>
            </w:pPr>
            <w:r w:rsidRPr="00182182">
              <w:rPr>
                <w:caps/>
              </w:rPr>
              <w:t>EJZLF</w:t>
            </w:r>
          </w:p>
        </w:tc>
        <w:tc>
          <w:tcPr>
            <w:tcW w:w="6840" w:type="dxa"/>
          </w:tcPr>
          <w:p w14:paraId="3B95AACA" w14:textId="77777777" w:rsidR="00A57A9E" w:rsidRPr="00182182" w:rsidRDefault="00A57A9E" w:rsidP="00D64E17">
            <w:r w:rsidRPr="00182182">
              <w:t>Eiropas Jūrlietu un zivsaimniecības fonds</w:t>
            </w:r>
          </w:p>
          <w:p w14:paraId="6ADDE410" w14:textId="070286D6" w:rsidR="00F97482" w:rsidRPr="00182182" w:rsidRDefault="00F97482" w:rsidP="00D64E17"/>
        </w:tc>
      </w:tr>
      <w:tr w:rsidR="00A57A9E" w:rsidRPr="00182182" w14:paraId="4380CC5C" w14:textId="77777777" w:rsidTr="00BA32AA">
        <w:trPr>
          <w:trHeight w:val="625"/>
        </w:trPr>
        <w:tc>
          <w:tcPr>
            <w:tcW w:w="1368" w:type="dxa"/>
          </w:tcPr>
          <w:p w14:paraId="12EABFA8" w14:textId="1B1D294E" w:rsidR="00A57A9E" w:rsidRPr="00182182" w:rsidRDefault="00A57A9E" w:rsidP="00AF4262">
            <w:pPr>
              <w:rPr>
                <w:caps/>
              </w:rPr>
            </w:pPr>
            <w:r w:rsidRPr="00182182">
              <w:rPr>
                <w:caps/>
              </w:rPr>
              <w:t>ESI FONDI</w:t>
            </w:r>
          </w:p>
        </w:tc>
        <w:tc>
          <w:tcPr>
            <w:tcW w:w="6840" w:type="dxa"/>
          </w:tcPr>
          <w:p w14:paraId="52C75125" w14:textId="7CF8D758" w:rsidR="00A57A9E" w:rsidRPr="00182182" w:rsidRDefault="00A57A9E" w:rsidP="00D64E17">
            <w:r w:rsidRPr="00182182">
              <w:t>ESF; ERAF; KF; ELFLA; EJZF</w:t>
            </w:r>
          </w:p>
        </w:tc>
      </w:tr>
      <w:tr w:rsidR="00ED2D9D" w:rsidRPr="00182182" w14:paraId="6AC3A726" w14:textId="77777777" w:rsidTr="004F55A4">
        <w:tc>
          <w:tcPr>
            <w:tcW w:w="1368" w:type="dxa"/>
          </w:tcPr>
          <w:p w14:paraId="059AFBCD" w14:textId="77777777" w:rsidR="00ED2D9D" w:rsidRPr="00182182" w:rsidRDefault="00ED2D9D" w:rsidP="00D64E17">
            <w:pPr>
              <w:rPr>
                <w:caps/>
              </w:rPr>
            </w:pPr>
            <w:r w:rsidRPr="00182182">
              <w:rPr>
                <w:caps/>
              </w:rPr>
              <w:t>ERAF</w:t>
            </w:r>
          </w:p>
          <w:p w14:paraId="25BA97E1" w14:textId="77777777" w:rsidR="00ED2D9D" w:rsidRPr="00182182" w:rsidRDefault="00ED2D9D" w:rsidP="00D64E17">
            <w:pPr>
              <w:rPr>
                <w:caps/>
              </w:rPr>
            </w:pPr>
          </w:p>
        </w:tc>
        <w:tc>
          <w:tcPr>
            <w:tcW w:w="6840" w:type="dxa"/>
          </w:tcPr>
          <w:p w14:paraId="02615341" w14:textId="77777777" w:rsidR="00ED2D9D" w:rsidRPr="00182182" w:rsidRDefault="00ED2D9D" w:rsidP="00D64E17">
            <w:r w:rsidRPr="00182182">
              <w:t>Eiropas Reģionālās attīstības fonds</w:t>
            </w:r>
          </w:p>
        </w:tc>
      </w:tr>
      <w:tr w:rsidR="00CF6D39" w:rsidRPr="00182182" w14:paraId="77A7327A" w14:textId="77777777" w:rsidTr="004F55A4">
        <w:tc>
          <w:tcPr>
            <w:tcW w:w="1368" w:type="dxa"/>
          </w:tcPr>
          <w:p w14:paraId="015CFC29" w14:textId="64486BB4" w:rsidR="00CF6D39" w:rsidRPr="00182182" w:rsidRDefault="00CF6D39" w:rsidP="00D64E17">
            <w:pPr>
              <w:rPr>
                <w:caps/>
              </w:rPr>
            </w:pPr>
            <w:r w:rsidRPr="00182182">
              <w:rPr>
                <w:caps/>
              </w:rPr>
              <w:t xml:space="preserve">FS </w:t>
            </w:r>
          </w:p>
        </w:tc>
        <w:tc>
          <w:tcPr>
            <w:tcW w:w="6840" w:type="dxa"/>
          </w:tcPr>
          <w:p w14:paraId="09457A73" w14:textId="49CA2AD6" w:rsidR="00CF6D39" w:rsidRPr="00182182" w:rsidRDefault="001C5FBC" w:rsidP="00D64E17">
            <w:r w:rsidRPr="00182182">
              <w:t>ES struktūrfondu un |kohēzijas fonda f</w:t>
            </w:r>
            <w:r w:rsidR="00CF6D39" w:rsidRPr="00182182">
              <w:t>inansējuma saņēmējs</w:t>
            </w:r>
          </w:p>
          <w:p w14:paraId="67425AED" w14:textId="6E212997" w:rsidR="00CF6D39" w:rsidRPr="00182182" w:rsidRDefault="00CF6D39" w:rsidP="00D64E17"/>
        </w:tc>
      </w:tr>
      <w:tr w:rsidR="00C14678" w:rsidRPr="00182182" w14:paraId="12F8A64A" w14:textId="77777777" w:rsidTr="009E29FA">
        <w:tc>
          <w:tcPr>
            <w:tcW w:w="1368" w:type="dxa"/>
          </w:tcPr>
          <w:p w14:paraId="0E1FCEED" w14:textId="77777777" w:rsidR="00C14678" w:rsidRPr="00182182" w:rsidRDefault="00C14678" w:rsidP="009E29FA">
            <w:pPr>
              <w:rPr>
                <w:caps/>
              </w:rPr>
            </w:pPr>
            <w:r w:rsidRPr="00182182">
              <w:rPr>
                <w:caps/>
              </w:rPr>
              <w:t>HP VI</w:t>
            </w:r>
          </w:p>
          <w:p w14:paraId="75520567" w14:textId="77777777" w:rsidR="00C14678" w:rsidRPr="00182182" w:rsidRDefault="00C14678" w:rsidP="009E29FA">
            <w:pPr>
              <w:rPr>
                <w:caps/>
              </w:rPr>
            </w:pPr>
          </w:p>
        </w:tc>
        <w:tc>
          <w:tcPr>
            <w:tcW w:w="6840" w:type="dxa"/>
          </w:tcPr>
          <w:p w14:paraId="66A6402B" w14:textId="77777777" w:rsidR="00C14678" w:rsidRPr="00182182" w:rsidRDefault="00C14678" w:rsidP="009E29FA">
            <w:r w:rsidRPr="00182182">
              <w:t>Horizontālais princips „Vienlīdzīgas iespējas”</w:t>
            </w:r>
          </w:p>
        </w:tc>
      </w:tr>
      <w:tr w:rsidR="00C14678" w:rsidRPr="00182182" w14:paraId="6A8FA6B9" w14:textId="77777777" w:rsidTr="009E29FA">
        <w:tc>
          <w:tcPr>
            <w:tcW w:w="1368" w:type="dxa"/>
          </w:tcPr>
          <w:p w14:paraId="533A3B6A" w14:textId="77777777" w:rsidR="00C14678" w:rsidRPr="00182182" w:rsidRDefault="00C14678" w:rsidP="009E29FA">
            <w:pPr>
              <w:rPr>
                <w:caps/>
              </w:rPr>
            </w:pPr>
            <w:r w:rsidRPr="00182182">
              <w:rPr>
                <w:caps/>
              </w:rPr>
              <w:t>IKT</w:t>
            </w:r>
          </w:p>
        </w:tc>
        <w:tc>
          <w:tcPr>
            <w:tcW w:w="6840" w:type="dxa"/>
          </w:tcPr>
          <w:p w14:paraId="7C063502" w14:textId="77777777" w:rsidR="00C14678" w:rsidRPr="00182182" w:rsidRDefault="00C14678" w:rsidP="009E29FA">
            <w:r w:rsidRPr="00182182">
              <w:t>Informāciju un tehnoloģiju komunikācijas</w:t>
            </w:r>
          </w:p>
          <w:p w14:paraId="152C9653" w14:textId="77777777" w:rsidR="00C14678" w:rsidRPr="00182182" w:rsidRDefault="00C14678" w:rsidP="009E29FA"/>
        </w:tc>
      </w:tr>
      <w:tr w:rsidR="00ED2D9D" w:rsidRPr="00182182" w14:paraId="2551AFF3" w14:textId="77777777" w:rsidTr="004F55A4">
        <w:tc>
          <w:tcPr>
            <w:tcW w:w="1368" w:type="dxa"/>
          </w:tcPr>
          <w:p w14:paraId="6EF04208" w14:textId="4977332B" w:rsidR="00ED2D9D" w:rsidRPr="00182182" w:rsidRDefault="00ED2D9D" w:rsidP="00D64E17">
            <w:pPr>
              <w:rPr>
                <w:caps/>
              </w:rPr>
            </w:pPr>
            <w:r w:rsidRPr="00182182">
              <w:rPr>
                <w:caps/>
              </w:rPr>
              <w:t>KF</w:t>
            </w:r>
          </w:p>
          <w:p w14:paraId="12222CF6" w14:textId="77777777" w:rsidR="00ED2D9D" w:rsidRPr="00182182" w:rsidRDefault="00ED2D9D" w:rsidP="00D64E17">
            <w:pPr>
              <w:rPr>
                <w:caps/>
              </w:rPr>
            </w:pPr>
          </w:p>
        </w:tc>
        <w:tc>
          <w:tcPr>
            <w:tcW w:w="6840" w:type="dxa"/>
          </w:tcPr>
          <w:p w14:paraId="44239D2D" w14:textId="30868808" w:rsidR="00ED2D9D" w:rsidRPr="00182182" w:rsidRDefault="00ED2D9D">
            <w:r w:rsidRPr="00182182">
              <w:t xml:space="preserve">Kohēzijas </w:t>
            </w:r>
            <w:r w:rsidR="00DC0F33" w:rsidRPr="00182182">
              <w:t>f</w:t>
            </w:r>
            <w:r w:rsidRPr="00182182">
              <w:t>onds</w:t>
            </w:r>
          </w:p>
        </w:tc>
      </w:tr>
      <w:tr w:rsidR="00C14678" w:rsidRPr="00182182" w14:paraId="50419E74" w14:textId="77777777" w:rsidTr="009E29FA">
        <w:tc>
          <w:tcPr>
            <w:tcW w:w="1368" w:type="dxa"/>
          </w:tcPr>
          <w:p w14:paraId="63805D7E" w14:textId="77777777" w:rsidR="00C14678" w:rsidRPr="00182182" w:rsidRDefault="00C14678" w:rsidP="009E29FA">
            <w:pPr>
              <w:rPr>
                <w:caps/>
              </w:rPr>
            </w:pPr>
            <w:r w:rsidRPr="00182182">
              <w:rPr>
                <w:caps/>
              </w:rPr>
              <w:t>LM</w:t>
            </w:r>
          </w:p>
          <w:p w14:paraId="4E8F83B6" w14:textId="77777777" w:rsidR="00C14678" w:rsidRPr="00182182" w:rsidRDefault="00C14678" w:rsidP="009E29FA">
            <w:pPr>
              <w:rPr>
                <w:caps/>
              </w:rPr>
            </w:pPr>
          </w:p>
        </w:tc>
        <w:tc>
          <w:tcPr>
            <w:tcW w:w="6840" w:type="dxa"/>
          </w:tcPr>
          <w:p w14:paraId="72BCCE42" w14:textId="77777777" w:rsidR="00C14678" w:rsidRPr="00182182" w:rsidRDefault="00C14678" w:rsidP="009E29FA">
            <w:r w:rsidRPr="00182182">
              <w:t>Labklājības ministrija</w:t>
            </w:r>
          </w:p>
        </w:tc>
      </w:tr>
      <w:tr w:rsidR="00C14678" w:rsidRPr="00182182" w14:paraId="1E5D1FEF" w14:textId="77777777" w:rsidTr="009E29FA">
        <w:tc>
          <w:tcPr>
            <w:tcW w:w="1368" w:type="dxa"/>
          </w:tcPr>
          <w:p w14:paraId="63D79790" w14:textId="77777777" w:rsidR="00C14678" w:rsidRPr="00182182" w:rsidRDefault="00C14678" w:rsidP="009E29FA">
            <w:pPr>
              <w:rPr>
                <w:caps/>
              </w:rPr>
            </w:pPr>
            <w:r w:rsidRPr="00182182">
              <w:rPr>
                <w:caps/>
              </w:rPr>
              <w:t>MVK</w:t>
            </w:r>
          </w:p>
        </w:tc>
        <w:tc>
          <w:tcPr>
            <w:tcW w:w="6840" w:type="dxa"/>
          </w:tcPr>
          <w:p w14:paraId="60DE48DA" w14:textId="77777777" w:rsidR="00C14678" w:rsidRPr="00182182" w:rsidRDefault="00C14678" w:rsidP="009E29FA">
            <w:r w:rsidRPr="00182182">
              <w:t>Mazie un vidējie komersanti</w:t>
            </w:r>
          </w:p>
          <w:p w14:paraId="4A9DAF5B" w14:textId="77777777" w:rsidR="00C14678" w:rsidRPr="00182182" w:rsidRDefault="00C14678" w:rsidP="009E29FA"/>
        </w:tc>
      </w:tr>
      <w:tr w:rsidR="00ED2D9D" w:rsidRPr="00182182" w14:paraId="4798F2A7" w14:textId="77777777" w:rsidTr="004F55A4">
        <w:tc>
          <w:tcPr>
            <w:tcW w:w="1368" w:type="dxa"/>
          </w:tcPr>
          <w:p w14:paraId="49D7C6A2" w14:textId="77777777" w:rsidR="00ED2D9D" w:rsidRPr="00182182" w:rsidRDefault="00ED2D9D" w:rsidP="00D64E17">
            <w:pPr>
              <w:rPr>
                <w:caps/>
              </w:rPr>
            </w:pPr>
            <w:r w:rsidRPr="00182182">
              <w:rPr>
                <w:caps/>
              </w:rPr>
              <w:t xml:space="preserve">PL </w:t>
            </w:r>
          </w:p>
        </w:tc>
        <w:tc>
          <w:tcPr>
            <w:tcW w:w="6840" w:type="dxa"/>
          </w:tcPr>
          <w:p w14:paraId="75EC0805" w14:textId="77777777" w:rsidR="00ED2D9D" w:rsidRPr="00182182" w:rsidRDefault="00ED2D9D" w:rsidP="00D64E17">
            <w:r w:rsidRPr="00182182">
              <w:t>Partnerības līgums</w:t>
            </w:r>
          </w:p>
          <w:p w14:paraId="7AFC997B" w14:textId="77777777" w:rsidR="00ED2D9D" w:rsidRPr="00182182" w:rsidRDefault="00ED2D9D" w:rsidP="00D64E17"/>
        </w:tc>
      </w:tr>
      <w:tr w:rsidR="00ED2D9D" w:rsidRPr="00182182" w14:paraId="78D2061D" w14:textId="77777777" w:rsidTr="004F55A4">
        <w:tc>
          <w:tcPr>
            <w:tcW w:w="1368" w:type="dxa"/>
          </w:tcPr>
          <w:p w14:paraId="7F0832F7" w14:textId="77777777" w:rsidR="00ED2D9D" w:rsidRPr="00182182" w:rsidRDefault="00ED2D9D" w:rsidP="00D64E17">
            <w:pPr>
              <w:rPr>
                <w:caps/>
              </w:rPr>
            </w:pPr>
            <w:r w:rsidRPr="00182182">
              <w:rPr>
                <w:caps/>
              </w:rPr>
              <w:t>SAM</w:t>
            </w:r>
          </w:p>
          <w:p w14:paraId="78983100" w14:textId="77777777" w:rsidR="00ED2D9D" w:rsidRPr="00182182" w:rsidRDefault="00ED2D9D" w:rsidP="00D64E17">
            <w:pPr>
              <w:rPr>
                <w:caps/>
              </w:rPr>
            </w:pPr>
          </w:p>
        </w:tc>
        <w:tc>
          <w:tcPr>
            <w:tcW w:w="6840" w:type="dxa"/>
          </w:tcPr>
          <w:p w14:paraId="019CD633" w14:textId="77777777" w:rsidR="00ED2D9D" w:rsidRPr="00182182" w:rsidRDefault="00ED2D9D" w:rsidP="00D64E17">
            <w:r w:rsidRPr="00182182">
              <w:t>Specifiskais atbalsta mērķis</w:t>
            </w:r>
          </w:p>
        </w:tc>
      </w:tr>
      <w:tr w:rsidR="00DB2453" w:rsidRPr="00182182" w14:paraId="164AB0B4" w14:textId="77777777" w:rsidTr="004F55A4">
        <w:tc>
          <w:tcPr>
            <w:tcW w:w="1368" w:type="dxa"/>
          </w:tcPr>
          <w:p w14:paraId="4A69B13F" w14:textId="53C19F25" w:rsidR="00DB2453" w:rsidRPr="00182182" w:rsidRDefault="00DB2453" w:rsidP="00D64E17">
            <w:pPr>
              <w:rPr>
                <w:caps/>
              </w:rPr>
            </w:pPr>
            <w:r w:rsidRPr="00182182">
              <w:rPr>
                <w:caps/>
              </w:rPr>
              <w:t>SI</w:t>
            </w:r>
          </w:p>
          <w:p w14:paraId="375866F2" w14:textId="77777777" w:rsidR="00DB2453" w:rsidRPr="00182182" w:rsidRDefault="00DB2453" w:rsidP="00D64E17">
            <w:pPr>
              <w:rPr>
                <w:caps/>
              </w:rPr>
            </w:pPr>
          </w:p>
        </w:tc>
        <w:tc>
          <w:tcPr>
            <w:tcW w:w="6840" w:type="dxa"/>
          </w:tcPr>
          <w:p w14:paraId="55722037" w14:textId="444F864F" w:rsidR="00DB2453" w:rsidRPr="00182182" w:rsidRDefault="00DB2453" w:rsidP="00D64E17">
            <w:r w:rsidRPr="00182182">
              <w:t>Sadarbības iestāde</w:t>
            </w:r>
          </w:p>
        </w:tc>
      </w:tr>
      <w:tr w:rsidR="000D0741" w:rsidRPr="00182182" w14:paraId="3B5EBFAB" w14:textId="77777777" w:rsidTr="004F55A4">
        <w:tc>
          <w:tcPr>
            <w:tcW w:w="1368" w:type="dxa"/>
          </w:tcPr>
          <w:p w14:paraId="3CEBE427" w14:textId="77777777" w:rsidR="000D0741" w:rsidRPr="00182182" w:rsidRDefault="000D0741" w:rsidP="00D64E17">
            <w:pPr>
              <w:rPr>
                <w:caps/>
              </w:rPr>
            </w:pPr>
          </w:p>
          <w:p w14:paraId="445ED8E0" w14:textId="409C8EA0" w:rsidR="000D0741" w:rsidRPr="00182182" w:rsidRDefault="000D0741" w:rsidP="00D64E17">
            <w:pPr>
              <w:rPr>
                <w:caps/>
              </w:rPr>
            </w:pPr>
            <w:r w:rsidRPr="00182182">
              <w:rPr>
                <w:caps/>
              </w:rPr>
              <w:t>VIS</w:t>
            </w:r>
          </w:p>
        </w:tc>
        <w:tc>
          <w:tcPr>
            <w:tcW w:w="6840" w:type="dxa"/>
          </w:tcPr>
          <w:p w14:paraId="05B2E744" w14:textId="5415CAC4" w:rsidR="000D0741" w:rsidRPr="00182182" w:rsidRDefault="000D0741" w:rsidP="00F3776F">
            <w:r w:rsidRPr="00182182">
              <w:t>Kohēzijas politikas fondu vadības informācijas sistēm</w:t>
            </w:r>
            <w:r w:rsidR="00F3776F" w:rsidRPr="00182182">
              <w:t>a</w:t>
            </w:r>
            <w:r w:rsidRPr="00182182">
              <w:t xml:space="preserve"> 2014.-2020.</w:t>
            </w:r>
            <w:r w:rsidR="00F3776F" w:rsidRPr="00182182">
              <w:t xml:space="preserve"> </w:t>
            </w:r>
            <w:r w:rsidRPr="00182182">
              <w:t xml:space="preserve">gadam </w:t>
            </w:r>
          </w:p>
        </w:tc>
      </w:tr>
    </w:tbl>
    <w:p w14:paraId="6A491455" w14:textId="77777777" w:rsidR="00BE34CA" w:rsidRPr="00182182" w:rsidRDefault="00BE34CA" w:rsidP="00EE5901">
      <w:pPr>
        <w:rPr>
          <w:rFonts w:eastAsia="MS Mincho"/>
          <w:bCs w:val="0"/>
          <w:lang w:eastAsia="ja-JP"/>
        </w:rPr>
      </w:pPr>
    </w:p>
    <w:p w14:paraId="180F61A7" w14:textId="77777777" w:rsidR="00F46124" w:rsidRDefault="00F46124" w:rsidP="00EE5901">
      <w:pPr>
        <w:rPr>
          <w:rFonts w:eastAsia="MS Mincho"/>
          <w:bCs w:val="0"/>
          <w:lang w:eastAsia="ja-JP"/>
        </w:rPr>
      </w:pPr>
    </w:p>
    <w:p w14:paraId="3B5AE7EB" w14:textId="77777777" w:rsidR="002541F1" w:rsidRDefault="002541F1" w:rsidP="00EE5901">
      <w:pPr>
        <w:rPr>
          <w:rFonts w:eastAsia="MS Mincho"/>
          <w:bCs w:val="0"/>
          <w:lang w:eastAsia="ja-JP"/>
        </w:rPr>
      </w:pPr>
    </w:p>
    <w:p w14:paraId="297FF23F" w14:textId="77777777" w:rsidR="002541F1" w:rsidRPr="00182182" w:rsidRDefault="002541F1" w:rsidP="00EE5901">
      <w:pPr>
        <w:rPr>
          <w:rFonts w:eastAsia="MS Mincho"/>
          <w:bCs w:val="0"/>
          <w:lang w:eastAsia="ja-JP"/>
        </w:rPr>
      </w:pPr>
    </w:p>
    <w:p w14:paraId="21930293" w14:textId="77777777" w:rsidR="00D026AB" w:rsidRDefault="00D026AB" w:rsidP="00EE5901">
      <w:pPr>
        <w:rPr>
          <w:rFonts w:eastAsia="MS Mincho"/>
          <w:bCs w:val="0"/>
          <w:lang w:eastAsia="ja-JP"/>
        </w:rPr>
      </w:pPr>
    </w:p>
    <w:p w14:paraId="69481959" w14:textId="35D98F3F" w:rsidR="00051902" w:rsidRPr="001D4236" w:rsidRDefault="00051902" w:rsidP="008E0063">
      <w:pPr>
        <w:jc w:val="center"/>
        <w:rPr>
          <w:rFonts w:eastAsia="MS Mincho"/>
          <w:b/>
          <w:bCs w:val="0"/>
          <w:lang w:eastAsia="ja-JP"/>
        </w:rPr>
      </w:pPr>
      <w:r w:rsidRPr="001D4236">
        <w:rPr>
          <w:rFonts w:eastAsia="MS Mincho"/>
          <w:b/>
          <w:bCs w:val="0"/>
          <w:lang w:eastAsia="ja-JP"/>
        </w:rPr>
        <w:lastRenderedPageBreak/>
        <w:t>SATURS</w:t>
      </w:r>
    </w:p>
    <w:p w14:paraId="0E01506A" w14:textId="77777777" w:rsidR="00051902" w:rsidRPr="001D4236" w:rsidRDefault="00051902" w:rsidP="00EE5901">
      <w:pPr>
        <w:rPr>
          <w:rFonts w:eastAsia="MS Mincho"/>
          <w:bCs w:val="0"/>
          <w:lang w:eastAsia="ja-JP"/>
        </w:rPr>
      </w:pPr>
    </w:p>
    <w:p w14:paraId="06BA27D5" w14:textId="77777777" w:rsidR="00372EC7" w:rsidRPr="001D4236" w:rsidRDefault="00372EC7" w:rsidP="00EE5901">
      <w:pPr>
        <w:rPr>
          <w:rFonts w:eastAsia="MS Mincho"/>
          <w:bCs w:val="0"/>
          <w:lang w:eastAsia="ja-JP"/>
        </w:rPr>
      </w:pPr>
    </w:p>
    <w:tbl>
      <w:tblPr>
        <w:tblStyle w:val="Reatabula"/>
        <w:tblW w:w="0" w:type="auto"/>
        <w:tblLook w:val="04A0" w:firstRow="1" w:lastRow="0" w:firstColumn="1" w:lastColumn="0" w:noHBand="0" w:noVBand="1"/>
      </w:tblPr>
      <w:tblGrid>
        <w:gridCol w:w="1129"/>
        <w:gridCol w:w="7230"/>
        <w:gridCol w:w="991"/>
      </w:tblGrid>
      <w:tr w:rsidR="00AE51B8" w:rsidRPr="001D4236" w14:paraId="49AFEEFA" w14:textId="77777777" w:rsidTr="00562721">
        <w:tc>
          <w:tcPr>
            <w:tcW w:w="1129" w:type="dxa"/>
          </w:tcPr>
          <w:p w14:paraId="48EC34E9" w14:textId="15705EAC" w:rsidR="00AE51B8" w:rsidRPr="001D4236" w:rsidRDefault="00AE51B8" w:rsidP="00EE5901">
            <w:pPr>
              <w:rPr>
                <w:rFonts w:eastAsia="MS Mincho"/>
                <w:b/>
                <w:bCs w:val="0"/>
                <w:lang w:eastAsia="ja-JP"/>
              </w:rPr>
            </w:pPr>
            <w:proofErr w:type="spellStart"/>
            <w:r w:rsidRPr="001D4236">
              <w:rPr>
                <w:rFonts w:eastAsia="MS Mincho"/>
                <w:b/>
                <w:bCs w:val="0"/>
                <w:lang w:eastAsia="ja-JP"/>
              </w:rPr>
              <w:t>N.p.k</w:t>
            </w:r>
            <w:proofErr w:type="spellEnd"/>
            <w:r w:rsidRPr="001D4236">
              <w:rPr>
                <w:rFonts w:eastAsia="MS Mincho"/>
                <w:b/>
                <w:bCs w:val="0"/>
                <w:lang w:eastAsia="ja-JP"/>
              </w:rPr>
              <w:t>.</w:t>
            </w:r>
          </w:p>
        </w:tc>
        <w:tc>
          <w:tcPr>
            <w:tcW w:w="7230" w:type="dxa"/>
          </w:tcPr>
          <w:p w14:paraId="7B29148A" w14:textId="77777777" w:rsidR="00AE51B8" w:rsidRDefault="00AE51B8" w:rsidP="00EE5901">
            <w:pPr>
              <w:rPr>
                <w:rFonts w:eastAsia="MS Mincho"/>
                <w:b/>
                <w:bCs w:val="0"/>
                <w:lang w:eastAsia="ja-JP"/>
              </w:rPr>
            </w:pPr>
            <w:r w:rsidRPr="001D4236">
              <w:rPr>
                <w:rFonts w:eastAsia="MS Mincho"/>
                <w:b/>
                <w:bCs w:val="0"/>
                <w:lang w:eastAsia="ja-JP"/>
              </w:rPr>
              <w:t>Nosaukums</w:t>
            </w:r>
          </w:p>
          <w:p w14:paraId="28B6B9CB" w14:textId="12ECB551" w:rsidR="00BA32AA" w:rsidRPr="001D4236" w:rsidRDefault="00BA32AA" w:rsidP="00EE5901">
            <w:pPr>
              <w:rPr>
                <w:rFonts w:eastAsia="MS Mincho"/>
                <w:b/>
                <w:bCs w:val="0"/>
                <w:lang w:eastAsia="ja-JP"/>
              </w:rPr>
            </w:pPr>
          </w:p>
        </w:tc>
        <w:tc>
          <w:tcPr>
            <w:tcW w:w="991" w:type="dxa"/>
          </w:tcPr>
          <w:p w14:paraId="050270D9" w14:textId="23C9F2B2" w:rsidR="00AE51B8" w:rsidRPr="001D4236" w:rsidRDefault="00AE51B8" w:rsidP="00EE5901">
            <w:pPr>
              <w:rPr>
                <w:rFonts w:eastAsia="MS Mincho"/>
                <w:b/>
                <w:bCs w:val="0"/>
                <w:lang w:eastAsia="ja-JP"/>
              </w:rPr>
            </w:pPr>
            <w:r w:rsidRPr="001D4236">
              <w:rPr>
                <w:rFonts w:eastAsia="MS Mincho"/>
                <w:b/>
                <w:bCs w:val="0"/>
                <w:lang w:eastAsia="ja-JP"/>
              </w:rPr>
              <w:t>Lpp.</w:t>
            </w:r>
          </w:p>
        </w:tc>
      </w:tr>
      <w:tr w:rsidR="00545A96" w:rsidRPr="001D4236" w14:paraId="4F015566" w14:textId="77777777" w:rsidTr="00182182">
        <w:trPr>
          <w:trHeight w:val="344"/>
        </w:trPr>
        <w:tc>
          <w:tcPr>
            <w:tcW w:w="1129" w:type="dxa"/>
          </w:tcPr>
          <w:p w14:paraId="00A64CAA" w14:textId="36ED9E04" w:rsidR="00545A96" w:rsidRPr="00DB5FFA" w:rsidRDefault="00DB5FFA" w:rsidP="00EE5901">
            <w:pPr>
              <w:rPr>
                <w:rFonts w:eastAsia="MS Mincho"/>
                <w:bCs w:val="0"/>
                <w:lang w:eastAsia="ja-JP"/>
              </w:rPr>
            </w:pPr>
            <w:r w:rsidRPr="00DB5FFA">
              <w:rPr>
                <w:rFonts w:eastAsia="MS Mincho"/>
                <w:bCs w:val="0"/>
                <w:lang w:eastAsia="ja-JP"/>
              </w:rPr>
              <w:t>1.</w:t>
            </w:r>
          </w:p>
        </w:tc>
        <w:tc>
          <w:tcPr>
            <w:tcW w:w="7230" w:type="dxa"/>
          </w:tcPr>
          <w:p w14:paraId="06D7BC46" w14:textId="64AC6545" w:rsidR="00D026AB" w:rsidRPr="00182182" w:rsidRDefault="00545A96" w:rsidP="00182182">
            <w:pPr>
              <w:rPr>
                <w:rFonts w:eastAsia="MS Mincho"/>
                <w:bCs w:val="0"/>
                <w:lang w:eastAsia="ja-JP"/>
              </w:rPr>
            </w:pPr>
            <w:r w:rsidRPr="00182182">
              <w:rPr>
                <w:rFonts w:eastAsia="MS Mincho"/>
                <w:bCs w:val="0"/>
                <w:lang w:eastAsia="ja-JP"/>
              </w:rPr>
              <w:t>Metodikas mērķis</w:t>
            </w:r>
          </w:p>
        </w:tc>
        <w:tc>
          <w:tcPr>
            <w:tcW w:w="991" w:type="dxa"/>
          </w:tcPr>
          <w:p w14:paraId="1D5E8AD8" w14:textId="10F0A01E" w:rsidR="00545A96" w:rsidRPr="00182182" w:rsidRDefault="00CD68F3" w:rsidP="00EE5901">
            <w:pPr>
              <w:rPr>
                <w:rFonts w:eastAsia="MS Mincho"/>
                <w:bCs w:val="0"/>
                <w:lang w:eastAsia="ja-JP"/>
              </w:rPr>
            </w:pPr>
            <w:r w:rsidRPr="00182182">
              <w:rPr>
                <w:rFonts w:eastAsia="MS Mincho"/>
                <w:bCs w:val="0"/>
                <w:lang w:eastAsia="ja-JP"/>
              </w:rPr>
              <w:t>4</w:t>
            </w:r>
          </w:p>
        </w:tc>
      </w:tr>
      <w:tr w:rsidR="00AE51B8" w:rsidRPr="001D4236" w14:paraId="61640874" w14:textId="77777777" w:rsidTr="00AE51B8">
        <w:tc>
          <w:tcPr>
            <w:tcW w:w="1129" w:type="dxa"/>
          </w:tcPr>
          <w:p w14:paraId="34CEB327" w14:textId="5D2D1076" w:rsidR="00AE51B8" w:rsidRPr="00182182" w:rsidRDefault="00DB5FFA" w:rsidP="00537717">
            <w:pPr>
              <w:rPr>
                <w:rFonts w:eastAsia="MS Mincho"/>
                <w:bCs w:val="0"/>
                <w:lang w:eastAsia="ja-JP"/>
              </w:rPr>
            </w:pPr>
            <w:r>
              <w:rPr>
                <w:rFonts w:eastAsia="MS Mincho"/>
                <w:bCs w:val="0"/>
                <w:lang w:eastAsia="ja-JP"/>
              </w:rPr>
              <w:t>2</w:t>
            </w:r>
            <w:r w:rsidR="00AE51B8" w:rsidRPr="00182182">
              <w:rPr>
                <w:rFonts w:eastAsia="MS Mincho"/>
                <w:bCs w:val="0"/>
                <w:lang w:eastAsia="ja-JP"/>
              </w:rPr>
              <w:t>.</w:t>
            </w:r>
          </w:p>
        </w:tc>
        <w:tc>
          <w:tcPr>
            <w:tcW w:w="7230" w:type="dxa"/>
          </w:tcPr>
          <w:p w14:paraId="78BBA73F" w14:textId="157B46FF" w:rsidR="00AE51B8" w:rsidRPr="00182182" w:rsidRDefault="00AE51B8" w:rsidP="00537717">
            <w:pPr>
              <w:rPr>
                <w:rFonts w:eastAsia="MS Mincho"/>
                <w:bCs w:val="0"/>
                <w:lang w:eastAsia="ja-JP"/>
              </w:rPr>
            </w:pPr>
            <w:r w:rsidRPr="00182182">
              <w:rPr>
                <w:rFonts w:eastAsia="MS Mincho"/>
                <w:bCs w:val="0"/>
                <w:lang w:eastAsia="ja-JP"/>
              </w:rPr>
              <w:t>Kas ir horizontāl</w:t>
            </w:r>
            <w:r w:rsidR="00795ADE" w:rsidRPr="00182182">
              <w:rPr>
                <w:rFonts w:eastAsia="MS Mincho"/>
                <w:bCs w:val="0"/>
                <w:lang w:eastAsia="ja-JP"/>
              </w:rPr>
              <w:t>ais</w:t>
            </w:r>
            <w:r w:rsidRPr="00182182">
              <w:rPr>
                <w:rFonts w:eastAsia="MS Mincho"/>
                <w:bCs w:val="0"/>
                <w:lang w:eastAsia="ja-JP"/>
              </w:rPr>
              <w:t xml:space="preserve"> pri</w:t>
            </w:r>
            <w:r w:rsidR="00795ADE" w:rsidRPr="00182182">
              <w:rPr>
                <w:rFonts w:eastAsia="MS Mincho"/>
                <w:bCs w:val="0"/>
                <w:lang w:eastAsia="ja-JP"/>
              </w:rPr>
              <w:t>ncips</w:t>
            </w:r>
            <w:r w:rsidRPr="00182182">
              <w:rPr>
                <w:rFonts w:eastAsia="MS Mincho"/>
                <w:bCs w:val="0"/>
                <w:lang w:eastAsia="ja-JP"/>
              </w:rPr>
              <w:t xml:space="preserve"> “Vienlīdzīgas iespējas?”</w:t>
            </w:r>
          </w:p>
          <w:p w14:paraId="520C120C" w14:textId="77777777" w:rsidR="00AE51B8" w:rsidRPr="00182182" w:rsidRDefault="00AE51B8" w:rsidP="00537717">
            <w:pPr>
              <w:rPr>
                <w:rFonts w:eastAsia="MS Mincho"/>
                <w:bCs w:val="0"/>
                <w:lang w:eastAsia="ja-JP"/>
              </w:rPr>
            </w:pPr>
          </w:p>
        </w:tc>
        <w:tc>
          <w:tcPr>
            <w:tcW w:w="991" w:type="dxa"/>
          </w:tcPr>
          <w:p w14:paraId="341D416F" w14:textId="77777777" w:rsidR="00AE51B8" w:rsidRPr="00182182" w:rsidRDefault="00AE51B8" w:rsidP="00537717">
            <w:pPr>
              <w:rPr>
                <w:rFonts w:eastAsia="MS Mincho"/>
                <w:bCs w:val="0"/>
                <w:lang w:eastAsia="ja-JP"/>
              </w:rPr>
            </w:pPr>
            <w:r w:rsidRPr="00182182">
              <w:rPr>
                <w:rFonts w:eastAsia="MS Mincho"/>
                <w:bCs w:val="0"/>
                <w:lang w:eastAsia="ja-JP"/>
              </w:rPr>
              <w:t>4</w:t>
            </w:r>
          </w:p>
        </w:tc>
      </w:tr>
      <w:tr w:rsidR="00562721" w:rsidRPr="001D4236" w14:paraId="385C284E" w14:textId="77777777" w:rsidTr="00562721">
        <w:tc>
          <w:tcPr>
            <w:tcW w:w="1129" w:type="dxa"/>
          </w:tcPr>
          <w:p w14:paraId="36CD3712" w14:textId="5CF9AE65" w:rsidR="00562721" w:rsidRPr="00182182" w:rsidRDefault="00DB5FFA" w:rsidP="00EE5901">
            <w:pPr>
              <w:rPr>
                <w:rFonts w:eastAsia="MS Mincho"/>
                <w:bCs w:val="0"/>
                <w:lang w:eastAsia="ja-JP"/>
              </w:rPr>
            </w:pPr>
            <w:r>
              <w:rPr>
                <w:rFonts w:eastAsia="MS Mincho"/>
                <w:bCs w:val="0"/>
                <w:lang w:eastAsia="ja-JP"/>
              </w:rPr>
              <w:t>3</w:t>
            </w:r>
            <w:r w:rsidR="00562721" w:rsidRPr="00182182">
              <w:rPr>
                <w:rFonts w:eastAsia="MS Mincho"/>
                <w:bCs w:val="0"/>
                <w:lang w:eastAsia="ja-JP"/>
              </w:rPr>
              <w:t>.</w:t>
            </w:r>
          </w:p>
        </w:tc>
        <w:tc>
          <w:tcPr>
            <w:tcW w:w="7230" w:type="dxa"/>
          </w:tcPr>
          <w:p w14:paraId="36C29DFA" w14:textId="71E6560D" w:rsidR="00562721" w:rsidRPr="00182182" w:rsidRDefault="00562721" w:rsidP="00EE5901">
            <w:pPr>
              <w:rPr>
                <w:rFonts w:eastAsia="MS Mincho"/>
                <w:bCs w:val="0"/>
                <w:lang w:eastAsia="ja-JP"/>
              </w:rPr>
            </w:pPr>
            <w:r w:rsidRPr="00182182">
              <w:rPr>
                <w:rFonts w:eastAsia="MS Mincho"/>
                <w:bCs w:val="0"/>
                <w:lang w:eastAsia="ja-JP"/>
              </w:rPr>
              <w:t>Horizontālā pri</w:t>
            </w:r>
            <w:r w:rsidR="00795ADE" w:rsidRPr="00182182">
              <w:rPr>
                <w:rFonts w:eastAsia="MS Mincho"/>
                <w:bCs w:val="0"/>
                <w:lang w:eastAsia="ja-JP"/>
              </w:rPr>
              <w:t>ncipa</w:t>
            </w:r>
            <w:r w:rsidRPr="00182182">
              <w:rPr>
                <w:rFonts w:eastAsia="MS Mincho"/>
                <w:bCs w:val="0"/>
                <w:lang w:eastAsia="ja-JP"/>
              </w:rPr>
              <w:t xml:space="preserve"> “Vienlīdzīgas iespējas” mērķi</w:t>
            </w:r>
          </w:p>
          <w:p w14:paraId="79C671F2" w14:textId="0DE9EA67" w:rsidR="001A2F71" w:rsidRPr="00182182" w:rsidRDefault="001A2F71" w:rsidP="00EE5901">
            <w:pPr>
              <w:rPr>
                <w:rFonts w:eastAsia="MS Mincho"/>
                <w:bCs w:val="0"/>
                <w:lang w:eastAsia="ja-JP"/>
              </w:rPr>
            </w:pPr>
          </w:p>
        </w:tc>
        <w:tc>
          <w:tcPr>
            <w:tcW w:w="991" w:type="dxa"/>
          </w:tcPr>
          <w:p w14:paraId="4D0E4AE6" w14:textId="0729C14C" w:rsidR="00562721" w:rsidRPr="00182182" w:rsidRDefault="00AE51B8" w:rsidP="00EE5901">
            <w:pPr>
              <w:rPr>
                <w:rFonts w:eastAsia="MS Mincho"/>
                <w:bCs w:val="0"/>
                <w:lang w:eastAsia="ja-JP"/>
              </w:rPr>
            </w:pPr>
            <w:r w:rsidRPr="00182182">
              <w:rPr>
                <w:rFonts w:eastAsia="MS Mincho"/>
                <w:bCs w:val="0"/>
                <w:lang w:eastAsia="ja-JP"/>
              </w:rPr>
              <w:t>5</w:t>
            </w:r>
          </w:p>
        </w:tc>
      </w:tr>
      <w:tr w:rsidR="00562721" w:rsidRPr="001D4236" w14:paraId="2535AC46" w14:textId="77777777" w:rsidTr="00562721">
        <w:tc>
          <w:tcPr>
            <w:tcW w:w="1129" w:type="dxa"/>
          </w:tcPr>
          <w:p w14:paraId="2F13ED86" w14:textId="4649D983" w:rsidR="00562721" w:rsidRPr="00182182" w:rsidRDefault="00DB5FFA" w:rsidP="00EE5901">
            <w:pPr>
              <w:rPr>
                <w:rFonts w:eastAsia="MS Mincho"/>
                <w:bCs w:val="0"/>
                <w:lang w:eastAsia="ja-JP"/>
              </w:rPr>
            </w:pPr>
            <w:r>
              <w:rPr>
                <w:rFonts w:eastAsia="MS Mincho"/>
                <w:bCs w:val="0"/>
                <w:lang w:eastAsia="ja-JP"/>
              </w:rPr>
              <w:t>4</w:t>
            </w:r>
            <w:r w:rsidR="00562721" w:rsidRPr="00182182">
              <w:rPr>
                <w:rFonts w:eastAsia="MS Mincho"/>
                <w:bCs w:val="0"/>
                <w:lang w:eastAsia="ja-JP"/>
              </w:rPr>
              <w:t>.</w:t>
            </w:r>
          </w:p>
        </w:tc>
        <w:tc>
          <w:tcPr>
            <w:tcW w:w="7230" w:type="dxa"/>
          </w:tcPr>
          <w:p w14:paraId="63335011" w14:textId="5939BD71" w:rsidR="00562721" w:rsidRPr="00182182" w:rsidRDefault="00562721">
            <w:pPr>
              <w:rPr>
                <w:rFonts w:eastAsia="MS Mincho"/>
                <w:bCs w:val="0"/>
                <w:lang w:eastAsia="ja-JP"/>
              </w:rPr>
            </w:pPr>
            <w:r w:rsidRPr="00182182">
              <w:rPr>
                <w:rFonts w:eastAsia="MS Mincho"/>
                <w:bCs w:val="0"/>
                <w:lang w:eastAsia="ja-JP"/>
              </w:rPr>
              <w:t>Horizontālā pri</w:t>
            </w:r>
            <w:r w:rsidR="00795ADE" w:rsidRPr="00182182">
              <w:rPr>
                <w:rFonts w:eastAsia="MS Mincho"/>
                <w:bCs w:val="0"/>
                <w:lang w:eastAsia="ja-JP"/>
              </w:rPr>
              <w:t>ncipa</w:t>
            </w:r>
            <w:r w:rsidRPr="00182182">
              <w:rPr>
                <w:rFonts w:eastAsia="MS Mincho"/>
                <w:bCs w:val="0"/>
                <w:lang w:eastAsia="ja-JP"/>
              </w:rPr>
              <w:t xml:space="preserve"> “Vienlīdzīgas iespējas” </w:t>
            </w:r>
            <w:r w:rsidR="0057161F" w:rsidRPr="00182182">
              <w:rPr>
                <w:rFonts w:eastAsia="MS Mincho"/>
                <w:bCs w:val="0"/>
                <w:lang w:eastAsia="ja-JP"/>
              </w:rPr>
              <w:t>aspekti</w:t>
            </w:r>
          </w:p>
          <w:p w14:paraId="2A8C0AF8" w14:textId="58446124" w:rsidR="001A2F71" w:rsidRPr="00182182" w:rsidRDefault="001A2F71">
            <w:pPr>
              <w:rPr>
                <w:rFonts w:eastAsia="MS Mincho"/>
                <w:bCs w:val="0"/>
                <w:lang w:eastAsia="ja-JP"/>
              </w:rPr>
            </w:pPr>
          </w:p>
        </w:tc>
        <w:tc>
          <w:tcPr>
            <w:tcW w:w="991" w:type="dxa"/>
          </w:tcPr>
          <w:p w14:paraId="598D850A" w14:textId="67E9459E" w:rsidR="00562721" w:rsidRPr="00182182" w:rsidRDefault="00AE51B8" w:rsidP="00EE5901">
            <w:pPr>
              <w:rPr>
                <w:rFonts w:eastAsia="MS Mincho"/>
                <w:bCs w:val="0"/>
                <w:lang w:eastAsia="ja-JP"/>
              </w:rPr>
            </w:pPr>
            <w:r w:rsidRPr="00182182">
              <w:rPr>
                <w:rFonts w:eastAsia="MS Mincho"/>
                <w:bCs w:val="0"/>
                <w:lang w:eastAsia="ja-JP"/>
              </w:rPr>
              <w:t>6</w:t>
            </w:r>
          </w:p>
        </w:tc>
      </w:tr>
      <w:tr w:rsidR="00562721" w:rsidRPr="001D4236" w14:paraId="56A801F7" w14:textId="77777777" w:rsidTr="00562721">
        <w:tc>
          <w:tcPr>
            <w:tcW w:w="1129" w:type="dxa"/>
          </w:tcPr>
          <w:p w14:paraId="4A1AC137" w14:textId="66F17FE3" w:rsidR="00562721" w:rsidRPr="00182182" w:rsidRDefault="00DB5FFA" w:rsidP="00EE5901">
            <w:pPr>
              <w:rPr>
                <w:rFonts w:eastAsia="MS Mincho"/>
                <w:bCs w:val="0"/>
                <w:lang w:eastAsia="ja-JP"/>
              </w:rPr>
            </w:pPr>
            <w:r>
              <w:rPr>
                <w:rFonts w:eastAsia="MS Mincho"/>
                <w:bCs w:val="0"/>
                <w:lang w:eastAsia="ja-JP"/>
              </w:rPr>
              <w:t>4</w:t>
            </w:r>
            <w:r w:rsidR="00562721" w:rsidRPr="00182182">
              <w:rPr>
                <w:rFonts w:eastAsia="MS Mincho"/>
                <w:bCs w:val="0"/>
                <w:lang w:eastAsia="ja-JP"/>
              </w:rPr>
              <w:t xml:space="preserve">.1. </w:t>
            </w:r>
          </w:p>
        </w:tc>
        <w:tc>
          <w:tcPr>
            <w:tcW w:w="7230" w:type="dxa"/>
          </w:tcPr>
          <w:p w14:paraId="42938A9F" w14:textId="77777777" w:rsidR="00562721" w:rsidRPr="00182182" w:rsidRDefault="00562721" w:rsidP="00EE5901">
            <w:pPr>
              <w:rPr>
                <w:rFonts w:eastAsia="MS Mincho"/>
                <w:bCs w:val="0"/>
                <w:lang w:eastAsia="ja-JP"/>
              </w:rPr>
            </w:pPr>
            <w:r w:rsidRPr="00182182">
              <w:rPr>
                <w:rFonts w:eastAsia="MS Mincho"/>
                <w:bCs w:val="0"/>
                <w:lang w:eastAsia="ja-JP"/>
              </w:rPr>
              <w:t>Dzimumu līdztiesība</w:t>
            </w:r>
          </w:p>
          <w:p w14:paraId="7F732DEC" w14:textId="0EC04973" w:rsidR="001A2F71" w:rsidRPr="00182182" w:rsidRDefault="001A2F71" w:rsidP="00EE5901">
            <w:pPr>
              <w:rPr>
                <w:rFonts w:eastAsia="MS Mincho"/>
                <w:bCs w:val="0"/>
                <w:lang w:eastAsia="ja-JP"/>
              </w:rPr>
            </w:pPr>
          </w:p>
        </w:tc>
        <w:tc>
          <w:tcPr>
            <w:tcW w:w="991" w:type="dxa"/>
          </w:tcPr>
          <w:p w14:paraId="00B5B9DD" w14:textId="7B20A366" w:rsidR="00562721" w:rsidRPr="00182182" w:rsidRDefault="00AE51B8" w:rsidP="00EE5901">
            <w:pPr>
              <w:rPr>
                <w:rFonts w:eastAsia="MS Mincho"/>
                <w:bCs w:val="0"/>
                <w:lang w:eastAsia="ja-JP"/>
              </w:rPr>
            </w:pPr>
            <w:r w:rsidRPr="00182182">
              <w:rPr>
                <w:rFonts w:eastAsia="MS Mincho"/>
                <w:bCs w:val="0"/>
                <w:lang w:eastAsia="ja-JP"/>
              </w:rPr>
              <w:t>6</w:t>
            </w:r>
          </w:p>
        </w:tc>
      </w:tr>
      <w:tr w:rsidR="00562721" w:rsidRPr="001D4236" w14:paraId="0F72C984" w14:textId="77777777" w:rsidTr="00562721">
        <w:tc>
          <w:tcPr>
            <w:tcW w:w="1129" w:type="dxa"/>
          </w:tcPr>
          <w:p w14:paraId="728491CF" w14:textId="5110CC62" w:rsidR="00562721" w:rsidRPr="00182182" w:rsidRDefault="00DB5FFA" w:rsidP="00EE5901">
            <w:pPr>
              <w:rPr>
                <w:rFonts w:eastAsia="MS Mincho"/>
                <w:bCs w:val="0"/>
                <w:lang w:eastAsia="ja-JP"/>
              </w:rPr>
            </w:pPr>
            <w:r>
              <w:rPr>
                <w:rFonts w:eastAsia="MS Mincho"/>
                <w:bCs w:val="0"/>
                <w:lang w:eastAsia="ja-JP"/>
              </w:rPr>
              <w:t>4</w:t>
            </w:r>
            <w:r w:rsidR="00562721" w:rsidRPr="00182182">
              <w:rPr>
                <w:rFonts w:eastAsia="MS Mincho"/>
                <w:bCs w:val="0"/>
                <w:lang w:eastAsia="ja-JP"/>
              </w:rPr>
              <w:t>.2.</w:t>
            </w:r>
          </w:p>
        </w:tc>
        <w:tc>
          <w:tcPr>
            <w:tcW w:w="7230" w:type="dxa"/>
          </w:tcPr>
          <w:p w14:paraId="3139C590" w14:textId="0EFA84EF" w:rsidR="00562721" w:rsidRPr="00182182" w:rsidRDefault="00562721" w:rsidP="00EE5901">
            <w:pPr>
              <w:rPr>
                <w:rFonts w:eastAsia="MS Mincho"/>
                <w:bCs w:val="0"/>
                <w:lang w:eastAsia="ja-JP"/>
              </w:rPr>
            </w:pPr>
            <w:r w:rsidRPr="00182182">
              <w:rPr>
                <w:rFonts w:eastAsia="MS Mincho"/>
                <w:bCs w:val="0"/>
                <w:lang w:eastAsia="ja-JP"/>
              </w:rPr>
              <w:t>Personu ar invaliditāti tiesības</w:t>
            </w:r>
            <w:r w:rsidR="005017BF" w:rsidRPr="00182182">
              <w:rPr>
                <w:rFonts w:eastAsia="MS Mincho"/>
                <w:bCs w:val="0"/>
                <w:lang w:eastAsia="ja-JP"/>
              </w:rPr>
              <w:t xml:space="preserve"> un iekļaušana</w:t>
            </w:r>
          </w:p>
          <w:p w14:paraId="62DA9FF8" w14:textId="49576240" w:rsidR="001A2F71" w:rsidRPr="00182182" w:rsidRDefault="001A2F71" w:rsidP="00EE5901">
            <w:pPr>
              <w:rPr>
                <w:rFonts w:eastAsia="MS Mincho"/>
                <w:bCs w:val="0"/>
                <w:lang w:eastAsia="ja-JP"/>
              </w:rPr>
            </w:pPr>
          </w:p>
        </w:tc>
        <w:tc>
          <w:tcPr>
            <w:tcW w:w="991" w:type="dxa"/>
          </w:tcPr>
          <w:p w14:paraId="7837CAFA" w14:textId="2E297A90" w:rsidR="00562721" w:rsidRPr="00182182" w:rsidRDefault="00AE51B8" w:rsidP="00EE5901">
            <w:pPr>
              <w:rPr>
                <w:rFonts w:eastAsia="MS Mincho"/>
                <w:bCs w:val="0"/>
                <w:lang w:eastAsia="ja-JP"/>
              </w:rPr>
            </w:pPr>
            <w:r w:rsidRPr="00182182">
              <w:rPr>
                <w:rFonts w:eastAsia="MS Mincho"/>
                <w:bCs w:val="0"/>
                <w:lang w:eastAsia="ja-JP"/>
              </w:rPr>
              <w:t>7</w:t>
            </w:r>
          </w:p>
        </w:tc>
      </w:tr>
      <w:tr w:rsidR="00562721" w:rsidRPr="001D4236" w14:paraId="180EA0A4" w14:textId="77777777" w:rsidTr="00562721">
        <w:tc>
          <w:tcPr>
            <w:tcW w:w="1129" w:type="dxa"/>
          </w:tcPr>
          <w:p w14:paraId="6D81AA28" w14:textId="4E3D4F52" w:rsidR="00562721" w:rsidRPr="00182182" w:rsidRDefault="00DB5FFA" w:rsidP="00EE5901">
            <w:pPr>
              <w:rPr>
                <w:rFonts w:eastAsia="MS Mincho"/>
                <w:bCs w:val="0"/>
                <w:lang w:eastAsia="ja-JP"/>
              </w:rPr>
            </w:pPr>
            <w:r>
              <w:rPr>
                <w:rFonts w:eastAsia="MS Mincho"/>
                <w:bCs w:val="0"/>
                <w:lang w:eastAsia="ja-JP"/>
              </w:rPr>
              <w:t>4</w:t>
            </w:r>
            <w:r w:rsidR="00562721" w:rsidRPr="00182182">
              <w:rPr>
                <w:rFonts w:eastAsia="MS Mincho"/>
                <w:bCs w:val="0"/>
                <w:lang w:eastAsia="ja-JP"/>
              </w:rPr>
              <w:t>.3.</w:t>
            </w:r>
          </w:p>
        </w:tc>
        <w:tc>
          <w:tcPr>
            <w:tcW w:w="7230" w:type="dxa"/>
          </w:tcPr>
          <w:p w14:paraId="4615A46A" w14:textId="77777777" w:rsidR="001A2F71" w:rsidRPr="00182182" w:rsidRDefault="0057161F" w:rsidP="0057161F">
            <w:pPr>
              <w:rPr>
                <w:rFonts w:eastAsia="MS Mincho"/>
                <w:bCs w:val="0"/>
                <w:lang w:eastAsia="ja-JP"/>
              </w:rPr>
            </w:pPr>
            <w:proofErr w:type="spellStart"/>
            <w:r w:rsidRPr="00182182">
              <w:rPr>
                <w:rFonts w:eastAsia="MS Mincho"/>
                <w:bCs w:val="0"/>
                <w:lang w:eastAsia="ja-JP"/>
              </w:rPr>
              <w:t>Nediskriminācija</w:t>
            </w:r>
            <w:proofErr w:type="spellEnd"/>
            <w:r w:rsidRPr="00182182">
              <w:rPr>
                <w:rFonts w:eastAsia="MS Mincho"/>
                <w:bCs w:val="0"/>
                <w:lang w:eastAsia="ja-JP"/>
              </w:rPr>
              <w:t xml:space="preserve"> vecuma dēļ</w:t>
            </w:r>
          </w:p>
          <w:p w14:paraId="2269B160" w14:textId="69ADA812" w:rsidR="0057161F" w:rsidRPr="00182182" w:rsidRDefault="0057161F" w:rsidP="0057161F">
            <w:pPr>
              <w:rPr>
                <w:rFonts w:eastAsia="MS Mincho"/>
                <w:bCs w:val="0"/>
                <w:lang w:eastAsia="ja-JP"/>
              </w:rPr>
            </w:pPr>
          </w:p>
        </w:tc>
        <w:tc>
          <w:tcPr>
            <w:tcW w:w="991" w:type="dxa"/>
          </w:tcPr>
          <w:p w14:paraId="4BC678A1" w14:textId="084FBF8E" w:rsidR="00562721" w:rsidRPr="00182182" w:rsidRDefault="00AE51B8" w:rsidP="00EE5901">
            <w:pPr>
              <w:rPr>
                <w:rFonts w:eastAsia="MS Mincho"/>
                <w:bCs w:val="0"/>
                <w:lang w:eastAsia="ja-JP"/>
              </w:rPr>
            </w:pPr>
            <w:r w:rsidRPr="00182182">
              <w:rPr>
                <w:rFonts w:eastAsia="MS Mincho"/>
                <w:bCs w:val="0"/>
                <w:lang w:eastAsia="ja-JP"/>
              </w:rPr>
              <w:t>9</w:t>
            </w:r>
          </w:p>
        </w:tc>
      </w:tr>
      <w:tr w:rsidR="00562721" w:rsidRPr="001D4236" w14:paraId="70FC1E9B" w14:textId="77777777" w:rsidTr="00562721">
        <w:tc>
          <w:tcPr>
            <w:tcW w:w="1129" w:type="dxa"/>
          </w:tcPr>
          <w:p w14:paraId="679A40C1" w14:textId="535014BE" w:rsidR="00562721" w:rsidRPr="00182182" w:rsidRDefault="00DB5FFA" w:rsidP="00EE5901">
            <w:pPr>
              <w:rPr>
                <w:rFonts w:eastAsia="MS Mincho"/>
                <w:bCs w:val="0"/>
                <w:lang w:eastAsia="ja-JP"/>
              </w:rPr>
            </w:pPr>
            <w:r>
              <w:rPr>
                <w:rFonts w:eastAsia="MS Mincho"/>
                <w:bCs w:val="0"/>
                <w:lang w:eastAsia="ja-JP"/>
              </w:rPr>
              <w:t>4</w:t>
            </w:r>
            <w:r w:rsidR="00562721" w:rsidRPr="00182182">
              <w:rPr>
                <w:rFonts w:eastAsia="MS Mincho"/>
                <w:bCs w:val="0"/>
                <w:lang w:eastAsia="ja-JP"/>
              </w:rPr>
              <w:t>.4.</w:t>
            </w:r>
          </w:p>
        </w:tc>
        <w:tc>
          <w:tcPr>
            <w:tcW w:w="7230" w:type="dxa"/>
          </w:tcPr>
          <w:p w14:paraId="5787D170" w14:textId="69300629" w:rsidR="00562721" w:rsidRPr="00182182" w:rsidRDefault="0057161F" w:rsidP="00EE5901">
            <w:pPr>
              <w:rPr>
                <w:rFonts w:eastAsia="MS Mincho"/>
                <w:bCs w:val="0"/>
                <w:lang w:eastAsia="ja-JP"/>
              </w:rPr>
            </w:pPr>
            <w:proofErr w:type="spellStart"/>
            <w:r w:rsidRPr="00182182">
              <w:rPr>
                <w:rFonts w:eastAsia="MS Mincho"/>
                <w:bCs w:val="0"/>
                <w:lang w:eastAsia="ja-JP"/>
              </w:rPr>
              <w:t>Nediskriminācija</w:t>
            </w:r>
            <w:proofErr w:type="spellEnd"/>
            <w:r w:rsidRPr="00182182">
              <w:rPr>
                <w:rFonts w:eastAsia="MS Mincho"/>
                <w:bCs w:val="0"/>
                <w:lang w:eastAsia="ja-JP"/>
              </w:rPr>
              <w:t xml:space="preserve"> e</w:t>
            </w:r>
            <w:r w:rsidR="00562721" w:rsidRPr="00182182">
              <w:rPr>
                <w:rFonts w:eastAsia="MS Mincho"/>
                <w:bCs w:val="0"/>
                <w:lang w:eastAsia="ja-JP"/>
              </w:rPr>
              <w:t>tniskā</w:t>
            </w:r>
            <w:r w:rsidRPr="00182182">
              <w:rPr>
                <w:rFonts w:eastAsia="MS Mincho"/>
                <w:bCs w:val="0"/>
                <w:lang w:eastAsia="ja-JP"/>
              </w:rPr>
              <w:t>s</w:t>
            </w:r>
            <w:r w:rsidR="00562721" w:rsidRPr="00182182">
              <w:rPr>
                <w:rFonts w:eastAsia="MS Mincho"/>
                <w:bCs w:val="0"/>
                <w:lang w:eastAsia="ja-JP"/>
              </w:rPr>
              <w:t xml:space="preserve"> piederība</w:t>
            </w:r>
            <w:r w:rsidRPr="00182182">
              <w:rPr>
                <w:rFonts w:eastAsia="MS Mincho"/>
                <w:bCs w:val="0"/>
                <w:lang w:eastAsia="ja-JP"/>
              </w:rPr>
              <w:t>s dēļ</w:t>
            </w:r>
          </w:p>
          <w:p w14:paraId="23B307E7" w14:textId="20E7697C" w:rsidR="001A2F71" w:rsidRPr="00182182" w:rsidRDefault="001A2F71" w:rsidP="00EE5901">
            <w:pPr>
              <w:rPr>
                <w:rFonts w:eastAsia="MS Mincho"/>
                <w:bCs w:val="0"/>
                <w:lang w:eastAsia="ja-JP"/>
              </w:rPr>
            </w:pPr>
          </w:p>
        </w:tc>
        <w:tc>
          <w:tcPr>
            <w:tcW w:w="991" w:type="dxa"/>
          </w:tcPr>
          <w:p w14:paraId="2642EFF4" w14:textId="76746ADF" w:rsidR="00562721" w:rsidRPr="00182182" w:rsidRDefault="00AE51B8" w:rsidP="00EE5901">
            <w:pPr>
              <w:rPr>
                <w:rFonts w:eastAsia="MS Mincho"/>
                <w:bCs w:val="0"/>
                <w:lang w:eastAsia="ja-JP"/>
              </w:rPr>
            </w:pPr>
            <w:r w:rsidRPr="00182182">
              <w:rPr>
                <w:rFonts w:eastAsia="MS Mincho"/>
                <w:bCs w:val="0"/>
                <w:lang w:eastAsia="ja-JP"/>
              </w:rPr>
              <w:t>10</w:t>
            </w:r>
          </w:p>
        </w:tc>
      </w:tr>
      <w:tr w:rsidR="00562721" w:rsidRPr="001D4236" w14:paraId="7C8F7F84" w14:textId="77777777" w:rsidTr="00562721">
        <w:tc>
          <w:tcPr>
            <w:tcW w:w="1129" w:type="dxa"/>
          </w:tcPr>
          <w:p w14:paraId="537098D2" w14:textId="113C9FBC" w:rsidR="00562721" w:rsidRPr="00182182" w:rsidRDefault="00DB5FFA" w:rsidP="00DB5FFA">
            <w:pPr>
              <w:rPr>
                <w:rFonts w:eastAsia="MS Mincho"/>
                <w:bCs w:val="0"/>
                <w:lang w:eastAsia="ja-JP"/>
              </w:rPr>
            </w:pPr>
            <w:r>
              <w:rPr>
                <w:rFonts w:eastAsia="MS Mincho"/>
                <w:bCs w:val="0"/>
                <w:lang w:eastAsia="ja-JP"/>
              </w:rPr>
              <w:t>5</w:t>
            </w:r>
            <w:r w:rsidR="00562721" w:rsidRPr="00182182">
              <w:rPr>
                <w:rFonts w:eastAsia="MS Mincho"/>
                <w:bCs w:val="0"/>
                <w:lang w:eastAsia="ja-JP"/>
              </w:rPr>
              <w:t>.</w:t>
            </w:r>
          </w:p>
        </w:tc>
        <w:tc>
          <w:tcPr>
            <w:tcW w:w="7230" w:type="dxa"/>
          </w:tcPr>
          <w:p w14:paraId="107A9E71" w14:textId="77777777" w:rsidR="00562721" w:rsidRPr="00182182" w:rsidRDefault="00BF6A2C" w:rsidP="00EE5901">
            <w:pPr>
              <w:rPr>
                <w:rFonts w:eastAsia="MS Mincho"/>
                <w:bCs w:val="0"/>
                <w:lang w:eastAsia="ja-JP"/>
              </w:rPr>
            </w:pPr>
            <w:r w:rsidRPr="00182182">
              <w:rPr>
                <w:rFonts w:eastAsia="MS Mincho"/>
                <w:bCs w:val="0"/>
                <w:lang w:eastAsia="ja-JP"/>
              </w:rPr>
              <w:t>HP VI integrācijas politikas plānošanas un īstenošanas dokumentos</w:t>
            </w:r>
          </w:p>
          <w:p w14:paraId="21A38D0D" w14:textId="74D8A97E" w:rsidR="001A2F71" w:rsidRPr="00182182" w:rsidRDefault="001A2F71" w:rsidP="00EE5901">
            <w:pPr>
              <w:rPr>
                <w:rFonts w:eastAsia="MS Mincho"/>
                <w:bCs w:val="0"/>
                <w:lang w:eastAsia="ja-JP"/>
              </w:rPr>
            </w:pPr>
          </w:p>
        </w:tc>
        <w:tc>
          <w:tcPr>
            <w:tcW w:w="991" w:type="dxa"/>
          </w:tcPr>
          <w:p w14:paraId="1A67009E" w14:textId="6B34E75E" w:rsidR="00562721" w:rsidRPr="00182182" w:rsidRDefault="00AE51B8" w:rsidP="00EE5901">
            <w:pPr>
              <w:rPr>
                <w:rFonts w:eastAsia="MS Mincho"/>
                <w:bCs w:val="0"/>
                <w:lang w:eastAsia="ja-JP"/>
              </w:rPr>
            </w:pPr>
            <w:r w:rsidRPr="00182182">
              <w:rPr>
                <w:rFonts w:eastAsia="MS Mincho"/>
                <w:bCs w:val="0"/>
                <w:lang w:eastAsia="ja-JP"/>
              </w:rPr>
              <w:t>11</w:t>
            </w:r>
          </w:p>
        </w:tc>
      </w:tr>
      <w:tr w:rsidR="00562721" w:rsidRPr="001D4236" w14:paraId="29AC7275" w14:textId="77777777" w:rsidTr="00562721">
        <w:tc>
          <w:tcPr>
            <w:tcW w:w="1129" w:type="dxa"/>
          </w:tcPr>
          <w:p w14:paraId="019134E0" w14:textId="76164C38" w:rsidR="00562721" w:rsidRPr="00182182" w:rsidRDefault="00DB5FFA" w:rsidP="00EE5901">
            <w:pPr>
              <w:rPr>
                <w:rFonts w:eastAsia="MS Mincho"/>
                <w:bCs w:val="0"/>
                <w:lang w:eastAsia="ja-JP"/>
              </w:rPr>
            </w:pPr>
            <w:r>
              <w:rPr>
                <w:rFonts w:eastAsia="MS Mincho"/>
                <w:bCs w:val="0"/>
                <w:lang w:eastAsia="ja-JP"/>
              </w:rPr>
              <w:t>6</w:t>
            </w:r>
            <w:r w:rsidR="00BF6A2C" w:rsidRPr="00182182">
              <w:rPr>
                <w:rFonts w:eastAsia="MS Mincho"/>
                <w:bCs w:val="0"/>
                <w:lang w:eastAsia="ja-JP"/>
              </w:rPr>
              <w:t>.</w:t>
            </w:r>
          </w:p>
        </w:tc>
        <w:tc>
          <w:tcPr>
            <w:tcW w:w="7230" w:type="dxa"/>
          </w:tcPr>
          <w:p w14:paraId="4B1D05FB" w14:textId="77777777" w:rsidR="00562721" w:rsidRPr="00182182" w:rsidRDefault="00BF6A2C" w:rsidP="00EE5901">
            <w:pPr>
              <w:rPr>
                <w:rFonts w:eastAsia="MS Mincho"/>
                <w:bCs w:val="0"/>
                <w:lang w:eastAsia="ja-JP"/>
              </w:rPr>
            </w:pPr>
            <w:r w:rsidRPr="00182182">
              <w:rPr>
                <w:rFonts w:eastAsia="MS Mincho"/>
                <w:bCs w:val="0"/>
                <w:lang w:eastAsia="ja-JP"/>
              </w:rPr>
              <w:t>SAM/projektu ietekmes uz HP VI noteikšana</w:t>
            </w:r>
          </w:p>
          <w:p w14:paraId="3AA626D4" w14:textId="70CC2CEA" w:rsidR="001A2F71" w:rsidRPr="00182182" w:rsidRDefault="001A2F71" w:rsidP="00EE5901">
            <w:pPr>
              <w:rPr>
                <w:rFonts w:eastAsia="MS Mincho"/>
                <w:bCs w:val="0"/>
                <w:lang w:eastAsia="ja-JP"/>
              </w:rPr>
            </w:pPr>
          </w:p>
        </w:tc>
        <w:tc>
          <w:tcPr>
            <w:tcW w:w="991" w:type="dxa"/>
          </w:tcPr>
          <w:p w14:paraId="132C685D" w14:textId="1DF4AD2F" w:rsidR="00562721" w:rsidRPr="00182182" w:rsidRDefault="00AE51B8" w:rsidP="00EE5901">
            <w:pPr>
              <w:rPr>
                <w:rFonts w:eastAsia="MS Mincho"/>
                <w:bCs w:val="0"/>
                <w:lang w:eastAsia="ja-JP"/>
              </w:rPr>
            </w:pPr>
            <w:r w:rsidRPr="00182182">
              <w:rPr>
                <w:rFonts w:eastAsia="MS Mincho"/>
                <w:bCs w:val="0"/>
                <w:lang w:eastAsia="ja-JP"/>
              </w:rPr>
              <w:t>12</w:t>
            </w:r>
          </w:p>
        </w:tc>
      </w:tr>
      <w:tr w:rsidR="00562721" w:rsidRPr="001D4236" w14:paraId="0C312061" w14:textId="77777777" w:rsidTr="00562721">
        <w:tc>
          <w:tcPr>
            <w:tcW w:w="1129" w:type="dxa"/>
          </w:tcPr>
          <w:p w14:paraId="1B6F5B57" w14:textId="7DB0AB62" w:rsidR="00562721" w:rsidRPr="00182182" w:rsidRDefault="00DB5FFA" w:rsidP="00EE5901">
            <w:pPr>
              <w:rPr>
                <w:rFonts w:eastAsia="MS Mincho"/>
                <w:bCs w:val="0"/>
                <w:lang w:eastAsia="ja-JP"/>
              </w:rPr>
            </w:pPr>
            <w:r>
              <w:rPr>
                <w:rFonts w:eastAsia="MS Mincho"/>
                <w:bCs w:val="0"/>
                <w:lang w:eastAsia="ja-JP"/>
              </w:rPr>
              <w:t>6</w:t>
            </w:r>
            <w:r w:rsidR="0074271D" w:rsidRPr="00182182">
              <w:rPr>
                <w:rFonts w:eastAsia="MS Mincho"/>
                <w:bCs w:val="0"/>
                <w:lang w:eastAsia="ja-JP"/>
              </w:rPr>
              <w:t xml:space="preserve">.1. </w:t>
            </w:r>
          </w:p>
        </w:tc>
        <w:tc>
          <w:tcPr>
            <w:tcW w:w="7230" w:type="dxa"/>
          </w:tcPr>
          <w:p w14:paraId="337B391D" w14:textId="77777777" w:rsidR="00562721" w:rsidRPr="00182182" w:rsidRDefault="0074271D" w:rsidP="00EE5901">
            <w:pPr>
              <w:rPr>
                <w:rFonts w:eastAsia="MS Mincho"/>
                <w:bCs w:val="0"/>
                <w:lang w:eastAsia="ja-JP"/>
              </w:rPr>
            </w:pPr>
            <w:r w:rsidRPr="00182182">
              <w:rPr>
                <w:rFonts w:eastAsia="MS Mincho"/>
                <w:bCs w:val="0"/>
                <w:lang w:eastAsia="ja-JP"/>
              </w:rPr>
              <w:t>Tieša pozitīva ietekme uz HP VI</w:t>
            </w:r>
          </w:p>
          <w:p w14:paraId="1A0FE8DB" w14:textId="473DB018" w:rsidR="001A2F71" w:rsidRPr="00182182" w:rsidRDefault="001A2F71" w:rsidP="00EE5901">
            <w:pPr>
              <w:rPr>
                <w:rFonts w:eastAsia="MS Mincho"/>
                <w:bCs w:val="0"/>
                <w:lang w:eastAsia="ja-JP"/>
              </w:rPr>
            </w:pPr>
          </w:p>
        </w:tc>
        <w:tc>
          <w:tcPr>
            <w:tcW w:w="991" w:type="dxa"/>
          </w:tcPr>
          <w:p w14:paraId="6F64E1A3" w14:textId="4EA4A5DC" w:rsidR="00562721" w:rsidRPr="00182182" w:rsidRDefault="00AE51B8" w:rsidP="00EE5901">
            <w:pPr>
              <w:rPr>
                <w:rFonts w:eastAsia="MS Mincho"/>
                <w:bCs w:val="0"/>
                <w:lang w:eastAsia="ja-JP"/>
              </w:rPr>
            </w:pPr>
            <w:r w:rsidRPr="00182182">
              <w:rPr>
                <w:rFonts w:eastAsia="MS Mincho"/>
                <w:bCs w:val="0"/>
                <w:lang w:eastAsia="ja-JP"/>
              </w:rPr>
              <w:t>13</w:t>
            </w:r>
          </w:p>
        </w:tc>
      </w:tr>
      <w:tr w:rsidR="00562721" w:rsidRPr="001D4236" w14:paraId="0B5C2885" w14:textId="77777777" w:rsidTr="00562721">
        <w:tc>
          <w:tcPr>
            <w:tcW w:w="1129" w:type="dxa"/>
          </w:tcPr>
          <w:p w14:paraId="78FD075A" w14:textId="41A577F8" w:rsidR="00562721" w:rsidRPr="00182182" w:rsidRDefault="00DB5FFA" w:rsidP="00EE5901">
            <w:pPr>
              <w:rPr>
                <w:rFonts w:eastAsia="MS Mincho"/>
                <w:bCs w:val="0"/>
                <w:lang w:eastAsia="ja-JP"/>
              </w:rPr>
            </w:pPr>
            <w:r>
              <w:rPr>
                <w:rFonts w:eastAsia="MS Mincho"/>
                <w:bCs w:val="0"/>
                <w:lang w:eastAsia="ja-JP"/>
              </w:rPr>
              <w:t>6</w:t>
            </w:r>
            <w:r w:rsidR="0074271D" w:rsidRPr="00182182">
              <w:rPr>
                <w:rFonts w:eastAsia="MS Mincho"/>
                <w:bCs w:val="0"/>
                <w:lang w:eastAsia="ja-JP"/>
              </w:rPr>
              <w:t>.2.</w:t>
            </w:r>
          </w:p>
        </w:tc>
        <w:tc>
          <w:tcPr>
            <w:tcW w:w="7230" w:type="dxa"/>
          </w:tcPr>
          <w:p w14:paraId="194AD997" w14:textId="77777777" w:rsidR="00562721" w:rsidRPr="00182182" w:rsidRDefault="0074271D" w:rsidP="00EE5901">
            <w:pPr>
              <w:rPr>
                <w:rFonts w:eastAsia="MS Mincho"/>
                <w:bCs w:val="0"/>
                <w:lang w:eastAsia="ja-JP"/>
              </w:rPr>
            </w:pPr>
            <w:r w:rsidRPr="00182182">
              <w:rPr>
                <w:rFonts w:eastAsia="MS Mincho"/>
                <w:bCs w:val="0"/>
                <w:lang w:eastAsia="ja-JP"/>
              </w:rPr>
              <w:t>Netieša pozitīva ietekme uz HP VI</w:t>
            </w:r>
          </w:p>
          <w:p w14:paraId="1E100667" w14:textId="1DB8DC65" w:rsidR="001A2F71" w:rsidRPr="00182182" w:rsidRDefault="001A2F71" w:rsidP="00EE5901">
            <w:pPr>
              <w:rPr>
                <w:rFonts w:eastAsia="MS Mincho"/>
                <w:bCs w:val="0"/>
                <w:lang w:eastAsia="ja-JP"/>
              </w:rPr>
            </w:pPr>
          </w:p>
        </w:tc>
        <w:tc>
          <w:tcPr>
            <w:tcW w:w="991" w:type="dxa"/>
          </w:tcPr>
          <w:p w14:paraId="67D256E3" w14:textId="1D7BD532" w:rsidR="00562721" w:rsidRPr="00182182" w:rsidRDefault="00AE51B8" w:rsidP="00EE5901">
            <w:pPr>
              <w:rPr>
                <w:rFonts w:eastAsia="MS Mincho"/>
                <w:bCs w:val="0"/>
                <w:lang w:eastAsia="ja-JP"/>
              </w:rPr>
            </w:pPr>
            <w:r w:rsidRPr="00182182">
              <w:rPr>
                <w:rFonts w:eastAsia="MS Mincho"/>
                <w:bCs w:val="0"/>
                <w:lang w:eastAsia="ja-JP"/>
              </w:rPr>
              <w:t>14</w:t>
            </w:r>
          </w:p>
        </w:tc>
      </w:tr>
      <w:tr w:rsidR="0074271D" w:rsidRPr="001D4236" w14:paraId="7088E6D2" w14:textId="77777777" w:rsidTr="00562721">
        <w:tc>
          <w:tcPr>
            <w:tcW w:w="1129" w:type="dxa"/>
          </w:tcPr>
          <w:p w14:paraId="7EB8F872" w14:textId="62A7CA1E" w:rsidR="0074271D" w:rsidRPr="00182182" w:rsidRDefault="00DB5FFA" w:rsidP="00EE5901">
            <w:pPr>
              <w:rPr>
                <w:rFonts w:eastAsia="MS Mincho"/>
                <w:bCs w:val="0"/>
                <w:lang w:eastAsia="ja-JP"/>
              </w:rPr>
            </w:pPr>
            <w:r>
              <w:rPr>
                <w:rFonts w:eastAsia="MS Mincho"/>
                <w:bCs w:val="0"/>
                <w:lang w:eastAsia="ja-JP"/>
              </w:rPr>
              <w:t>6</w:t>
            </w:r>
            <w:r w:rsidR="0074271D" w:rsidRPr="00182182">
              <w:rPr>
                <w:rFonts w:eastAsia="MS Mincho"/>
                <w:bCs w:val="0"/>
                <w:lang w:eastAsia="ja-JP"/>
              </w:rPr>
              <w:t xml:space="preserve">.3. </w:t>
            </w:r>
          </w:p>
        </w:tc>
        <w:tc>
          <w:tcPr>
            <w:tcW w:w="7230" w:type="dxa"/>
          </w:tcPr>
          <w:p w14:paraId="678A3757" w14:textId="77777777" w:rsidR="0074271D" w:rsidRPr="00182182" w:rsidRDefault="0074271D" w:rsidP="00EE5901">
            <w:pPr>
              <w:rPr>
                <w:rFonts w:eastAsia="MS Mincho"/>
                <w:bCs w:val="0"/>
                <w:lang w:eastAsia="ja-JP"/>
              </w:rPr>
            </w:pPr>
            <w:r w:rsidRPr="00182182">
              <w:rPr>
                <w:rFonts w:eastAsia="MS Mincho"/>
                <w:bCs w:val="0"/>
                <w:lang w:eastAsia="ja-JP"/>
              </w:rPr>
              <w:t>Nav ietekmes uz HP VI</w:t>
            </w:r>
          </w:p>
          <w:p w14:paraId="1920327D" w14:textId="178AE4AE" w:rsidR="001A2F71" w:rsidRPr="00182182" w:rsidRDefault="001A2F71" w:rsidP="00EE5901">
            <w:pPr>
              <w:rPr>
                <w:rFonts w:eastAsia="MS Mincho"/>
                <w:bCs w:val="0"/>
                <w:lang w:eastAsia="ja-JP"/>
              </w:rPr>
            </w:pPr>
          </w:p>
        </w:tc>
        <w:tc>
          <w:tcPr>
            <w:tcW w:w="991" w:type="dxa"/>
          </w:tcPr>
          <w:p w14:paraId="033DAFAB" w14:textId="32AEA4B3" w:rsidR="0074271D" w:rsidRPr="00182182" w:rsidRDefault="00AE51B8" w:rsidP="00EE5901">
            <w:pPr>
              <w:rPr>
                <w:rFonts w:eastAsia="MS Mincho"/>
                <w:bCs w:val="0"/>
                <w:lang w:eastAsia="ja-JP"/>
              </w:rPr>
            </w:pPr>
            <w:r w:rsidRPr="00182182">
              <w:rPr>
                <w:rFonts w:eastAsia="MS Mincho"/>
                <w:bCs w:val="0"/>
                <w:lang w:eastAsia="ja-JP"/>
              </w:rPr>
              <w:t>16</w:t>
            </w:r>
          </w:p>
        </w:tc>
      </w:tr>
      <w:tr w:rsidR="0074271D" w:rsidRPr="001D4236" w14:paraId="33DB0B19" w14:textId="77777777" w:rsidTr="00182182">
        <w:trPr>
          <w:trHeight w:val="615"/>
        </w:trPr>
        <w:tc>
          <w:tcPr>
            <w:tcW w:w="1129" w:type="dxa"/>
          </w:tcPr>
          <w:p w14:paraId="022B63F0" w14:textId="14ACB98D" w:rsidR="0074271D" w:rsidRPr="00182182" w:rsidRDefault="00DB5FFA" w:rsidP="00EE5901">
            <w:pPr>
              <w:rPr>
                <w:rFonts w:eastAsia="MS Mincho"/>
                <w:bCs w:val="0"/>
                <w:lang w:eastAsia="ja-JP"/>
              </w:rPr>
            </w:pPr>
            <w:r>
              <w:rPr>
                <w:rFonts w:eastAsia="MS Mincho"/>
                <w:bCs w:val="0"/>
                <w:lang w:eastAsia="ja-JP"/>
              </w:rPr>
              <w:t>7</w:t>
            </w:r>
            <w:r w:rsidR="0074271D" w:rsidRPr="00182182">
              <w:rPr>
                <w:rFonts w:eastAsia="MS Mincho"/>
                <w:bCs w:val="0"/>
                <w:lang w:eastAsia="ja-JP"/>
              </w:rPr>
              <w:t xml:space="preserve">. </w:t>
            </w:r>
          </w:p>
        </w:tc>
        <w:tc>
          <w:tcPr>
            <w:tcW w:w="7230" w:type="dxa"/>
          </w:tcPr>
          <w:p w14:paraId="55A59214" w14:textId="20527FC9" w:rsidR="00AF4262" w:rsidRPr="00182182" w:rsidRDefault="0074271D" w:rsidP="00182182">
            <w:pPr>
              <w:rPr>
                <w:rFonts w:eastAsia="MS Mincho"/>
                <w:bCs w:val="0"/>
                <w:lang w:eastAsia="ja-JP"/>
              </w:rPr>
            </w:pPr>
            <w:r w:rsidRPr="00182182">
              <w:rPr>
                <w:rFonts w:eastAsia="MS Mincho"/>
                <w:bCs w:val="0"/>
                <w:lang w:eastAsia="ja-JP"/>
              </w:rPr>
              <w:t>Kas jāņem vērā projekta iesniedzējam, gatavojot projekta iesniegumu ar tiešu pozitīvu/ netiešu pozitīvu ietekmi uz HP VI?</w:t>
            </w:r>
          </w:p>
        </w:tc>
        <w:tc>
          <w:tcPr>
            <w:tcW w:w="991" w:type="dxa"/>
          </w:tcPr>
          <w:p w14:paraId="4BE1E355" w14:textId="70F13014" w:rsidR="0074271D" w:rsidRPr="00182182" w:rsidRDefault="00AE51B8" w:rsidP="00EE5901">
            <w:pPr>
              <w:rPr>
                <w:rFonts w:eastAsia="MS Mincho"/>
                <w:bCs w:val="0"/>
                <w:lang w:eastAsia="ja-JP"/>
              </w:rPr>
            </w:pPr>
            <w:r w:rsidRPr="00182182">
              <w:rPr>
                <w:rFonts w:eastAsia="MS Mincho"/>
                <w:bCs w:val="0"/>
                <w:lang w:eastAsia="ja-JP"/>
              </w:rPr>
              <w:t>17</w:t>
            </w:r>
          </w:p>
        </w:tc>
      </w:tr>
      <w:tr w:rsidR="0074271D" w:rsidRPr="001D4236" w14:paraId="2ECDF3B6" w14:textId="77777777" w:rsidTr="00562721">
        <w:tc>
          <w:tcPr>
            <w:tcW w:w="1129" w:type="dxa"/>
          </w:tcPr>
          <w:p w14:paraId="03B7D7BF" w14:textId="45FBC897" w:rsidR="0074271D" w:rsidRPr="00182182" w:rsidRDefault="00DB5FFA" w:rsidP="00EE5901">
            <w:pPr>
              <w:rPr>
                <w:rFonts w:eastAsia="MS Mincho"/>
                <w:bCs w:val="0"/>
                <w:lang w:eastAsia="ja-JP"/>
              </w:rPr>
            </w:pPr>
            <w:r>
              <w:rPr>
                <w:rFonts w:eastAsia="MS Mincho"/>
                <w:bCs w:val="0"/>
                <w:lang w:eastAsia="ja-JP"/>
              </w:rPr>
              <w:t>8</w:t>
            </w:r>
            <w:r w:rsidR="001A2F71" w:rsidRPr="00182182">
              <w:rPr>
                <w:rFonts w:eastAsia="MS Mincho"/>
                <w:bCs w:val="0"/>
                <w:lang w:eastAsia="ja-JP"/>
              </w:rPr>
              <w:t>.</w:t>
            </w:r>
          </w:p>
        </w:tc>
        <w:tc>
          <w:tcPr>
            <w:tcW w:w="7230" w:type="dxa"/>
          </w:tcPr>
          <w:p w14:paraId="2EAD1B2B" w14:textId="3BCA8976" w:rsidR="0074271D" w:rsidRPr="00182182" w:rsidRDefault="001A2F71" w:rsidP="00EE5901">
            <w:pPr>
              <w:rPr>
                <w:rFonts w:eastAsia="MS Mincho"/>
                <w:bCs w:val="0"/>
                <w:lang w:eastAsia="ja-JP"/>
              </w:rPr>
            </w:pPr>
            <w:r w:rsidRPr="00182182">
              <w:rPr>
                <w:rFonts w:eastAsia="MS Mincho"/>
                <w:bCs w:val="0"/>
                <w:lang w:eastAsia="ja-JP"/>
              </w:rPr>
              <w:t>HP VI kritēriju piemērošana</w:t>
            </w:r>
          </w:p>
          <w:p w14:paraId="3EDC768E" w14:textId="3732DB0E" w:rsidR="001A2F71" w:rsidRPr="00182182" w:rsidRDefault="001A2F71" w:rsidP="00EE5901">
            <w:pPr>
              <w:rPr>
                <w:rFonts w:eastAsia="MS Mincho"/>
                <w:bCs w:val="0"/>
                <w:lang w:eastAsia="ja-JP"/>
              </w:rPr>
            </w:pPr>
          </w:p>
        </w:tc>
        <w:tc>
          <w:tcPr>
            <w:tcW w:w="991" w:type="dxa"/>
          </w:tcPr>
          <w:p w14:paraId="2ABCF9F5" w14:textId="6FCE7349" w:rsidR="0074271D" w:rsidRPr="00182182" w:rsidRDefault="00AE51B8" w:rsidP="00EE5901">
            <w:pPr>
              <w:rPr>
                <w:rFonts w:eastAsia="MS Mincho"/>
                <w:bCs w:val="0"/>
                <w:lang w:eastAsia="ja-JP"/>
              </w:rPr>
            </w:pPr>
            <w:r w:rsidRPr="00182182">
              <w:rPr>
                <w:rFonts w:eastAsia="MS Mincho"/>
                <w:bCs w:val="0"/>
                <w:lang w:eastAsia="ja-JP"/>
              </w:rPr>
              <w:t>18</w:t>
            </w:r>
          </w:p>
        </w:tc>
      </w:tr>
      <w:tr w:rsidR="0074271D" w:rsidRPr="001D4236" w14:paraId="53D2D8BC" w14:textId="77777777" w:rsidTr="00562721">
        <w:tc>
          <w:tcPr>
            <w:tcW w:w="1129" w:type="dxa"/>
          </w:tcPr>
          <w:p w14:paraId="5DD564BE" w14:textId="4B4D7801" w:rsidR="0074271D" w:rsidRPr="00182182" w:rsidRDefault="00DB5FFA" w:rsidP="00EE5901">
            <w:pPr>
              <w:rPr>
                <w:rFonts w:eastAsia="MS Mincho"/>
                <w:bCs w:val="0"/>
                <w:lang w:eastAsia="ja-JP"/>
              </w:rPr>
            </w:pPr>
            <w:r>
              <w:rPr>
                <w:rFonts w:eastAsia="MS Mincho"/>
                <w:bCs w:val="0"/>
                <w:lang w:eastAsia="ja-JP"/>
              </w:rPr>
              <w:t>9</w:t>
            </w:r>
            <w:r w:rsidR="001A2F71" w:rsidRPr="00182182">
              <w:rPr>
                <w:rFonts w:eastAsia="MS Mincho"/>
                <w:bCs w:val="0"/>
                <w:lang w:eastAsia="ja-JP"/>
              </w:rPr>
              <w:t>.</w:t>
            </w:r>
          </w:p>
        </w:tc>
        <w:tc>
          <w:tcPr>
            <w:tcW w:w="7230" w:type="dxa"/>
          </w:tcPr>
          <w:p w14:paraId="3F40AE8B" w14:textId="57D29558" w:rsidR="0074271D" w:rsidRPr="00182182" w:rsidRDefault="00DB2453" w:rsidP="00EE5901">
            <w:pPr>
              <w:rPr>
                <w:rFonts w:eastAsia="MS Mincho"/>
                <w:bCs w:val="0"/>
                <w:lang w:eastAsia="ja-JP"/>
              </w:rPr>
            </w:pPr>
            <w:r w:rsidRPr="00182182">
              <w:rPr>
                <w:rFonts w:eastAsia="MS Mincho"/>
                <w:bCs w:val="0"/>
                <w:lang w:eastAsia="ja-JP"/>
              </w:rPr>
              <w:t xml:space="preserve">HP VI </w:t>
            </w:r>
            <w:r w:rsidR="001E5D84" w:rsidRPr="00182182">
              <w:rPr>
                <w:rFonts w:eastAsia="MS Mincho"/>
                <w:bCs w:val="0"/>
                <w:lang w:eastAsia="ja-JP"/>
              </w:rPr>
              <w:t>koordin</w:t>
            </w:r>
            <w:r w:rsidR="00B45794" w:rsidRPr="00182182">
              <w:rPr>
                <w:rFonts w:eastAsia="MS Mincho"/>
                <w:bCs w:val="0"/>
                <w:lang w:eastAsia="ja-JP"/>
              </w:rPr>
              <w:t>ācija</w:t>
            </w:r>
            <w:r w:rsidR="001E5D84" w:rsidRPr="00182182">
              <w:rPr>
                <w:rFonts w:eastAsia="MS Mincho"/>
                <w:bCs w:val="0"/>
                <w:lang w:eastAsia="ja-JP"/>
              </w:rPr>
              <w:t xml:space="preserve"> un </w:t>
            </w:r>
            <w:r w:rsidRPr="00182182">
              <w:rPr>
                <w:rFonts w:eastAsia="MS Mincho"/>
                <w:bCs w:val="0"/>
                <w:lang w:eastAsia="ja-JP"/>
              </w:rPr>
              <w:t>uzraudzība</w:t>
            </w:r>
          </w:p>
          <w:p w14:paraId="5E86BE9D" w14:textId="77C5CC9E" w:rsidR="00DB2453" w:rsidRPr="00182182" w:rsidRDefault="00DB2453" w:rsidP="00EE5901">
            <w:pPr>
              <w:rPr>
                <w:rFonts w:eastAsia="MS Mincho"/>
                <w:bCs w:val="0"/>
                <w:lang w:eastAsia="ja-JP"/>
              </w:rPr>
            </w:pPr>
          </w:p>
        </w:tc>
        <w:tc>
          <w:tcPr>
            <w:tcW w:w="991" w:type="dxa"/>
          </w:tcPr>
          <w:p w14:paraId="724B74F5" w14:textId="04B6EEFC" w:rsidR="0074271D" w:rsidRPr="00182182" w:rsidRDefault="00AE51B8" w:rsidP="00860305">
            <w:pPr>
              <w:rPr>
                <w:rFonts w:eastAsia="MS Mincho"/>
                <w:bCs w:val="0"/>
                <w:lang w:eastAsia="ja-JP"/>
              </w:rPr>
            </w:pPr>
            <w:r w:rsidRPr="00182182">
              <w:rPr>
                <w:rFonts w:eastAsia="MS Mincho"/>
                <w:bCs w:val="0"/>
                <w:lang w:eastAsia="ja-JP"/>
              </w:rPr>
              <w:t>2</w:t>
            </w:r>
            <w:r w:rsidR="00860305">
              <w:rPr>
                <w:rFonts w:eastAsia="MS Mincho"/>
                <w:bCs w:val="0"/>
                <w:lang w:eastAsia="ja-JP"/>
              </w:rPr>
              <w:t>4</w:t>
            </w:r>
          </w:p>
        </w:tc>
      </w:tr>
      <w:tr w:rsidR="00DB2453" w:rsidRPr="001D4236" w14:paraId="70867A72" w14:textId="77777777" w:rsidTr="00562721">
        <w:tc>
          <w:tcPr>
            <w:tcW w:w="1129" w:type="dxa"/>
          </w:tcPr>
          <w:p w14:paraId="257BCAF9" w14:textId="07F3926C" w:rsidR="00DB2453" w:rsidRPr="00182182" w:rsidRDefault="00DB5FFA" w:rsidP="00EE5901">
            <w:pPr>
              <w:rPr>
                <w:rFonts w:eastAsia="MS Mincho"/>
                <w:bCs w:val="0"/>
                <w:lang w:eastAsia="ja-JP"/>
              </w:rPr>
            </w:pPr>
            <w:r>
              <w:rPr>
                <w:rFonts w:eastAsia="MS Mincho"/>
                <w:bCs w:val="0"/>
                <w:lang w:eastAsia="ja-JP"/>
              </w:rPr>
              <w:t>10</w:t>
            </w:r>
            <w:r w:rsidR="00DB2453" w:rsidRPr="00182182">
              <w:rPr>
                <w:rFonts w:eastAsia="MS Mincho"/>
                <w:bCs w:val="0"/>
                <w:lang w:eastAsia="ja-JP"/>
              </w:rPr>
              <w:t xml:space="preserve">. </w:t>
            </w:r>
          </w:p>
        </w:tc>
        <w:tc>
          <w:tcPr>
            <w:tcW w:w="7230" w:type="dxa"/>
          </w:tcPr>
          <w:p w14:paraId="2F74E3BD" w14:textId="0E44B7C6" w:rsidR="00DB2453" w:rsidRPr="00182182" w:rsidRDefault="00DB2453" w:rsidP="00EE5901">
            <w:pPr>
              <w:rPr>
                <w:rFonts w:eastAsia="MS Mincho"/>
                <w:bCs w:val="0"/>
                <w:lang w:eastAsia="ja-JP"/>
              </w:rPr>
            </w:pPr>
            <w:r w:rsidRPr="00182182">
              <w:rPr>
                <w:rFonts w:eastAsia="MS Mincho"/>
                <w:bCs w:val="0"/>
                <w:lang w:eastAsia="ja-JP"/>
              </w:rPr>
              <w:t>HP VI uzraudzības rādītāji</w:t>
            </w:r>
            <w:r w:rsidR="001E5D84" w:rsidRPr="00182182">
              <w:rPr>
                <w:rFonts w:eastAsia="MS Mincho"/>
                <w:bCs w:val="0"/>
                <w:lang w:eastAsia="ja-JP"/>
              </w:rPr>
              <w:t xml:space="preserve"> un HP VI darbības</w:t>
            </w:r>
          </w:p>
          <w:p w14:paraId="19268841" w14:textId="6ED0119D" w:rsidR="00DB2453" w:rsidRPr="00182182" w:rsidRDefault="00DB2453" w:rsidP="00EE5901">
            <w:pPr>
              <w:rPr>
                <w:rFonts w:eastAsia="MS Mincho"/>
                <w:bCs w:val="0"/>
                <w:lang w:eastAsia="ja-JP"/>
              </w:rPr>
            </w:pPr>
          </w:p>
        </w:tc>
        <w:tc>
          <w:tcPr>
            <w:tcW w:w="991" w:type="dxa"/>
          </w:tcPr>
          <w:p w14:paraId="7645D843" w14:textId="4AD18E78" w:rsidR="00DB2453" w:rsidRPr="00182182" w:rsidRDefault="00AE51B8" w:rsidP="00860305">
            <w:pPr>
              <w:rPr>
                <w:rFonts w:eastAsia="MS Mincho"/>
                <w:bCs w:val="0"/>
                <w:lang w:eastAsia="ja-JP"/>
              </w:rPr>
            </w:pPr>
            <w:r w:rsidRPr="00182182">
              <w:rPr>
                <w:rFonts w:eastAsia="MS Mincho"/>
                <w:bCs w:val="0"/>
                <w:lang w:eastAsia="ja-JP"/>
              </w:rPr>
              <w:t>2</w:t>
            </w:r>
            <w:r w:rsidR="00860305">
              <w:rPr>
                <w:rFonts w:eastAsia="MS Mincho"/>
                <w:bCs w:val="0"/>
                <w:lang w:eastAsia="ja-JP"/>
              </w:rPr>
              <w:t>7</w:t>
            </w:r>
          </w:p>
        </w:tc>
      </w:tr>
      <w:tr w:rsidR="00016C03" w:rsidRPr="001D4236" w14:paraId="5884302E" w14:textId="77777777" w:rsidTr="00562721">
        <w:tc>
          <w:tcPr>
            <w:tcW w:w="1129" w:type="dxa"/>
          </w:tcPr>
          <w:p w14:paraId="0169AE98" w14:textId="62394254" w:rsidR="00016C03" w:rsidRDefault="00016C03" w:rsidP="00EE5901">
            <w:pPr>
              <w:rPr>
                <w:rFonts w:eastAsia="MS Mincho"/>
                <w:bCs w:val="0"/>
                <w:lang w:eastAsia="ja-JP"/>
              </w:rPr>
            </w:pPr>
            <w:r>
              <w:rPr>
                <w:rFonts w:eastAsia="MS Mincho"/>
                <w:bCs w:val="0"/>
                <w:lang w:eastAsia="ja-JP"/>
              </w:rPr>
              <w:t xml:space="preserve">10.1. </w:t>
            </w:r>
          </w:p>
        </w:tc>
        <w:tc>
          <w:tcPr>
            <w:tcW w:w="7230" w:type="dxa"/>
          </w:tcPr>
          <w:p w14:paraId="4E5BA18F" w14:textId="60E865B7" w:rsidR="00016C03" w:rsidRPr="00182182" w:rsidRDefault="00016C03" w:rsidP="00EE5901">
            <w:pPr>
              <w:rPr>
                <w:rFonts w:eastAsia="MS Mincho"/>
                <w:bCs w:val="0"/>
                <w:lang w:eastAsia="ja-JP"/>
              </w:rPr>
            </w:pPr>
            <w:r>
              <w:rPr>
                <w:rFonts w:eastAsia="MS Mincho"/>
                <w:bCs w:val="0"/>
                <w:lang w:eastAsia="ja-JP"/>
              </w:rPr>
              <w:t>Normatīvie akti</w:t>
            </w:r>
          </w:p>
        </w:tc>
        <w:tc>
          <w:tcPr>
            <w:tcW w:w="991" w:type="dxa"/>
          </w:tcPr>
          <w:p w14:paraId="4E9301E2" w14:textId="77777777" w:rsidR="00016C03" w:rsidRDefault="00016C03" w:rsidP="001E5D84">
            <w:pPr>
              <w:rPr>
                <w:rFonts w:eastAsia="MS Mincho"/>
                <w:bCs w:val="0"/>
                <w:lang w:eastAsia="ja-JP"/>
              </w:rPr>
            </w:pPr>
            <w:r>
              <w:rPr>
                <w:rFonts w:eastAsia="MS Mincho"/>
                <w:bCs w:val="0"/>
                <w:lang w:eastAsia="ja-JP"/>
              </w:rPr>
              <w:t>27</w:t>
            </w:r>
          </w:p>
          <w:p w14:paraId="2C51C876" w14:textId="34F00E05" w:rsidR="00016C03" w:rsidRPr="00182182" w:rsidRDefault="00016C03" w:rsidP="001E5D84">
            <w:pPr>
              <w:rPr>
                <w:rFonts w:eastAsia="MS Mincho"/>
                <w:bCs w:val="0"/>
                <w:lang w:eastAsia="ja-JP"/>
              </w:rPr>
            </w:pPr>
          </w:p>
        </w:tc>
      </w:tr>
      <w:tr w:rsidR="00016C03" w:rsidRPr="001D4236" w14:paraId="64F8E70E" w14:textId="77777777" w:rsidTr="00562721">
        <w:tc>
          <w:tcPr>
            <w:tcW w:w="1129" w:type="dxa"/>
          </w:tcPr>
          <w:p w14:paraId="67C0456F" w14:textId="3BC4F12F" w:rsidR="00016C03" w:rsidRDefault="00016C03" w:rsidP="00EE5901">
            <w:pPr>
              <w:rPr>
                <w:rFonts w:eastAsia="MS Mincho"/>
                <w:bCs w:val="0"/>
                <w:lang w:eastAsia="ja-JP"/>
              </w:rPr>
            </w:pPr>
            <w:r>
              <w:rPr>
                <w:rFonts w:eastAsia="MS Mincho"/>
                <w:bCs w:val="0"/>
                <w:lang w:eastAsia="ja-JP"/>
              </w:rPr>
              <w:t xml:space="preserve">10.2. </w:t>
            </w:r>
          </w:p>
        </w:tc>
        <w:tc>
          <w:tcPr>
            <w:tcW w:w="7230" w:type="dxa"/>
          </w:tcPr>
          <w:p w14:paraId="5634B207" w14:textId="245A3D58" w:rsidR="00016C03" w:rsidRDefault="00016C03" w:rsidP="00EE5901">
            <w:pPr>
              <w:rPr>
                <w:rFonts w:eastAsia="MS Mincho"/>
                <w:bCs w:val="0"/>
                <w:lang w:eastAsia="ja-JP"/>
              </w:rPr>
            </w:pPr>
            <w:r>
              <w:rPr>
                <w:rFonts w:eastAsia="MS Mincho"/>
                <w:bCs w:val="0"/>
                <w:lang w:eastAsia="ja-JP"/>
              </w:rPr>
              <w:t>HP VI ieviešanas uzraudzības pamatprincipi</w:t>
            </w:r>
          </w:p>
        </w:tc>
        <w:tc>
          <w:tcPr>
            <w:tcW w:w="991" w:type="dxa"/>
          </w:tcPr>
          <w:p w14:paraId="7856A05E" w14:textId="77777777" w:rsidR="00016C03" w:rsidRDefault="00016C03" w:rsidP="001E5D84">
            <w:pPr>
              <w:rPr>
                <w:rFonts w:eastAsia="MS Mincho"/>
                <w:bCs w:val="0"/>
                <w:lang w:eastAsia="ja-JP"/>
              </w:rPr>
            </w:pPr>
            <w:r>
              <w:rPr>
                <w:rFonts w:eastAsia="MS Mincho"/>
                <w:bCs w:val="0"/>
                <w:lang w:eastAsia="ja-JP"/>
              </w:rPr>
              <w:t>28</w:t>
            </w:r>
          </w:p>
          <w:p w14:paraId="3E9E964D" w14:textId="77777777" w:rsidR="00016C03" w:rsidRDefault="00016C03" w:rsidP="001E5D84">
            <w:pPr>
              <w:rPr>
                <w:rFonts w:eastAsia="MS Mincho"/>
                <w:bCs w:val="0"/>
                <w:lang w:eastAsia="ja-JP"/>
              </w:rPr>
            </w:pPr>
          </w:p>
        </w:tc>
      </w:tr>
      <w:tr w:rsidR="00016C03" w:rsidRPr="001D4236" w14:paraId="399BAEE9" w14:textId="77777777" w:rsidTr="00562721">
        <w:tc>
          <w:tcPr>
            <w:tcW w:w="1129" w:type="dxa"/>
          </w:tcPr>
          <w:p w14:paraId="4FE7431A" w14:textId="2491F9D0" w:rsidR="00016C03" w:rsidRDefault="00016C03" w:rsidP="00EE5901">
            <w:pPr>
              <w:rPr>
                <w:rFonts w:eastAsia="MS Mincho"/>
                <w:bCs w:val="0"/>
                <w:lang w:eastAsia="ja-JP"/>
              </w:rPr>
            </w:pPr>
            <w:r>
              <w:rPr>
                <w:rFonts w:eastAsia="MS Mincho"/>
                <w:bCs w:val="0"/>
                <w:lang w:eastAsia="ja-JP"/>
              </w:rPr>
              <w:t xml:space="preserve">10.3. </w:t>
            </w:r>
          </w:p>
        </w:tc>
        <w:tc>
          <w:tcPr>
            <w:tcW w:w="7230" w:type="dxa"/>
          </w:tcPr>
          <w:p w14:paraId="5CA8E945" w14:textId="77777777" w:rsidR="00016C03" w:rsidRDefault="00016C03" w:rsidP="00EE5901">
            <w:pPr>
              <w:rPr>
                <w:rFonts w:eastAsia="MS Mincho"/>
                <w:bCs w:val="0"/>
                <w:lang w:eastAsia="ja-JP"/>
              </w:rPr>
            </w:pPr>
            <w:r>
              <w:rPr>
                <w:rFonts w:eastAsia="MS Mincho"/>
                <w:bCs w:val="0"/>
                <w:lang w:eastAsia="ja-JP"/>
              </w:rPr>
              <w:t>HP VI ieviešanas uzraudzības un koordinācijas kārtība</w:t>
            </w:r>
          </w:p>
          <w:p w14:paraId="76061EC0" w14:textId="784A7CF6" w:rsidR="00016C03" w:rsidRDefault="00016C03" w:rsidP="00EE5901">
            <w:pPr>
              <w:rPr>
                <w:rFonts w:eastAsia="MS Mincho"/>
                <w:bCs w:val="0"/>
                <w:lang w:eastAsia="ja-JP"/>
              </w:rPr>
            </w:pPr>
          </w:p>
        </w:tc>
        <w:tc>
          <w:tcPr>
            <w:tcW w:w="991" w:type="dxa"/>
          </w:tcPr>
          <w:p w14:paraId="63D69193" w14:textId="2FBBF2D1" w:rsidR="00016C03" w:rsidRDefault="00016C03" w:rsidP="001E5D84">
            <w:pPr>
              <w:rPr>
                <w:rFonts w:eastAsia="MS Mincho"/>
                <w:bCs w:val="0"/>
                <w:lang w:eastAsia="ja-JP"/>
              </w:rPr>
            </w:pPr>
            <w:r>
              <w:rPr>
                <w:rFonts w:eastAsia="MS Mincho"/>
                <w:bCs w:val="0"/>
                <w:lang w:eastAsia="ja-JP"/>
              </w:rPr>
              <w:t>29</w:t>
            </w:r>
          </w:p>
        </w:tc>
      </w:tr>
    </w:tbl>
    <w:p w14:paraId="36AD6EA1" w14:textId="5709D84D" w:rsidR="00372EC7" w:rsidRPr="001D4236" w:rsidRDefault="00372EC7" w:rsidP="00B873AE">
      <w:pPr>
        <w:jc w:val="both"/>
        <w:rPr>
          <w:rFonts w:eastAsia="MS Mincho"/>
          <w:bCs w:val="0"/>
          <w:lang w:eastAsia="ja-JP"/>
        </w:rPr>
      </w:pPr>
    </w:p>
    <w:p w14:paraId="3679E025" w14:textId="77777777" w:rsidR="00372EC7" w:rsidRDefault="00372EC7" w:rsidP="00B873AE">
      <w:pPr>
        <w:jc w:val="both"/>
        <w:rPr>
          <w:rFonts w:eastAsia="MS Mincho"/>
          <w:bCs w:val="0"/>
          <w:lang w:eastAsia="ja-JP"/>
        </w:rPr>
      </w:pPr>
    </w:p>
    <w:p w14:paraId="0797F462" w14:textId="77777777" w:rsidR="00970A61" w:rsidRDefault="00970A61" w:rsidP="00B873AE">
      <w:pPr>
        <w:jc w:val="both"/>
        <w:rPr>
          <w:rFonts w:eastAsia="MS Mincho"/>
          <w:bCs w:val="0"/>
          <w:lang w:eastAsia="ja-JP"/>
        </w:rPr>
      </w:pPr>
    </w:p>
    <w:p w14:paraId="3B3570D9" w14:textId="7F79287C" w:rsidR="005F2CEE" w:rsidRPr="001D4236" w:rsidRDefault="00F32987" w:rsidP="00B873AE">
      <w:pPr>
        <w:jc w:val="both"/>
        <w:rPr>
          <w:rFonts w:eastAsia="MS Mincho"/>
          <w:bCs w:val="0"/>
          <w:lang w:eastAsia="ja-JP"/>
        </w:rPr>
      </w:pPr>
      <w:r>
        <w:rPr>
          <w:rFonts w:eastAsia="MS Mincho"/>
          <w:bCs w:val="0"/>
          <w:noProof/>
        </w:rPr>
        <w:lastRenderedPageBreak/>
        <w:drawing>
          <wp:inline distT="0" distB="0" distL="0" distR="0" wp14:anchorId="66130917" wp14:editId="44886E1A">
            <wp:extent cx="5895975" cy="400050"/>
            <wp:effectExtent l="38100" t="38100" r="285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C370EF9" w14:textId="5FD932EF" w:rsidR="005F2CEE" w:rsidRDefault="005F2CEE" w:rsidP="00B873AE">
      <w:pPr>
        <w:jc w:val="both"/>
        <w:rPr>
          <w:rFonts w:eastAsia="MS Mincho"/>
          <w:bCs w:val="0"/>
          <w:lang w:eastAsia="ja-JP"/>
        </w:rPr>
      </w:pPr>
    </w:p>
    <w:p w14:paraId="1757411B" w14:textId="6530EB8D" w:rsidR="005F2CEE" w:rsidRPr="001D4236" w:rsidRDefault="005F2CEE" w:rsidP="00BA32AA">
      <w:pPr>
        <w:spacing w:after="120"/>
        <w:jc w:val="both"/>
        <w:rPr>
          <w:rFonts w:eastAsia="MS Mincho"/>
          <w:bCs w:val="0"/>
          <w:lang w:eastAsia="ja-JP"/>
        </w:rPr>
      </w:pPr>
      <w:r w:rsidRPr="001D4236">
        <w:rPr>
          <w:rFonts w:eastAsia="MS Mincho"/>
          <w:bCs w:val="0"/>
          <w:lang w:eastAsia="ja-JP"/>
        </w:rPr>
        <w:t>Lai nodrošinātu vienotu izpratni par horizontālā principa “Vienlīdzīgas iespējas”</w:t>
      </w:r>
      <w:r w:rsidR="00BA32AA">
        <w:rPr>
          <w:rFonts w:eastAsia="MS Mincho"/>
          <w:bCs w:val="0"/>
          <w:lang w:eastAsia="ja-JP"/>
        </w:rPr>
        <w:t xml:space="preserve"> īstenošanu un uzraudzību</w:t>
      </w:r>
      <w:r w:rsidRPr="001D4236">
        <w:rPr>
          <w:rFonts w:eastAsia="MS Mincho"/>
          <w:bCs w:val="0"/>
          <w:lang w:eastAsia="ja-JP"/>
        </w:rPr>
        <w:t xml:space="preserve"> </w:t>
      </w:r>
      <w:r w:rsidR="00BA32AA" w:rsidRPr="00BA32AA">
        <w:rPr>
          <w:rFonts w:eastAsia="MS Mincho"/>
          <w:bCs w:val="0"/>
          <w:lang w:eastAsia="ja-JP"/>
        </w:rPr>
        <w:t xml:space="preserve">2014.-2020. gada plānošanas perioda </w:t>
      </w:r>
      <w:r w:rsidR="00BA32AA">
        <w:rPr>
          <w:rFonts w:eastAsia="MS Mincho"/>
          <w:bCs w:val="0"/>
          <w:lang w:eastAsia="ja-JP"/>
        </w:rPr>
        <w:t>ES</w:t>
      </w:r>
      <w:r w:rsidR="00BA32AA" w:rsidRPr="00BA32AA">
        <w:rPr>
          <w:rFonts w:eastAsia="MS Mincho"/>
          <w:bCs w:val="0"/>
          <w:lang w:eastAsia="ja-JP"/>
        </w:rPr>
        <w:t xml:space="preserve"> struktūrfondu un Kohēzijas fonda </w:t>
      </w:r>
      <w:r w:rsidR="00BA32AA">
        <w:rPr>
          <w:rFonts w:eastAsia="MS Mincho"/>
          <w:bCs w:val="0"/>
          <w:lang w:eastAsia="ja-JP"/>
        </w:rPr>
        <w:t>ieviešanā</w:t>
      </w:r>
      <w:r w:rsidRPr="001D4236">
        <w:rPr>
          <w:rFonts w:eastAsia="MS Mincho"/>
          <w:bCs w:val="0"/>
          <w:lang w:eastAsia="ja-JP"/>
        </w:rPr>
        <w:t xml:space="preserve">, kā arī lai novērstu potenciālos riskus, ka </w:t>
      </w:r>
      <w:r w:rsidR="00FE5521" w:rsidRPr="001D4236">
        <w:rPr>
          <w:rFonts w:eastAsia="MS Mincho"/>
          <w:bCs w:val="0"/>
          <w:lang w:eastAsia="ja-JP"/>
        </w:rPr>
        <w:t xml:space="preserve">iesaistītajām </w:t>
      </w:r>
      <w:r w:rsidR="00BA32AA">
        <w:rPr>
          <w:rFonts w:eastAsia="MS Mincho"/>
          <w:bCs w:val="0"/>
          <w:lang w:eastAsia="ja-JP"/>
        </w:rPr>
        <w:t>institūcijām</w:t>
      </w:r>
      <w:r w:rsidR="00FE5521" w:rsidRPr="001D4236">
        <w:rPr>
          <w:rFonts w:eastAsia="MS Mincho"/>
          <w:bCs w:val="0"/>
          <w:lang w:eastAsia="ja-JP"/>
        </w:rPr>
        <w:t xml:space="preserve"> </w:t>
      </w:r>
      <w:r w:rsidRPr="001D4236">
        <w:rPr>
          <w:rFonts w:eastAsia="MS Mincho"/>
          <w:bCs w:val="0"/>
          <w:lang w:eastAsia="ja-JP"/>
        </w:rPr>
        <w:t>varētu būt atšķirīga pieeja</w:t>
      </w:r>
      <w:r w:rsidR="00FE5521" w:rsidRPr="001D4236">
        <w:rPr>
          <w:rFonts w:eastAsia="MS Mincho"/>
          <w:bCs w:val="0"/>
          <w:lang w:eastAsia="ja-JP"/>
        </w:rPr>
        <w:t xml:space="preserve"> </w:t>
      </w:r>
      <w:r w:rsidRPr="001D4236">
        <w:rPr>
          <w:rFonts w:eastAsia="MS Mincho"/>
          <w:bCs w:val="0"/>
          <w:lang w:eastAsia="ja-JP"/>
        </w:rPr>
        <w:t xml:space="preserve">horizontālo principu </w:t>
      </w:r>
      <w:r w:rsidR="00FE5521" w:rsidRPr="001D4236">
        <w:rPr>
          <w:rFonts w:eastAsia="MS Mincho"/>
          <w:bCs w:val="0"/>
          <w:lang w:eastAsia="ja-JP"/>
        </w:rPr>
        <w:t>uzraudzīb</w:t>
      </w:r>
      <w:r w:rsidR="00BA32AA">
        <w:rPr>
          <w:rFonts w:eastAsia="MS Mincho"/>
          <w:bCs w:val="0"/>
          <w:lang w:eastAsia="ja-JP"/>
        </w:rPr>
        <w:t>ā</w:t>
      </w:r>
      <w:r w:rsidR="00FE5521" w:rsidRPr="001D4236">
        <w:rPr>
          <w:rFonts w:eastAsia="MS Mincho"/>
          <w:bCs w:val="0"/>
          <w:lang w:eastAsia="ja-JP"/>
        </w:rPr>
        <w:t>, Labklājības ministrija</w:t>
      </w:r>
      <w:r w:rsidRPr="001D4236">
        <w:rPr>
          <w:rFonts w:eastAsia="MS Mincho"/>
          <w:bCs w:val="0"/>
          <w:lang w:eastAsia="ja-JP"/>
        </w:rPr>
        <w:t xml:space="preserve"> ir izstrādājusi </w:t>
      </w:r>
      <w:r w:rsidR="00BA32AA">
        <w:rPr>
          <w:rFonts w:eastAsia="MS Mincho"/>
          <w:bCs w:val="0"/>
          <w:lang w:eastAsia="ja-JP"/>
        </w:rPr>
        <w:t xml:space="preserve">šo </w:t>
      </w:r>
      <w:r w:rsidR="00BD7FB3">
        <w:rPr>
          <w:rFonts w:eastAsia="MS Mincho"/>
          <w:bCs w:val="0"/>
          <w:lang w:eastAsia="ja-JP"/>
        </w:rPr>
        <w:t>metodiku ESF, ERAF un KF</w:t>
      </w:r>
      <w:r w:rsidR="00BD7FB3" w:rsidRPr="00BD7FB3">
        <w:rPr>
          <w:rFonts w:eastAsia="MS Mincho"/>
          <w:bCs w:val="0"/>
          <w:lang w:eastAsia="ja-JP"/>
        </w:rPr>
        <w:t xml:space="preserve"> vadībā un ieviešanā iesaistītajiem</w:t>
      </w:r>
      <w:r w:rsidR="00BD7FB3">
        <w:rPr>
          <w:rFonts w:eastAsia="MS Mincho"/>
          <w:bCs w:val="0"/>
          <w:lang w:eastAsia="ja-JP"/>
        </w:rPr>
        <w:t>.</w:t>
      </w:r>
    </w:p>
    <w:p w14:paraId="2631DA99" w14:textId="1393FFBF" w:rsidR="005F2CEE" w:rsidRPr="001D4236" w:rsidRDefault="00FE5521" w:rsidP="00BA32AA">
      <w:pPr>
        <w:spacing w:after="120"/>
        <w:jc w:val="both"/>
        <w:rPr>
          <w:rFonts w:eastAsia="MS Mincho"/>
          <w:bCs w:val="0"/>
          <w:lang w:eastAsia="ja-JP"/>
        </w:rPr>
      </w:pPr>
      <w:r w:rsidRPr="001D4236">
        <w:rPr>
          <w:rFonts w:eastAsia="MS Mincho"/>
          <w:bCs w:val="0"/>
          <w:lang w:eastAsia="ja-JP"/>
        </w:rPr>
        <w:t xml:space="preserve">Metodikas </w:t>
      </w:r>
      <w:r w:rsidR="005F2CEE" w:rsidRPr="001D4236">
        <w:rPr>
          <w:rFonts w:eastAsia="MS Mincho"/>
          <w:bCs w:val="0"/>
          <w:lang w:eastAsia="ja-JP"/>
        </w:rPr>
        <w:t xml:space="preserve">mērķis ir </w:t>
      </w:r>
      <w:r w:rsidR="00AB01A9" w:rsidRPr="001D4236">
        <w:rPr>
          <w:rFonts w:eastAsia="MS Mincho"/>
          <w:bCs w:val="0"/>
          <w:lang w:eastAsia="ja-JP"/>
        </w:rPr>
        <w:t xml:space="preserve">sniegt informāciju par HP VI mērķiem, </w:t>
      </w:r>
      <w:r w:rsidR="00B45794" w:rsidRPr="001D4236">
        <w:rPr>
          <w:rFonts w:eastAsia="MS Mincho"/>
          <w:bCs w:val="0"/>
          <w:lang w:eastAsia="ja-JP"/>
        </w:rPr>
        <w:t xml:space="preserve">aspektiem, specifiskām HP VI darbībām, kritērijiem, koordināciju un uzraudzību, </w:t>
      </w:r>
      <w:r w:rsidR="005F2CEE" w:rsidRPr="001D4236">
        <w:rPr>
          <w:rFonts w:eastAsia="MS Mincho"/>
          <w:bCs w:val="0"/>
          <w:lang w:eastAsia="ja-JP"/>
        </w:rPr>
        <w:t xml:space="preserve">detalizētāk raksturot </w:t>
      </w:r>
      <w:r w:rsidR="00545A96">
        <w:rPr>
          <w:rFonts w:eastAsia="MS Mincho"/>
          <w:bCs w:val="0"/>
          <w:lang w:eastAsia="ja-JP"/>
        </w:rPr>
        <w:t xml:space="preserve">saistošajos </w:t>
      </w:r>
      <w:r w:rsidR="005F2CEE" w:rsidRPr="00F32987">
        <w:rPr>
          <w:rFonts w:eastAsia="MS Mincho"/>
          <w:bCs w:val="0"/>
          <w:lang w:eastAsia="ja-JP"/>
        </w:rPr>
        <w:t xml:space="preserve">Ministru kabineta </w:t>
      </w:r>
      <w:r w:rsidR="00545A96" w:rsidRPr="00F32987">
        <w:rPr>
          <w:rFonts w:eastAsia="MS Mincho"/>
          <w:bCs w:val="0"/>
          <w:lang w:eastAsia="ja-JP"/>
        </w:rPr>
        <w:t xml:space="preserve">noteikumos </w:t>
      </w:r>
      <w:r w:rsidR="005F2CEE" w:rsidRPr="00F32987">
        <w:rPr>
          <w:rFonts w:eastAsia="MS Mincho"/>
          <w:bCs w:val="0"/>
          <w:lang w:eastAsia="ja-JP"/>
        </w:rPr>
        <w:t>noteikt</w:t>
      </w:r>
      <w:r w:rsidRPr="00F32987">
        <w:rPr>
          <w:rFonts w:eastAsia="MS Mincho"/>
          <w:bCs w:val="0"/>
          <w:lang w:eastAsia="ja-JP"/>
        </w:rPr>
        <w:t>ā horizontālā</w:t>
      </w:r>
      <w:r w:rsidR="005F2CEE" w:rsidRPr="00F32987">
        <w:rPr>
          <w:rFonts w:eastAsia="MS Mincho"/>
          <w:bCs w:val="0"/>
          <w:lang w:eastAsia="ja-JP"/>
        </w:rPr>
        <w:t xml:space="preserve"> </w:t>
      </w:r>
      <w:r w:rsidRPr="00F32987">
        <w:rPr>
          <w:rFonts w:eastAsia="MS Mincho"/>
          <w:bCs w:val="0"/>
          <w:lang w:eastAsia="ja-JP"/>
        </w:rPr>
        <w:t>principa</w:t>
      </w:r>
      <w:r w:rsidR="005F2CEE" w:rsidRPr="00F32987">
        <w:rPr>
          <w:rFonts w:eastAsia="MS Mincho"/>
          <w:bCs w:val="0"/>
          <w:lang w:eastAsia="ja-JP"/>
        </w:rPr>
        <w:t xml:space="preserve"> uzraudzības sistēmu, t.sk., precizējot </w:t>
      </w:r>
      <w:r w:rsidR="00BA32AA">
        <w:rPr>
          <w:rFonts w:eastAsia="MS Mincho"/>
          <w:bCs w:val="0"/>
          <w:lang w:eastAsia="ja-JP"/>
        </w:rPr>
        <w:t>ES fondu vadībā un ieviešanā</w:t>
      </w:r>
      <w:r w:rsidR="00BA32AA" w:rsidRPr="00BA32AA">
        <w:rPr>
          <w:rFonts w:eastAsia="MS Mincho"/>
          <w:bCs w:val="0"/>
          <w:lang w:eastAsia="ja-JP"/>
        </w:rPr>
        <w:t xml:space="preserve"> </w:t>
      </w:r>
      <w:r w:rsidR="00BA32AA">
        <w:rPr>
          <w:rFonts w:eastAsia="MS Mincho"/>
          <w:bCs w:val="0"/>
          <w:lang w:eastAsia="ja-JP"/>
        </w:rPr>
        <w:t xml:space="preserve">iesaistīto institūciju </w:t>
      </w:r>
      <w:r w:rsidR="005F2CEE" w:rsidRPr="001D4236">
        <w:rPr>
          <w:rFonts w:eastAsia="MS Mincho"/>
          <w:bCs w:val="0"/>
          <w:lang w:eastAsia="ja-JP"/>
        </w:rPr>
        <w:t xml:space="preserve">veicamās darbības. ES fondu </w:t>
      </w:r>
      <w:r w:rsidR="00540DD7">
        <w:rPr>
          <w:rFonts w:eastAsia="MS Mincho"/>
          <w:bCs w:val="0"/>
          <w:lang w:eastAsia="ja-JP"/>
        </w:rPr>
        <w:t xml:space="preserve">projektu iesniedzēji un </w:t>
      </w:r>
      <w:r w:rsidR="005F2CEE" w:rsidRPr="001D4236">
        <w:rPr>
          <w:rFonts w:eastAsia="MS Mincho"/>
          <w:bCs w:val="0"/>
          <w:lang w:eastAsia="ja-JP"/>
        </w:rPr>
        <w:t xml:space="preserve">finansējuma saņēmēji </w:t>
      </w:r>
      <w:r w:rsidRPr="001D4236">
        <w:rPr>
          <w:rFonts w:eastAsia="MS Mincho"/>
          <w:bCs w:val="0"/>
          <w:lang w:eastAsia="ja-JP"/>
        </w:rPr>
        <w:t>metodiku</w:t>
      </w:r>
      <w:r w:rsidR="005F2CEE" w:rsidRPr="001D4236">
        <w:rPr>
          <w:rFonts w:eastAsia="MS Mincho"/>
          <w:bCs w:val="0"/>
          <w:lang w:eastAsia="ja-JP"/>
        </w:rPr>
        <w:t xml:space="preserve"> var</w:t>
      </w:r>
      <w:r w:rsidRPr="001D4236">
        <w:rPr>
          <w:rFonts w:eastAsia="MS Mincho"/>
          <w:bCs w:val="0"/>
          <w:lang w:eastAsia="ja-JP"/>
        </w:rPr>
        <w:t xml:space="preserve"> </w:t>
      </w:r>
      <w:r w:rsidR="005F2CEE" w:rsidRPr="001D4236">
        <w:rPr>
          <w:rFonts w:eastAsia="MS Mincho"/>
          <w:bCs w:val="0"/>
          <w:lang w:eastAsia="ja-JP"/>
        </w:rPr>
        <w:t>izmantot infor</w:t>
      </w:r>
      <w:r w:rsidRPr="001D4236">
        <w:rPr>
          <w:rFonts w:eastAsia="MS Mincho"/>
          <w:bCs w:val="0"/>
          <w:lang w:eastAsia="ja-JP"/>
        </w:rPr>
        <w:t>mācijas iegūšanai par HP VI principa</w:t>
      </w:r>
      <w:r w:rsidR="005F2CEE" w:rsidRPr="001D4236">
        <w:rPr>
          <w:rFonts w:eastAsia="MS Mincho"/>
          <w:bCs w:val="0"/>
          <w:lang w:eastAsia="ja-JP"/>
        </w:rPr>
        <w:t xml:space="preserve"> ieviešan</w:t>
      </w:r>
      <w:r w:rsidR="00F32987">
        <w:rPr>
          <w:rFonts w:eastAsia="MS Mincho"/>
          <w:bCs w:val="0"/>
          <w:lang w:eastAsia="ja-JP"/>
        </w:rPr>
        <w:t>as</w:t>
      </w:r>
      <w:r w:rsidR="005F2CEE" w:rsidRPr="001D4236">
        <w:rPr>
          <w:rFonts w:eastAsia="MS Mincho"/>
          <w:bCs w:val="0"/>
          <w:lang w:eastAsia="ja-JP"/>
        </w:rPr>
        <w:t xml:space="preserve"> un uzraudzības</w:t>
      </w:r>
      <w:r w:rsidRPr="001D4236">
        <w:rPr>
          <w:rFonts w:eastAsia="MS Mincho"/>
          <w:bCs w:val="0"/>
          <w:lang w:eastAsia="ja-JP"/>
        </w:rPr>
        <w:t xml:space="preserve"> </w:t>
      </w:r>
      <w:r w:rsidR="005F2CEE" w:rsidRPr="001D4236">
        <w:rPr>
          <w:rFonts w:eastAsia="MS Mincho"/>
          <w:bCs w:val="0"/>
          <w:lang w:eastAsia="ja-JP"/>
        </w:rPr>
        <w:t>kārtību.</w:t>
      </w:r>
    </w:p>
    <w:p w14:paraId="4281C046" w14:textId="77777777" w:rsidR="00372EC7" w:rsidRPr="001D4236" w:rsidRDefault="00372EC7" w:rsidP="00B873AE">
      <w:pPr>
        <w:jc w:val="both"/>
        <w:rPr>
          <w:rFonts w:eastAsia="MS Mincho"/>
          <w:bCs w:val="0"/>
          <w:lang w:eastAsia="ja-JP"/>
        </w:rPr>
      </w:pPr>
    </w:p>
    <w:p w14:paraId="050539E9" w14:textId="04987DD2" w:rsidR="00ED2D9D" w:rsidRPr="001D4236" w:rsidRDefault="00CD367C" w:rsidP="00B873AE">
      <w:pPr>
        <w:jc w:val="both"/>
        <w:rPr>
          <w:rFonts w:eastAsia="MS Mincho"/>
          <w:bCs w:val="0"/>
          <w:lang w:eastAsia="ja-JP"/>
        </w:rPr>
      </w:pPr>
      <w:r w:rsidRPr="001D4236">
        <w:rPr>
          <w:noProof/>
          <w:color w:val="000000"/>
        </w:rPr>
        <w:drawing>
          <wp:inline distT="0" distB="0" distL="0" distR="0" wp14:anchorId="1F3B40A3" wp14:editId="0D0371B9">
            <wp:extent cx="5876925" cy="361950"/>
            <wp:effectExtent l="19050" t="38100" r="28575" b="3810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48B4D47" w14:textId="77777777" w:rsidR="00ED2D9D" w:rsidRPr="001D4236" w:rsidRDefault="00ED2D9D" w:rsidP="00B873AE">
      <w:pPr>
        <w:jc w:val="both"/>
        <w:rPr>
          <w:rFonts w:eastAsia="MS Mincho"/>
          <w:bCs w:val="0"/>
          <w:lang w:eastAsia="ja-JP"/>
        </w:rPr>
      </w:pPr>
    </w:p>
    <w:p w14:paraId="5F206805" w14:textId="77777777" w:rsidR="00ED2D9D" w:rsidRPr="001D4236" w:rsidRDefault="00ED2D9D" w:rsidP="00B873AE">
      <w:pPr>
        <w:jc w:val="both"/>
        <w:rPr>
          <w:rFonts w:eastAsia="MS Mincho"/>
          <w:bCs w:val="0"/>
          <w:lang w:eastAsia="ja-JP"/>
        </w:rPr>
      </w:pPr>
      <w:r w:rsidRPr="001D4236">
        <w:rPr>
          <w:rFonts w:eastAsia="MS Mincho"/>
          <w:bCs w:val="0"/>
          <w:lang w:eastAsia="ja-JP"/>
        </w:rPr>
        <w:t>Lai samazinātu visu iedzīvotāju grupu nevienlīdzību un diskrimināciju, vienlīdzīgu iespēju princips ir jāievēro ikvienā jomā un situācijā – no publiskās līdz privātajai sfērai – gan attiecībā uz sociālo aizsardzību, tostarp sociālo nodrošinājumu un veselības aprūpi, gan izglītību un apmācību, gan arī piekļuvi sabiedrībai pieejamām precēm un pakalpojumiem, tostarp mājokļiem, transportam, informācijai un citiem sabiedriskajiem labumiem.</w:t>
      </w:r>
    </w:p>
    <w:p w14:paraId="730ACFA3" w14:textId="77777777" w:rsidR="00182E09" w:rsidRPr="001D4236" w:rsidRDefault="00182E09" w:rsidP="00182E09">
      <w:pPr>
        <w:rPr>
          <w:b/>
        </w:rPr>
      </w:pPr>
    </w:p>
    <w:p w14:paraId="2B22A364" w14:textId="07720B62" w:rsidR="00ED2D9D" w:rsidRPr="001D4236" w:rsidRDefault="00ED2D9D" w:rsidP="00E30B0D">
      <w:pPr>
        <w:jc w:val="both"/>
        <w:rPr>
          <w:rFonts w:eastAsia="MS Mincho"/>
          <w:bCs w:val="0"/>
          <w:lang w:eastAsia="ja-JP"/>
        </w:rPr>
      </w:pPr>
      <w:r w:rsidRPr="001D4236">
        <w:t>Vispārējās regulas</w:t>
      </w:r>
      <w:r w:rsidRPr="001D4236">
        <w:rPr>
          <w:rStyle w:val="Vresatsauce"/>
        </w:rPr>
        <w:footnoteReference w:id="1"/>
      </w:r>
      <w:r w:rsidRPr="001D4236">
        <w:t xml:space="preserve"> </w:t>
      </w:r>
      <w:r w:rsidRPr="001D4236">
        <w:rPr>
          <w:rFonts w:eastAsia="MS Mincho"/>
          <w:bCs w:val="0"/>
          <w:lang w:eastAsia="ja-JP"/>
        </w:rPr>
        <w:t>7.</w:t>
      </w:r>
      <w:r w:rsidR="00020276" w:rsidRPr="001D4236">
        <w:rPr>
          <w:rFonts w:eastAsia="MS Mincho"/>
          <w:bCs w:val="0"/>
          <w:lang w:eastAsia="ja-JP"/>
        </w:rPr>
        <w:t xml:space="preserve"> </w:t>
      </w:r>
      <w:r w:rsidRPr="001D4236">
        <w:rPr>
          <w:rFonts w:eastAsia="MS Mincho"/>
          <w:bCs w:val="0"/>
          <w:lang w:eastAsia="ja-JP"/>
        </w:rPr>
        <w:t>pants nosaka, ka dalībvalstis nodrošina, lai visā programmu sagatavošanas un īstenošanas laikā, tostarp saistībā ar uzraudzību, ziņošanu un novērtēšanu, tiktu ņemta vērā un veicināta vīriešu un sieviešu līdztiesība un dzimumu līdztiesības principa integrēšana.  Vienlaicīgi dalībvalstīm ir jāveic atbilstīgi pasākumi, lai programmu sagatavošanā un īstenošanā novērstu jebkādu diskrimināciju dzimuma, rases vai etniskās izcelsmes</w:t>
      </w:r>
      <w:r w:rsidR="00EA3690">
        <w:rPr>
          <w:rFonts w:eastAsia="MS Mincho"/>
          <w:bCs w:val="0"/>
          <w:lang w:eastAsia="ja-JP"/>
        </w:rPr>
        <w:t>,</w:t>
      </w:r>
      <w:r w:rsidRPr="001D4236">
        <w:rPr>
          <w:rFonts w:eastAsia="MS Mincho"/>
          <w:bCs w:val="0"/>
          <w:lang w:eastAsia="ja-JP"/>
        </w:rPr>
        <w:t xml:space="preserve"> ticības vai pārliecības, vecuma, invaliditātes vai seksuālās orientācijas dēļ. Visā programmu sagatavošanā un īstenošanā jo īpaši ir jāņem vērā pieejamības nodrošināšanu personām ar invaliditāti. </w:t>
      </w:r>
    </w:p>
    <w:p w14:paraId="6AE3055F" w14:textId="77777777" w:rsidR="00ED2D9D" w:rsidRPr="001D4236" w:rsidRDefault="00ED2D9D" w:rsidP="00B873AE">
      <w:pPr>
        <w:jc w:val="both"/>
      </w:pPr>
    </w:p>
    <w:p w14:paraId="225209BF" w14:textId="48A26C26" w:rsidR="00ED2D9D" w:rsidRPr="001D4236" w:rsidRDefault="00ED2D9D" w:rsidP="009C4732">
      <w:pPr>
        <w:jc w:val="both"/>
      </w:pPr>
      <w:r w:rsidRPr="001D4236">
        <w:t>ESF regulas</w:t>
      </w:r>
      <w:r w:rsidRPr="001D4236">
        <w:rPr>
          <w:rStyle w:val="Vresatsauce"/>
        </w:rPr>
        <w:footnoteReference w:id="2"/>
      </w:r>
      <w:r w:rsidRPr="001D4236">
        <w:t xml:space="preserve"> vispārīgā daļa pasaka, ka ESF sniedz atbalstu tādām investīciju prioritātēm kā vīriešu un sieviešu līdztiesības veicināšana visās jomās, tostarp nodarbinātības pieejamīb</w:t>
      </w:r>
      <w:r w:rsidR="00003F23" w:rsidRPr="001D4236">
        <w:t>a</w:t>
      </w:r>
      <w:r w:rsidRPr="001D4236">
        <w:t>, karjeras izaugsm</w:t>
      </w:r>
      <w:r w:rsidR="00003F23" w:rsidRPr="001D4236">
        <w:t>e</w:t>
      </w:r>
      <w:r w:rsidRPr="001D4236">
        <w:t>, profesionālās un privātās dzīves līdzsvarošan</w:t>
      </w:r>
      <w:r w:rsidR="00003F23" w:rsidRPr="001D4236">
        <w:t>a</w:t>
      </w:r>
      <w:r w:rsidRPr="001D4236">
        <w:t xml:space="preserve"> un vienāda atalgojuma par vienādu darbu veicināšana; aktīva un veselīga novecošana; visu veidu diskriminācijas apkarošana un vienlīdzīgu iespēju veicināšana.  </w:t>
      </w:r>
    </w:p>
    <w:p w14:paraId="404C9E28" w14:textId="77777777" w:rsidR="00ED2D9D" w:rsidRPr="001D4236" w:rsidRDefault="00ED2D9D" w:rsidP="009C4732">
      <w:pPr>
        <w:jc w:val="both"/>
      </w:pPr>
    </w:p>
    <w:p w14:paraId="565C4018" w14:textId="77777777" w:rsidR="00ED2D9D" w:rsidRPr="001D4236" w:rsidRDefault="00ED2D9D" w:rsidP="009C4732">
      <w:pPr>
        <w:jc w:val="both"/>
      </w:pPr>
      <w:r w:rsidRPr="001D4236">
        <w:lastRenderedPageBreak/>
        <w:t xml:space="preserve">Minētās regulas 7. pants nosaka, ka dalībvalstu pienākums visos darbības programmu aspektos un sagatavošanas, uzraudzības, īstenošanas un novērtēšanas posmos ir savlaicīgi un saskaņoti ņemt vērā dzimumu līdztiesības mērķus, vienlaikus nodrošinot īpašus pasākumus, kas veicina dzimumu līdztiesību, sieviešu finansiālo neatkarību, izglītību, kvalifikācijas celšanu un no vardarbības cietušu sieviešu reintegrāciju darba tirgū un sabiedrībā. </w:t>
      </w:r>
    </w:p>
    <w:p w14:paraId="2C13B136" w14:textId="77777777" w:rsidR="00ED2D9D" w:rsidRPr="001D4236" w:rsidRDefault="00ED2D9D" w:rsidP="009C4732">
      <w:pPr>
        <w:jc w:val="both"/>
      </w:pPr>
    </w:p>
    <w:p w14:paraId="0A822BF4" w14:textId="1A1BC70C" w:rsidR="00ED2D9D" w:rsidRPr="001D4236" w:rsidRDefault="00ED2D9D" w:rsidP="009C4732">
      <w:pPr>
        <w:jc w:val="both"/>
      </w:pPr>
      <w:r w:rsidRPr="001D4236">
        <w:t xml:space="preserve">Savukārt šīs regulas 8. </w:t>
      </w:r>
      <w:r w:rsidR="006E285A" w:rsidRPr="001D4236">
        <w:t xml:space="preserve">pants </w:t>
      </w:r>
      <w:r w:rsidRPr="001D4236">
        <w:t xml:space="preserve">nosaka, ka atbalstīto prioritāšu īstenošanai būtu jāveicina cīņa pret diskrimināciju dzimumu, rases, vai etniskās izcelsmes, reliģijas vai pārliecības, invaliditātes, vecuma vai </w:t>
      </w:r>
      <w:proofErr w:type="spellStart"/>
      <w:r w:rsidRPr="001D4236">
        <w:t>dzimumorientācijas</w:t>
      </w:r>
      <w:proofErr w:type="spellEnd"/>
      <w:r w:rsidRPr="001D4236">
        <w:t xml:space="preserve"> dēļ, īpašu uzmanību veltot tām personām, kuras saskaras ar vairāku iemeslu diskrimināciju. ESF finansiāli atbalstīto prioritāšu īstenošanai būtu jāatbalsta vienlīdzīgu iespēju veicināšana un to ANO konvencijā par personu ar invaliditāti tiesībām paredzēto pienākumu izpildi, kas cita starpā attiecas uz izglītību, darbu, nodarbinātību un </w:t>
      </w:r>
      <w:r w:rsidR="00003F23" w:rsidRPr="001D4236">
        <w:t xml:space="preserve">pakalpojumu, vides un informācijas </w:t>
      </w:r>
      <w:r w:rsidRPr="001D4236">
        <w:t>pieejamību.</w:t>
      </w:r>
    </w:p>
    <w:p w14:paraId="3A8ECCBE" w14:textId="77777777" w:rsidR="00ED2D9D" w:rsidRPr="001D4236" w:rsidRDefault="00ED2D9D" w:rsidP="00B873AE">
      <w:pPr>
        <w:rPr>
          <w:rFonts w:eastAsia="MS Mincho"/>
          <w:bCs w:val="0"/>
          <w:lang w:eastAsia="ja-JP"/>
        </w:rPr>
      </w:pPr>
    </w:p>
    <w:p w14:paraId="4A16C39E" w14:textId="76BE7380" w:rsidR="00CD367C" w:rsidRPr="001D4236" w:rsidRDefault="00CD367C" w:rsidP="00B873AE">
      <w:pPr>
        <w:pStyle w:val="Rindkopas"/>
        <w:numPr>
          <w:ilvl w:val="0"/>
          <w:numId w:val="0"/>
        </w:numPr>
        <w:spacing w:before="0" w:after="0"/>
      </w:pPr>
      <w:r w:rsidRPr="001D4236">
        <w:rPr>
          <w:noProof/>
          <w:lang w:eastAsia="lv-LV"/>
        </w:rPr>
        <w:drawing>
          <wp:inline distT="0" distB="0" distL="0" distR="0" wp14:anchorId="0361DFFA" wp14:editId="5918ACDC">
            <wp:extent cx="5934075" cy="342900"/>
            <wp:effectExtent l="19050" t="38100" r="28575" b="38100"/>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BDC85C6" w14:textId="77777777" w:rsidR="00CD367C" w:rsidRPr="001D4236" w:rsidRDefault="00CD367C" w:rsidP="00B873AE">
      <w:pPr>
        <w:pStyle w:val="Rindkopas"/>
        <w:numPr>
          <w:ilvl w:val="0"/>
          <w:numId w:val="0"/>
        </w:numPr>
        <w:spacing w:before="0" w:after="0"/>
      </w:pPr>
    </w:p>
    <w:p w14:paraId="73458FFF" w14:textId="7B82A2CD" w:rsidR="00ED2D9D" w:rsidRPr="001D4236" w:rsidRDefault="00ED2D9D" w:rsidP="00B873AE">
      <w:pPr>
        <w:pStyle w:val="Rindkopas"/>
        <w:numPr>
          <w:ilvl w:val="0"/>
          <w:numId w:val="0"/>
        </w:numPr>
        <w:spacing w:before="0" w:after="120"/>
      </w:pPr>
      <w:r w:rsidRPr="001D4236">
        <w:t>Partnerības līgumā</w:t>
      </w:r>
      <w:r w:rsidRPr="001D4236">
        <w:rPr>
          <w:rStyle w:val="Vresatsauce"/>
        </w:rPr>
        <w:footnoteReference w:id="3"/>
      </w:r>
      <w:r w:rsidRPr="001D4236">
        <w:t xml:space="preserve"> noteiktais horizontālās politikas mērķis ir salāgot ekonomiskās, sociālās un vides intereses un nepieciešamību, lai pēc iespējas paplašinātu darbību pozitīvo ietekmi plašākai sabiedrības daļai. Tādēļ </w:t>
      </w:r>
      <w:r w:rsidR="006D65B5" w:rsidRPr="001D4236">
        <w:t>HP VI</w:t>
      </w:r>
      <w:r w:rsidRPr="001D4236">
        <w:t xml:space="preserve"> ietvaros tiek noteikti konkrēti horizontālās politikas mērķi: </w:t>
      </w:r>
    </w:p>
    <w:p w14:paraId="4EB20C04" w14:textId="77777777"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t>Veicināt cilvēkresursu piesaisti zinātnei un motivāciju zinātniskajai darbībai neatkarīgi no dzimuma, rases, etniskās izcelsmes, invaliditātes, u.c. faktoriem, tādējādi veicinot vienādu iespēju ievērošanu pasākumu īstenošanā.</w:t>
      </w:r>
    </w:p>
    <w:p w14:paraId="1F83E254" w14:textId="77777777"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t>Veicot ieguldījumus IKT un e-pakalpojumu pieejamības uzlabošanā, nodrošināt vienlīdzīgas iespējas visiem iedzīvotājiem, tai skaitā nelabvēlīgākā situācijā esošām personu grupām (personām ar invaliditāti, vecāka gada gājuma cilvēkiem, etnisko minoritāšu pārstāvjiem un citām sociālās atstumtības riskiem pakļautajām iedzīvotāju grupām) saņemt pakalpojumus un piedalīties sabiedrības politiskajā, ekonomiskajā, sociālajā un kultūras dzīvē.</w:t>
      </w:r>
    </w:p>
    <w:p w14:paraId="218E6112" w14:textId="0EC6149B"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t>Veicot ieguldījumus MVK konkurētspējas veicināšanā</w:t>
      </w:r>
      <w:r w:rsidRPr="001D4236">
        <w:rPr>
          <w:b/>
          <w:color w:val="auto"/>
        </w:rPr>
        <w:t xml:space="preserve">, </w:t>
      </w:r>
      <w:r w:rsidRPr="001D4236">
        <w:rPr>
          <w:color w:val="auto"/>
        </w:rPr>
        <w:t>sekmēt nepieciešamo apstākļu nodrošināšanu un vienlīdzīgas iespējas uzņēmējdarbības uzsākšanai un attīstībai visiem iedzīvotājiem, tai skaitā nelabvēlīgākā situācijā esošām iedzīvotāju grupām, kā arī nodrošināt kultūras un radošo industriju infrastruktūras pieejamību personām ar invaliditāti un funkcionāliem traucējumiem.</w:t>
      </w:r>
    </w:p>
    <w:p w14:paraId="6E2EBDFD" w14:textId="60112D5D"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t>Veicot</w:t>
      </w:r>
      <w:r w:rsidR="00020276" w:rsidRPr="001D4236">
        <w:rPr>
          <w:color w:val="auto"/>
        </w:rPr>
        <w:t xml:space="preserve"> </w:t>
      </w:r>
      <w:r w:rsidRPr="001D4236">
        <w:rPr>
          <w:color w:val="auto"/>
        </w:rPr>
        <w:t>ieguldījumus publisko ēku renovācijā</w:t>
      </w:r>
      <w:r w:rsidRPr="001D4236">
        <w:rPr>
          <w:b/>
          <w:color w:val="auto"/>
        </w:rPr>
        <w:t xml:space="preserve">, </w:t>
      </w:r>
      <w:r w:rsidRPr="001D4236">
        <w:rPr>
          <w:color w:val="auto"/>
        </w:rPr>
        <w:t>nodrošināt vides un informācijas pieejamību personām ar invaliditāti un funkcionāliem traucējumiem visās renovējamās publiskajām ēkās.</w:t>
      </w:r>
    </w:p>
    <w:p w14:paraId="123B7392" w14:textId="77777777"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t xml:space="preserve">Attīstot infrastruktūru </w:t>
      </w:r>
      <w:proofErr w:type="spellStart"/>
      <w:r w:rsidRPr="001D4236">
        <w:rPr>
          <w:color w:val="auto"/>
        </w:rPr>
        <w:t>Natura</w:t>
      </w:r>
      <w:proofErr w:type="spellEnd"/>
      <w:r w:rsidRPr="001D4236">
        <w:rPr>
          <w:color w:val="auto"/>
        </w:rPr>
        <w:t xml:space="preserve"> 2000 teritorijās, nodrošināt vides un pakalpojumu pieejamību personām ar invaliditāti un funkcionāliem traucējumiem. </w:t>
      </w:r>
    </w:p>
    <w:p w14:paraId="0DCD67CE" w14:textId="77777777"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t>Nodrošināt starptautiskas, nacionālas un reģionālas nozīmes attīstības centru sasniedzamību no apkārtējās teritorijas, nodrošinot sabiedriskā transporta pieejamību personām ar invaliditāti un funkcionāliem traucējumiem.</w:t>
      </w:r>
    </w:p>
    <w:p w14:paraId="1C14136B" w14:textId="77777777" w:rsidR="00ED2D9D" w:rsidRPr="001D4236" w:rsidRDefault="00ED2D9D" w:rsidP="00335370">
      <w:pPr>
        <w:pStyle w:val="Default"/>
        <w:numPr>
          <w:ilvl w:val="0"/>
          <w:numId w:val="2"/>
        </w:numPr>
        <w:adjustRightInd/>
        <w:spacing w:after="120"/>
        <w:ind w:left="720" w:hanging="720"/>
        <w:jc w:val="both"/>
        <w:rPr>
          <w:color w:val="auto"/>
        </w:rPr>
      </w:pPr>
      <w:r w:rsidRPr="001D4236">
        <w:rPr>
          <w:color w:val="auto"/>
        </w:rPr>
        <w:lastRenderedPageBreak/>
        <w:t>Programmas ieviešanas rezultātā mazināt šķēršļus nodarbinātībai, sniedzot atbalstu nelabvēlīgākā situācijā esošām personām, lai uzsāktu darba attiecības vai iesaistītos aktivitātēs, kas veicina nodarbinātību un neatkarīgu dzīvi.</w:t>
      </w:r>
    </w:p>
    <w:p w14:paraId="4939B195" w14:textId="77777777" w:rsidR="00ED2D9D" w:rsidRDefault="00ED2D9D" w:rsidP="00335370">
      <w:pPr>
        <w:pStyle w:val="Default"/>
        <w:numPr>
          <w:ilvl w:val="0"/>
          <w:numId w:val="2"/>
        </w:numPr>
        <w:adjustRightInd/>
        <w:spacing w:after="120"/>
        <w:ind w:left="720" w:hanging="720"/>
        <w:jc w:val="both"/>
        <w:rPr>
          <w:color w:val="auto"/>
        </w:rPr>
      </w:pPr>
      <w:r w:rsidRPr="001D4236">
        <w:rPr>
          <w:color w:val="auto"/>
        </w:rPr>
        <w:t xml:space="preserve">Piekļuves uzlabošana izglītībai personām ar invaliditāti, vecāka gadagājuma personām, jauniešiem ar zemām </w:t>
      </w:r>
      <w:proofErr w:type="spellStart"/>
      <w:r w:rsidRPr="001D4236">
        <w:rPr>
          <w:color w:val="auto"/>
        </w:rPr>
        <w:t>pamatprasmēm</w:t>
      </w:r>
      <w:proofErr w:type="spellEnd"/>
      <w:r w:rsidRPr="001D4236">
        <w:rPr>
          <w:color w:val="auto"/>
        </w:rPr>
        <w:t>, etnisko minoritāšu pārstāvjiem, kā arī dzimumu segregācijas mazināšana izglītības nozarē.</w:t>
      </w:r>
    </w:p>
    <w:p w14:paraId="04E544C4" w14:textId="77777777" w:rsidR="00AE7BA5" w:rsidRPr="001D4236" w:rsidRDefault="00AE7BA5" w:rsidP="00DA7AA7">
      <w:pPr>
        <w:pStyle w:val="Default"/>
        <w:adjustRightInd/>
        <w:spacing w:after="120"/>
        <w:ind w:left="720"/>
        <w:jc w:val="both"/>
        <w:rPr>
          <w:color w:val="auto"/>
        </w:rPr>
      </w:pPr>
    </w:p>
    <w:p w14:paraId="0CE97ADE" w14:textId="4FA59743" w:rsidR="00FA1A54" w:rsidRPr="001D4236" w:rsidRDefault="0003118A" w:rsidP="008E0063">
      <w:pPr>
        <w:pStyle w:val="Default"/>
        <w:adjustRightInd/>
        <w:spacing w:after="120"/>
        <w:jc w:val="both"/>
        <w:rPr>
          <w:color w:val="auto"/>
        </w:rPr>
      </w:pPr>
      <w:r w:rsidRPr="001D4236">
        <w:rPr>
          <w:noProof/>
          <w:color w:val="auto"/>
          <w:lang w:eastAsia="lv-LV"/>
        </w:rPr>
        <w:drawing>
          <wp:inline distT="0" distB="0" distL="0" distR="0" wp14:anchorId="1EA8C70C" wp14:editId="43A3C4C1">
            <wp:extent cx="5857875" cy="333375"/>
            <wp:effectExtent l="19050" t="38100" r="28575" b="47625"/>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CBFED36" w14:textId="77777777" w:rsidR="007D381E" w:rsidRDefault="007D381E" w:rsidP="008E0063">
      <w:pPr>
        <w:pStyle w:val="Default"/>
        <w:adjustRightInd/>
        <w:spacing w:after="120"/>
        <w:jc w:val="both"/>
        <w:rPr>
          <w:color w:val="auto"/>
        </w:rPr>
      </w:pPr>
    </w:p>
    <w:p w14:paraId="48356219" w14:textId="6AB1E268" w:rsidR="00FA1A54" w:rsidRPr="001D4236" w:rsidRDefault="00FA1A54" w:rsidP="008E0063">
      <w:pPr>
        <w:pStyle w:val="Default"/>
        <w:adjustRightInd/>
        <w:spacing w:after="120"/>
        <w:jc w:val="both"/>
        <w:rPr>
          <w:color w:val="auto"/>
        </w:rPr>
      </w:pPr>
      <w:r w:rsidRPr="001D4236">
        <w:rPr>
          <w:color w:val="auto"/>
        </w:rPr>
        <w:t xml:space="preserve">2014.–2020. gada plānošanas periodā EK regulās noteikto horizontālo principu – </w:t>
      </w:r>
      <w:r w:rsidRPr="001D4236">
        <w:rPr>
          <w:b/>
          <w:color w:val="auto"/>
        </w:rPr>
        <w:t xml:space="preserve">vīriešu un sieviešu līdztiesības veicināšana, </w:t>
      </w:r>
      <w:proofErr w:type="spellStart"/>
      <w:r w:rsidRPr="001D4236">
        <w:rPr>
          <w:b/>
          <w:color w:val="auto"/>
        </w:rPr>
        <w:t>nediskriminācija</w:t>
      </w:r>
      <w:proofErr w:type="spellEnd"/>
      <w:r w:rsidRPr="001D4236">
        <w:rPr>
          <w:b/>
          <w:color w:val="auto"/>
        </w:rPr>
        <w:t xml:space="preserve"> un pieejamības nodrošināšana personām ar invaliditāti</w:t>
      </w:r>
      <w:r w:rsidRPr="001D4236">
        <w:rPr>
          <w:color w:val="auto"/>
        </w:rPr>
        <w:t xml:space="preserve"> ESI fondu ietvaros tiks koordinēta vienotā ietvarā, proti, kā </w:t>
      </w:r>
      <w:r w:rsidR="006D65B5" w:rsidRPr="001D4236">
        <w:rPr>
          <w:color w:val="auto"/>
        </w:rPr>
        <w:t>HP VI</w:t>
      </w:r>
      <w:r w:rsidRPr="001D4236">
        <w:rPr>
          <w:color w:val="auto"/>
        </w:rPr>
        <w:t>.</w:t>
      </w:r>
    </w:p>
    <w:p w14:paraId="1DF4B177" w14:textId="5B79FC25" w:rsidR="00C0709C" w:rsidRPr="001D4236" w:rsidRDefault="00594062" w:rsidP="008E0063">
      <w:pPr>
        <w:pStyle w:val="Default"/>
        <w:adjustRightInd/>
        <w:spacing w:after="120"/>
        <w:jc w:val="both"/>
        <w:rPr>
          <w:color w:val="auto"/>
        </w:rPr>
      </w:pPr>
      <w:r w:rsidRPr="001D4236">
        <w:rPr>
          <w:color w:val="auto"/>
        </w:rPr>
        <w:t>Latvijā ESI fondu kontekstā jēdziens “vienlīdzīgas iespējas”</w:t>
      </w:r>
      <w:r w:rsidR="001C5CD8" w:rsidRPr="001D4236">
        <w:rPr>
          <w:color w:val="auto"/>
        </w:rPr>
        <w:t xml:space="preserve"> ietver četrus galvenos </w:t>
      </w:r>
      <w:r w:rsidR="0057161F" w:rsidRPr="001D4236">
        <w:rPr>
          <w:color w:val="auto"/>
        </w:rPr>
        <w:t>aspektus</w:t>
      </w:r>
      <w:r w:rsidR="00C0709C" w:rsidRPr="001D4236">
        <w:rPr>
          <w:color w:val="auto"/>
        </w:rPr>
        <w:t>:</w:t>
      </w:r>
    </w:p>
    <w:p w14:paraId="380D547F" w14:textId="4DE74F91" w:rsidR="001C5CD8" w:rsidRPr="001D4236" w:rsidRDefault="001C5CD8" w:rsidP="00335370">
      <w:pPr>
        <w:pStyle w:val="Default"/>
        <w:numPr>
          <w:ilvl w:val="0"/>
          <w:numId w:val="3"/>
        </w:numPr>
        <w:adjustRightInd/>
        <w:spacing w:after="120"/>
        <w:jc w:val="both"/>
        <w:rPr>
          <w:color w:val="auto"/>
        </w:rPr>
      </w:pPr>
      <w:r w:rsidRPr="001D4236">
        <w:rPr>
          <w:color w:val="auto"/>
        </w:rPr>
        <w:t>Dzimumu līdztiesība</w:t>
      </w:r>
      <w:r w:rsidR="00DE0FC9" w:rsidRPr="001D4236">
        <w:rPr>
          <w:color w:val="auto"/>
        </w:rPr>
        <w:t>;</w:t>
      </w:r>
    </w:p>
    <w:p w14:paraId="726F5ABC" w14:textId="10FC29C1" w:rsidR="001C5CD8" w:rsidRPr="001D4236" w:rsidRDefault="001C5CD8" w:rsidP="00335370">
      <w:pPr>
        <w:pStyle w:val="Default"/>
        <w:numPr>
          <w:ilvl w:val="0"/>
          <w:numId w:val="3"/>
        </w:numPr>
        <w:adjustRightInd/>
        <w:spacing w:after="120"/>
        <w:jc w:val="both"/>
        <w:rPr>
          <w:color w:val="auto"/>
        </w:rPr>
      </w:pPr>
      <w:r w:rsidRPr="001D4236">
        <w:rPr>
          <w:color w:val="auto"/>
        </w:rPr>
        <w:t>Personu ar invaliditāti tiesības</w:t>
      </w:r>
      <w:r w:rsidR="006D65B5" w:rsidRPr="001D4236">
        <w:rPr>
          <w:color w:val="auto"/>
        </w:rPr>
        <w:t xml:space="preserve"> un iekļaušana</w:t>
      </w:r>
      <w:r w:rsidR="00DE0FC9" w:rsidRPr="001D4236">
        <w:rPr>
          <w:color w:val="auto"/>
        </w:rPr>
        <w:t>;</w:t>
      </w:r>
    </w:p>
    <w:p w14:paraId="47D92490" w14:textId="206718EB" w:rsidR="001C5CD8" w:rsidRPr="001D4236" w:rsidRDefault="0057161F" w:rsidP="00335370">
      <w:pPr>
        <w:pStyle w:val="Default"/>
        <w:numPr>
          <w:ilvl w:val="0"/>
          <w:numId w:val="3"/>
        </w:numPr>
        <w:adjustRightInd/>
        <w:spacing w:after="120"/>
        <w:jc w:val="both"/>
        <w:rPr>
          <w:color w:val="auto"/>
        </w:rPr>
      </w:pPr>
      <w:proofErr w:type="spellStart"/>
      <w:r w:rsidRPr="001D4236">
        <w:rPr>
          <w:color w:val="auto"/>
        </w:rPr>
        <w:t>Nediskriminācija</w:t>
      </w:r>
      <w:proofErr w:type="spellEnd"/>
      <w:r w:rsidRPr="001D4236">
        <w:rPr>
          <w:color w:val="auto"/>
        </w:rPr>
        <w:t xml:space="preserve"> vecuma dēļ</w:t>
      </w:r>
      <w:r w:rsidR="00DE0FC9" w:rsidRPr="001D4236">
        <w:rPr>
          <w:color w:val="auto"/>
        </w:rPr>
        <w:t>;</w:t>
      </w:r>
    </w:p>
    <w:p w14:paraId="705C8B11" w14:textId="3F507F13" w:rsidR="00594062" w:rsidRPr="001D4236" w:rsidRDefault="0057161F" w:rsidP="00335370">
      <w:pPr>
        <w:numPr>
          <w:ilvl w:val="0"/>
          <w:numId w:val="3"/>
        </w:numPr>
        <w:rPr>
          <w:rFonts w:eastAsia="MS Mincho"/>
          <w:bCs w:val="0"/>
          <w:lang w:eastAsia="ja-JP"/>
        </w:rPr>
      </w:pPr>
      <w:proofErr w:type="spellStart"/>
      <w:r w:rsidRPr="001D4236">
        <w:rPr>
          <w:rFonts w:eastAsia="MS Mincho"/>
          <w:bCs w:val="0"/>
          <w:lang w:eastAsia="ja-JP"/>
        </w:rPr>
        <w:t>Nediskriminācija</w:t>
      </w:r>
      <w:proofErr w:type="spellEnd"/>
      <w:r w:rsidRPr="001D4236">
        <w:rPr>
          <w:rFonts w:eastAsia="MS Mincho"/>
          <w:bCs w:val="0"/>
          <w:lang w:eastAsia="ja-JP"/>
        </w:rPr>
        <w:t xml:space="preserve"> e</w:t>
      </w:r>
      <w:r w:rsidR="00594062" w:rsidRPr="001D4236">
        <w:rPr>
          <w:rFonts w:eastAsia="MS Mincho"/>
          <w:bCs w:val="0"/>
          <w:lang w:eastAsia="ja-JP"/>
        </w:rPr>
        <w:t>tniskā</w:t>
      </w:r>
      <w:r w:rsidRPr="001D4236">
        <w:rPr>
          <w:rFonts w:eastAsia="MS Mincho"/>
          <w:bCs w:val="0"/>
          <w:lang w:eastAsia="ja-JP"/>
        </w:rPr>
        <w:t>s</w:t>
      </w:r>
      <w:r w:rsidR="00594062" w:rsidRPr="001D4236">
        <w:rPr>
          <w:rFonts w:eastAsia="MS Mincho"/>
          <w:bCs w:val="0"/>
          <w:lang w:eastAsia="ja-JP"/>
        </w:rPr>
        <w:t xml:space="preserve"> piederība</w:t>
      </w:r>
      <w:r w:rsidRPr="001D4236">
        <w:rPr>
          <w:rFonts w:eastAsia="MS Mincho"/>
          <w:bCs w:val="0"/>
          <w:lang w:eastAsia="ja-JP"/>
        </w:rPr>
        <w:t>s dēļ</w:t>
      </w:r>
      <w:r w:rsidR="00DE0FC9" w:rsidRPr="001D4236">
        <w:rPr>
          <w:rFonts w:eastAsia="MS Mincho"/>
          <w:bCs w:val="0"/>
          <w:lang w:eastAsia="ja-JP"/>
        </w:rPr>
        <w:t>.</w:t>
      </w:r>
    </w:p>
    <w:p w14:paraId="294FF474" w14:textId="77777777" w:rsidR="00C0709C" w:rsidRPr="001D4236" w:rsidRDefault="00C0709C" w:rsidP="008E0063">
      <w:pPr>
        <w:pStyle w:val="Default"/>
        <w:adjustRightInd/>
        <w:spacing w:after="120"/>
        <w:jc w:val="both"/>
        <w:rPr>
          <w:color w:val="auto"/>
        </w:rPr>
      </w:pPr>
    </w:p>
    <w:p w14:paraId="704B665C" w14:textId="609FAA51" w:rsidR="00C0709C" w:rsidRPr="001D4236" w:rsidRDefault="00C0709C" w:rsidP="008E0063">
      <w:pPr>
        <w:pStyle w:val="Default"/>
        <w:adjustRightInd/>
        <w:spacing w:after="120"/>
        <w:jc w:val="both"/>
        <w:rPr>
          <w:color w:val="auto"/>
        </w:rPr>
      </w:pPr>
      <w:r w:rsidRPr="001D4236">
        <w:rPr>
          <w:color w:val="auto"/>
        </w:rPr>
        <w:t xml:space="preserve">Šiem </w:t>
      </w:r>
      <w:r w:rsidR="0057161F" w:rsidRPr="001D4236">
        <w:rPr>
          <w:color w:val="auto"/>
        </w:rPr>
        <w:t>aspektiem</w:t>
      </w:r>
      <w:r w:rsidRPr="001D4236">
        <w:rPr>
          <w:color w:val="auto"/>
        </w:rPr>
        <w:t xml:space="preserve"> 2014.–2020. gada plānošanas periodā ES fondu </w:t>
      </w:r>
      <w:r w:rsidR="00732F70">
        <w:rPr>
          <w:color w:val="auto"/>
        </w:rPr>
        <w:t xml:space="preserve">plānošanā, </w:t>
      </w:r>
      <w:r w:rsidRPr="001D4236">
        <w:rPr>
          <w:color w:val="auto"/>
        </w:rPr>
        <w:t>īstenošanā</w:t>
      </w:r>
      <w:r w:rsidR="00732F70">
        <w:rPr>
          <w:color w:val="auto"/>
        </w:rPr>
        <w:t>, uzraudzībā un izvērtēšanā</w:t>
      </w:r>
      <w:r w:rsidRPr="001D4236">
        <w:rPr>
          <w:color w:val="auto"/>
        </w:rPr>
        <w:t xml:space="preserve"> tiks pievērsta pastiprināta uzmanība kā mūsu sabiedrības locekļus visvairāk ietekmējošiem faktoriem, taču nekādā gadījumā netiek noliegta pārējo </w:t>
      </w:r>
      <w:proofErr w:type="spellStart"/>
      <w:r w:rsidRPr="001D4236">
        <w:rPr>
          <w:color w:val="auto"/>
        </w:rPr>
        <w:t>nediskriminācijas</w:t>
      </w:r>
      <w:proofErr w:type="spellEnd"/>
      <w:r w:rsidRPr="001D4236">
        <w:rPr>
          <w:color w:val="auto"/>
        </w:rPr>
        <w:t xml:space="preserve"> faktoru ietekme.</w:t>
      </w:r>
    </w:p>
    <w:p w14:paraId="595A9A95" w14:textId="77777777" w:rsidR="00E81B7D" w:rsidRPr="001D4236" w:rsidRDefault="00E81B7D" w:rsidP="008E0063">
      <w:pPr>
        <w:pStyle w:val="Default"/>
        <w:adjustRightInd/>
        <w:spacing w:after="120"/>
        <w:jc w:val="both"/>
        <w:rPr>
          <w:color w:val="auto"/>
        </w:rPr>
      </w:pPr>
    </w:p>
    <w:p w14:paraId="12026B34" w14:textId="445BAEFA" w:rsidR="00BF4F3A" w:rsidRPr="001D4236" w:rsidRDefault="00BF4F3A" w:rsidP="008E0063">
      <w:pPr>
        <w:pStyle w:val="Default"/>
        <w:adjustRightInd/>
        <w:spacing w:after="120"/>
        <w:jc w:val="center"/>
        <w:rPr>
          <w:color w:val="auto"/>
        </w:rPr>
      </w:pPr>
      <w:r w:rsidRPr="001D4236">
        <w:rPr>
          <w:noProof/>
          <w:color w:val="auto"/>
          <w:lang w:eastAsia="lv-LV"/>
        </w:rPr>
        <w:drawing>
          <wp:inline distT="0" distB="0" distL="0" distR="0" wp14:anchorId="0C547D39" wp14:editId="56D6A9CA">
            <wp:extent cx="5829300" cy="323850"/>
            <wp:effectExtent l="19050" t="38100" r="38100" b="3810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1D777E5" w14:textId="77777777" w:rsidR="00BF4F3A" w:rsidRPr="001D4236" w:rsidRDefault="00BF4F3A" w:rsidP="008E0063">
      <w:pPr>
        <w:pStyle w:val="Default"/>
        <w:adjustRightInd/>
        <w:spacing w:after="120"/>
        <w:jc w:val="both"/>
        <w:rPr>
          <w:color w:val="auto"/>
        </w:rPr>
      </w:pPr>
    </w:p>
    <w:p w14:paraId="03E93A59" w14:textId="77777777" w:rsidR="00D75F1D" w:rsidRPr="001D4236" w:rsidRDefault="00155CD8" w:rsidP="008E0063">
      <w:pPr>
        <w:pStyle w:val="Default"/>
        <w:adjustRightInd/>
        <w:spacing w:after="120"/>
        <w:jc w:val="both"/>
        <w:rPr>
          <w:color w:val="auto"/>
        </w:rPr>
      </w:pPr>
      <w:r w:rsidRPr="001D4236">
        <w:rPr>
          <w:color w:val="auto"/>
        </w:rPr>
        <w:t xml:space="preserve">Situāciju, kad dzimumam nav vai ir minimāla ietekme uz personas dzīvi, labklājību, vietu darba tirgū un citur, sauc par dzimumu līdztiesību. Formāli jēdziens “dzimumu līdztiesība” tiek izprasts kā situācija, kad vīriešu un sieviešu loma sabiedrības attīstībā tiek atzīta par līdzvērtīgu, abiem dzimumiem </w:t>
      </w:r>
      <w:bookmarkStart w:id="0" w:name="OLE_LINK3"/>
      <w:bookmarkStart w:id="1" w:name="OLE_LINK4"/>
      <w:r w:rsidRPr="001D4236">
        <w:rPr>
          <w:color w:val="auto"/>
        </w:rPr>
        <w:t xml:space="preserve">tiek piešķirtas vienādas tiesības un vienāda atbildība, nodrošināta vienāda pieeja resursiem un to izmantošanas iespējas. </w:t>
      </w:r>
      <w:bookmarkEnd w:id="0"/>
      <w:bookmarkEnd w:id="1"/>
      <w:r w:rsidRPr="001D4236">
        <w:rPr>
          <w:color w:val="auto"/>
        </w:rPr>
        <w:t>Tāpat arī vīriešu un sieviešu ieguldījums sabiedrības labā un viņu problēmas tiek uztvertas kā līdzvērtīgas. Dzimumu līdztiesību ir svarīgi ievērot gan likumos, gan praksē. Mūsdienīga šī jēdziena izpratne paredz nodrošināt abiem dzimumiem vienādas tiesības un vienlīdzīgas iespējas</w:t>
      </w:r>
      <w:r w:rsidR="00E96801" w:rsidRPr="001D4236">
        <w:rPr>
          <w:color w:val="auto"/>
        </w:rPr>
        <w:t xml:space="preserve"> realizēt savu potenciālu sabiedrībā.</w:t>
      </w:r>
      <w:r w:rsidRPr="001D4236">
        <w:rPr>
          <w:color w:val="auto"/>
        </w:rPr>
        <w:t xml:space="preserve"> </w:t>
      </w:r>
    </w:p>
    <w:p w14:paraId="5752581B" w14:textId="3BF4143D" w:rsidR="004F7D6E" w:rsidRPr="001D4236" w:rsidRDefault="004F7D6E" w:rsidP="008E0063">
      <w:pPr>
        <w:pStyle w:val="Default"/>
        <w:adjustRightInd/>
        <w:spacing w:after="120"/>
        <w:jc w:val="both"/>
        <w:rPr>
          <w:color w:val="auto"/>
        </w:rPr>
      </w:pPr>
      <w:r w:rsidRPr="001D4236">
        <w:rPr>
          <w:color w:val="auto"/>
        </w:rPr>
        <w:t>Galvenās problēmas dzimumu līdztiesības jomā</w:t>
      </w:r>
      <w:r w:rsidR="00590AB8" w:rsidRPr="001D4236">
        <w:rPr>
          <w:rStyle w:val="Vresatsauce"/>
          <w:color w:val="auto"/>
        </w:rPr>
        <w:footnoteReference w:id="4"/>
      </w:r>
      <w:r w:rsidRPr="001D4236">
        <w:rPr>
          <w:color w:val="auto"/>
        </w:rPr>
        <w:t xml:space="preserve">, kuru risināšanai projektos </w:t>
      </w:r>
      <w:r w:rsidR="005F4561" w:rsidRPr="001D4236">
        <w:rPr>
          <w:color w:val="auto"/>
        </w:rPr>
        <w:t xml:space="preserve">jāpievērš īpaša uzmanība, t.sk. </w:t>
      </w:r>
      <w:r w:rsidRPr="001D4236">
        <w:rPr>
          <w:color w:val="auto"/>
        </w:rPr>
        <w:t>paredz</w:t>
      </w:r>
      <w:r w:rsidR="005F4561" w:rsidRPr="001D4236">
        <w:rPr>
          <w:color w:val="auto"/>
        </w:rPr>
        <w:t>ot</w:t>
      </w:r>
      <w:r w:rsidRPr="001D4236">
        <w:rPr>
          <w:color w:val="auto"/>
        </w:rPr>
        <w:t xml:space="preserve"> specifiskas darbības</w:t>
      </w:r>
      <w:r w:rsidR="00DA7AA7">
        <w:rPr>
          <w:color w:val="auto"/>
        </w:rPr>
        <w:t xml:space="preserve"> </w:t>
      </w:r>
      <w:r w:rsidR="00CE29C9" w:rsidRPr="001D4236">
        <w:rPr>
          <w:color w:val="auto"/>
        </w:rPr>
        <w:t>projektos</w:t>
      </w:r>
      <w:r w:rsidRPr="001D4236">
        <w:rPr>
          <w:color w:val="auto"/>
        </w:rPr>
        <w:t xml:space="preserve">: </w:t>
      </w:r>
    </w:p>
    <w:p w14:paraId="2D5CF331" w14:textId="132C2508" w:rsidR="007D6541" w:rsidRPr="001D4236" w:rsidRDefault="00590AB8" w:rsidP="006D51BB">
      <w:pPr>
        <w:pStyle w:val="Default"/>
        <w:numPr>
          <w:ilvl w:val="0"/>
          <w:numId w:val="5"/>
        </w:numPr>
        <w:adjustRightInd/>
        <w:spacing w:after="120"/>
        <w:jc w:val="both"/>
        <w:rPr>
          <w:color w:val="auto"/>
        </w:rPr>
      </w:pPr>
      <w:r w:rsidRPr="001D4236">
        <w:rPr>
          <w:color w:val="auto"/>
        </w:rPr>
        <w:lastRenderedPageBreak/>
        <w:t>dzimumu lomu un stereotipu mazināšana (piemēram, kampaņas, semināri dažādām mērķa grupām, izglītojoši raksti, aktivitātes plašsaziņas līdzekļiem);</w:t>
      </w:r>
    </w:p>
    <w:p w14:paraId="7EC96109" w14:textId="10ACBC98" w:rsidR="007D6541" w:rsidRPr="001D4236" w:rsidRDefault="00590AB8" w:rsidP="006D51BB">
      <w:pPr>
        <w:pStyle w:val="Default"/>
        <w:numPr>
          <w:ilvl w:val="0"/>
          <w:numId w:val="5"/>
        </w:numPr>
        <w:adjustRightInd/>
        <w:spacing w:after="120"/>
        <w:jc w:val="both"/>
        <w:rPr>
          <w:color w:val="auto"/>
        </w:rPr>
      </w:pPr>
      <w:r w:rsidRPr="001D4236">
        <w:rPr>
          <w:color w:val="auto"/>
        </w:rPr>
        <w:t xml:space="preserve">sieviešu un vīriešu ekonomiskās neatkarības un vienlīdzīgu iespēju veicināšana darba tirgū (vienlīdzīga darba samaksa, </w:t>
      </w:r>
      <w:proofErr w:type="spellStart"/>
      <w:r w:rsidRPr="001D4236">
        <w:rPr>
          <w:color w:val="auto"/>
        </w:rPr>
        <w:t>pašnodarbinātības</w:t>
      </w:r>
      <w:proofErr w:type="spellEnd"/>
      <w:r w:rsidRPr="001D4236">
        <w:rPr>
          <w:color w:val="auto"/>
        </w:rPr>
        <w:t xml:space="preserve"> uzsākšana, atgriešanās darba tirgū vai </w:t>
      </w:r>
      <w:proofErr w:type="spellStart"/>
      <w:r w:rsidRPr="001D4236">
        <w:rPr>
          <w:color w:val="auto"/>
        </w:rPr>
        <w:t>pārkvalifikācija</w:t>
      </w:r>
      <w:proofErr w:type="spellEnd"/>
      <w:r w:rsidRPr="001D4236">
        <w:rPr>
          <w:color w:val="auto"/>
        </w:rPr>
        <w:t xml:space="preserve"> pēc ilgas prombūtnes, pasākumi darba un ģimenes dzīves saskaņošanai);</w:t>
      </w:r>
    </w:p>
    <w:p w14:paraId="75EF7787" w14:textId="4DCBD83A" w:rsidR="007D6541" w:rsidRPr="001D4236" w:rsidRDefault="002A1457" w:rsidP="006D51BB">
      <w:pPr>
        <w:pStyle w:val="Default"/>
        <w:numPr>
          <w:ilvl w:val="0"/>
          <w:numId w:val="5"/>
        </w:numPr>
        <w:adjustRightInd/>
        <w:spacing w:after="120"/>
        <w:jc w:val="both"/>
        <w:rPr>
          <w:color w:val="auto"/>
        </w:rPr>
      </w:pPr>
      <w:r w:rsidRPr="001D4236">
        <w:rPr>
          <w:color w:val="auto"/>
        </w:rPr>
        <w:t xml:space="preserve">sieviešu un vīriešu veselīga un videi draudzīga dzīvesveida veicināšana </w:t>
      </w:r>
      <w:r w:rsidR="00C83C1C" w:rsidRPr="001D4236">
        <w:rPr>
          <w:color w:val="auto"/>
        </w:rPr>
        <w:t>(veselības aprūpes pakalpojumu un infrastruktūras pieejamība)</w:t>
      </w:r>
      <w:r w:rsidR="007D6541" w:rsidRPr="001D4236">
        <w:rPr>
          <w:color w:val="auto"/>
        </w:rPr>
        <w:t>;</w:t>
      </w:r>
    </w:p>
    <w:p w14:paraId="1AF3B066" w14:textId="2EDA7C87" w:rsidR="002A1457" w:rsidRPr="001D4236" w:rsidRDefault="002A1457" w:rsidP="006D51BB">
      <w:pPr>
        <w:pStyle w:val="Default"/>
        <w:numPr>
          <w:ilvl w:val="0"/>
          <w:numId w:val="5"/>
        </w:numPr>
        <w:adjustRightInd/>
        <w:spacing w:after="120"/>
        <w:jc w:val="both"/>
        <w:rPr>
          <w:color w:val="auto"/>
        </w:rPr>
      </w:pPr>
      <w:r w:rsidRPr="001D4236">
        <w:rPr>
          <w:color w:val="auto"/>
        </w:rPr>
        <w:t xml:space="preserve">dzimumu līdztiesības politikas uzraudzība un novērtēšana, kas vērstas uz dzimumu aspekta integrēšanu nozaru politikās. </w:t>
      </w:r>
      <w:r w:rsidRPr="001D4236">
        <w:rPr>
          <w:color w:val="auto"/>
        </w:rPr>
        <w:cr/>
      </w:r>
    </w:p>
    <w:p w14:paraId="69489A8C" w14:textId="77777777" w:rsidR="004F7D6E" w:rsidRPr="001D4236" w:rsidRDefault="00512B82" w:rsidP="008E0063">
      <w:pPr>
        <w:pStyle w:val="Default"/>
        <w:adjustRightInd/>
        <w:spacing w:after="120"/>
        <w:jc w:val="both"/>
        <w:rPr>
          <w:b/>
          <w:color w:val="auto"/>
        </w:rPr>
      </w:pPr>
      <w:r w:rsidRPr="001D4236">
        <w:rPr>
          <w:b/>
          <w:color w:val="auto"/>
        </w:rPr>
        <w:t>! Vairāk informācijas par dzimumu līdztiesības politiku var iegūt:</w:t>
      </w:r>
    </w:p>
    <w:p w14:paraId="215DD742" w14:textId="77777777" w:rsidR="00512B82" w:rsidRPr="001D4236" w:rsidRDefault="00D04DDE" w:rsidP="008E0063">
      <w:pPr>
        <w:pStyle w:val="Default"/>
        <w:adjustRightInd/>
        <w:spacing w:after="120"/>
        <w:jc w:val="both"/>
        <w:rPr>
          <w:color w:val="auto"/>
          <w:sz w:val="20"/>
          <w:szCs w:val="20"/>
        </w:rPr>
      </w:pPr>
      <w:hyperlink r:id="rId34" w:history="1">
        <w:r w:rsidR="00512B82" w:rsidRPr="001D4236">
          <w:rPr>
            <w:rStyle w:val="Hipersaite"/>
            <w:color w:val="auto"/>
            <w:sz w:val="20"/>
            <w:szCs w:val="20"/>
          </w:rPr>
          <w:t>http://www.lm.gov.lv/upload/dzimumu_lidztiesiba/dokumenti_un_tiesibu_akti/rekomend 090713.pdf</w:t>
        </w:r>
      </w:hyperlink>
      <w:r w:rsidR="00512B82" w:rsidRPr="001D4236">
        <w:rPr>
          <w:color w:val="auto"/>
          <w:sz w:val="20"/>
          <w:szCs w:val="20"/>
        </w:rPr>
        <w:t xml:space="preserve">) </w:t>
      </w:r>
    </w:p>
    <w:p w14:paraId="2817D61F" w14:textId="77777777" w:rsidR="00512B82" w:rsidRPr="001D4236" w:rsidRDefault="00D04DDE" w:rsidP="008E0063">
      <w:pPr>
        <w:pStyle w:val="Default"/>
        <w:adjustRightInd/>
        <w:spacing w:after="120"/>
        <w:jc w:val="both"/>
        <w:rPr>
          <w:color w:val="auto"/>
          <w:sz w:val="20"/>
          <w:szCs w:val="20"/>
        </w:rPr>
      </w:pPr>
      <w:hyperlink r:id="rId35" w:history="1">
        <w:r w:rsidR="00512B82" w:rsidRPr="001D4236">
          <w:rPr>
            <w:rStyle w:val="Hipersaite"/>
            <w:color w:val="auto"/>
            <w:sz w:val="20"/>
            <w:szCs w:val="20"/>
          </w:rPr>
          <w:t>http://ec.europa.eu/justice/gender-equality/equality-pays-off/the-project/index_en.htm</w:t>
        </w:r>
      </w:hyperlink>
      <w:r w:rsidR="00512B82" w:rsidRPr="001D4236">
        <w:rPr>
          <w:color w:val="auto"/>
          <w:sz w:val="20"/>
          <w:szCs w:val="20"/>
        </w:rPr>
        <w:t xml:space="preserve"> </w:t>
      </w:r>
    </w:p>
    <w:p w14:paraId="357E2041" w14:textId="77777777" w:rsidR="004F7D6E" w:rsidRPr="001D4236" w:rsidRDefault="00512B82" w:rsidP="008E0063">
      <w:pPr>
        <w:pStyle w:val="Default"/>
        <w:adjustRightInd/>
        <w:spacing w:after="120"/>
        <w:jc w:val="both"/>
        <w:rPr>
          <w:color w:val="auto"/>
          <w:sz w:val="20"/>
          <w:szCs w:val="20"/>
        </w:rPr>
      </w:pPr>
      <w:r w:rsidRPr="001D4236">
        <w:rPr>
          <w:color w:val="auto"/>
          <w:sz w:val="20"/>
          <w:szCs w:val="20"/>
        </w:rPr>
        <w:t xml:space="preserve">„ES fondu ieguldījumu un ietekmes uz plānošanas dokumentos noteiktās HP „Vienlīdzīgas iespējas” īstenošanu </w:t>
      </w:r>
      <w:proofErr w:type="spellStart"/>
      <w:r w:rsidRPr="001D4236">
        <w:rPr>
          <w:color w:val="auto"/>
          <w:sz w:val="20"/>
          <w:szCs w:val="20"/>
        </w:rPr>
        <w:t>izvērtējums</w:t>
      </w:r>
      <w:proofErr w:type="spellEnd"/>
      <w:r w:rsidRPr="001D4236">
        <w:rPr>
          <w:color w:val="auto"/>
          <w:sz w:val="20"/>
          <w:szCs w:val="20"/>
        </w:rPr>
        <w:t>” (</w:t>
      </w:r>
      <w:hyperlink r:id="rId36" w:history="1">
        <w:r w:rsidRPr="001D4236">
          <w:rPr>
            <w:rStyle w:val="Hipersaite"/>
            <w:color w:val="auto"/>
            <w:sz w:val="20"/>
            <w:szCs w:val="20"/>
          </w:rPr>
          <w:t>http://www.lm.gov.lv/upload/petijumi/06122011_vienlidzigas_iesp.pdf</w:t>
        </w:r>
      </w:hyperlink>
      <w:r w:rsidRPr="001D4236">
        <w:rPr>
          <w:color w:val="auto"/>
          <w:sz w:val="20"/>
          <w:szCs w:val="20"/>
        </w:rPr>
        <w:t xml:space="preserve">) </w:t>
      </w:r>
    </w:p>
    <w:p w14:paraId="42A831E8" w14:textId="77777777" w:rsidR="00D75F1D" w:rsidRPr="001D4236" w:rsidRDefault="00512B82" w:rsidP="008E0063">
      <w:pPr>
        <w:pStyle w:val="Default"/>
        <w:adjustRightInd/>
        <w:spacing w:after="120"/>
        <w:jc w:val="both"/>
        <w:rPr>
          <w:color w:val="FF0000"/>
          <w:sz w:val="20"/>
          <w:szCs w:val="20"/>
        </w:rPr>
      </w:pPr>
      <w:r w:rsidRPr="001D4236">
        <w:rPr>
          <w:color w:val="auto"/>
          <w:sz w:val="20"/>
          <w:szCs w:val="20"/>
        </w:rPr>
        <w:t>pētījuma “PAR HORIZONTĀLĀS POLITIKAS „VIENLĪDZĪGAS IESPĒJAS” IEVIEŠANAS EFEKTIVITĀTI 2007.–2013.GADA PLĀNOŠANAS PERIODĀ” secinājumiem (</w:t>
      </w:r>
      <w:hyperlink r:id="rId37" w:history="1">
        <w:r w:rsidRPr="001D4236">
          <w:rPr>
            <w:rStyle w:val="Hipersaite"/>
            <w:color w:val="auto"/>
            <w:sz w:val="20"/>
            <w:szCs w:val="20"/>
          </w:rPr>
          <w:t>http://www.lm.gov.lv/upload/petijumi/121213_gala_zin.pdf</w:t>
        </w:r>
      </w:hyperlink>
      <w:r w:rsidRPr="001D4236">
        <w:rPr>
          <w:color w:val="FF0000"/>
          <w:sz w:val="20"/>
          <w:szCs w:val="20"/>
        </w:rPr>
        <w:t xml:space="preserve"> </w:t>
      </w:r>
    </w:p>
    <w:p w14:paraId="2051C25E" w14:textId="77777777" w:rsidR="00A14BFF" w:rsidRPr="001D4236" w:rsidRDefault="00A14BFF" w:rsidP="008E0063">
      <w:pPr>
        <w:pStyle w:val="Default"/>
        <w:adjustRightInd/>
        <w:spacing w:after="120"/>
        <w:jc w:val="both"/>
        <w:rPr>
          <w:color w:val="FF0000"/>
        </w:rPr>
      </w:pPr>
    </w:p>
    <w:p w14:paraId="53192451" w14:textId="1CD48805" w:rsidR="00E81B7D" w:rsidRPr="001D4236" w:rsidRDefault="00BF4F3A" w:rsidP="008E0063">
      <w:pPr>
        <w:pStyle w:val="Default"/>
        <w:adjustRightInd/>
        <w:spacing w:after="120"/>
        <w:jc w:val="center"/>
        <w:rPr>
          <w:color w:val="auto"/>
        </w:rPr>
      </w:pPr>
      <w:r w:rsidRPr="001D4236">
        <w:rPr>
          <w:noProof/>
          <w:color w:val="auto"/>
          <w:lang w:eastAsia="lv-LV"/>
        </w:rPr>
        <w:drawing>
          <wp:inline distT="0" distB="0" distL="0" distR="0" wp14:anchorId="2072DA05" wp14:editId="627B6CCB">
            <wp:extent cx="5486400" cy="371475"/>
            <wp:effectExtent l="19050" t="38100" r="19050" b="47625"/>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D8A8D5B" w14:textId="77777777" w:rsidR="00A40969" w:rsidRDefault="00A40969" w:rsidP="00A40969">
      <w:pPr>
        <w:pStyle w:val="Default"/>
        <w:spacing w:after="120"/>
        <w:jc w:val="both"/>
        <w:rPr>
          <w:color w:val="auto"/>
        </w:rPr>
      </w:pPr>
    </w:p>
    <w:p w14:paraId="47827DD2" w14:textId="12258155" w:rsidR="00A40969" w:rsidRPr="00A40969" w:rsidRDefault="00F70A70" w:rsidP="00A40969">
      <w:pPr>
        <w:pStyle w:val="Default"/>
        <w:spacing w:after="120"/>
        <w:jc w:val="both"/>
        <w:rPr>
          <w:color w:val="auto"/>
        </w:rPr>
      </w:pPr>
      <w:r w:rsidRPr="00F70A70">
        <w:rPr>
          <w:color w:val="auto"/>
        </w:rPr>
        <w:t xml:space="preserve">Lai personas ar invaliditāti varētu dzīvot neatkarīgi un pilnvērtīgi piedalīties visās dzīves jomās, </w:t>
      </w:r>
      <w:r>
        <w:rPr>
          <w:color w:val="auto"/>
        </w:rPr>
        <w:t>ir jāveic</w:t>
      </w:r>
      <w:r w:rsidRPr="00F70A70">
        <w:rPr>
          <w:color w:val="auto"/>
        </w:rPr>
        <w:t xml:space="preserve"> atbilstoš</w:t>
      </w:r>
      <w:r w:rsidR="00A06354">
        <w:rPr>
          <w:color w:val="auto"/>
        </w:rPr>
        <w:t>i</w:t>
      </w:r>
      <w:r w:rsidRPr="00F70A70">
        <w:rPr>
          <w:color w:val="auto"/>
        </w:rPr>
        <w:t xml:space="preserve"> pasākum</w:t>
      </w:r>
      <w:r w:rsidR="00A06354">
        <w:rPr>
          <w:color w:val="auto"/>
        </w:rPr>
        <w:t>i</w:t>
      </w:r>
      <w:r w:rsidRPr="00F70A70">
        <w:rPr>
          <w:color w:val="auto"/>
        </w:rPr>
        <w:t>, lai vienlīdzīgi ar citiem nodrošinātu personām ar invaliditāti pieeju fiziskajai videi, transportam, informācijai un sakariem, tostarp informācijas un sakaru tehnoloģijām un sistēmām, un citiem objektiem un pakalpojumiem, kas ir atvērti vai ko sniedz sabiedrībai gan pilsētās, gan lauku rajonos</w:t>
      </w:r>
      <w:r w:rsidR="00A06354">
        <w:rPr>
          <w:rStyle w:val="Vresatsauce"/>
          <w:color w:val="auto"/>
        </w:rPr>
        <w:footnoteReference w:id="5"/>
      </w:r>
      <w:r>
        <w:rPr>
          <w:color w:val="auto"/>
        </w:rPr>
        <w:t>.</w:t>
      </w:r>
    </w:p>
    <w:p w14:paraId="06932726" w14:textId="5275CC1A" w:rsidR="002A25D7" w:rsidRPr="001D4236" w:rsidRDefault="00D05ADE" w:rsidP="00155CD8">
      <w:pPr>
        <w:pStyle w:val="Default"/>
        <w:spacing w:after="120"/>
        <w:jc w:val="both"/>
        <w:rPr>
          <w:color w:val="auto"/>
        </w:rPr>
      </w:pPr>
      <w:r w:rsidRPr="001D4236">
        <w:rPr>
          <w:color w:val="auto"/>
        </w:rPr>
        <w:t>Invaliditātes likumā</w:t>
      </w:r>
      <w:r w:rsidR="006253AB">
        <w:rPr>
          <w:rStyle w:val="Vresatsauce"/>
          <w:color w:val="auto"/>
        </w:rPr>
        <w:footnoteReference w:id="6"/>
      </w:r>
      <w:r w:rsidRPr="001D4236">
        <w:rPr>
          <w:color w:val="auto"/>
        </w:rPr>
        <w:t xml:space="preserve"> ir noteikts, ka persona ar invaliditāti ir persona, kurai šī likuma paredzētajā kārtībā ir piešķirta invaliditāte. </w:t>
      </w:r>
      <w:r w:rsidR="002A25D7" w:rsidRPr="001D4236">
        <w:rPr>
          <w:color w:val="auto"/>
        </w:rPr>
        <w:t xml:space="preserve"> </w:t>
      </w:r>
      <w:r w:rsidR="00216375" w:rsidRPr="00216375">
        <w:rPr>
          <w:color w:val="auto"/>
        </w:rPr>
        <w:t>Pie personām ar invaliditāti pieder personas, kurām ir ilgstoši fiziski, garīgi, intelektuāli vai maņu traucējumi, kas mijiedarbībā ar dažādiem šķēršļiem var apgrūtināt to pilnvērtīgu un efektīvu līdzdalību sabiedrības dzīvē vienlīdzīgi ar citiem.</w:t>
      </w:r>
    </w:p>
    <w:p w14:paraId="11191757" w14:textId="77777777" w:rsidR="00D75F1D" w:rsidRPr="001D4236" w:rsidRDefault="00155CD8" w:rsidP="008E0063">
      <w:pPr>
        <w:pStyle w:val="Default"/>
        <w:spacing w:after="120"/>
        <w:jc w:val="both"/>
        <w:rPr>
          <w:color w:val="auto"/>
        </w:rPr>
      </w:pPr>
      <w:r w:rsidRPr="001D4236">
        <w:rPr>
          <w:color w:val="auto"/>
        </w:rPr>
        <w:t xml:space="preserve">Personas ar invaliditāti </w:t>
      </w:r>
      <w:r w:rsidR="004F7D6E" w:rsidRPr="001D4236">
        <w:rPr>
          <w:color w:val="auto"/>
        </w:rPr>
        <w:t xml:space="preserve">tiek iedalītas pēc funkcionālo traucējumu veida: </w:t>
      </w:r>
      <w:r w:rsidRPr="001D4236">
        <w:rPr>
          <w:color w:val="auto"/>
        </w:rPr>
        <w:t>person</w:t>
      </w:r>
      <w:r w:rsidR="004F7D6E" w:rsidRPr="001D4236">
        <w:rPr>
          <w:color w:val="auto"/>
        </w:rPr>
        <w:t>a</w:t>
      </w:r>
      <w:r w:rsidRPr="001D4236">
        <w:rPr>
          <w:color w:val="auto"/>
        </w:rPr>
        <w:t xml:space="preserve">s ar redzes traucējumiem (vājredzīgas un neredzīgas personas), ar dzirdes traucējumiem (vājdzirdīgas un nedzirdīgas personas), ar kustību traucējumiem (personas, kas pārvietojas ar spieķu, kruķu vai </w:t>
      </w:r>
      <w:proofErr w:type="spellStart"/>
      <w:r w:rsidRPr="001D4236">
        <w:rPr>
          <w:color w:val="auto"/>
        </w:rPr>
        <w:t>riteņkrēsla</w:t>
      </w:r>
      <w:proofErr w:type="spellEnd"/>
      <w:r w:rsidRPr="001D4236">
        <w:rPr>
          <w:color w:val="auto"/>
        </w:rPr>
        <w:t xml:space="preserve"> palīdzību vai kam kustību veikšanai nepieciešamas cita veida palīgierīces vai palīdzība), ar garīga rakstura traucējumiem (psihiskie traucējumi un garīgās attīstības traucējumi) vai ar cita veida traucējumiem (iepriekš neklasificētie traucējumi)</w:t>
      </w:r>
      <w:r w:rsidR="00FE7EC6" w:rsidRPr="001D4236">
        <w:rPr>
          <w:color w:val="auto"/>
        </w:rPr>
        <w:t>.</w:t>
      </w:r>
      <w:r w:rsidR="004F7D6E" w:rsidRPr="001D4236">
        <w:rPr>
          <w:color w:val="auto"/>
        </w:rPr>
        <w:t xml:space="preserve"> Būtiski ir tas, ka katrai funkcionālo </w:t>
      </w:r>
      <w:r w:rsidR="004F7D6E" w:rsidRPr="001D4236">
        <w:rPr>
          <w:color w:val="auto"/>
        </w:rPr>
        <w:lastRenderedPageBreak/>
        <w:t xml:space="preserve">traucējumu grupai ir nepieciešami atšķirīgi pakalpojumi un atbalsts, lai nodrošinātu šo personu tiesības un vienlīdzīgas iespējas. </w:t>
      </w:r>
    </w:p>
    <w:p w14:paraId="0AA12D24" w14:textId="77777777" w:rsidR="00D75F1D" w:rsidRPr="001D4236" w:rsidRDefault="00CE29C9" w:rsidP="008E0063">
      <w:pPr>
        <w:pStyle w:val="Default"/>
        <w:adjustRightInd/>
        <w:spacing w:after="120"/>
        <w:jc w:val="both"/>
        <w:rPr>
          <w:color w:val="auto"/>
        </w:rPr>
      </w:pPr>
      <w:r w:rsidRPr="001D4236">
        <w:rPr>
          <w:color w:val="auto"/>
        </w:rPr>
        <w:t>Galvenās problēmas personu ar invaliditāti tiesību jomā</w:t>
      </w:r>
      <w:r w:rsidR="00612B17" w:rsidRPr="001D4236">
        <w:rPr>
          <w:rStyle w:val="Vresatsauce"/>
          <w:color w:val="auto"/>
        </w:rPr>
        <w:footnoteReference w:id="7"/>
      </w:r>
      <w:r w:rsidRPr="001D4236">
        <w:rPr>
          <w:color w:val="auto"/>
        </w:rPr>
        <w:t>, kuru risināšanai projektos jāpievērš īpaša uzmanība, t.sk. paredzot specifiskas darbības</w:t>
      </w:r>
      <w:r w:rsidR="00A61B5F" w:rsidRPr="001D4236">
        <w:rPr>
          <w:rStyle w:val="Vresatsauce"/>
          <w:color w:val="auto"/>
        </w:rPr>
        <w:footnoteReference w:id="8"/>
      </w:r>
      <w:r w:rsidRPr="001D4236">
        <w:rPr>
          <w:color w:val="auto"/>
        </w:rPr>
        <w:t xml:space="preserve"> projektos:</w:t>
      </w:r>
    </w:p>
    <w:p w14:paraId="644D6AF5" w14:textId="77777777" w:rsidR="00D75F1D" w:rsidRPr="001D4236" w:rsidRDefault="00A61B5F" w:rsidP="00335370">
      <w:pPr>
        <w:pStyle w:val="Default"/>
        <w:numPr>
          <w:ilvl w:val="0"/>
          <w:numId w:val="4"/>
        </w:numPr>
        <w:adjustRightInd/>
        <w:spacing w:after="120"/>
        <w:jc w:val="both"/>
        <w:rPr>
          <w:color w:val="auto"/>
          <w:u w:val="single"/>
        </w:rPr>
      </w:pPr>
      <w:r w:rsidRPr="001D4236">
        <w:rPr>
          <w:color w:val="auto"/>
          <w:u w:val="single"/>
        </w:rPr>
        <w:t>Izglītības jomā:</w:t>
      </w:r>
    </w:p>
    <w:p w14:paraId="5A3624FD" w14:textId="4E9E0236" w:rsidR="00A61B5F" w:rsidRPr="001D4236" w:rsidRDefault="00A61B5F" w:rsidP="00F324C5">
      <w:pPr>
        <w:pStyle w:val="Default"/>
        <w:numPr>
          <w:ilvl w:val="0"/>
          <w:numId w:val="17"/>
        </w:numPr>
        <w:spacing w:after="120"/>
        <w:jc w:val="both"/>
        <w:rPr>
          <w:color w:val="auto"/>
        </w:rPr>
      </w:pPr>
      <w:r w:rsidRPr="001D4236">
        <w:rPr>
          <w:color w:val="auto"/>
        </w:rPr>
        <w:t>izglītības iestād</w:t>
      </w:r>
      <w:r w:rsidR="00486F9D" w:rsidRPr="001D4236">
        <w:rPr>
          <w:color w:val="auto"/>
        </w:rPr>
        <w:t>ē</w:t>
      </w:r>
      <w:r w:rsidRPr="001D4236">
        <w:rPr>
          <w:color w:val="auto"/>
        </w:rPr>
        <w:t>s, t.sk. pirmsskolas izglītības iestād</w:t>
      </w:r>
      <w:r w:rsidR="00486F9D" w:rsidRPr="001D4236">
        <w:rPr>
          <w:color w:val="auto"/>
        </w:rPr>
        <w:t>ē</w:t>
      </w:r>
      <w:r w:rsidRPr="001D4236">
        <w:rPr>
          <w:color w:val="auto"/>
        </w:rPr>
        <w:t xml:space="preserve">s, </w:t>
      </w:r>
      <w:r w:rsidR="00486F9D" w:rsidRPr="001D4236">
        <w:rPr>
          <w:color w:val="auto"/>
        </w:rPr>
        <w:t xml:space="preserve">nepietiekams </w:t>
      </w:r>
      <w:r w:rsidRPr="001D4236">
        <w:rPr>
          <w:color w:val="auto"/>
        </w:rPr>
        <w:t xml:space="preserve">atbalsta personāla </w:t>
      </w:r>
      <w:r w:rsidR="00486F9D" w:rsidRPr="001D4236">
        <w:rPr>
          <w:color w:val="auto"/>
        </w:rPr>
        <w:t xml:space="preserve">nodrošinājums </w:t>
      </w:r>
      <w:r w:rsidRPr="001D4236">
        <w:rPr>
          <w:color w:val="auto"/>
        </w:rPr>
        <w:t xml:space="preserve">(logopēds, psihologs, skolotāja palīgi, speciālās izglītības skolotāji); </w:t>
      </w:r>
    </w:p>
    <w:p w14:paraId="6A35D187" w14:textId="227FB152" w:rsidR="00A61B5F" w:rsidRPr="001D4236" w:rsidRDefault="00A61B5F" w:rsidP="00F324C5">
      <w:pPr>
        <w:pStyle w:val="Default"/>
        <w:numPr>
          <w:ilvl w:val="0"/>
          <w:numId w:val="17"/>
        </w:numPr>
        <w:spacing w:after="120"/>
        <w:jc w:val="both"/>
        <w:rPr>
          <w:color w:val="auto"/>
        </w:rPr>
      </w:pPr>
      <w:r w:rsidRPr="001D4236">
        <w:rPr>
          <w:color w:val="auto"/>
        </w:rPr>
        <w:t xml:space="preserve">problēmas izglītoties vispārizglītojošās skolās bērniem ar garīga rakstura traucējumiem, t.sk., mācību materiālu </w:t>
      </w:r>
      <w:r w:rsidR="000E42B7">
        <w:rPr>
          <w:color w:val="auto"/>
        </w:rPr>
        <w:t>nepietiekamība</w:t>
      </w:r>
      <w:r w:rsidR="008B4945" w:rsidRPr="001D4236">
        <w:rPr>
          <w:color w:val="auto"/>
        </w:rPr>
        <w:t xml:space="preserve"> </w:t>
      </w:r>
      <w:r w:rsidRPr="001D4236">
        <w:rPr>
          <w:color w:val="auto"/>
        </w:rPr>
        <w:t>izglītojamiem ar garīgās attīstības traucējumiem (mācību materiāl</w:t>
      </w:r>
      <w:r w:rsidR="000E42B7">
        <w:rPr>
          <w:color w:val="auto"/>
        </w:rPr>
        <w:t>i</w:t>
      </w:r>
      <w:r w:rsidRPr="001D4236">
        <w:rPr>
          <w:color w:val="auto"/>
        </w:rPr>
        <w:t xml:space="preserve"> vieglajā valodā);</w:t>
      </w:r>
    </w:p>
    <w:p w14:paraId="2DB41D28" w14:textId="6F8A7C55" w:rsidR="00A61B5F" w:rsidRPr="001D4236" w:rsidRDefault="00A61B5F" w:rsidP="00F324C5">
      <w:pPr>
        <w:pStyle w:val="Default"/>
        <w:numPr>
          <w:ilvl w:val="0"/>
          <w:numId w:val="17"/>
        </w:numPr>
        <w:spacing w:after="120"/>
        <w:jc w:val="both"/>
        <w:rPr>
          <w:color w:val="auto"/>
        </w:rPr>
      </w:pPr>
      <w:r w:rsidRPr="001D4236">
        <w:rPr>
          <w:color w:val="auto"/>
        </w:rPr>
        <w:t xml:space="preserve">nepietiekama pedagogu profesionālā kompetence izglītojamo ar speciālām vajadzībām izglītošanā un atbalsta personu trūkums; </w:t>
      </w:r>
    </w:p>
    <w:p w14:paraId="31F1DEE6" w14:textId="77777777" w:rsidR="00A61B5F" w:rsidRPr="001D4236" w:rsidRDefault="00A61B5F" w:rsidP="00335370">
      <w:pPr>
        <w:pStyle w:val="Default"/>
        <w:numPr>
          <w:ilvl w:val="0"/>
          <w:numId w:val="4"/>
        </w:numPr>
        <w:spacing w:after="120"/>
        <w:jc w:val="both"/>
        <w:rPr>
          <w:color w:val="auto"/>
          <w:u w:val="single"/>
        </w:rPr>
      </w:pPr>
      <w:r w:rsidRPr="001D4236">
        <w:rPr>
          <w:color w:val="auto"/>
          <w:u w:val="single"/>
        </w:rPr>
        <w:t>Nodarbinātības jomā:</w:t>
      </w:r>
    </w:p>
    <w:p w14:paraId="7B265FBD" w14:textId="75DC0EF3" w:rsidR="005F0F48" w:rsidRPr="001D4236" w:rsidRDefault="005F0F48" w:rsidP="00F324C5">
      <w:pPr>
        <w:pStyle w:val="Default"/>
        <w:numPr>
          <w:ilvl w:val="0"/>
          <w:numId w:val="16"/>
        </w:numPr>
        <w:spacing w:after="120"/>
        <w:jc w:val="both"/>
        <w:rPr>
          <w:color w:val="auto"/>
        </w:rPr>
      </w:pPr>
      <w:r w:rsidRPr="001D4236">
        <w:rPr>
          <w:color w:val="auto"/>
        </w:rPr>
        <w:t xml:space="preserve">darbiniekam ar invaliditāti ir nepieciešama </w:t>
      </w:r>
      <w:r w:rsidR="0065258E" w:rsidRPr="001D4236">
        <w:rPr>
          <w:color w:val="auto"/>
        </w:rPr>
        <w:t>speciāli pielāgota darba vieta;</w:t>
      </w:r>
    </w:p>
    <w:p w14:paraId="7FE5A4F2" w14:textId="16367851" w:rsidR="005F0F48" w:rsidRPr="001D4236" w:rsidRDefault="005F0F48" w:rsidP="00F324C5">
      <w:pPr>
        <w:pStyle w:val="Default"/>
        <w:numPr>
          <w:ilvl w:val="0"/>
          <w:numId w:val="16"/>
        </w:numPr>
        <w:spacing w:after="120"/>
        <w:jc w:val="both"/>
        <w:rPr>
          <w:color w:val="auto"/>
        </w:rPr>
      </w:pPr>
      <w:r w:rsidRPr="001D4236">
        <w:rPr>
          <w:color w:val="auto"/>
        </w:rPr>
        <w:t>personām ar garīga rakstura traucējumiem, t.sk. tām, kuras dzīvo sociālos aprūpes centros, ir ierobežotas iespējas vai vispār nav iespēju iekļauties aktīvā darba tirgū;</w:t>
      </w:r>
    </w:p>
    <w:p w14:paraId="27F5CD1B" w14:textId="42B26E9A" w:rsidR="005F0F48" w:rsidRPr="001D4236" w:rsidRDefault="005F0F48" w:rsidP="00F324C5">
      <w:pPr>
        <w:pStyle w:val="Default"/>
        <w:numPr>
          <w:ilvl w:val="0"/>
          <w:numId w:val="16"/>
        </w:numPr>
        <w:spacing w:after="120"/>
        <w:jc w:val="both"/>
        <w:rPr>
          <w:color w:val="auto"/>
        </w:rPr>
      </w:pPr>
      <w:r w:rsidRPr="001D4236">
        <w:rPr>
          <w:color w:val="auto"/>
        </w:rPr>
        <w:t>nav nodrošinātas atbalsta personas darba vietā cilvēkiem ar garīga rakstura traucējumiem;</w:t>
      </w:r>
    </w:p>
    <w:p w14:paraId="385C9480" w14:textId="732C050D" w:rsidR="00A61B5F" w:rsidRPr="001D4236" w:rsidRDefault="00A61B5F" w:rsidP="00335370">
      <w:pPr>
        <w:pStyle w:val="Default"/>
        <w:numPr>
          <w:ilvl w:val="0"/>
          <w:numId w:val="4"/>
        </w:numPr>
        <w:adjustRightInd/>
        <w:spacing w:after="120"/>
        <w:jc w:val="both"/>
        <w:rPr>
          <w:color w:val="auto"/>
          <w:u w:val="single"/>
        </w:rPr>
      </w:pPr>
      <w:r w:rsidRPr="001D4236">
        <w:rPr>
          <w:color w:val="auto"/>
          <w:u w:val="single"/>
        </w:rPr>
        <w:t xml:space="preserve">Sociālās aizsardzības </w:t>
      </w:r>
      <w:r w:rsidR="00486F9D" w:rsidRPr="001D4236">
        <w:rPr>
          <w:color w:val="auto"/>
          <w:u w:val="single"/>
        </w:rPr>
        <w:t xml:space="preserve">un pakalpojumu </w:t>
      </w:r>
      <w:r w:rsidRPr="001D4236">
        <w:rPr>
          <w:color w:val="auto"/>
          <w:u w:val="single"/>
        </w:rPr>
        <w:t>jomā:</w:t>
      </w:r>
    </w:p>
    <w:p w14:paraId="52B9D661" w14:textId="31691B5C" w:rsidR="00A61B5F" w:rsidRPr="001D4236" w:rsidRDefault="00A61B5F" w:rsidP="00F324C5">
      <w:pPr>
        <w:pStyle w:val="Default"/>
        <w:numPr>
          <w:ilvl w:val="0"/>
          <w:numId w:val="18"/>
        </w:numPr>
        <w:spacing w:after="120"/>
        <w:jc w:val="both"/>
        <w:rPr>
          <w:color w:val="auto"/>
        </w:rPr>
      </w:pPr>
      <w:r w:rsidRPr="001D4236">
        <w:rPr>
          <w:color w:val="auto"/>
        </w:rPr>
        <w:t>nepietiekams atbalsts vecākiem bērna ar invaliditāti aprūpē, vecāki nereti atsakās no saviem bērniem, kuriem noteikta invaliditāte;</w:t>
      </w:r>
    </w:p>
    <w:p w14:paraId="3E6225F3" w14:textId="284B66B9" w:rsidR="00A61B5F" w:rsidRPr="001D4236" w:rsidRDefault="00A61B5F" w:rsidP="00F324C5">
      <w:pPr>
        <w:pStyle w:val="Default"/>
        <w:numPr>
          <w:ilvl w:val="0"/>
          <w:numId w:val="18"/>
        </w:numPr>
        <w:spacing w:after="120"/>
        <w:jc w:val="both"/>
        <w:rPr>
          <w:color w:val="auto"/>
        </w:rPr>
      </w:pPr>
      <w:r w:rsidRPr="001D4236">
        <w:rPr>
          <w:color w:val="auto"/>
        </w:rPr>
        <w:t>attīstot dažādus pakalpojumus, piemēram, bērna pieskatīšanas pakalpojumus, netiek pievērsta pietiekama uzmanība tam, vai pakalpojums ir pieejams (infrastruktūra, fiziskā vide, personāla kvalifikācija u.c.) arī bērniem ar funkcionāliem traucējumiem un bērniem, kuriem ir nepieciešama paliatīvā aprūpe;</w:t>
      </w:r>
    </w:p>
    <w:p w14:paraId="45170B03" w14:textId="7AD291F9" w:rsidR="00A61B5F" w:rsidRPr="001D4236" w:rsidRDefault="00A61B5F" w:rsidP="00335370">
      <w:pPr>
        <w:pStyle w:val="Default"/>
        <w:numPr>
          <w:ilvl w:val="0"/>
          <w:numId w:val="4"/>
        </w:numPr>
        <w:adjustRightInd/>
        <w:spacing w:after="120"/>
        <w:jc w:val="both"/>
        <w:rPr>
          <w:color w:val="auto"/>
          <w:u w:val="single"/>
        </w:rPr>
      </w:pPr>
      <w:r w:rsidRPr="001D4236">
        <w:rPr>
          <w:u w:val="single"/>
        </w:rPr>
        <w:t>Pieejamība</w:t>
      </w:r>
      <w:r w:rsidR="00B7477A" w:rsidRPr="001D4236">
        <w:rPr>
          <w:color w:val="auto"/>
          <w:u w:val="single"/>
        </w:rPr>
        <w:t>s jomā:</w:t>
      </w:r>
    </w:p>
    <w:p w14:paraId="5DF14D3D" w14:textId="005AD0B2" w:rsidR="00A61B5F" w:rsidRPr="001D4236" w:rsidRDefault="00A61B5F" w:rsidP="00F324C5">
      <w:pPr>
        <w:pStyle w:val="Default"/>
        <w:numPr>
          <w:ilvl w:val="0"/>
          <w:numId w:val="19"/>
        </w:numPr>
        <w:jc w:val="both"/>
        <w:rPr>
          <w:color w:val="auto"/>
        </w:rPr>
      </w:pPr>
      <w:r w:rsidRPr="001D4236">
        <w:rPr>
          <w:color w:val="auto"/>
        </w:rPr>
        <w:t>nav attiecīga mehānisma, kas nodrošinātu personas atgriešanos sabiedrībā, ja persona vēlas pamest ilgstošas aprūpes institūciju;</w:t>
      </w:r>
    </w:p>
    <w:p w14:paraId="0D2CF80D" w14:textId="78137C2C" w:rsidR="00A61B5F" w:rsidRPr="001D4236" w:rsidRDefault="00A61B5F" w:rsidP="00F324C5">
      <w:pPr>
        <w:pStyle w:val="Default"/>
        <w:numPr>
          <w:ilvl w:val="0"/>
          <w:numId w:val="19"/>
        </w:numPr>
        <w:jc w:val="both"/>
        <w:rPr>
          <w:color w:val="auto"/>
        </w:rPr>
      </w:pPr>
      <w:r w:rsidRPr="001D4236">
        <w:rPr>
          <w:color w:val="auto"/>
        </w:rPr>
        <w:t>trūkst pakalpojumi dzīvesvietā</w:t>
      </w:r>
      <w:r w:rsidR="00C073B8" w:rsidRPr="001D4236">
        <w:rPr>
          <w:color w:val="auto"/>
        </w:rPr>
        <w:t xml:space="preserve"> un </w:t>
      </w:r>
      <w:r w:rsidRPr="001D4236">
        <w:rPr>
          <w:color w:val="auto"/>
        </w:rPr>
        <w:t>nav nodrošināta pakalpojumu pēctecība;</w:t>
      </w:r>
    </w:p>
    <w:p w14:paraId="31574658" w14:textId="1E8FABAF" w:rsidR="00A61B5F" w:rsidRPr="001D4236" w:rsidRDefault="00A61B5F" w:rsidP="00F324C5">
      <w:pPr>
        <w:pStyle w:val="Default"/>
        <w:numPr>
          <w:ilvl w:val="0"/>
          <w:numId w:val="19"/>
        </w:numPr>
        <w:jc w:val="both"/>
        <w:rPr>
          <w:color w:val="auto"/>
        </w:rPr>
      </w:pPr>
      <w:r w:rsidRPr="001D4236">
        <w:rPr>
          <w:color w:val="auto"/>
        </w:rPr>
        <w:t>trūkst speciālistu izpratnes par neatkarīgu dzīvi cilvēkiem ar invaliditāti un to nodrošināšanas aspektiem;</w:t>
      </w:r>
    </w:p>
    <w:p w14:paraId="3636BCDD" w14:textId="2EBA26A7" w:rsidR="00A61B5F" w:rsidRPr="001D4236" w:rsidRDefault="00A61B5F" w:rsidP="00F324C5">
      <w:pPr>
        <w:pStyle w:val="Default"/>
        <w:numPr>
          <w:ilvl w:val="0"/>
          <w:numId w:val="19"/>
        </w:numPr>
        <w:jc w:val="both"/>
        <w:rPr>
          <w:color w:val="auto"/>
        </w:rPr>
      </w:pPr>
      <w:r w:rsidRPr="001D4236">
        <w:rPr>
          <w:color w:val="auto"/>
        </w:rPr>
        <w:t>nepilnīgi nodrošināta pieejamība ēkām, būvēm, informācijai un transportam</w:t>
      </w:r>
      <w:r w:rsidR="00BF285C">
        <w:rPr>
          <w:color w:val="auto"/>
        </w:rPr>
        <w:t xml:space="preserve">, kā arī </w:t>
      </w:r>
      <w:r w:rsidRPr="001D4236">
        <w:rPr>
          <w:color w:val="auto"/>
        </w:rPr>
        <w:t>īstenojot</w:t>
      </w:r>
      <w:r w:rsidR="00156F28" w:rsidRPr="001D4236">
        <w:rPr>
          <w:color w:val="auto"/>
        </w:rPr>
        <w:t xml:space="preserve"> </w:t>
      </w:r>
      <w:r w:rsidR="00BF285C">
        <w:rPr>
          <w:color w:val="auto"/>
        </w:rPr>
        <w:t xml:space="preserve">vides </w:t>
      </w:r>
      <w:r w:rsidRPr="001D4236">
        <w:rPr>
          <w:color w:val="auto"/>
        </w:rPr>
        <w:t>pieejamības jautājumus, netiek ievērots universālā dizaina princips.</w:t>
      </w:r>
    </w:p>
    <w:p w14:paraId="17C248C5" w14:textId="77777777" w:rsidR="000E42B7" w:rsidRDefault="000E42B7" w:rsidP="000E42B7">
      <w:pPr>
        <w:pStyle w:val="Default"/>
        <w:adjustRightInd/>
        <w:spacing w:after="120"/>
        <w:ind w:left="360"/>
        <w:jc w:val="both"/>
        <w:rPr>
          <w:b/>
          <w:color w:val="auto"/>
        </w:rPr>
      </w:pPr>
    </w:p>
    <w:p w14:paraId="0C0C8948" w14:textId="5A8F951E" w:rsidR="00156F28" w:rsidRPr="001D4236" w:rsidRDefault="00156F28" w:rsidP="000E42B7">
      <w:pPr>
        <w:pStyle w:val="Default"/>
        <w:adjustRightInd/>
        <w:spacing w:after="120"/>
        <w:jc w:val="both"/>
        <w:rPr>
          <w:b/>
          <w:color w:val="auto"/>
        </w:rPr>
      </w:pPr>
      <w:r w:rsidRPr="001D4236">
        <w:rPr>
          <w:b/>
          <w:color w:val="auto"/>
        </w:rPr>
        <w:t>Vairāk informācijas par invaliditātes politiku var iegūt:</w:t>
      </w:r>
    </w:p>
    <w:p w14:paraId="57FB4F38" w14:textId="7641BC75" w:rsidR="00156F28" w:rsidRPr="001D4236" w:rsidRDefault="00D04DDE" w:rsidP="008E0063">
      <w:pPr>
        <w:pStyle w:val="Default"/>
        <w:adjustRightInd/>
        <w:spacing w:after="120"/>
        <w:ind w:left="720"/>
        <w:jc w:val="both"/>
        <w:rPr>
          <w:color w:val="auto"/>
          <w:sz w:val="22"/>
          <w:szCs w:val="22"/>
        </w:rPr>
      </w:pPr>
      <w:hyperlink r:id="rId43" w:history="1">
        <w:r w:rsidR="00E413C9" w:rsidRPr="001D4236">
          <w:rPr>
            <w:rStyle w:val="Hipersaite"/>
            <w:sz w:val="22"/>
            <w:szCs w:val="22"/>
          </w:rPr>
          <w:t>http://www.lm.gov.lv/text/2207</w:t>
        </w:r>
      </w:hyperlink>
      <w:r w:rsidR="00E413C9" w:rsidRPr="001D4236">
        <w:rPr>
          <w:color w:val="auto"/>
          <w:sz w:val="22"/>
          <w:szCs w:val="22"/>
        </w:rPr>
        <w:t xml:space="preserve"> </w:t>
      </w:r>
      <w:r w:rsidR="00F70A70">
        <w:rPr>
          <w:color w:val="auto"/>
          <w:sz w:val="22"/>
          <w:szCs w:val="22"/>
        </w:rPr>
        <w:t>,</w:t>
      </w:r>
      <w:r w:rsidR="00F70A70" w:rsidRPr="00F70A70">
        <w:t xml:space="preserve"> </w:t>
      </w:r>
      <w:hyperlink r:id="rId44" w:history="1">
        <w:r w:rsidR="00F70A70" w:rsidRPr="00ED1E4B">
          <w:rPr>
            <w:rStyle w:val="Hipersaite"/>
            <w:sz w:val="22"/>
            <w:szCs w:val="22"/>
          </w:rPr>
          <w:t>http://likumi.lv/doc.php?id=205328</w:t>
        </w:r>
      </w:hyperlink>
      <w:r w:rsidR="00F70A70">
        <w:rPr>
          <w:color w:val="auto"/>
          <w:sz w:val="22"/>
          <w:szCs w:val="22"/>
        </w:rPr>
        <w:t xml:space="preserve"> </w:t>
      </w:r>
    </w:p>
    <w:p w14:paraId="5D162BAD" w14:textId="77777777" w:rsidR="00BF6A2C" w:rsidRPr="001D4236" w:rsidRDefault="00BF6A2C" w:rsidP="00BF6A2C">
      <w:pPr>
        <w:pStyle w:val="Default"/>
        <w:spacing w:after="120"/>
        <w:ind w:left="720"/>
        <w:jc w:val="both"/>
        <w:rPr>
          <w:color w:val="auto"/>
          <w:sz w:val="22"/>
          <w:szCs w:val="22"/>
        </w:rPr>
      </w:pPr>
      <w:r w:rsidRPr="001D4236">
        <w:rPr>
          <w:color w:val="auto"/>
          <w:sz w:val="22"/>
          <w:szCs w:val="22"/>
        </w:rPr>
        <w:t xml:space="preserve">Palīgmateriāli par vides un informācijas pieejamību: </w:t>
      </w:r>
    </w:p>
    <w:p w14:paraId="5B952642" w14:textId="7B36E72D" w:rsidR="0090492E" w:rsidRDefault="00BF6A2C" w:rsidP="008E0063">
      <w:pPr>
        <w:pStyle w:val="Default"/>
        <w:adjustRightInd/>
        <w:spacing w:after="120"/>
        <w:ind w:left="720"/>
        <w:jc w:val="both"/>
        <w:rPr>
          <w:color w:val="auto"/>
          <w:sz w:val="22"/>
          <w:szCs w:val="22"/>
        </w:rPr>
      </w:pPr>
      <w:r w:rsidRPr="001D4236">
        <w:rPr>
          <w:color w:val="auto"/>
          <w:sz w:val="22"/>
          <w:szCs w:val="22"/>
        </w:rPr>
        <w:t>Vides un informācijas pieejamības labās prakses paraugi (video)</w:t>
      </w:r>
      <w:r w:rsidR="0090492E" w:rsidRPr="001D4236">
        <w:rPr>
          <w:color w:val="auto"/>
          <w:sz w:val="22"/>
          <w:szCs w:val="22"/>
        </w:rPr>
        <w:t xml:space="preserve"> </w:t>
      </w:r>
      <w:hyperlink r:id="rId45" w:history="1">
        <w:r w:rsidR="00671BFF" w:rsidRPr="001D4236">
          <w:rPr>
            <w:rStyle w:val="Hipersaite"/>
            <w:sz w:val="22"/>
            <w:szCs w:val="22"/>
          </w:rPr>
          <w:t>http://www.youtube.com/user/LabklajibasMinistrij</w:t>
        </w:r>
      </w:hyperlink>
      <w:r w:rsidR="0090492E" w:rsidRPr="001D4236">
        <w:rPr>
          <w:color w:val="auto"/>
          <w:sz w:val="22"/>
          <w:szCs w:val="22"/>
        </w:rPr>
        <w:t xml:space="preserve">, Vadlīnijas būvnormatīvu piemērošanai </w:t>
      </w:r>
      <w:r w:rsidR="0090492E" w:rsidRPr="001D4236">
        <w:rPr>
          <w:color w:val="auto"/>
          <w:sz w:val="22"/>
          <w:szCs w:val="22"/>
        </w:rPr>
        <w:lastRenderedPageBreak/>
        <w:t xml:space="preserve">attiecībā uz vides pieejamību personām ar invaliditāti </w:t>
      </w:r>
      <w:hyperlink r:id="rId46" w:history="1">
        <w:r w:rsidR="0090492E" w:rsidRPr="001D4236">
          <w:rPr>
            <w:rStyle w:val="Hipersaite"/>
            <w:sz w:val="22"/>
            <w:szCs w:val="22"/>
          </w:rPr>
          <w:t>http://sf.lm.gov.lv/f/files/vienlidzigas_iespejas/VADLINIJAS.pdf</w:t>
        </w:r>
      </w:hyperlink>
      <w:r w:rsidR="0090492E" w:rsidRPr="001D4236">
        <w:rPr>
          <w:color w:val="auto"/>
          <w:sz w:val="22"/>
          <w:szCs w:val="22"/>
        </w:rPr>
        <w:t xml:space="preserve"> </w:t>
      </w:r>
    </w:p>
    <w:p w14:paraId="6A164B6A" w14:textId="77777777" w:rsidR="00CA6D7A" w:rsidRDefault="00CA6D7A" w:rsidP="008E0063">
      <w:pPr>
        <w:pStyle w:val="Default"/>
        <w:adjustRightInd/>
        <w:spacing w:after="120"/>
        <w:ind w:left="720"/>
        <w:jc w:val="both"/>
        <w:rPr>
          <w:color w:val="auto"/>
          <w:sz w:val="22"/>
          <w:szCs w:val="22"/>
        </w:rPr>
      </w:pPr>
    </w:p>
    <w:p w14:paraId="7A3B61A8" w14:textId="3C36E1DE" w:rsidR="00CD68F3" w:rsidRDefault="00CD68F3" w:rsidP="00BF285C">
      <w:pPr>
        <w:pStyle w:val="Default"/>
        <w:spacing w:after="120"/>
        <w:jc w:val="both"/>
        <w:rPr>
          <w:bCs/>
        </w:rPr>
      </w:pPr>
      <w:r>
        <w:rPr>
          <w:bCs/>
          <w:noProof/>
          <w:lang w:eastAsia="lv-LV"/>
        </w:rPr>
        <w:drawing>
          <wp:inline distT="0" distB="0" distL="0" distR="0" wp14:anchorId="2083E169" wp14:editId="6E299CF9">
            <wp:extent cx="5838825" cy="419100"/>
            <wp:effectExtent l="19050" t="57150" r="28575" b="3810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44123DA5" w14:textId="0DF0773A" w:rsidR="00D75F1D" w:rsidRPr="001D4236" w:rsidRDefault="00E80591" w:rsidP="00BF285C">
      <w:pPr>
        <w:pStyle w:val="Default"/>
        <w:spacing w:after="120"/>
        <w:jc w:val="both"/>
        <w:rPr>
          <w:color w:val="auto"/>
        </w:rPr>
      </w:pPr>
      <w:r w:rsidRPr="001D4236">
        <w:rPr>
          <w:bCs/>
        </w:rPr>
        <w:t xml:space="preserve">Aktīvā novecošanās nozīmē cilvēku pilnvērtīgu un aktīvu dzīvi tik ilgi, cik vien tas ir iespējams. Šis process ir saistīts ar tādām kategorijām kā fiziskās aktivitātes, intelektuālās un sociālās aktivitātes, profesionālās darbības, kā arī emocionālā un garīgā veselība. </w:t>
      </w:r>
      <w:r w:rsidRPr="001D4236">
        <w:rPr>
          <w:bCs/>
        </w:rPr>
        <w:cr/>
      </w:r>
      <w:r w:rsidR="00622254" w:rsidRPr="001D4236">
        <w:rPr>
          <w:color w:val="auto"/>
        </w:rPr>
        <w:t>Aktīvās novecošanās koncepcija ir vērsta uz vecāka gadagājuma cilvēku aktīvu dzīvi dažādās dzīves sfērās: privātajā, ģimenes, sociālajā un profesionālajā dzīvē. Īpaši tā attiecas uz vēlākajiem cilvēka dzīves posmiem.</w:t>
      </w:r>
      <w:r w:rsidR="00B460B1" w:rsidRPr="001D4236">
        <w:t xml:space="preserve"> </w:t>
      </w:r>
      <w:r w:rsidR="00B460B1" w:rsidRPr="001D4236">
        <w:rPr>
          <w:color w:val="auto"/>
        </w:rPr>
        <w:t>Novecošanas kontekstā mēs aptveram ne tikai pensijas vecuma iedzīvotājus, bet arī 54+ vecuma iedzīvotājus, jo tas, kāda ir veselība, zināšanas, pieredze ir zināms priekšnosacījums</w:t>
      </w:r>
      <w:r w:rsidR="00FE69EE">
        <w:rPr>
          <w:color w:val="auto"/>
        </w:rPr>
        <w:t>,</w:t>
      </w:r>
      <w:r w:rsidR="00B460B1" w:rsidRPr="001D4236">
        <w:rPr>
          <w:color w:val="auto"/>
        </w:rPr>
        <w:t xml:space="preserve"> sasniedzot arī pensijas vecumu.</w:t>
      </w:r>
    </w:p>
    <w:p w14:paraId="7A9EB810" w14:textId="77777777" w:rsidR="00622254" w:rsidRPr="001D4236" w:rsidRDefault="00622254" w:rsidP="008E0063">
      <w:pPr>
        <w:pStyle w:val="Default"/>
        <w:jc w:val="both"/>
        <w:rPr>
          <w:color w:val="auto"/>
        </w:rPr>
      </w:pPr>
      <w:r w:rsidRPr="001D4236">
        <w:rPr>
          <w:color w:val="auto"/>
        </w:rPr>
        <w:t xml:space="preserve">Dzīves kvalitātes nodrošināšana ietver arī veselības un pakalpojumu pieejamību, iespēju dzīvot </w:t>
      </w:r>
    </w:p>
    <w:p w14:paraId="742DA231" w14:textId="5231DA05" w:rsidR="00622254" w:rsidRPr="001D4236" w:rsidRDefault="00622254" w:rsidP="008E0063">
      <w:pPr>
        <w:pStyle w:val="Default"/>
        <w:jc w:val="both"/>
        <w:rPr>
          <w:color w:val="auto"/>
        </w:rPr>
      </w:pPr>
      <w:r w:rsidRPr="001D4236">
        <w:rPr>
          <w:color w:val="auto"/>
        </w:rPr>
        <w:t xml:space="preserve">ilgu un veselīgu mūžu, līdzdalību valsts politiskajā dzīvē, kā arī jebkāda veida diskriminācijas izskaušanu. Iedzīvotāju ilgāka palikšana darba tirgū mazina demogrāfisko slodzi, kā arī uzlabo gan </w:t>
      </w:r>
    </w:p>
    <w:p w14:paraId="372955B5" w14:textId="33BC9697" w:rsidR="001E3E2E" w:rsidRPr="001D4236" w:rsidRDefault="00622254" w:rsidP="00BF285C">
      <w:pPr>
        <w:pStyle w:val="Default"/>
        <w:adjustRightInd/>
        <w:spacing w:after="120"/>
        <w:jc w:val="both"/>
        <w:rPr>
          <w:color w:val="auto"/>
        </w:rPr>
      </w:pPr>
      <w:r w:rsidRPr="001D4236">
        <w:rPr>
          <w:color w:val="auto"/>
        </w:rPr>
        <w:t xml:space="preserve">valsts, gan indivīda ekonomisko situāciju. </w:t>
      </w:r>
      <w:r w:rsidRPr="001D4236">
        <w:rPr>
          <w:color w:val="auto"/>
        </w:rPr>
        <w:cr/>
      </w:r>
      <w:r w:rsidR="001E3E2E" w:rsidRPr="001D4236">
        <w:rPr>
          <w:bCs/>
          <w:color w:val="auto"/>
        </w:rPr>
        <w:t xml:space="preserve">Bieži pieminētā sabiedrības novecošanās ir jautājums, kas ietekmē gan pakalpojumu (plašākajā tās nozīmē) klāstu un apjomu, kā arī to kvalitāti. Sabiedrība noveco ne tikai </w:t>
      </w:r>
      <w:r w:rsidR="004C0DAA" w:rsidRPr="001D4236">
        <w:rPr>
          <w:bCs/>
          <w:color w:val="auto"/>
        </w:rPr>
        <w:t>Latvijā</w:t>
      </w:r>
      <w:r w:rsidR="001E3E2E" w:rsidRPr="001D4236">
        <w:rPr>
          <w:bCs/>
          <w:color w:val="auto"/>
        </w:rPr>
        <w:t xml:space="preserve">, bet arī ES un pasaulē kopumā. </w:t>
      </w:r>
      <w:r w:rsidR="0023543D" w:rsidRPr="001D4236">
        <w:rPr>
          <w:bCs/>
          <w:color w:val="auto"/>
        </w:rPr>
        <w:t>Iedzīvotāju skaits samazināsies arī turpmāk - ekspertu scenārijs</w:t>
      </w:r>
      <w:r w:rsidR="00CB5BD1" w:rsidRPr="001D4236">
        <w:rPr>
          <w:bCs/>
          <w:color w:val="auto"/>
        </w:rPr>
        <w:t xml:space="preserve"> </w:t>
      </w:r>
      <w:r w:rsidR="00B460B1" w:rsidRPr="001D4236">
        <w:rPr>
          <w:bCs/>
          <w:color w:val="auto"/>
        </w:rPr>
        <w:t>–</w:t>
      </w:r>
      <w:r w:rsidR="0023543D" w:rsidRPr="001D4236">
        <w:rPr>
          <w:bCs/>
          <w:color w:val="auto"/>
        </w:rPr>
        <w:t xml:space="preserve"> 2021</w:t>
      </w:r>
      <w:r w:rsidR="00B460B1" w:rsidRPr="001D4236">
        <w:rPr>
          <w:bCs/>
          <w:color w:val="auto"/>
        </w:rPr>
        <w:t>.</w:t>
      </w:r>
      <w:r w:rsidR="00F338B9" w:rsidRPr="001D4236">
        <w:rPr>
          <w:bCs/>
          <w:color w:val="auto"/>
        </w:rPr>
        <w:t xml:space="preserve"> </w:t>
      </w:r>
      <w:r w:rsidR="00B460B1" w:rsidRPr="001D4236">
        <w:rPr>
          <w:bCs/>
          <w:color w:val="auto"/>
        </w:rPr>
        <w:t>gadā</w:t>
      </w:r>
      <w:r w:rsidR="0023543D" w:rsidRPr="001D4236">
        <w:rPr>
          <w:bCs/>
          <w:color w:val="auto"/>
        </w:rPr>
        <w:t xml:space="preserve"> nākamajā </w:t>
      </w:r>
      <w:proofErr w:type="spellStart"/>
      <w:r w:rsidR="0023543D" w:rsidRPr="001D4236">
        <w:rPr>
          <w:bCs/>
          <w:color w:val="auto"/>
        </w:rPr>
        <w:t>tautskaitē</w:t>
      </w:r>
      <w:proofErr w:type="spellEnd"/>
      <w:r w:rsidR="0023543D" w:rsidRPr="001D4236">
        <w:rPr>
          <w:bCs/>
          <w:color w:val="auto"/>
        </w:rPr>
        <w:t xml:space="preserve"> </w:t>
      </w:r>
      <w:r w:rsidR="00B460B1" w:rsidRPr="001D4236">
        <w:rPr>
          <w:bCs/>
          <w:color w:val="auto"/>
        </w:rPr>
        <w:t xml:space="preserve">tiek prognozēts </w:t>
      </w:r>
      <w:r w:rsidR="0023543D" w:rsidRPr="001D4236">
        <w:rPr>
          <w:bCs/>
          <w:color w:val="auto"/>
        </w:rPr>
        <w:t>par 12% iedzīvotāju mazāk.</w:t>
      </w:r>
    </w:p>
    <w:p w14:paraId="1FB5CE2D" w14:textId="08A3EBD7" w:rsidR="001E3E2E" w:rsidRPr="001D4236" w:rsidRDefault="001E3E2E" w:rsidP="001E3E2E">
      <w:pPr>
        <w:pStyle w:val="Default"/>
        <w:spacing w:after="120"/>
        <w:jc w:val="both"/>
        <w:rPr>
          <w:color w:val="auto"/>
        </w:rPr>
      </w:pPr>
      <w:r w:rsidRPr="001D4236">
        <w:rPr>
          <w:bCs/>
          <w:color w:val="auto"/>
        </w:rPr>
        <w:t>ES Ekonomikas politikas komitejas darba grupa par sabiedrības novecošanos un ilgtspēju (</w:t>
      </w:r>
      <w:proofErr w:type="spellStart"/>
      <w:r w:rsidRPr="001D4236">
        <w:rPr>
          <w:bCs/>
          <w:color w:val="auto"/>
        </w:rPr>
        <w:t>EPC's</w:t>
      </w:r>
      <w:proofErr w:type="spellEnd"/>
      <w:r w:rsidRPr="001D4236">
        <w:rPr>
          <w:bCs/>
          <w:color w:val="auto"/>
        </w:rPr>
        <w:t xml:space="preserve"> </w:t>
      </w:r>
      <w:proofErr w:type="spellStart"/>
      <w:r w:rsidRPr="001D4236">
        <w:rPr>
          <w:bCs/>
          <w:color w:val="auto"/>
        </w:rPr>
        <w:t>Working</w:t>
      </w:r>
      <w:proofErr w:type="spellEnd"/>
      <w:r w:rsidRPr="001D4236">
        <w:rPr>
          <w:bCs/>
          <w:color w:val="auto"/>
        </w:rPr>
        <w:t xml:space="preserve"> </w:t>
      </w:r>
      <w:proofErr w:type="spellStart"/>
      <w:r w:rsidRPr="001D4236">
        <w:rPr>
          <w:bCs/>
          <w:color w:val="auto"/>
        </w:rPr>
        <w:t>Group</w:t>
      </w:r>
      <w:proofErr w:type="spellEnd"/>
      <w:r w:rsidRPr="001D4236">
        <w:rPr>
          <w:bCs/>
          <w:color w:val="auto"/>
        </w:rPr>
        <w:t xml:space="preserve"> </w:t>
      </w:r>
      <w:proofErr w:type="spellStart"/>
      <w:r w:rsidRPr="001D4236">
        <w:rPr>
          <w:bCs/>
          <w:color w:val="auto"/>
        </w:rPr>
        <w:t>on</w:t>
      </w:r>
      <w:proofErr w:type="spellEnd"/>
      <w:r w:rsidRPr="001D4236">
        <w:rPr>
          <w:bCs/>
          <w:color w:val="auto"/>
        </w:rPr>
        <w:t xml:space="preserve"> </w:t>
      </w:r>
      <w:proofErr w:type="spellStart"/>
      <w:r w:rsidRPr="001D4236">
        <w:rPr>
          <w:bCs/>
          <w:color w:val="auto"/>
        </w:rPr>
        <w:t>Ageing</w:t>
      </w:r>
      <w:proofErr w:type="spellEnd"/>
      <w:r w:rsidRPr="001D4236">
        <w:rPr>
          <w:bCs/>
          <w:color w:val="auto"/>
        </w:rPr>
        <w:t xml:space="preserve"> </w:t>
      </w:r>
      <w:proofErr w:type="spellStart"/>
      <w:r w:rsidRPr="001D4236">
        <w:rPr>
          <w:bCs/>
          <w:color w:val="auto"/>
        </w:rPr>
        <w:t>Populations</w:t>
      </w:r>
      <w:proofErr w:type="spellEnd"/>
      <w:r w:rsidRPr="001D4236">
        <w:rPr>
          <w:bCs/>
          <w:color w:val="auto"/>
        </w:rPr>
        <w:t xml:space="preserve"> </w:t>
      </w:r>
      <w:proofErr w:type="spellStart"/>
      <w:r w:rsidRPr="001D4236">
        <w:rPr>
          <w:bCs/>
          <w:color w:val="auto"/>
        </w:rPr>
        <w:t>and</w:t>
      </w:r>
      <w:proofErr w:type="spellEnd"/>
      <w:r w:rsidRPr="001D4236">
        <w:rPr>
          <w:bCs/>
          <w:color w:val="auto"/>
        </w:rPr>
        <w:t xml:space="preserve"> </w:t>
      </w:r>
      <w:proofErr w:type="spellStart"/>
      <w:r w:rsidRPr="001D4236">
        <w:rPr>
          <w:bCs/>
          <w:color w:val="auto"/>
        </w:rPr>
        <w:t>Sustainability</w:t>
      </w:r>
      <w:proofErr w:type="spellEnd"/>
      <w:r w:rsidRPr="001D4236">
        <w:rPr>
          <w:bCs/>
          <w:color w:val="auto"/>
        </w:rPr>
        <w:t xml:space="preserve"> (AWG)) ir izveidota, lai uzlabotu ES dalībvalstu publisko finanšu ilgtermiņa ilgtspējas un sabiedrības novecošanās kvalitatīvu novērtējumu, sniedzot atbalstu politikas veidošanā</w:t>
      </w:r>
      <w:r w:rsidR="00B460B1" w:rsidRPr="001D4236">
        <w:rPr>
          <w:bCs/>
          <w:color w:val="auto"/>
        </w:rPr>
        <w:t>, arī Latvijā</w:t>
      </w:r>
      <w:r w:rsidR="004C0DAA" w:rsidRPr="001D4236">
        <w:rPr>
          <w:bCs/>
          <w:color w:val="auto"/>
        </w:rPr>
        <w:t xml:space="preserve"> </w:t>
      </w:r>
      <w:r w:rsidR="00B460B1" w:rsidRPr="001D4236">
        <w:rPr>
          <w:bCs/>
          <w:color w:val="auto"/>
        </w:rPr>
        <w:t>senioru jautājums ir politiska prioritāte.</w:t>
      </w:r>
    </w:p>
    <w:p w14:paraId="2F837D1F" w14:textId="7B2255C1" w:rsidR="001E3E2E" w:rsidRPr="001D4236" w:rsidRDefault="00B460B1" w:rsidP="001E3E2E">
      <w:pPr>
        <w:pStyle w:val="Default"/>
        <w:spacing w:after="120"/>
        <w:jc w:val="both"/>
        <w:rPr>
          <w:color w:val="auto"/>
        </w:rPr>
      </w:pPr>
      <w:r w:rsidRPr="001D4236">
        <w:rPr>
          <w:color w:val="auto"/>
        </w:rPr>
        <w:t>Aktīvās novecošanās kontekstā ir identificētas sekojošas problēmu jomas:</w:t>
      </w:r>
    </w:p>
    <w:p w14:paraId="6263E999" w14:textId="16B7C5BA" w:rsidR="001E3E2E" w:rsidRPr="001D4236" w:rsidRDefault="00FC6F7A" w:rsidP="00F324C5">
      <w:pPr>
        <w:pStyle w:val="Default"/>
        <w:numPr>
          <w:ilvl w:val="0"/>
          <w:numId w:val="20"/>
        </w:numPr>
        <w:jc w:val="both"/>
        <w:rPr>
          <w:color w:val="auto"/>
        </w:rPr>
      </w:pPr>
      <w:r>
        <w:rPr>
          <w:color w:val="auto"/>
        </w:rPr>
        <w:t>nepietiekama s</w:t>
      </w:r>
      <w:r w:rsidR="001E3E2E" w:rsidRPr="001D4236">
        <w:rPr>
          <w:color w:val="auto"/>
        </w:rPr>
        <w:t>enioru iesaiste lēmumu pieņemšanā</w:t>
      </w:r>
      <w:r w:rsidR="00D026AB">
        <w:rPr>
          <w:color w:val="auto"/>
        </w:rPr>
        <w:t>;</w:t>
      </w:r>
    </w:p>
    <w:p w14:paraId="2387411A" w14:textId="108EE0F1" w:rsidR="001E3E2E" w:rsidRPr="001D4236" w:rsidRDefault="00FC6F7A" w:rsidP="00F324C5">
      <w:pPr>
        <w:pStyle w:val="Default"/>
        <w:numPr>
          <w:ilvl w:val="0"/>
          <w:numId w:val="20"/>
        </w:numPr>
        <w:jc w:val="both"/>
        <w:rPr>
          <w:color w:val="auto"/>
        </w:rPr>
      </w:pPr>
      <w:r>
        <w:rPr>
          <w:color w:val="auto"/>
        </w:rPr>
        <w:t>nepietiekami s</w:t>
      </w:r>
      <w:r w:rsidR="001E3E2E" w:rsidRPr="001D4236">
        <w:rPr>
          <w:color w:val="auto"/>
        </w:rPr>
        <w:t>ociālie pakalpojumi un atbalsta instrumenti</w:t>
      </w:r>
      <w:r w:rsidR="00D026AB">
        <w:rPr>
          <w:color w:val="auto"/>
        </w:rPr>
        <w:t>;</w:t>
      </w:r>
    </w:p>
    <w:p w14:paraId="16D9582B" w14:textId="62CD2984" w:rsidR="001E3E2E" w:rsidRPr="001D4236" w:rsidRDefault="00FC6F7A" w:rsidP="00F324C5">
      <w:pPr>
        <w:pStyle w:val="Default"/>
        <w:numPr>
          <w:ilvl w:val="0"/>
          <w:numId w:val="20"/>
        </w:numPr>
        <w:jc w:val="both"/>
        <w:rPr>
          <w:color w:val="auto"/>
        </w:rPr>
      </w:pPr>
      <w:r>
        <w:rPr>
          <w:color w:val="auto"/>
        </w:rPr>
        <w:t>sabiedrībā pastāvošie stereotipi, kas ierobežo n</w:t>
      </w:r>
      <w:r w:rsidR="001E3E2E" w:rsidRPr="001D4236">
        <w:rPr>
          <w:color w:val="auto"/>
        </w:rPr>
        <w:t>odarbinātība</w:t>
      </w:r>
      <w:r w:rsidR="00B460B1" w:rsidRPr="001D4236">
        <w:rPr>
          <w:color w:val="auto"/>
        </w:rPr>
        <w:t>s iespējas</w:t>
      </w:r>
      <w:r w:rsidR="00D026AB">
        <w:rPr>
          <w:color w:val="auto"/>
        </w:rPr>
        <w:t>;</w:t>
      </w:r>
    </w:p>
    <w:p w14:paraId="73BE89C9" w14:textId="77777777" w:rsidR="00FC6F7A" w:rsidRDefault="00FC6F7A">
      <w:pPr>
        <w:pStyle w:val="Default"/>
        <w:spacing w:after="120"/>
        <w:jc w:val="both"/>
        <w:rPr>
          <w:color w:val="auto"/>
        </w:rPr>
      </w:pPr>
    </w:p>
    <w:p w14:paraId="23B30523" w14:textId="477769E4" w:rsidR="001E3E2E" w:rsidRPr="001D4236" w:rsidRDefault="00B460B1">
      <w:pPr>
        <w:pStyle w:val="Default"/>
        <w:spacing w:after="120"/>
        <w:jc w:val="both"/>
        <w:rPr>
          <w:color w:val="auto"/>
        </w:rPr>
      </w:pPr>
      <w:r w:rsidRPr="001D4236">
        <w:rPr>
          <w:color w:val="auto"/>
        </w:rPr>
        <w:t>Darb</w:t>
      </w:r>
      <w:r w:rsidR="007C7A71" w:rsidRPr="001D4236">
        <w:rPr>
          <w:color w:val="auto"/>
        </w:rPr>
        <w:t>ības, kas veicina aktīvu novecošanos:</w:t>
      </w:r>
    </w:p>
    <w:p w14:paraId="7DBFD522" w14:textId="5E8D2309" w:rsidR="00D82AE2" w:rsidRPr="001D4236" w:rsidRDefault="00FC6F7A" w:rsidP="00F324C5">
      <w:pPr>
        <w:pStyle w:val="Default"/>
        <w:numPr>
          <w:ilvl w:val="0"/>
          <w:numId w:val="21"/>
        </w:numPr>
        <w:jc w:val="both"/>
        <w:rPr>
          <w:color w:val="auto"/>
        </w:rPr>
      </w:pPr>
      <w:proofErr w:type="spellStart"/>
      <w:r>
        <w:rPr>
          <w:color w:val="auto"/>
        </w:rPr>
        <w:t>s</w:t>
      </w:r>
      <w:r w:rsidR="00D82AE2" w:rsidRPr="001D4236">
        <w:rPr>
          <w:color w:val="auto"/>
        </w:rPr>
        <w:t>tarppaaudžu</w:t>
      </w:r>
      <w:proofErr w:type="spellEnd"/>
      <w:r w:rsidR="00D82AE2" w:rsidRPr="001D4236">
        <w:rPr>
          <w:color w:val="auto"/>
        </w:rPr>
        <w:t xml:space="preserve"> sadarbība</w:t>
      </w:r>
      <w:r w:rsidR="00D026AB">
        <w:rPr>
          <w:color w:val="auto"/>
        </w:rPr>
        <w:t>;</w:t>
      </w:r>
    </w:p>
    <w:p w14:paraId="43608086" w14:textId="17000B05" w:rsidR="00D82AE2" w:rsidRPr="001D4236" w:rsidRDefault="00FC6F7A" w:rsidP="00F324C5">
      <w:pPr>
        <w:pStyle w:val="Default"/>
        <w:numPr>
          <w:ilvl w:val="0"/>
          <w:numId w:val="21"/>
        </w:numPr>
        <w:jc w:val="both"/>
        <w:rPr>
          <w:color w:val="auto"/>
        </w:rPr>
      </w:pPr>
      <w:r>
        <w:rPr>
          <w:color w:val="auto"/>
        </w:rPr>
        <w:t>vecāka gadagājuma</w:t>
      </w:r>
      <w:r w:rsidR="00D82AE2" w:rsidRPr="001D4236">
        <w:rPr>
          <w:color w:val="auto"/>
        </w:rPr>
        <w:t xml:space="preserve"> cilvēku vērtības sabiedrībā celšana</w:t>
      </w:r>
      <w:r w:rsidR="00D026AB">
        <w:rPr>
          <w:color w:val="auto"/>
        </w:rPr>
        <w:t>;</w:t>
      </w:r>
    </w:p>
    <w:p w14:paraId="682F623A" w14:textId="3BD82609" w:rsidR="00D82AE2" w:rsidRPr="001D4236" w:rsidRDefault="00FC6F7A" w:rsidP="00F324C5">
      <w:pPr>
        <w:pStyle w:val="Default"/>
        <w:numPr>
          <w:ilvl w:val="0"/>
          <w:numId w:val="21"/>
        </w:numPr>
        <w:jc w:val="both"/>
        <w:rPr>
          <w:color w:val="auto"/>
        </w:rPr>
      </w:pPr>
      <w:r>
        <w:rPr>
          <w:color w:val="auto"/>
        </w:rPr>
        <w:t>v</w:t>
      </w:r>
      <w:r w:rsidR="00D82AE2" w:rsidRPr="001D4236">
        <w:rPr>
          <w:color w:val="auto"/>
        </w:rPr>
        <w:t>ecuma diskrim</w:t>
      </w:r>
      <w:r w:rsidR="007C7A71" w:rsidRPr="001D4236">
        <w:rPr>
          <w:color w:val="auto"/>
        </w:rPr>
        <w:t>inācijas darba tirgū mazināšana</w:t>
      </w:r>
      <w:r w:rsidR="00D026AB">
        <w:rPr>
          <w:color w:val="auto"/>
        </w:rPr>
        <w:t>;</w:t>
      </w:r>
    </w:p>
    <w:p w14:paraId="3C14ABF0" w14:textId="774FCCAA" w:rsidR="00D75F1D" w:rsidRPr="001D4236" w:rsidRDefault="00FC6F7A" w:rsidP="00F324C5">
      <w:pPr>
        <w:pStyle w:val="Default"/>
        <w:numPr>
          <w:ilvl w:val="0"/>
          <w:numId w:val="21"/>
        </w:numPr>
        <w:adjustRightInd/>
        <w:jc w:val="both"/>
        <w:rPr>
          <w:color w:val="auto"/>
        </w:rPr>
      </w:pPr>
      <w:r>
        <w:rPr>
          <w:color w:val="auto"/>
        </w:rPr>
        <w:t>a</w:t>
      </w:r>
      <w:r w:rsidR="00D82AE2" w:rsidRPr="001D4236">
        <w:rPr>
          <w:color w:val="auto"/>
        </w:rPr>
        <w:t>ktīva un veselīga dzīvesveida sekmēšana</w:t>
      </w:r>
      <w:r w:rsidR="00D026AB">
        <w:rPr>
          <w:color w:val="auto"/>
        </w:rPr>
        <w:t>.</w:t>
      </w:r>
    </w:p>
    <w:p w14:paraId="131786B8" w14:textId="77777777" w:rsidR="007C7A71" w:rsidRPr="001D4236" w:rsidRDefault="007C7A71" w:rsidP="008E0063">
      <w:pPr>
        <w:pStyle w:val="Default"/>
        <w:adjustRightInd/>
        <w:jc w:val="both"/>
        <w:rPr>
          <w:color w:val="auto"/>
        </w:rPr>
      </w:pPr>
    </w:p>
    <w:p w14:paraId="0898022F" w14:textId="7C235CC6" w:rsidR="007C7A71" w:rsidRPr="001D4236" w:rsidRDefault="007C7A71" w:rsidP="008E0063">
      <w:pPr>
        <w:pStyle w:val="Default"/>
        <w:adjustRightInd/>
        <w:jc w:val="both"/>
        <w:rPr>
          <w:b/>
          <w:color w:val="auto"/>
        </w:rPr>
      </w:pPr>
      <w:r w:rsidRPr="001D4236">
        <w:rPr>
          <w:b/>
          <w:color w:val="auto"/>
        </w:rPr>
        <w:t>Vairāk informācijas par aktīvas novecošanās politiku:</w:t>
      </w:r>
    </w:p>
    <w:p w14:paraId="224A8031" w14:textId="77777777" w:rsidR="00DE0FC9" w:rsidRPr="001D4236" w:rsidRDefault="00DE0FC9" w:rsidP="008E0063">
      <w:pPr>
        <w:pStyle w:val="Default"/>
        <w:adjustRightInd/>
        <w:jc w:val="both"/>
        <w:rPr>
          <w:b/>
          <w:color w:val="auto"/>
          <w:highlight w:val="yellow"/>
        </w:rPr>
      </w:pPr>
    </w:p>
    <w:p w14:paraId="6CAE254C" w14:textId="10D70353" w:rsidR="00DE0FC9" w:rsidRPr="001D4236" w:rsidRDefault="00D04DDE" w:rsidP="00DE0FC9">
      <w:pPr>
        <w:pStyle w:val="Default"/>
        <w:jc w:val="both"/>
        <w:rPr>
          <w:color w:val="auto"/>
        </w:rPr>
      </w:pPr>
      <w:hyperlink r:id="rId52" w:history="1">
        <w:r w:rsidR="00216375" w:rsidRPr="00ED1E4B">
          <w:rPr>
            <w:rStyle w:val="Hipersaite"/>
          </w:rPr>
          <w:t>http://www.lm.gov.lv/text/142</w:t>
        </w:r>
      </w:hyperlink>
      <w:r w:rsidR="00216375">
        <w:rPr>
          <w:color w:val="auto"/>
        </w:rPr>
        <w:t xml:space="preserve"> </w:t>
      </w:r>
      <w:r w:rsidR="00DE0FC9" w:rsidRPr="001D4236">
        <w:rPr>
          <w:color w:val="auto"/>
        </w:rPr>
        <w:t xml:space="preserve"> </w:t>
      </w:r>
    </w:p>
    <w:p w14:paraId="127584EF" w14:textId="3E74A893" w:rsidR="00DE0FC9" w:rsidRPr="001D4236" w:rsidRDefault="00D04DDE" w:rsidP="00DE0FC9">
      <w:pPr>
        <w:pStyle w:val="Default"/>
        <w:jc w:val="both"/>
        <w:rPr>
          <w:color w:val="auto"/>
        </w:rPr>
      </w:pPr>
      <w:hyperlink r:id="rId53" w:history="1">
        <w:r w:rsidR="00216375" w:rsidRPr="00ED1E4B">
          <w:rPr>
            <w:rStyle w:val="Hipersaite"/>
          </w:rPr>
          <w:t>http://ec.europa.eu/social/main.jsp?catId=1062&amp;langId=en</w:t>
        </w:r>
      </w:hyperlink>
      <w:r w:rsidR="00216375">
        <w:rPr>
          <w:color w:val="auto"/>
        </w:rPr>
        <w:t xml:space="preserve"> </w:t>
      </w:r>
      <w:r w:rsidR="00DE0FC9" w:rsidRPr="001D4236">
        <w:rPr>
          <w:color w:val="auto"/>
        </w:rPr>
        <w:t xml:space="preserve"> </w:t>
      </w:r>
    </w:p>
    <w:p w14:paraId="0BC00DA3" w14:textId="1F076E3F" w:rsidR="007C7A71" w:rsidRPr="001D4236" w:rsidRDefault="00D04DDE" w:rsidP="008E0063">
      <w:pPr>
        <w:pStyle w:val="Default"/>
        <w:adjustRightInd/>
        <w:jc w:val="both"/>
        <w:rPr>
          <w:color w:val="auto"/>
        </w:rPr>
      </w:pPr>
      <w:hyperlink r:id="rId54" w:history="1">
        <w:r w:rsidR="00216375" w:rsidRPr="00ED1E4B">
          <w:rPr>
            <w:rStyle w:val="Hipersaite"/>
            <w:bCs/>
          </w:rPr>
          <w:t>http://www.unece.org/pau/age/welcome.html</w:t>
        </w:r>
      </w:hyperlink>
      <w:r w:rsidR="00216375">
        <w:rPr>
          <w:color w:val="auto"/>
        </w:rPr>
        <w:t xml:space="preserve"> </w:t>
      </w:r>
    </w:p>
    <w:p w14:paraId="10897EC8" w14:textId="77777777" w:rsidR="0074271D" w:rsidRDefault="0074271D" w:rsidP="008E0063">
      <w:pPr>
        <w:pStyle w:val="Default"/>
        <w:adjustRightInd/>
        <w:spacing w:after="120"/>
        <w:jc w:val="both"/>
        <w:rPr>
          <w:noProof/>
          <w:color w:val="auto"/>
          <w:lang w:eastAsia="lv-LV"/>
        </w:rPr>
      </w:pPr>
    </w:p>
    <w:p w14:paraId="6A977E43" w14:textId="77777777" w:rsidR="000E42B7" w:rsidRDefault="000E42B7" w:rsidP="008E0063">
      <w:pPr>
        <w:pStyle w:val="Default"/>
        <w:adjustRightInd/>
        <w:spacing w:after="120"/>
        <w:jc w:val="both"/>
        <w:rPr>
          <w:noProof/>
          <w:color w:val="auto"/>
          <w:lang w:eastAsia="lv-LV"/>
        </w:rPr>
      </w:pPr>
    </w:p>
    <w:p w14:paraId="07239AF0" w14:textId="655A731B" w:rsidR="00577E56" w:rsidRPr="001D4236" w:rsidRDefault="00577E56" w:rsidP="008E0063">
      <w:pPr>
        <w:pStyle w:val="Default"/>
        <w:adjustRightInd/>
        <w:spacing w:after="120"/>
        <w:jc w:val="both"/>
        <w:rPr>
          <w:color w:val="auto"/>
        </w:rPr>
      </w:pPr>
      <w:r w:rsidRPr="001D4236">
        <w:rPr>
          <w:noProof/>
          <w:color w:val="auto"/>
          <w:lang w:eastAsia="lv-LV"/>
        </w:rPr>
        <w:lastRenderedPageBreak/>
        <w:drawing>
          <wp:inline distT="0" distB="0" distL="0" distR="0" wp14:anchorId="59FECDC4" wp14:editId="43D2F0AB">
            <wp:extent cx="5857875" cy="428625"/>
            <wp:effectExtent l="19050" t="38100" r="28575" b="28575"/>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B7E7B40" w14:textId="77777777" w:rsidR="00A14BFF" w:rsidRDefault="00A14BFF" w:rsidP="00644CA0">
      <w:pPr>
        <w:pStyle w:val="Default"/>
        <w:spacing w:after="120"/>
        <w:jc w:val="both"/>
        <w:rPr>
          <w:color w:val="auto"/>
        </w:rPr>
      </w:pPr>
    </w:p>
    <w:p w14:paraId="418FEE9E" w14:textId="23270A4F" w:rsidR="00644CA0" w:rsidRPr="001D4236" w:rsidRDefault="00644CA0" w:rsidP="00644CA0">
      <w:pPr>
        <w:pStyle w:val="Default"/>
        <w:spacing w:after="120"/>
        <w:jc w:val="both"/>
        <w:rPr>
          <w:color w:val="auto"/>
        </w:rPr>
      </w:pPr>
      <w:r w:rsidRPr="001D4236">
        <w:rPr>
          <w:color w:val="auto"/>
        </w:rPr>
        <w:t xml:space="preserve">Latvijas sabiedrība ir </w:t>
      </w:r>
      <w:proofErr w:type="spellStart"/>
      <w:r w:rsidRPr="001D4236">
        <w:rPr>
          <w:color w:val="auto"/>
        </w:rPr>
        <w:t>multietniska</w:t>
      </w:r>
      <w:proofErr w:type="spellEnd"/>
      <w:r w:rsidRPr="001D4236">
        <w:rPr>
          <w:color w:val="auto"/>
        </w:rPr>
        <w:t xml:space="preserve"> – vairāk </w:t>
      </w:r>
      <w:r w:rsidR="00C94F30" w:rsidRPr="001D4236">
        <w:rPr>
          <w:color w:val="auto"/>
        </w:rPr>
        <w:t>ne</w:t>
      </w:r>
      <w:r w:rsidRPr="001D4236">
        <w:rPr>
          <w:color w:val="auto"/>
        </w:rPr>
        <w:t>kā 150 tautību pārstāvji. Gadsimtu gaitā līdzās pastāvēja latviešu, vācbaltiešu, krievu, ebreju, poļu, kā arī igauņu un lietuviešu kopienas. Lielākajās pilsētās, sevišķi Rīgā, veidojās multikulturāla vide.</w:t>
      </w:r>
    </w:p>
    <w:p w14:paraId="68FF8E24" w14:textId="60B30271" w:rsidR="00FF7A79" w:rsidRPr="001D4236" w:rsidRDefault="00FF7A79" w:rsidP="008E0063">
      <w:pPr>
        <w:pStyle w:val="Default"/>
        <w:spacing w:after="120"/>
        <w:jc w:val="both"/>
        <w:rPr>
          <w:color w:val="auto"/>
        </w:rPr>
      </w:pPr>
      <w:r w:rsidRPr="001D4236">
        <w:rPr>
          <w:color w:val="auto"/>
        </w:rPr>
        <w:t>2011. gada Latvijas tautas skaitīšanas dati rāda, ka Latvijas iedzīvotāji mājās visvairāk izmanto latviešu valodu (62,1% iedzīvotāju). Otrā populārākā mājās lietotā valoda ir krievu, kurā runā 37,2% iedzīvotāju. 0,7% iedzīvotāju mājās runā citās valodās, piemēram, baltkrievu, ukraiņu, poļu, lietuviešu u.c. Salīdzinot Latvijas reģionus, redzams, ka Vidzemes reģionā 91,2% iedzīvotāju runā latviešu valodā, Kurzemē - 79,7%, Zemgalē - 76,0% un Pierīgā - 73,5% iedzīvotāju. Savukārt Latgalē (60,3%) un Rīgā (55,8%) mājās galvenokārt runā krievu valodā</w:t>
      </w:r>
      <w:r w:rsidR="00785920" w:rsidRPr="001D4236">
        <w:rPr>
          <w:rStyle w:val="Vresatsauce"/>
          <w:color w:val="auto"/>
        </w:rPr>
        <w:footnoteReference w:id="9"/>
      </w:r>
      <w:r w:rsidRPr="001D4236">
        <w:rPr>
          <w:color w:val="auto"/>
        </w:rPr>
        <w:t>.</w:t>
      </w:r>
    </w:p>
    <w:p w14:paraId="769FD7BC" w14:textId="7457FD37" w:rsidR="00BB00F0" w:rsidRPr="001D4236" w:rsidRDefault="00155CD8" w:rsidP="008E0063">
      <w:pPr>
        <w:pStyle w:val="Default"/>
        <w:spacing w:after="120"/>
        <w:jc w:val="both"/>
        <w:rPr>
          <w:color w:val="auto"/>
        </w:rPr>
      </w:pPr>
      <w:r w:rsidRPr="001D4236">
        <w:rPr>
          <w:color w:val="auto"/>
        </w:rPr>
        <w:t xml:space="preserve">Atbilstoši </w:t>
      </w:r>
      <w:r w:rsidR="00C2420C" w:rsidRPr="001D4236">
        <w:rPr>
          <w:color w:val="auto"/>
        </w:rPr>
        <w:t>01.07.</w:t>
      </w:r>
      <w:r w:rsidRPr="001D4236">
        <w:rPr>
          <w:color w:val="auto"/>
        </w:rPr>
        <w:t>09. likuma „Par Vispārējo konvenciju par nacionālo minoritāšu aizsardzību” 2.</w:t>
      </w:r>
      <w:r w:rsidR="00BB00F0" w:rsidRPr="001D4236">
        <w:rPr>
          <w:color w:val="auto"/>
        </w:rPr>
        <w:t xml:space="preserve"> </w:t>
      </w:r>
      <w:r w:rsidRPr="001D4236">
        <w:rPr>
          <w:color w:val="auto"/>
        </w:rPr>
        <w:t>pantam</w:t>
      </w:r>
      <w:r w:rsidR="00C2420C" w:rsidRPr="001D4236">
        <w:rPr>
          <w:rStyle w:val="Vresatsauce"/>
          <w:color w:val="auto"/>
        </w:rPr>
        <w:footnoteReference w:id="10"/>
      </w:r>
      <w:r w:rsidRPr="001D4236">
        <w:rPr>
          <w:color w:val="auto"/>
        </w:rPr>
        <w:t xml:space="preserve">, </w:t>
      </w:r>
      <w:r w:rsidR="00BB00F0" w:rsidRPr="001D4236">
        <w:rPr>
          <w:color w:val="auto"/>
        </w:rPr>
        <w:t xml:space="preserve">termins "nacionālās minoritātes", kas nav definēts Konvencijā, Konvencijas izpratnē nozīmē Latvijas pilsoņus, kuri kultūras, reliģijas vai valodas ziņā atšķiras no latviešiem, paaudzēm ilgi tradicionāli dzīvojuši Latvijā un uzskata sevi par piederīgiem Latvijas valstij un sabiedrībai, vēlas saglabāt un attīstīt savu kultūru, reliģiju vai valodu. </w:t>
      </w:r>
    </w:p>
    <w:p w14:paraId="08034F11" w14:textId="4C0EB137" w:rsidR="001A2536" w:rsidRPr="001D4236" w:rsidRDefault="00C2420C" w:rsidP="001A2536">
      <w:pPr>
        <w:pStyle w:val="Default"/>
        <w:spacing w:after="120"/>
        <w:jc w:val="both"/>
        <w:rPr>
          <w:color w:val="auto"/>
        </w:rPr>
      </w:pPr>
      <w:r w:rsidRPr="001D4236">
        <w:rPr>
          <w:color w:val="auto"/>
        </w:rPr>
        <w:t>Nacionālās identitātes un sabiedrības integrācijas pamatnostādņu 2012.-2018. gadam</w:t>
      </w:r>
      <w:r w:rsidR="000F3BCC" w:rsidRPr="001D4236">
        <w:rPr>
          <w:rStyle w:val="Vresatsauce"/>
          <w:color w:val="auto"/>
        </w:rPr>
        <w:footnoteReference w:id="11"/>
      </w:r>
      <w:r w:rsidR="001A2536" w:rsidRPr="001D4236">
        <w:rPr>
          <w:color w:val="auto"/>
        </w:rPr>
        <w:t xml:space="preserve"> </w:t>
      </w:r>
      <w:r w:rsidR="000A13C4" w:rsidRPr="001D4236">
        <w:rPr>
          <w:color w:val="auto"/>
        </w:rPr>
        <w:t>(turpmāk - pamatnostādnes) r</w:t>
      </w:r>
      <w:r w:rsidR="00A64542" w:rsidRPr="001D4236">
        <w:rPr>
          <w:color w:val="auto"/>
        </w:rPr>
        <w:t>īcības virzien</w:t>
      </w:r>
      <w:r w:rsidR="000A13C4" w:rsidRPr="001D4236">
        <w:rPr>
          <w:color w:val="auto"/>
        </w:rPr>
        <w:t xml:space="preserve">iem </w:t>
      </w:r>
      <w:r w:rsidR="001A2536" w:rsidRPr="001D4236">
        <w:rPr>
          <w:color w:val="auto"/>
        </w:rPr>
        <w:t>"Pilsoniskā sabiedrība un integrācija" paredz attīstīt pilsonisko izglītību, izmantojot formālās un neformālās izglītības metodes, veicināt sociāl</w:t>
      </w:r>
      <w:r w:rsidR="006871F1">
        <w:rPr>
          <w:color w:val="auto"/>
        </w:rPr>
        <w:t>ās atstumtības riskam pakļauto</w:t>
      </w:r>
      <w:r w:rsidR="001A2536" w:rsidRPr="001D4236">
        <w:rPr>
          <w:color w:val="auto"/>
        </w:rPr>
        <w:t xml:space="preserve"> grupu iekļaušanos sabied</w:t>
      </w:r>
      <w:r w:rsidR="000A13C4" w:rsidRPr="001D4236">
        <w:rPr>
          <w:color w:val="auto"/>
        </w:rPr>
        <w:t>rībā un novērst diskrimināciju.</w:t>
      </w:r>
    </w:p>
    <w:p w14:paraId="190144FB" w14:textId="3D1186C1" w:rsidR="00934753" w:rsidRPr="001D4236" w:rsidRDefault="00934753" w:rsidP="00934753">
      <w:pPr>
        <w:pStyle w:val="Default"/>
        <w:spacing w:after="120"/>
        <w:jc w:val="both"/>
        <w:rPr>
          <w:color w:val="auto"/>
        </w:rPr>
      </w:pPr>
      <w:r w:rsidRPr="001D4236">
        <w:rPr>
          <w:color w:val="auto"/>
        </w:rPr>
        <w:t xml:space="preserve">Statistikas dati un pētījumu rezultāti liecina, ka </w:t>
      </w:r>
      <w:proofErr w:type="spellStart"/>
      <w:r w:rsidRPr="001D4236">
        <w:rPr>
          <w:color w:val="auto"/>
        </w:rPr>
        <w:t>romi</w:t>
      </w:r>
      <w:proofErr w:type="spellEnd"/>
      <w:r w:rsidRPr="001D4236">
        <w:rPr>
          <w:color w:val="auto"/>
        </w:rPr>
        <w:t xml:space="preserve"> ir visneaizsargātākā etniskā grupa Latvijā, kas visvairāk pakļauta diskriminācijai un nevienlīdzīgai attieksmei. Romiem ir viszemākais izglītības un nodarbinātības līmenis salīdzinot ar citām etniskajām minoritātēm: 85 % </w:t>
      </w:r>
      <w:proofErr w:type="spellStart"/>
      <w:r w:rsidRPr="001D4236">
        <w:rPr>
          <w:color w:val="auto"/>
        </w:rPr>
        <w:t>romu</w:t>
      </w:r>
      <w:proofErr w:type="spellEnd"/>
      <w:r w:rsidRPr="001D4236">
        <w:rPr>
          <w:color w:val="auto"/>
        </w:rPr>
        <w:t xml:space="preserve"> izglītība nav augstāka par pamatizglītību, bet ap 27 % darba dēvēju uzskata, ka </w:t>
      </w:r>
      <w:proofErr w:type="spellStart"/>
      <w:r w:rsidRPr="001D4236">
        <w:rPr>
          <w:color w:val="auto"/>
        </w:rPr>
        <w:t>romiem</w:t>
      </w:r>
      <w:proofErr w:type="spellEnd"/>
      <w:r w:rsidRPr="001D4236">
        <w:rPr>
          <w:color w:val="auto"/>
        </w:rPr>
        <w:t xml:space="preserve"> ir minimālas iespējas būt pieņemtiem darbā. </w:t>
      </w:r>
    </w:p>
    <w:p w14:paraId="26F6FCA9" w14:textId="5BA57B42" w:rsidR="00C029F2" w:rsidRPr="001D4236" w:rsidRDefault="00934753" w:rsidP="00934753">
      <w:pPr>
        <w:pStyle w:val="Default"/>
        <w:spacing w:after="120"/>
        <w:jc w:val="both"/>
        <w:rPr>
          <w:color w:val="auto"/>
        </w:rPr>
      </w:pPr>
      <w:r w:rsidRPr="001D4236">
        <w:rPr>
          <w:color w:val="auto"/>
        </w:rPr>
        <w:t xml:space="preserve">ES Padomes ieteikuma par efektīviem </w:t>
      </w:r>
      <w:proofErr w:type="spellStart"/>
      <w:r w:rsidRPr="001D4236">
        <w:rPr>
          <w:color w:val="auto"/>
        </w:rPr>
        <w:t>romu</w:t>
      </w:r>
      <w:proofErr w:type="spellEnd"/>
      <w:r w:rsidRPr="001D4236">
        <w:rPr>
          <w:color w:val="auto"/>
        </w:rPr>
        <w:t xml:space="preserve"> integrācijas pasākumiem dalībvalstīs (09.12.2013.) ES dalībvalstis aicinātas vismaz 20% no Eiropas Sociālā fonda veltīt sociālajai iekļaušanai, īpaši izceļot </w:t>
      </w:r>
      <w:proofErr w:type="spellStart"/>
      <w:r w:rsidRPr="001D4236">
        <w:rPr>
          <w:color w:val="auto"/>
        </w:rPr>
        <w:t>romu</w:t>
      </w:r>
      <w:proofErr w:type="spellEnd"/>
      <w:r w:rsidRPr="001D4236">
        <w:rPr>
          <w:color w:val="auto"/>
        </w:rPr>
        <w:t xml:space="preserve"> mērķa grupu. Savukārt Eiropas Komisijas 2014.</w:t>
      </w:r>
      <w:r w:rsidR="00A64542" w:rsidRPr="001D4236">
        <w:rPr>
          <w:color w:val="auto"/>
        </w:rPr>
        <w:t xml:space="preserve"> </w:t>
      </w:r>
      <w:r w:rsidRPr="001D4236">
        <w:rPr>
          <w:color w:val="auto"/>
        </w:rPr>
        <w:t xml:space="preserve">gada 2.aprīļa ziņojuma par ES nacionālo </w:t>
      </w:r>
      <w:proofErr w:type="spellStart"/>
      <w:r w:rsidRPr="001D4236">
        <w:rPr>
          <w:color w:val="auto"/>
        </w:rPr>
        <w:t>romu</w:t>
      </w:r>
      <w:proofErr w:type="spellEnd"/>
      <w:r w:rsidRPr="001D4236">
        <w:rPr>
          <w:color w:val="auto"/>
        </w:rPr>
        <w:t xml:space="preserve"> integrācijas stratēģiju ietvara īstenošanu </w:t>
      </w:r>
      <w:proofErr w:type="spellStart"/>
      <w:r w:rsidRPr="001D4236">
        <w:rPr>
          <w:color w:val="auto"/>
        </w:rPr>
        <w:t>romi</w:t>
      </w:r>
      <w:proofErr w:type="spellEnd"/>
      <w:r w:rsidRPr="001D4236">
        <w:rPr>
          <w:color w:val="auto"/>
        </w:rPr>
        <w:t xml:space="preserve"> minēti kā </w:t>
      </w:r>
      <w:proofErr w:type="spellStart"/>
      <w:r w:rsidRPr="001D4236">
        <w:rPr>
          <w:color w:val="auto"/>
        </w:rPr>
        <w:t>marginalizētā</w:t>
      </w:r>
      <w:proofErr w:type="spellEnd"/>
      <w:r w:rsidRPr="001D4236">
        <w:rPr>
          <w:color w:val="auto"/>
        </w:rPr>
        <w:t xml:space="preserve"> kopiena, kura ir noteikta par īpašu investīciju prioritāti.”</w:t>
      </w:r>
    </w:p>
    <w:p w14:paraId="7676683E" w14:textId="77777777" w:rsidR="006871F1" w:rsidRDefault="006871F1" w:rsidP="008E0063">
      <w:pPr>
        <w:pStyle w:val="Default"/>
        <w:adjustRightInd/>
        <w:spacing w:after="120"/>
        <w:jc w:val="both"/>
        <w:rPr>
          <w:b/>
          <w:color w:val="auto"/>
        </w:rPr>
      </w:pPr>
    </w:p>
    <w:p w14:paraId="5A3078EE" w14:textId="1F24A8CD" w:rsidR="00E81B7D" w:rsidRPr="001D4236" w:rsidRDefault="00FF7A79" w:rsidP="008E0063">
      <w:pPr>
        <w:pStyle w:val="Default"/>
        <w:adjustRightInd/>
        <w:spacing w:after="120"/>
        <w:jc w:val="both"/>
        <w:rPr>
          <w:b/>
          <w:color w:val="auto"/>
        </w:rPr>
      </w:pPr>
      <w:r w:rsidRPr="001D4236">
        <w:rPr>
          <w:b/>
          <w:color w:val="auto"/>
        </w:rPr>
        <w:t xml:space="preserve">Vairāk informācijas par </w:t>
      </w:r>
      <w:r w:rsidR="00FB2D9D" w:rsidRPr="001D4236">
        <w:rPr>
          <w:b/>
          <w:color w:val="auto"/>
        </w:rPr>
        <w:t>sabiedrības integrācijas</w:t>
      </w:r>
      <w:r w:rsidRPr="001D4236">
        <w:rPr>
          <w:b/>
          <w:color w:val="auto"/>
        </w:rPr>
        <w:t xml:space="preserve"> politiku Latvijā: </w:t>
      </w:r>
    </w:p>
    <w:p w14:paraId="109C36FA" w14:textId="2E715342" w:rsidR="00E81B7D" w:rsidRPr="001D4236" w:rsidRDefault="00D04DDE" w:rsidP="008E0063">
      <w:pPr>
        <w:pStyle w:val="Default"/>
        <w:adjustRightInd/>
        <w:spacing w:after="120"/>
        <w:jc w:val="both"/>
        <w:rPr>
          <w:color w:val="auto"/>
        </w:rPr>
      </w:pPr>
      <w:hyperlink r:id="rId60" w:history="1">
        <w:r w:rsidR="00DD743A" w:rsidRPr="00ED1E4B">
          <w:rPr>
            <w:rStyle w:val="Hipersaite"/>
          </w:rPr>
          <w:t>http://www.mfa.gov.lv/lv/Arpolitika/integracija/integracijas-politika/kultura/</w:t>
        </w:r>
      </w:hyperlink>
      <w:r w:rsidR="00DD743A">
        <w:rPr>
          <w:color w:val="auto"/>
        </w:rPr>
        <w:t xml:space="preserve"> </w:t>
      </w:r>
      <w:r w:rsidR="00644CA0" w:rsidRPr="001D4236">
        <w:rPr>
          <w:color w:val="auto"/>
        </w:rPr>
        <w:t xml:space="preserve"> </w:t>
      </w:r>
    </w:p>
    <w:p w14:paraId="33A222E2" w14:textId="44EC9C09" w:rsidR="00562721" w:rsidRPr="001D4236" w:rsidRDefault="00D04DDE" w:rsidP="008E0063">
      <w:pPr>
        <w:pStyle w:val="Default"/>
        <w:adjustRightInd/>
        <w:spacing w:after="120"/>
        <w:jc w:val="both"/>
        <w:rPr>
          <w:bCs/>
        </w:rPr>
      </w:pPr>
      <w:hyperlink r:id="rId61" w:history="1">
        <w:r w:rsidR="00DD743A" w:rsidRPr="00ED1E4B">
          <w:rPr>
            <w:rStyle w:val="Hipersaite"/>
            <w:bCs/>
          </w:rPr>
          <w:t>http://www.km.gov.lv/lv/ministrija/sabiedribas_integracija.html</w:t>
        </w:r>
      </w:hyperlink>
      <w:r w:rsidR="00DD743A">
        <w:rPr>
          <w:bCs/>
        </w:rPr>
        <w:t xml:space="preserve"> </w:t>
      </w:r>
      <w:r w:rsidR="009678AF" w:rsidRPr="001D4236">
        <w:rPr>
          <w:bCs/>
        </w:rPr>
        <w:t xml:space="preserve"> </w:t>
      </w:r>
    </w:p>
    <w:p w14:paraId="7281528C" w14:textId="77777777" w:rsidR="005C1038" w:rsidRDefault="005C1038" w:rsidP="008E0063">
      <w:pPr>
        <w:pStyle w:val="Default"/>
        <w:adjustRightInd/>
        <w:spacing w:after="120"/>
        <w:jc w:val="both"/>
        <w:rPr>
          <w:bCs/>
        </w:rPr>
      </w:pPr>
    </w:p>
    <w:p w14:paraId="02A95F88" w14:textId="641B35D3" w:rsidR="00562721" w:rsidRPr="001D4236" w:rsidRDefault="00562721" w:rsidP="008E0063">
      <w:pPr>
        <w:spacing w:after="120"/>
        <w:jc w:val="center"/>
      </w:pPr>
      <w:r w:rsidRPr="001D4236">
        <w:rPr>
          <w:noProof/>
        </w:rPr>
        <w:lastRenderedPageBreak/>
        <w:drawing>
          <wp:inline distT="0" distB="0" distL="0" distR="0" wp14:anchorId="02ECC09D" wp14:editId="43D8D307">
            <wp:extent cx="5705475" cy="666750"/>
            <wp:effectExtent l="38100" t="0" r="28575"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0E4B03D8" w14:textId="77777777" w:rsidR="00A14BFF" w:rsidRDefault="00A14BFF" w:rsidP="008E0063">
      <w:pPr>
        <w:spacing w:after="120"/>
        <w:jc w:val="both"/>
      </w:pPr>
    </w:p>
    <w:p w14:paraId="3DE2EC3A" w14:textId="03FF1485" w:rsidR="00D026AB" w:rsidRDefault="00D026AB" w:rsidP="008E0063">
      <w:pPr>
        <w:spacing w:after="120"/>
        <w:jc w:val="both"/>
      </w:pPr>
      <w:r>
        <w:t>PL un DP</w:t>
      </w:r>
      <w:r w:rsidR="00051902" w:rsidRPr="001D4236">
        <w:t xml:space="preserve"> sagatavošanā (plānošanā) </w:t>
      </w:r>
      <w:r w:rsidR="004A7EB5" w:rsidRPr="001D4236">
        <w:t>katram SAM a</w:t>
      </w:r>
      <w:r w:rsidR="00051902" w:rsidRPr="001D4236">
        <w:t xml:space="preserve">r tiešu vai netiešu pozitīvu ietekmi uz HP </w:t>
      </w:r>
      <w:r w:rsidR="004A7EB5" w:rsidRPr="001D4236">
        <w:t>VI ti</w:t>
      </w:r>
      <w:r w:rsidR="00860D47" w:rsidRPr="001D4236">
        <w:t>ka</w:t>
      </w:r>
      <w:r w:rsidR="00051902" w:rsidRPr="001D4236">
        <w:t xml:space="preserve"> veikta plānoto darbību analīze no dzimumu, vecumu, invaliditātes u.c. perspektīvām, mērķa grupu vajadzību un situācijas </w:t>
      </w:r>
      <w:r w:rsidR="00AA58B0">
        <w:t>izpēte</w:t>
      </w:r>
      <w:r w:rsidR="00051902" w:rsidRPr="001D4236">
        <w:t>, atbilstošos gadījumos noteikti sasniedzamie mērķi vienlīdzīgu iespēju nodrošināšanai, kas vērsti uz identificēto atšķirību vai nevienlīdzības mazināšanu</w:t>
      </w:r>
      <w:r w:rsidR="0031149C">
        <w:t xml:space="preserve">. Atbilstoši izvirzītajiem </w:t>
      </w:r>
      <w:r w:rsidR="00051902" w:rsidRPr="001D4236">
        <w:t xml:space="preserve">mērķiem </w:t>
      </w:r>
      <w:r w:rsidR="0031149C">
        <w:t xml:space="preserve">ir noteikti </w:t>
      </w:r>
      <w:r w:rsidR="00051902" w:rsidRPr="001D4236">
        <w:t xml:space="preserve">atbilstoši </w:t>
      </w:r>
      <w:r w:rsidR="0031149C">
        <w:t xml:space="preserve">horizontālie </w:t>
      </w:r>
      <w:r w:rsidR="00051902" w:rsidRPr="001D4236">
        <w:t>rādītāji, lai īstenotu uzraudzību un novērtēšanu</w:t>
      </w:r>
      <w:r>
        <w:t>, kā arī</w:t>
      </w:r>
      <w:r w:rsidR="00051902" w:rsidRPr="001D4236">
        <w:t xml:space="preserve"> plānotas </w:t>
      </w:r>
      <w:r>
        <w:t>HP VI</w:t>
      </w:r>
      <w:r w:rsidR="00C90605">
        <w:t xml:space="preserve"> darbības mērķu sasniegšanai.</w:t>
      </w:r>
      <w:r w:rsidR="00051902" w:rsidRPr="001D4236">
        <w:t xml:space="preserve"> </w:t>
      </w:r>
    </w:p>
    <w:p w14:paraId="49DFC3C6" w14:textId="77777777" w:rsidR="005C1038" w:rsidRPr="001D4236" w:rsidRDefault="005C1038" w:rsidP="008E0063">
      <w:pPr>
        <w:spacing w:after="120"/>
        <w:jc w:val="both"/>
      </w:pPr>
    </w:p>
    <w:p w14:paraId="4387B2DF" w14:textId="60E9EA64" w:rsidR="001978C6" w:rsidRPr="0031149C" w:rsidRDefault="0019127E" w:rsidP="008E0063">
      <w:pPr>
        <w:spacing w:after="120"/>
        <w:jc w:val="right"/>
      </w:pPr>
      <w:r w:rsidRPr="0031149C">
        <w:t>1.attēls</w:t>
      </w:r>
    </w:p>
    <w:p w14:paraId="0199F407" w14:textId="3B9428B3" w:rsidR="0019127E" w:rsidRPr="0031149C" w:rsidRDefault="0019127E" w:rsidP="008E0063">
      <w:pPr>
        <w:spacing w:after="120"/>
        <w:jc w:val="center"/>
        <w:rPr>
          <w:b/>
          <w:sz w:val="28"/>
          <w:szCs w:val="28"/>
        </w:rPr>
      </w:pPr>
      <w:r w:rsidRPr="0031149C">
        <w:rPr>
          <w:b/>
          <w:sz w:val="28"/>
          <w:szCs w:val="28"/>
        </w:rPr>
        <w:t xml:space="preserve">HP VI integrācija politikas plānošanas </w:t>
      </w:r>
      <w:r w:rsidR="00BF6A2C" w:rsidRPr="0031149C">
        <w:rPr>
          <w:b/>
          <w:sz w:val="28"/>
          <w:szCs w:val="28"/>
        </w:rPr>
        <w:t xml:space="preserve">un īstenošanas </w:t>
      </w:r>
      <w:r w:rsidRPr="0031149C">
        <w:rPr>
          <w:b/>
          <w:sz w:val="28"/>
          <w:szCs w:val="28"/>
        </w:rPr>
        <w:t>dokumentos</w:t>
      </w:r>
    </w:p>
    <w:p w14:paraId="47E5E363" w14:textId="55C7C362" w:rsidR="001978C6" w:rsidRPr="001D4236" w:rsidRDefault="0019127E" w:rsidP="00810597">
      <w:pPr>
        <w:pStyle w:val="Sarakstarindkopa"/>
        <w:spacing w:after="120"/>
        <w:jc w:val="both"/>
      </w:pPr>
      <w:r w:rsidRPr="001D4236">
        <w:rPr>
          <w:noProof/>
        </w:rPr>
        <w:drawing>
          <wp:inline distT="0" distB="0" distL="0" distR="0" wp14:anchorId="7C99AD60" wp14:editId="3952C0F3">
            <wp:extent cx="5457825" cy="3190875"/>
            <wp:effectExtent l="76200" t="57150" r="85725" b="123825"/>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3352A57E" w14:textId="3765D7E5" w:rsidR="00810597" w:rsidRPr="001D4236" w:rsidRDefault="00F46124" w:rsidP="00B41017">
      <w:pPr>
        <w:spacing w:after="120"/>
        <w:jc w:val="both"/>
      </w:pPr>
      <w:r>
        <w:t xml:space="preserve">* </w:t>
      </w:r>
      <w:r w:rsidR="007879FD" w:rsidRPr="001D4236">
        <w:t>HP VI d</w:t>
      </w:r>
      <w:r w:rsidR="00992360" w:rsidRPr="001D4236">
        <w:t>arbības aprakst</w:t>
      </w:r>
      <w:r w:rsidR="00C525DC" w:rsidRPr="001D4236">
        <w:t>us</w:t>
      </w:r>
      <w:r w:rsidR="00992360" w:rsidRPr="001D4236">
        <w:t xml:space="preserve"> HP VI īstenošanai </w:t>
      </w:r>
      <w:r w:rsidR="002920AD" w:rsidRPr="001D4236">
        <w:t xml:space="preserve">SAM ar netiešu pozitīvu ietekmi </w:t>
      </w:r>
      <w:r w:rsidR="00D45D9C" w:rsidRPr="001D4236">
        <w:t>iek</w:t>
      </w:r>
      <w:r w:rsidR="00321013" w:rsidRPr="001D4236">
        <w:t>ļauj</w:t>
      </w:r>
      <w:r w:rsidR="00D45D9C" w:rsidRPr="001D4236">
        <w:t xml:space="preserve"> </w:t>
      </w:r>
      <w:r w:rsidR="002920AD" w:rsidRPr="001D4236">
        <w:t xml:space="preserve">8. prioritārā virziena SAM, kur attiecināms. </w:t>
      </w:r>
    </w:p>
    <w:p w14:paraId="746482D5" w14:textId="00987779" w:rsidR="00810597" w:rsidRDefault="00B41017" w:rsidP="008C54D1">
      <w:pPr>
        <w:jc w:val="both"/>
      </w:pPr>
      <w:r w:rsidRPr="001D4236">
        <w:t xml:space="preserve">** </w:t>
      </w:r>
      <w:r w:rsidR="00810597" w:rsidRPr="00784AFF">
        <w:t xml:space="preserve">Finansējuma saņēmējs projekta līmenī var paredzēt finansējumu HP VI darbību veikšanai, </w:t>
      </w:r>
      <w:r w:rsidR="003A47C3">
        <w:t>atspoguļot to projekta budžetā, ciktāl tas nav pretrunā ar SAM/pasākuma īstenošanas MK noteikumos noteikto.</w:t>
      </w:r>
    </w:p>
    <w:p w14:paraId="7FDFAF03" w14:textId="77777777" w:rsidR="00AE7BA5" w:rsidRPr="001D4236" w:rsidRDefault="00AE7BA5" w:rsidP="008C54D1">
      <w:pPr>
        <w:jc w:val="both"/>
      </w:pPr>
    </w:p>
    <w:p w14:paraId="601CC130" w14:textId="77777777" w:rsidR="00810597" w:rsidRDefault="00810597" w:rsidP="008C54D1">
      <w:pPr>
        <w:pStyle w:val="Sarakstarindkopa"/>
      </w:pPr>
    </w:p>
    <w:p w14:paraId="25B57802" w14:textId="77777777" w:rsidR="00AA58B0" w:rsidRDefault="00AA58B0" w:rsidP="008C54D1">
      <w:pPr>
        <w:pStyle w:val="Sarakstarindkopa"/>
      </w:pPr>
    </w:p>
    <w:p w14:paraId="3DC9BE7E" w14:textId="77777777" w:rsidR="00AA58B0" w:rsidRDefault="00AA58B0" w:rsidP="008C54D1">
      <w:pPr>
        <w:pStyle w:val="Sarakstarindkopa"/>
      </w:pPr>
    </w:p>
    <w:p w14:paraId="7F9DB279" w14:textId="77777777" w:rsidR="00AA58B0" w:rsidRDefault="00AA58B0" w:rsidP="008C54D1">
      <w:pPr>
        <w:pStyle w:val="Sarakstarindkopa"/>
      </w:pPr>
    </w:p>
    <w:p w14:paraId="483B9A57" w14:textId="77777777" w:rsidR="00AA58B0" w:rsidRPr="001D4236" w:rsidRDefault="00AA58B0" w:rsidP="008C54D1">
      <w:pPr>
        <w:pStyle w:val="Sarakstarindkopa"/>
      </w:pPr>
    </w:p>
    <w:p w14:paraId="1BEC5785" w14:textId="7A9BF147" w:rsidR="001978C6" w:rsidRPr="001D4236" w:rsidRDefault="0019127E" w:rsidP="00B873AE">
      <w:pPr>
        <w:spacing w:after="120"/>
        <w:jc w:val="both"/>
      </w:pPr>
      <w:r w:rsidRPr="001D4236">
        <w:rPr>
          <w:b/>
          <w:noProof/>
        </w:rPr>
        <w:lastRenderedPageBreak/>
        <w:drawing>
          <wp:inline distT="0" distB="0" distL="0" distR="0" wp14:anchorId="4B8424EE" wp14:editId="300CF40F">
            <wp:extent cx="5943600" cy="409575"/>
            <wp:effectExtent l="19050" t="38100" r="19050" b="47625"/>
            <wp:docPr id="56"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0B103D44" w14:textId="77777777" w:rsidR="00B328CA" w:rsidRDefault="00B328CA" w:rsidP="00500C23">
      <w:pPr>
        <w:spacing w:after="120"/>
        <w:jc w:val="both"/>
      </w:pPr>
    </w:p>
    <w:p w14:paraId="6C3CE8DC" w14:textId="6C580037" w:rsidR="00E814B0" w:rsidRPr="001D4236" w:rsidRDefault="00ED2D9D" w:rsidP="00500C23">
      <w:pPr>
        <w:spacing w:after="120"/>
        <w:jc w:val="both"/>
      </w:pPr>
      <w:r w:rsidRPr="001D4236">
        <w:t xml:space="preserve">Dzimumu līdztiesības, </w:t>
      </w:r>
      <w:proofErr w:type="spellStart"/>
      <w:r w:rsidRPr="001D4236">
        <w:t>nediskriminācijas</w:t>
      </w:r>
      <w:proofErr w:type="spellEnd"/>
      <w:r w:rsidRPr="001D4236">
        <w:t xml:space="preserve"> un pieejamības jomā katram </w:t>
      </w:r>
      <w:r w:rsidR="00500C23" w:rsidRPr="001D4236">
        <w:t xml:space="preserve">darbības programmas </w:t>
      </w:r>
      <w:r w:rsidRPr="001D4236">
        <w:t>SAM</w:t>
      </w:r>
      <w:r w:rsidR="005A48D4" w:rsidRPr="001D4236">
        <w:t>/</w:t>
      </w:r>
      <w:r w:rsidR="00104627">
        <w:t>pasākumam</w:t>
      </w:r>
      <w:r w:rsidRPr="001D4236">
        <w:t xml:space="preserve"> tiek noteikta ietekme uz HP VI</w:t>
      </w:r>
      <w:r w:rsidR="00500C23" w:rsidRPr="001D4236">
        <w:t xml:space="preserve">, kas ir </w:t>
      </w:r>
      <w:r w:rsidR="00AA58B0">
        <w:t>atspoguļota šīs</w:t>
      </w:r>
      <w:r w:rsidR="00500C23" w:rsidRPr="001D4236">
        <w:t xml:space="preserve"> </w:t>
      </w:r>
      <w:r w:rsidR="008739E3" w:rsidRPr="001D4236">
        <w:t xml:space="preserve">metodikas 1.pielikumā. </w:t>
      </w:r>
    </w:p>
    <w:p w14:paraId="617B533C" w14:textId="74858C25" w:rsidR="00E814B0" w:rsidRPr="001D4236" w:rsidRDefault="00E814B0" w:rsidP="00B873AE">
      <w:pPr>
        <w:spacing w:after="120"/>
        <w:jc w:val="both"/>
      </w:pPr>
      <w:r w:rsidRPr="001D4236">
        <w:t xml:space="preserve">SAM ir </w:t>
      </w:r>
      <w:r w:rsidRPr="001D4236">
        <w:rPr>
          <w:b/>
        </w:rPr>
        <w:t>tieša pozitīva ietekme</w:t>
      </w:r>
      <w:r w:rsidRPr="001D4236">
        <w:t xml:space="preserve"> uz HP VI, ja visu atbalstāmo projektu rezultātiem ir tieša pozitīva ietekme uz HP VI</w:t>
      </w:r>
      <w:r w:rsidR="00EA3BD2">
        <w:rPr>
          <w:rStyle w:val="Vresatsauce"/>
        </w:rPr>
        <w:footnoteReference w:id="12"/>
      </w:r>
      <w:r w:rsidRPr="001D4236">
        <w:t>.</w:t>
      </w:r>
    </w:p>
    <w:p w14:paraId="352B2F05" w14:textId="77777777" w:rsidR="00CF11B7" w:rsidRPr="001D4236" w:rsidRDefault="00E814B0" w:rsidP="00B873AE">
      <w:pPr>
        <w:spacing w:after="120"/>
        <w:jc w:val="both"/>
      </w:pPr>
      <w:r w:rsidRPr="001D4236">
        <w:t xml:space="preserve">SAM ir </w:t>
      </w:r>
      <w:r w:rsidRPr="001D4236">
        <w:rPr>
          <w:b/>
        </w:rPr>
        <w:t>netieša pozitīva ietekme</w:t>
      </w:r>
      <w:r w:rsidRPr="001D4236">
        <w:t xml:space="preserve"> uz HP VI, ja </w:t>
      </w:r>
      <w:r w:rsidR="00CF11B7" w:rsidRPr="001D4236">
        <w:t>atsevišķu projektu rezultātiem ir tieša pozitīva ietekme, ir netieša pozitīva ietekme vai nav ietekmes uz HP VI.</w:t>
      </w:r>
    </w:p>
    <w:p w14:paraId="6CCDEB00" w14:textId="6112F9B9" w:rsidR="00DE337A" w:rsidRDefault="00CF11B7" w:rsidP="00B873AE">
      <w:pPr>
        <w:spacing w:after="120"/>
        <w:jc w:val="both"/>
      </w:pPr>
      <w:r w:rsidRPr="001D4236">
        <w:t xml:space="preserve">SAM </w:t>
      </w:r>
      <w:r w:rsidRPr="001D4236">
        <w:rPr>
          <w:b/>
        </w:rPr>
        <w:t>nav ietekmes</w:t>
      </w:r>
      <w:r w:rsidRPr="001D4236">
        <w:t xml:space="preserve"> uz HP VI, ja nevienam no potenciāli atbalstāmajiem projektiem nav ietekmes uz HP VI.</w:t>
      </w:r>
    </w:p>
    <w:p w14:paraId="3A07E681" w14:textId="5E98FEAD" w:rsidR="00ED2D9D" w:rsidRPr="00AA58B0" w:rsidRDefault="001978C6" w:rsidP="008E0063">
      <w:pPr>
        <w:spacing w:after="120"/>
        <w:jc w:val="right"/>
        <w:rPr>
          <w:color w:val="000000"/>
        </w:rPr>
      </w:pPr>
      <w:r w:rsidRPr="00AA58B0">
        <w:t>2</w:t>
      </w:r>
      <w:r w:rsidR="005B78FB" w:rsidRPr="00AA58B0">
        <w:rPr>
          <w:bCs w:val="0"/>
          <w:color w:val="000000"/>
        </w:rPr>
        <w:t>.attēls</w:t>
      </w:r>
    </w:p>
    <w:p w14:paraId="3CC7832F" w14:textId="77777777" w:rsidR="00F46124" w:rsidRDefault="00F46124" w:rsidP="00AB110E">
      <w:pPr>
        <w:pStyle w:val="ListParagraph1"/>
        <w:ind w:left="0"/>
        <w:jc w:val="center"/>
        <w:rPr>
          <w:b/>
          <w:color w:val="000000"/>
          <w:sz w:val="28"/>
          <w:szCs w:val="28"/>
        </w:rPr>
      </w:pPr>
    </w:p>
    <w:p w14:paraId="5C22AA7E" w14:textId="672E59AC" w:rsidR="00ED2D9D" w:rsidRPr="001D4236" w:rsidRDefault="005B78FB" w:rsidP="00AB110E">
      <w:pPr>
        <w:pStyle w:val="ListParagraph1"/>
        <w:ind w:left="0"/>
        <w:jc w:val="center"/>
        <w:rPr>
          <w:bCs/>
          <w:color w:val="000000"/>
          <w:sz w:val="24"/>
          <w:szCs w:val="24"/>
        </w:rPr>
      </w:pPr>
      <w:r w:rsidRPr="00AA58B0">
        <w:rPr>
          <w:b/>
          <w:color w:val="000000"/>
          <w:sz w:val="28"/>
          <w:szCs w:val="28"/>
        </w:rPr>
        <w:t>SAM</w:t>
      </w:r>
      <w:r w:rsidR="00AA58B0">
        <w:rPr>
          <w:b/>
          <w:color w:val="000000"/>
          <w:sz w:val="28"/>
          <w:szCs w:val="28"/>
        </w:rPr>
        <w:t xml:space="preserve">/projektu </w:t>
      </w:r>
      <w:r w:rsidRPr="00AA58B0">
        <w:rPr>
          <w:b/>
          <w:color w:val="000000"/>
          <w:sz w:val="28"/>
          <w:szCs w:val="28"/>
        </w:rPr>
        <w:t>ietekmes uz HP VI noteikšana</w:t>
      </w:r>
      <w:r w:rsidR="00763948" w:rsidRPr="001D4236">
        <w:rPr>
          <w:noProof/>
          <w:color w:val="000000"/>
          <w:lang w:eastAsia="lv-LV"/>
        </w:rPr>
        <w:drawing>
          <wp:inline distT="0" distB="0" distL="0" distR="0" wp14:anchorId="03931630" wp14:editId="7B33447F">
            <wp:extent cx="5005070" cy="4104005"/>
            <wp:effectExtent l="76200" t="38100" r="100330" b="106045"/>
            <wp:docPr id="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73B79968" w14:textId="77777777" w:rsidR="000119BC" w:rsidRDefault="000119BC" w:rsidP="00AB110E">
      <w:pPr>
        <w:pStyle w:val="ListParagraph1"/>
        <w:ind w:left="0"/>
        <w:jc w:val="center"/>
        <w:rPr>
          <w:bCs/>
          <w:color w:val="000000"/>
          <w:sz w:val="24"/>
          <w:szCs w:val="24"/>
        </w:rPr>
      </w:pPr>
    </w:p>
    <w:p w14:paraId="53F1112A" w14:textId="77777777" w:rsidR="001D4236" w:rsidRDefault="001D4236" w:rsidP="00AB110E">
      <w:pPr>
        <w:pStyle w:val="ListParagraph1"/>
        <w:ind w:left="0"/>
        <w:jc w:val="center"/>
        <w:rPr>
          <w:bCs/>
          <w:color w:val="000000"/>
          <w:sz w:val="24"/>
          <w:szCs w:val="24"/>
        </w:rPr>
      </w:pPr>
    </w:p>
    <w:p w14:paraId="622C6979" w14:textId="77777777" w:rsidR="001D4236" w:rsidRDefault="001D4236" w:rsidP="00AB110E">
      <w:pPr>
        <w:pStyle w:val="ListParagraph1"/>
        <w:ind w:left="0"/>
        <w:jc w:val="center"/>
        <w:rPr>
          <w:bCs/>
          <w:color w:val="000000"/>
          <w:sz w:val="24"/>
          <w:szCs w:val="24"/>
        </w:rPr>
      </w:pPr>
    </w:p>
    <w:p w14:paraId="655C6709" w14:textId="77777777" w:rsidR="00FC6F7A" w:rsidRDefault="00FC6F7A" w:rsidP="00AB110E">
      <w:pPr>
        <w:pStyle w:val="ListParagraph1"/>
        <w:ind w:left="0"/>
        <w:jc w:val="center"/>
        <w:rPr>
          <w:bCs/>
          <w:color w:val="000000"/>
          <w:sz w:val="24"/>
          <w:szCs w:val="24"/>
        </w:rPr>
      </w:pPr>
    </w:p>
    <w:p w14:paraId="5CD73267" w14:textId="77777777" w:rsidR="001D4236" w:rsidRDefault="001D4236" w:rsidP="00AB110E">
      <w:pPr>
        <w:pStyle w:val="ListParagraph1"/>
        <w:ind w:left="0"/>
        <w:jc w:val="center"/>
        <w:rPr>
          <w:bCs/>
          <w:color w:val="000000"/>
          <w:sz w:val="24"/>
          <w:szCs w:val="24"/>
        </w:rPr>
      </w:pPr>
    </w:p>
    <w:p w14:paraId="7DA84C6D" w14:textId="0C9E6AE0" w:rsidR="00B96761" w:rsidRPr="001D4236" w:rsidRDefault="001E39DB" w:rsidP="00B96761">
      <w:pPr>
        <w:pStyle w:val="ListParagraph1"/>
        <w:ind w:left="191"/>
        <w:jc w:val="both"/>
        <w:rPr>
          <w:sz w:val="24"/>
          <w:szCs w:val="24"/>
        </w:rPr>
      </w:pPr>
      <w:r w:rsidRPr="001D4236">
        <w:rPr>
          <w:b/>
          <w:i/>
          <w:color w:val="FF0000"/>
        </w:rPr>
        <w:t xml:space="preserve">       </w:t>
      </w:r>
      <w:r w:rsidR="00763948" w:rsidRPr="001D4236">
        <w:rPr>
          <w:noProof/>
          <w:lang w:eastAsia="lv-LV"/>
        </w:rPr>
        <w:drawing>
          <wp:inline distT="0" distB="0" distL="0" distR="0" wp14:anchorId="57FE2E28" wp14:editId="1C21AAB5">
            <wp:extent cx="5838825" cy="419100"/>
            <wp:effectExtent l="19050" t="38100" r="28575" b="38100"/>
            <wp:docPr id="1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7E9783F2" w14:textId="2E11CC89" w:rsidR="00683B48" w:rsidRPr="001D4236" w:rsidRDefault="00FC7A54" w:rsidP="008E0063">
      <w:pPr>
        <w:pStyle w:val="Rindkopas"/>
        <w:numPr>
          <w:ilvl w:val="0"/>
          <w:numId w:val="0"/>
        </w:numPr>
        <w:spacing w:before="60"/>
        <w:ind w:left="851" w:hanging="567"/>
        <w:rPr>
          <w:rFonts w:eastAsia="Times New Roman"/>
          <w:bCs/>
          <w:szCs w:val="24"/>
          <w:u w:val="single"/>
          <w:lang w:eastAsia="lv-LV"/>
        </w:rPr>
      </w:pPr>
      <w:r w:rsidRPr="001D4236">
        <w:rPr>
          <w:rFonts w:eastAsia="Calibri"/>
          <w:b/>
          <w:sz w:val="20"/>
          <w:u w:val="single"/>
        </w:rPr>
        <w:t xml:space="preserve">ESF </w:t>
      </w:r>
      <w:r w:rsidRPr="001D4236">
        <w:rPr>
          <w:rFonts w:eastAsia="Calibri"/>
          <w:b/>
          <w:szCs w:val="24"/>
          <w:u w:val="single"/>
        </w:rPr>
        <w:t>p</w:t>
      </w:r>
      <w:r w:rsidR="00683B48" w:rsidRPr="001D4236">
        <w:rPr>
          <w:rFonts w:eastAsia="Times New Roman"/>
          <w:b/>
          <w:bCs/>
          <w:szCs w:val="24"/>
          <w:u w:val="single"/>
          <w:lang w:eastAsia="lv-LV"/>
        </w:rPr>
        <w:t xml:space="preserve">rojektam </w:t>
      </w:r>
      <w:r w:rsidR="00683B48" w:rsidRPr="001D4236">
        <w:rPr>
          <w:rFonts w:eastAsia="Times New Roman"/>
          <w:bCs/>
          <w:szCs w:val="24"/>
          <w:u w:val="single"/>
          <w:lang w:eastAsia="lv-LV"/>
        </w:rPr>
        <w:t>ir tieša pozitīva ietekme uz HP VI mērķu sasniegšanu, ja</w:t>
      </w:r>
      <w:r w:rsidR="006F07AF" w:rsidRPr="001D4236">
        <w:rPr>
          <w:rFonts w:eastAsia="Times New Roman"/>
          <w:bCs/>
          <w:szCs w:val="24"/>
          <w:u w:val="single"/>
          <w:lang w:eastAsia="lv-LV"/>
        </w:rPr>
        <w:t>:</w:t>
      </w:r>
    </w:p>
    <w:p w14:paraId="435B94BC" w14:textId="54F1FB95" w:rsidR="00617998" w:rsidRPr="001D4236" w:rsidRDefault="00C4166C" w:rsidP="008E0063">
      <w:pPr>
        <w:pStyle w:val="Rindkopas"/>
        <w:rPr>
          <w:bCs/>
          <w:color w:val="FF0000"/>
        </w:rPr>
      </w:pPr>
      <w:r w:rsidRPr="001D4236">
        <w:rPr>
          <w:rFonts w:eastAsia="Times New Roman"/>
          <w:szCs w:val="24"/>
          <w:lang w:eastAsia="lv-LV"/>
        </w:rPr>
        <w:t>p</w:t>
      </w:r>
      <w:r w:rsidR="00683B48" w:rsidRPr="001D4236">
        <w:rPr>
          <w:rFonts w:eastAsia="Times New Roman"/>
          <w:bCs/>
          <w:szCs w:val="24"/>
          <w:lang w:eastAsia="lv-LV"/>
        </w:rPr>
        <w:t xml:space="preserve">rojekta </w:t>
      </w:r>
      <w:r w:rsidR="00476191" w:rsidRPr="001D4236">
        <w:rPr>
          <w:rFonts w:eastAsia="Times New Roman"/>
          <w:bCs/>
          <w:szCs w:val="24"/>
          <w:lang w:eastAsia="lv-LV"/>
        </w:rPr>
        <w:t xml:space="preserve">mērķis un </w:t>
      </w:r>
      <w:r w:rsidR="00683B48" w:rsidRPr="001D4236">
        <w:rPr>
          <w:rFonts w:eastAsia="Times New Roman"/>
          <w:bCs/>
          <w:szCs w:val="24"/>
          <w:lang w:eastAsia="lv-LV"/>
        </w:rPr>
        <w:t>atbalstāmās darbības ir tieši vērstas uz sociālās atstumtības riskam pakļauto iedzīvotāju grupu situācijas uzlabošanu un nodrošina iespējas ikvienam sabiedrības loceklim saņemt vienlīdzīgus pakalpojumus, preces, palīdzību un informāciju neatkarīgi no dzimuma, invaliditātes ve</w:t>
      </w:r>
      <w:r w:rsidR="00476191" w:rsidRPr="001D4236">
        <w:rPr>
          <w:rFonts w:eastAsia="Times New Roman"/>
          <w:bCs/>
          <w:szCs w:val="24"/>
          <w:lang w:eastAsia="lv-LV"/>
        </w:rPr>
        <w:t>ida, vecuma</w:t>
      </w:r>
      <w:r w:rsidR="000F2F7A" w:rsidRPr="001D4236">
        <w:rPr>
          <w:rFonts w:eastAsia="Times New Roman"/>
          <w:bCs/>
          <w:szCs w:val="24"/>
          <w:lang w:eastAsia="lv-LV"/>
        </w:rPr>
        <w:t>, etniskās piederības</w:t>
      </w:r>
      <w:r w:rsidR="00476191" w:rsidRPr="001D4236">
        <w:rPr>
          <w:rFonts w:eastAsia="Times New Roman"/>
          <w:bCs/>
          <w:szCs w:val="24"/>
          <w:lang w:eastAsia="lv-LV"/>
        </w:rPr>
        <w:t xml:space="preserve"> un citiem faktoriem;</w:t>
      </w:r>
    </w:p>
    <w:p w14:paraId="3E61EDF0" w14:textId="13247E31" w:rsidR="002920AD" w:rsidRPr="00960A95" w:rsidRDefault="00C4166C" w:rsidP="00172F43">
      <w:pPr>
        <w:pStyle w:val="Rindkopas"/>
      </w:pPr>
      <w:r w:rsidRPr="001D4236">
        <w:t>p</w:t>
      </w:r>
      <w:r w:rsidR="00476191" w:rsidRPr="001D4236">
        <w:t>rojekta ietvaros ir paredzētas specifiskas darbības, kas tieši vērstas uz HP VI mērķu sasniegšanu un vienlīdzīgu iespēju nodrošināšanu neatkarīgi no dzimuma, vecuma, invaliditātes vai etniskās piederības, t.</w:t>
      </w:r>
      <w:r w:rsidR="00830F42" w:rsidRPr="001D4236">
        <w:t xml:space="preserve"> i</w:t>
      </w:r>
      <w:r w:rsidR="00476191" w:rsidRPr="001D4236">
        <w:t xml:space="preserve">. vienlīdzīgu iespēju četru </w:t>
      </w:r>
      <w:r w:rsidR="00196DB1" w:rsidRPr="001D4236">
        <w:t>aspektu</w:t>
      </w:r>
      <w:r w:rsidR="00476191" w:rsidRPr="001D4236">
        <w:t xml:space="preserve"> ievērošanu.</w:t>
      </w:r>
      <w:r w:rsidR="00AC011B" w:rsidRPr="001D4236">
        <w:rPr>
          <w:b/>
          <w:bCs/>
        </w:rPr>
        <w:t xml:space="preserve">  </w:t>
      </w:r>
    </w:p>
    <w:p w14:paraId="056FE201" w14:textId="0C1D1177" w:rsidR="002C5352" w:rsidRDefault="002C5352" w:rsidP="002C5352">
      <w:pPr>
        <w:pStyle w:val="Rindkopas"/>
        <w:numPr>
          <w:ilvl w:val="0"/>
          <w:numId w:val="0"/>
        </w:numPr>
        <w:ind w:left="851" w:hanging="567"/>
        <w:rPr>
          <w:b/>
          <w:bCs/>
        </w:rPr>
      </w:pPr>
      <w:r>
        <w:rPr>
          <w:b/>
          <w:bCs/>
          <w:noProof/>
          <w:lang w:eastAsia="lv-LV"/>
        </w:rPr>
        <w:drawing>
          <wp:inline distT="0" distB="0" distL="0" distR="0" wp14:anchorId="5233C7B0" wp14:editId="01384F42">
            <wp:extent cx="5715000" cy="361950"/>
            <wp:effectExtent l="19050" t="0" r="19050" b="190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tbl>
      <w:tblPr>
        <w:tblStyle w:val="Reatabula"/>
        <w:tblW w:w="0" w:type="auto"/>
        <w:tblInd w:w="421" w:type="dxa"/>
        <w:tblLook w:val="04A0" w:firstRow="1" w:lastRow="0" w:firstColumn="1" w:lastColumn="0" w:noHBand="0" w:noVBand="1"/>
      </w:tblPr>
      <w:tblGrid>
        <w:gridCol w:w="8929"/>
      </w:tblGrid>
      <w:tr w:rsidR="00F06272" w14:paraId="549935D7" w14:textId="77777777" w:rsidTr="00F06272">
        <w:trPr>
          <w:trHeight w:val="611"/>
        </w:trPr>
        <w:tc>
          <w:tcPr>
            <w:tcW w:w="8929" w:type="dxa"/>
          </w:tcPr>
          <w:p w14:paraId="4A374F54" w14:textId="77777777" w:rsidR="00F06272" w:rsidRPr="00F06272" w:rsidRDefault="00F06272" w:rsidP="00F06272">
            <w:pPr>
              <w:spacing w:before="120" w:line="259" w:lineRule="auto"/>
              <w:jc w:val="both"/>
              <w:rPr>
                <w:rFonts w:eastAsiaTheme="minorHAnsi"/>
                <w:bCs w:val="0"/>
                <w:sz w:val="22"/>
                <w:szCs w:val="22"/>
                <w:lang w:eastAsia="en-US"/>
              </w:rPr>
            </w:pPr>
            <w:r w:rsidRPr="00F06272">
              <w:rPr>
                <w:rFonts w:eastAsiaTheme="minorHAnsi"/>
                <w:bCs w:val="0"/>
                <w:sz w:val="22"/>
                <w:szCs w:val="22"/>
                <w:lang w:eastAsia="en-US"/>
              </w:rPr>
              <w:t>Projekta visas atbalstāmās darbības ir tieši vērstas uz sociālās atstumtības riskam pakļauto iedzīvotāju grupu situācijas uzlabošanu un nodrošina iespējas ikvienam projekta dalībniekam saņemt vienlīdzīgus pakalpojumus, palīdzību un informāciju neatkarīgi no dzimuma, invaliditātes veida, vecuma un citiem faktoriem</w:t>
            </w:r>
          </w:p>
          <w:p w14:paraId="46EB1D23" w14:textId="77777777" w:rsidR="00F06272" w:rsidRPr="00F06272" w:rsidRDefault="00F06272" w:rsidP="00F06272">
            <w:pPr>
              <w:spacing w:before="120" w:line="259" w:lineRule="auto"/>
              <w:jc w:val="both"/>
              <w:rPr>
                <w:rFonts w:eastAsiaTheme="minorHAnsi"/>
                <w:bCs w:val="0"/>
                <w:sz w:val="22"/>
                <w:szCs w:val="22"/>
                <w:lang w:eastAsia="en-US"/>
              </w:rPr>
            </w:pPr>
            <w:r w:rsidRPr="00F06272">
              <w:rPr>
                <w:rFonts w:eastAsiaTheme="minorHAnsi"/>
                <w:bCs w:val="0"/>
                <w:sz w:val="22"/>
                <w:szCs w:val="22"/>
                <w:lang w:eastAsia="en-US"/>
              </w:rPr>
              <w:t>Projekta ietvaros ir paredzētas specifiskas darbības, kas tieši vērstas uz horizontālā principa „Vienlīdzīgas iespējas” mērķu sasniegšanu un vienlīdzīgu iespēju nodrošināšanu neatkarīgi no dzimuma, vecuma, invaliditātes vai etniskās piederības:</w:t>
            </w:r>
          </w:p>
          <w:p w14:paraId="44C99677" w14:textId="77777777" w:rsidR="00F06272" w:rsidRPr="00F06272" w:rsidRDefault="00F06272" w:rsidP="00F06272">
            <w:pPr>
              <w:spacing w:before="120" w:line="259" w:lineRule="auto"/>
              <w:jc w:val="both"/>
              <w:rPr>
                <w:rFonts w:eastAsiaTheme="minorHAnsi"/>
                <w:b/>
                <w:bCs w:val="0"/>
                <w:i/>
                <w:sz w:val="22"/>
                <w:szCs w:val="22"/>
                <w:lang w:eastAsia="en-US"/>
              </w:rPr>
            </w:pPr>
            <w:r w:rsidRPr="00F06272">
              <w:rPr>
                <w:rFonts w:eastAsiaTheme="minorHAnsi"/>
                <w:b/>
                <w:bCs w:val="0"/>
                <w:sz w:val="22"/>
                <w:szCs w:val="22"/>
                <w:lang w:eastAsia="en-US"/>
              </w:rPr>
              <w:t xml:space="preserve">1) </w:t>
            </w:r>
            <w:r w:rsidRPr="00F06272">
              <w:rPr>
                <w:rFonts w:eastAsiaTheme="minorHAnsi"/>
                <w:b/>
                <w:bCs w:val="0"/>
                <w:i/>
                <w:sz w:val="22"/>
                <w:szCs w:val="22"/>
                <w:lang w:eastAsia="en-US"/>
              </w:rPr>
              <w:t>projektā tiek paredzētas specifiskas darbības, kas veicina dzimumu līdztiesību:</w:t>
            </w:r>
          </w:p>
          <w:p w14:paraId="049E2967" w14:textId="77777777" w:rsidR="00F06272" w:rsidRPr="00F06272" w:rsidRDefault="00F06272" w:rsidP="00F324C5">
            <w:pPr>
              <w:numPr>
                <w:ilvl w:val="0"/>
                <w:numId w:val="9"/>
              </w:numPr>
              <w:spacing w:before="120" w:after="160" w:line="259" w:lineRule="auto"/>
              <w:contextualSpacing/>
              <w:jc w:val="both"/>
              <w:rPr>
                <w:rFonts w:eastAsiaTheme="minorHAnsi"/>
                <w:bCs w:val="0"/>
                <w:sz w:val="22"/>
                <w:szCs w:val="22"/>
                <w:lang w:eastAsia="en-US"/>
              </w:rPr>
            </w:pPr>
            <w:r w:rsidRPr="00F06272">
              <w:rPr>
                <w:rFonts w:eastAsiaTheme="minorHAnsi"/>
                <w:bCs w:val="0"/>
                <w:sz w:val="22"/>
                <w:szCs w:val="22"/>
                <w:lang w:eastAsia="en-US"/>
              </w:rPr>
              <w:t>bezdarbnieku un darba devēju informēšanas, projekta īstenošanas personāla apmācību darbam ar mērķa grupām saturā tiks integrēts dzimumu aspekts, t.sk. mazināti aizspriedumi par kādu no dzimumiem noteiktā profesionālā jomā (piemēram, „dzimumam netipiskas profesijas”, „neatbilstošs amats vai nodarbošanās” u.c.);</w:t>
            </w:r>
          </w:p>
          <w:p w14:paraId="42A7038C" w14:textId="77777777" w:rsidR="00F06272" w:rsidRPr="00F06272" w:rsidRDefault="00F06272" w:rsidP="00F324C5">
            <w:pPr>
              <w:numPr>
                <w:ilvl w:val="0"/>
                <w:numId w:val="9"/>
              </w:numPr>
              <w:spacing w:before="120" w:after="160" w:line="259" w:lineRule="auto"/>
              <w:contextualSpacing/>
              <w:jc w:val="both"/>
              <w:rPr>
                <w:rFonts w:eastAsiaTheme="minorHAnsi"/>
                <w:bCs w:val="0"/>
                <w:sz w:val="22"/>
                <w:szCs w:val="22"/>
                <w:lang w:eastAsia="en-US"/>
              </w:rPr>
            </w:pPr>
            <w:r w:rsidRPr="00F06272">
              <w:rPr>
                <w:rFonts w:eastAsiaTheme="minorHAnsi"/>
                <w:bCs w:val="0"/>
                <w:sz w:val="22"/>
                <w:szCs w:val="22"/>
                <w:lang w:eastAsia="en-US"/>
              </w:rPr>
              <w:t>elastīgu nodarbinātības formu piemērošana bezdarbniekiem, īpaši sievietēm, kuru aprūpē ir bērni vai citi aprūpējamie;</w:t>
            </w:r>
          </w:p>
          <w:p w14:paraId="1C3FF55E" w14:textId="77777777" w:rsidR="00F06272" w:rsidRPr="00F06272" w:rsidRDefault="00F06272" w:rsidP="00F06272">
            <w:pPr>
              <w:spacing w:before="120" w:line="259" w:lineRule="auto"/>
              <w:jc w:val="both"/>
              <w:rPr>
                <w:rFonts w:eastAsiaTheme="minorHAnsi"/>
                <w:b/>
                <w:bCs w:val="0"/>
                <w:i/>
                <w:sz w:val="22"/>
                <w:szCs w:val="22"/>
                <w:lang w:eastAsia="en-US"/>
              </w:rPr>
            </w:pPr>
            <w:r w:rsidRPr="00F06272">
              <w:rPr>
                <w:rFonts w:eastAsiaTheme="minorHAnsi"/>
                <w:b/>
                <w:bCs w:val="0"/>
                <w:sz w:val="22"/>
                <w:szCs w:val="22"/>
                <w:lang w:eastAsia="en-US"/>
              </w:rPr>
              <w:t xml:space="preserve">2) </w:t>
            </w:r>
            <w:r w:rsidRPr="00F06272">
              <w:rPr>
                <w:rFonts w:eastAsiaTheme="minorHAnsi"/>
                <w:b/>
                <w:bCs w:val="0"/>
                <w:i/>
                <w:sz w:val="22"/>
                <w:szCs w:val="22"/>
                <w:lang w:eastAsia="en-US"/>
              </w:rPr>
              <w:t>projektā tiek paredzētas specifiskas darbības, kas veicina personu ar invaliditāti tiesību ievērošanu un iekļaušanu:</w:t>
            </w:r>
          </w:p>
          <w:p w14:paraId="5CB4D304" w14:textId="77777777" w:rsidR="00F06272" w:rsidRPr="00F06272" w:rsidRDefault="00F06272" w:rsidP="00F324C5">
            <w:pPr>
              <w:numPr>
                <w:ilvl w:val="0"/>
                <w:numId w:val="8"/>
              </w:numPr>
              <w:spacing w:before="120" w:after="160" w:line="259" w:lineRule="auto"/>
              <w:contextualSpacing/>
              <w:jc w:val="both"/>
              <w:rPr>
                <w:rFonts w:eastAsiaTheme="minorHAnsi"/>
                <w:bCs w:val="0"/>
                <w:sz w:val="22"/>
                <w:szCs w:val="22"/>
                <w:lang w:eastAsia="en-US"/>
              </w:rPr>
            </w:pPr>
            <w:r w:rsidRPr="00F06272">
              <w:rPr>
                <w:rFonts w:eastAsiaTheme="minorHAnsi"/>
                <w:bCs w:val="0"/>
                <w:sz w:val="22"/>
                <w:szCs w:val="22"/>
                <w:lang w:eastAsia="en-US"/>
              </w:rPr>
              <w:t>projekta administrēšana, bezdarbnieku, darba devēju, īstenošanas personāla apmācības un informēšanas pasākumi u.c. projekta darbības tiks īstenotas pielāgotās telpās personām ar invaliditāti, nodrošinot nepieciešamo aprīkojumu iekļūšanai telpās un pielāgotas informācijas tehnoloģijas;</w:t>
            </w:r>
          </w:p>
          <w:p w14:paraId="20101F51" w14:textId="77777777" w:rsidR="00F06272" w:rsidRPr="00F06272" w:rsidRDefault="00F06272" w:rsidP="00F324C5">
            <w:pPr>
              <w:numPr>
                <w:ilvl w:val="0"/>
                <w:numId w:val="8"/>
              </w:numPr>
              <w:spacing w:before="120" w:after="160" w:line="259" w:lineRule="auto"/>
              <w:contextualSpacing/>
              <w:jc w:val="both"/>
              <w:rPr>
                <w:rFonts w:eastAsiaTheme="minorHAnsi"/>
                <w:bCs w:val="0"/>
                <w:sz w:val="22"/>
                <w:szCs w:val="22"/>
                <w:lang w:eastAsia="en-US"/>
              </w:rPr>
            </w:pPr>
            <w:r w:rsidRPr="00F06272">
              <w:rPr>
                <w:rFonts w:eastAsiaTheme="minorHAnsi"/>
                <w:bCs w:val="0"/>
                <w:sz w:val="22"/>
                <w:szCs w:val="22"/>
                <w:lang w:eastAsia="en-US"/>
              </w:rPr>
              <w:t>tiks noteikts elastīgs daba laiks, ņemot vērā personas ar invaliditāti individuālās vajadzības;</w:t>
            </w:r>
          </w:p>
          <w:p w14:paraId="258E1841" w14:textId="77777777" w:rsidR="00F06272" w:rsidRPr="00F06272" w:rsidRDefault="00F06272" w:rsidP="00F06272">
            <w:pPr>
              <w:spacing w:before="120" w:line="259" w:lineRule="auto"/>
              <w:jc w:val="both"/>
              <w:rPr>
                <w:rFonts w:eastAsiaTheme="minorHAnsi"/>
                <w:b/>
                <w:bCs w:val="0"/>
                <w:i/>
                <w:sz w:val="22"/>
                <w:szCs w:val="22"/>
                <w:lang w:eastAsia="en-US"/>
              </w:rPr>
            </w:pPr>
            <w:r w:rsidRPr="00F06272">
              <w:rPr>
                <w:rFonts w:eastAsiaTheme="minorHAnsi"/>
                <w:b/>
                <w:bCs w:val="0"/>
                <w:sz w:val="22"/>
                <w:szCs w:val="22"/>
                <w:lang w:eastAsia="en-US"/>
              </w:rPr>
              <w:t xml:space="preserve">3) </w:t>
            </w:r>
            <w:r w:rsidRPr="00F06272">
              <w:rPr>
                <w:rFonts w:eastAsiaTheme="minorHAnsi"/>
                <w:b/>
                <w:bCs w:val="0"/>
                <w:i/>
                <w:sz w:val="22"/>
                <w:szCs w:val="22"/>
                <w:lang w:eastAsia="en-US"/>
              </w:rPr>
              <w:t xml:space="preserve">projektā tiek paredzētas specifiskas darbības, kas veicina </w:t>
            </w:r>
            <w:proofErr w:type="spellStart"/>
            <w:r w:rsidRPr="00F06272">
              <w:rPr>
                <w:rFonts w:eastAsiaTheme="minorHAnsi"/>
                <w:b/>
                <w:bCs w:val="0"/>
                <w:i/>
                <w:sz w:val="22"/>
                <w:szCs w:val="22"/>
                <w:lang w:eastAsia="en-US"/>
              </w:rPr>
              <w:t>nediskrimināciju</w:t>
            </w:r>
            <w:proofErr w:type="spellEnd"/>
            <w:r w:rsidRPr="00F06272">
              <w:rPr>
                <w:rFonts w:eastAsiaTheme="minorHAnsi"/>
                <w:b/>
                <w:bCs w:val="0"/>
                <w:i/>
                <w:sz w:val="22"/>
                <w:szCs w:val="22"/>
                <w:lang w:eastAsia="en-US"/>
              </w:rPr>
              <w:t xml:space="preserve"> vecuma un etniskās piederības dēļ:</w:t>
            </w:r>
          </w:p>
          <w:p w14:paraId="5745476F" w14:textId="77777777" w:rsidR="00F06272" w:rsidRPr="00F06272" w:rsidRDefault="00F06272" w:rsidP="00F324C5">
            <w:pPr>
              <w:numPr>
                <w:ilvl w:val="0"/>
                <w:numId w:val="7"/>
              </w:numPr>
              <w:spacing w:before="120" w:after="160" w:line="259" w:lineRule="auto"/>
              <w:contextualSpacing/>
              <w:jc w:val="both"/>
              <w:rPr>
                <w:rFonts w:eastAsiaTheme="minorHAnsi"/>
                <w:bCs w:val="0"/>
                <w:sz w:val="22"/>
                <w:szCs w:val="22"/>
                <w:lang w:eastAsia="en-US"/>
              </w:rPr>
            </w:pPr>
            <w:r w:rsidRPr="00F06272">
              <w:rPr>
                <w:rFonts w:eastAsiaTheme="minorHAnsi"/>
                <w:bCs w:val="0"/>
                <w:sz w:val="22"/>
                <w:szCs w:val="22"/>
                <w:lang w:eastAsia="en-US"/>
              </w:rPr>
              <w:t xml:space="preserve">tiks sniegts individuāls atbalsts – īpaši grupām no nelabvēlīgas vides, t.sk. vecāka gadagājuma personām, migrantiem un </w:t>
            </w:r>
            <w:proofErr w:type="spellStart"/>
            <w:r w:rsidRPr="00F06272">
              <w:rPr>
                <w:rFonts w:eastAsiaTheme="minorHAnsi"/>
                <w:bCs w:val="0"/>
                <w:sz w:val="22"/>
                <w:szCs w:val="22"/>
                <w:lang w:eastAsia="en-US"/>
              </w:rPr>
              <w:t>romu</w:t>
            </w:r>
            <w:proofErr w:type="spellEnd"/>
            <w:r w:rsidRPr="00F06272">
              <w:rPr>
                <w:rFonts w:eastAsiaTheme="minorHAnsi"/>
                <w:bCs w:val="0"/>
                <w:sz w:val="22"/>
                <w:szCs w:val="22"/>
                <w:lang w:eastAsia="en-US"/>
              </w:rPr>
              <w:t xml:space="preserve"> tautības pārstāvjiem (piemēram, atkārtošana, paskaidrošana, u.c.);</w:t>
            </w:r>
          </w:p>
          <w:p w14:paraId="4059EB00" w14:textId="0E1A2D8F" w:rsidR="00F06272" w:rsidRDefault="00F06272" w:rsidP="00F06272">
            <w:pPr>
              <w:pStyle w:val="Rindkopas"/>
              <w:numPr>
                <w:ilvl w:val="0"/>
                <w:numId w:val="0"/>
              </w:numPr>
              <w:rPr>
                <w:b/>
                <w:bCs/>
              </w:rPr>
            </w:pPr>
            <w:r w:rsidRPr="00F06272">
              <w:rPr>
                <w:rFonts w:eastAsiaTheme="minorHAnsi"/>
                <w:sz w:val="22"/>
                <w:szCs w:val="22"/>
                <w:lang w:eastAsia="en-US"/>
              </w:rPr>
              <w:lastRenderedPageBreak/>
              <w:t>bezdarbnieku un darba devēju informēšanas, projekta īstenošanas personāla apmācību darbam ar mērķa grupām saturā tiks integrēts vecuma un etniskās piederības aspekts.</w:t>
            </w:r>
          </w:p>
        </w:tc>
      </w:tr>
    </w:tbl>
    <w:p w14:paraId="684550BF" w14:textId="77777777" w:rsidR="00431761" w:rsidRDefault="00431761" w:rsidP="00B873AE">
      <w:pPr>
        <w:pStyle w:val="StyleFooter11ptJustifiedAfter6pt"/>
        <w:rPr>
          <w:b/>
          <w:sz w:val="24"/>
          <w:szCs w:val="24"/>
          <w:u w:val="single"/>
          <w:lang w:val="lv-LV"/>
        </w:rPr>
      </w:pPr>
    </w:p>
    <w:p w14:paraId="57BEBCD6" w14:textId="0926EAE0" w:rsidR="00ED2D9D" w:rsidRPr="001D4236" w:rsidRDefault="00FC7A54" w:rsidP="00B873AE">
      <w:pPr>
        <w:pStyle w:val="StyleFooter11ptJustifiedAfter6pt"/>
        <w:rPr>
          <w:sz w:val="24"/>
          <w:szCs w:val="24"/>
          <w:u w:val="single"/>
          <w:lang w:val="lv-LV"/>
        </w:rPr>
      </w:pPr>
      <w:r w:rsidRPr="001D4236">
        <w:rPr>
          <w:b/>
          <w:sz w:val="24"/>
          <w:szCs w:val="24"/>
          <w:u w:val="single"/>
          <w:lang w:val="lv-LV"/>
        </w:rPr>
        <w:t xml:space="preserve">ERAF projektam </w:t>
      </w:r>
      <w:r w:rsidRPr="001D4236">
        <w:rPr>
          <w:sz w:val="24"/>
          <w:szCs w:val="24"/>
          <w:u w:val="single"/>
          <w:lang w:val="lv-LV"/>
        </w:rPr>
        <w:t>i</w:t>
      </w:r>
      <w:r w:rsidR="00ED2D9D" w:rsidRPr="001D4236">
        <w:rPr>
          <w:sz w:val="24"/>
          <w:szCs w:val="24"/>
          <w:u w:val="single"/>
          <w:lang w:val="lv-LV"/>
        </w:rPr>
        <w:t>r tieš</w:t>
      </w:r>
      <w:r w:rsidRPr="001D4236">
        <w:rPr>
          <w:sz w:val="24"/>
          <w:szCs w:val="24"/>
          <w:u w:val="single"/>
          <w:lang w:val="lv-LV"/>
        </w:rPr>
        <w:t>a</w:t>
      </w:r>
      <w:r w:rsidR="00ED2D9D" w:rsidRPr="001D4236">
        <w:rPr>
          <w:sz w:val="24"/>
          <w:szCs w:val="24"/>
          <w:u w:val="single"/>
          <w:lang w:val="lv-LV"/>
        </w:rPr>
        <w:t xml:space="preserve"> pozitīv</w:t>
      </w:r>
      <w:r w:rsidRPr="001D4236">
        <w:rPr>
          <w:sz w:val="24"/>
          <w:szCs w:val="24"/>
          <w:u w:val="single"/>
          <w:lang w:val="lv-LV"/>
        </w:rPr>
        <w:t>a</w:t>
      </w:r>
      <w:r w:rsidR="00ED2D9D" w:rsidRPr="001D4236">
        <w:rPr>
          <w:sz w:val="24"/>
          <w:szCs w:val="24"/>
          <w:u w:val="single"/>
          <w:lang w:val="lv-LV"/>
        </w:rPr>
        <w:t xml:space="preserve"> ietekm</w:t>
      </w:r>
      <w:r w:rsidRPr="001D4236">
        <w:rPr>
          <w:sz w:val="24"/>
          <w:szCs w:val="24"/>
          <w:u w:val="single"/>
          <w:lang w:val="lv-LV"/>
        </w:rPr>
        <w:t>e</w:t>
      </w:r>
      <w:r w:rsidR="00ED2D9D" w:rsidRPr="001D4236">
        <w:rPr>
          <w:sz w:val="24"/>
          <w:szCs w:val="24"/>
          <w:u w:val="single"/>
          <w:lang w:val="lv-LV"/>
        </w:rPr>
        <w:t xml:space="preserve"> uz HP VI</w:t>
      </w:r>
      <w:r w:rsidR="00C4166C" w:rsidRPr="001D4236">
        <w:rPr>
          <w:sz w:val="24"/>
          <w:szCs w:val="24"/>
          <w:u w:val="single"/>
          <w:lang w:val="lv-LV"/>
        </w:rPr>
        <w:t>, ja</w:t>
      </w:r>
      <w:r w:rsidR="00ED2D9D" w:rsidRPr="001D4236">
        <w:rPr>
          <w:sz w:val="24"/>
          <w:szCs w:val="24"/>
          <w:u w:val="single"/>
          <w:lang w:val="lv-LV"/>
        </w:rPr>
        <w:t xml:space="preserve"> :</w:t>
      </w:r>
    </w:p>
    <w:p w14:paraId="24D320B3" w14:textId="55534947" w:rsidR="008A6604" w:rsidRPr="001D4236" w:rsidRDefault="008A6604" w:rsidP="00F324C5">
      <w:pPr>
        <w:pStyle w:val="Sarakstarindkopa"/>
        <w:numPr>
          <w:ilvl w:val="0"/>
          <w:numId w:val="25"/>
        </w:numPr>
        <w:jc w:val="both"/>
      </w:pPr>
      <w:r w:rsidRPr="001D4236">
        <w:t xml:space="preserve">projekta mērķis un atbalstāmās darbības ir tieši vērstas uz tādas infrastruktūras izveidi, kas </w:t>
      </w:r>
      <w:r w:rsidR="00BF7D6E" w:rsidRPr="001D4236">
        <w:t xml:space="preserve">neierobežo personas pārvietošanās iespējas, </w:t>
      </w:r>
      <w:r w:rsidRPr="001D4236">
        <w:t xml:space="preserve">nodrošina iespējas ikvienam sabiedrības loceklim </w:t>
      </w:r>
      <w:r w:rsidR="00C4166C" w:rsidRPr="001D4236">
        <w:t xml:space="preserve">pārvietoties bez ierobežojumiem un </w:t>
      </w:r>
      <w:r w:rsidRPr="001D4236">
        <w:t>saņemt vienlīdzīgus pakalpojumus, preces, palīdzību un informāciju neatkarīgi no dzimuma, invaliditātes veida, vecuma un citiem faktoriem;</w:t>
      </w:r>
    </w:p>
    <w:p w14:paraId="5F032FAD" w14:textId="773191F7" w:rsidR="00A5301F" w:rsidRPr="00F3541D" w:rsidRDefault="008A6604" w:rsidP="00F324C5">
      <w:pPr>
        <w:pStyle w:val="Sarakstarindkopa"/>
        <w:numPr>
          <w:ilvl w:val="0"/>
          <w:numId w:val="25"/>
        </w:numPr>
        <w:jc w:val="both"/>
      </w:pPr>
      <w:r w:rsidRPr="001D4236">
        <w:t>p</w:t>
      </w:r>
      <w:r w:rsidR="00ED2D9D" w:rsidRPr="001D4236">
        <w:t>rojekt</w:t>
      </w:r>
      <w:r w:rsidRPr="001D4236">
        <w:t>ā</w:t>
      </w:r>
      <w:r w:rsidR="00CC53C5" w:rsidRPr="001D4236">
        <w:t xml:space="preserve"> </w:t>
      </w:r>
      <w:r w:rsidR="00B96761" w:rsidRPr="001D4236">
        <w:t xml:space="preserve">papildu būvnormatīvos noteiktajam, </w:t>
      </w:r>
      <w:r w:rsidR="00D45A76" w:rsidRPr="001D4236">
        <w:t>tiek</w:t>
      </w:r>
      <w:r w:rsidR="00B96761" w:rsidRPr="001D4236">
        <w:t xml:space="preserve"> </w:t>
      </w:r>
      <w:r w:rsidR="00ED2D9D" w:rsidRPr="001D4236">
        <w:t xml:space="preserve">īstenoti </w:t>
      </w:r>
      <w:r w:rsidR="00B96761" w:rsidRPr="001D4236">
        <w:t xml:space="preserve">specifiski </w:t>
      </w:r>
      <w:r w:rsidR="00ED2D9D" w:rsidRPr="001D4236">
        <w:t xml:space="preserve">vides un informācijas pieejamības nodrošināšanas pasākumi publiskajās </w:t>
      </w:r>
      <w:r w:rsidR="00ED2D9D" w:rsidRPr="00F3541D">
        <w:t>ēkās un būvēs un uz ielām, ietvēm, sabiedriskajā transportā un informāciju</w:t>
      </w:r>
      <w:r w:rsidR="00313B27" w:rsidRPr="00F3541D">
        <w:t xml:space="preserve"> </w:t>
      </w:r>
      <w:r w:rsidR="00ED2D9D" w:rsidRPr="00F3541D">
        <w:t>tehnoloģijās, ņemot vērā personu ar funkcionāliem traucējumiem – redzes, dzirdes, kustību un garīga rakstura traucējumiem vajadzības</w:t>
      </w:r>
      <w:r w:rsidR="001F1F63" w:rsidRPr="00F3541D">
        <w:t xml:space="preserve">, kā arī paredzot īpašus pielāgojumus personām ar maziem bērniem un vecāka gadagājuma personām. </w:t>
      </w:r>
    </w:p>
    <w:p w14:paraId="180CBF99" w14:textId="77777777" w:rsidR="00F61940" w:rsidRPr="001D4236" w:rsidRDefault="00F61940" w:rsidP="001F1F63">
      <w:pPr>
        <w:pStyle w:val="Sarakstarindkopa"/>
        <w:jc w:val="both"/>
      </w:pPr>
    </w:p>
    <w:p w14:paraId="634FF7A5" w14:textId="77777777" w:rsidR="00382A6B" w:rsidRDefault="00382A6B" w:rsidP="00AB110E">
      <w:pPr>
        <w:jc w:val="both"/>
        <w:rPr>
          <w:b/>
          <w:noProof/>
          <w:color w:val="FF0000"/>
        </w:rPr>
      </w:pPr>
    </w:p>
    <w:p w14:paraId="455F4EC7" w14:textId="5BF3FDAC" w:rsidR="00F06272" w:rsidRDefault="00F06272" w:rsidP="00AB110E">
      <w:pPr>
        <w:jc w:val="both"/>
        <w:rPr>
          <w:b/>
          <w:noProof/>
          <w:color w:val="FF0000"/>
        </w:rPr>
      </w:pPr>
      <w:r>
        <w:rPr>
          <w:b/>
          <w:noProof/>
          <w:color w:val="FF0000"/>
        </w:rPr>
        <w:drawing>
          <wp:inline distT="0" distB="0" distL="0" distR="0" wp14:anchorId="3A5799F5" wp14:editId="0320A28D">
            <wp:extent cx="5791200" cy="400050"/>
            <wp:effectExtent l="38100" t="0" r="19050" b="1905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tbl>
      <w:tblPr>
        <w:tblStyle w:val="Reatabula"/>
        <w:tblW w:w="0" w:type="auto"/>
        <w:tblInd w:w="137" w:type="dxa"/>
        <w:shd w:val="clear" w:color="auto" w:fill="ECF2DA" w:themeFill="accent6" w:themeFillTint="33"/>
        <w:tblLook w:val="04A0" w:firstRow="1" w:lastRow="0" w:firstColumn="1" w:lastColumn="0" w:noHBand="0" w:noVBand="1"/>
      </w:tblPr>
      <w:tblGrid>
        <w:gridCol w:w="9072"/>
      </w:tblGrid>
      <w:tr w:rsidR="00382A6B" w:rsidRPr="001D4236" w14:paraId="2FDC8153" w14:textId="77777777" w:rsidTr="006D51BB">
        <w:trPr>
          <w:trHeight w:val="2508"/>
        </w:trPr>
        <w:tc>
          <w:tcPr>
            <w:tcW w:w="9072" w:type="dxa"/>
            <w:shd w:val="clear" w:color="auto" w:fill="auto"/>
          </w:tcPr>
          <w:p w14:paraId="4C083101" w14:textId="00AB5C92" w:rsidR="00382A6B" w:rsidRPr="001D4236" w:rsidRDefault="00F3541D" w:rsidP="00382A6B">
            <w:pPr>
              <w:jc w:val="both"/>
              <w:rPr>
                <w:bCs w:val="0"/>
                <w:lang w:eastAsia="en-US"/>
              </w:rPr>
            </w:pPr>
            <w:r>
              <w:rPr>
                <w:bCs w:val="0"/>
                <w:lang w:eastAsia="en-US"/>
              </w:rPr>
              <w:t xml:space="preserve">Projekta mērķis ir </w:t>
            </w:r>
            <w:r w:rsidR="006D51BB">
              <w:rPr>
                <w:bCs w:val="0"/>
                <w:lang w:eastAsia="en-US"/>
              </w:rPr>
              <w:t>p</w:t>
            </w:r>
            <w:r w:rsidR="006D51BB" w:rsidRPr="006D51BB">
              <w:rPr>
                <w:bCs w:val="0"/>
                <w:lang w:eastAsia="en-US"/>
              </w:rPr>
              <w:t xml:space="preserve">akalpojumu infrastruktūras attīstība </w:t>
            </w:r>
            <w:proofErr w:type="spellStart"/>
            <w:r w:rsidR="006D51BB" w:rsidRPr="006D51BB">
              <w:rPr>
                <w:bCs w:val="0"/>
                <w:lang w:eastAsia="en-US"/>
              </w:rPr>
              <w:t>deinstitucionalizācijas</w:t>
            </w:r>
            <w:proofErr w:type="spellEnd"/>
            <w:r w:rsidR="006D51BB" w:rsidRPr="006D51BB">
              <w:rPr>
                <w:bCs w:val="0"/>
                <w:lang w:eastAsia="en-US"/>
              </w:rPr>
              <w:t xml:space="preserve"> plānu īstenošanai</w:t>
            </w:r>
            <w:r w:rsidR="006D51BB">
              <w:rPr>
                <w:bCs w:val="0"/>
                <w:lang w:eastAsia="en-US"/>
              </w:rPr>
              <w:t xml:space="preserve">. </w:t>
            </w:r>
            <w:r w:rsidR="00382A6B" w:rsidRPr="001D4236">
              <w:rPr>
                <w:bCs w:val="0"/>
                <w:lang w:eastAsia="en-US"/>
              </w:rPr>
              <w:t>Veicot ieguldījumus sociālās infrastruktūras attīstībā, tiks veicināta nabadzības, sociālās atstumtības un diskriminācijas riskam pakļauto iedzīvotāju grupu integrācija sabiedrībā un vienlīdzīgu iespēju nodrošināšana.</w:t>
            </w:r>
          </w:p>
          <w:p w14:paraId="76081A0E" w14:textId="152ED6B3" w:rsidR="00382A6B" w:rsidRPr="001D4236" w:rsidRDefault="00382A6B" w:rsidP="00382A6B">
            <w:pPr>
              <w:jc w:val="both"/>
              <w:rPr>
                <w:b/>
                <w:noProof/>
                <w:color w:val="FF0000"/>
              </w:rPr>
            </w:pPr>
            <w:r w:rsidRPr="001D4236">
              <w:rPr>
                <w:bCs w:val="0"/>
                <w:lang w:eastAsia="en-US"/>
              </w:rPr>
              <w:t>Tiks īstenotas specifiskas darbības vides un informācijas pieejamības nodrošināšanai personām ar redzes, dzirdes, kustību un garīga rakstura traucējumiem papildu būvnormatīvos noteiktajam, piemēram, vides pieejamības ekspertu konsultācijas,</w:t>
            </w:r>
            <w:r w:rsidRPr="001D4236">
              <w:rPr>
                <w:rFonts w:eastAsiaTheme="minorHAnsi"/>
                <w:bCs w:val="0"/>
                <w:sz w:val="22"/>
                <w:szCs w:val="22"/>
                <w:lang w:eastAsia="en-US"/>
              </w:rPr>
              <w:t xml:space="preserve"> </w:t>
            </w:r>
            <w:r w:rsidRPr="001D4236">
              <w:rPr>
                <w:bCs w:val="0"/>
                <w:lang w:eastAsia="en-US"/>
              </w:rPr>
              <w:t xml:space="preserve">reljefa virsma un vadlīnijas būvēs, kontrastējošs krāsojums pie līmeņu un virsmu maiņas, marķējumi un piktogrammas, </w:t>
            </w:r>
            <w:proofErr w:type="spellStart"/>
            <w:r w:rsidRPr="001D4236">
              <w:rPr>
                <w:bCs w:val="0"/>
                <w:lang w:eastAsia="en-US"/>
              </w:rPr>
              <w:t>aizsargmargas</w:t>
            </w:r>
            <w:proofErr w:type="spellEnd"/>
            <w:r w:rsidRPr="001D4236">
              <w:rPr>
                <w:bCs w:val="0"/>
                <w:lang w:eastAsia="en-US"/>
              </w:rPr>
              <w:t>, automātiski veramas durvis u.c. darbības.</w:t>
            </w:r>
          </w:p>
        </w:tc>
      </w:tr>
    </w:tbl>
    <w:p w14:paraId="5A08E655" w14:textId="77777777" w:rsidR="00382A6B" w:rsidRDefault="00382A6B" w:rsidP="00AB110E">
      <w:pPr>
        <w:jc w:val="both"/>
        <w:rPr>
          <w:b/>
          <w:noProof/>
          <w:color w:val="FF0000"/>
        </w:rPr>
      </w:pPr>
    </w:p>
    <w:p w14:paraId="58F306FD" w14:textId="77777777" w:rsidR="001519CC" w:rsidRPr="001D4236" w:rsidRDefault="001519CC" w:rsidP="00AB110E">
      <w:pPr>
        <w:jc w:val="both"/>
        <w:rPr>
          <w:b/>
          <w:noProof/>
          <w:color w:val="FF0000"/>
        </w:rPr>
      </w:pPr>
    </w:p>
    <w:p w14:paraId="6FC66DEB" w14:textId="77777777" w:rsidR="00382A6B" w:rsidRDefault="00382A6B" w:rsidP="00AB110E">
      <w:pPr>
        <w:jc w:val="both"/>
        <w:rPr>
          <w:b/>
          <w:noProof/>
          <w:color w:val="FF0000"/>
        </w:rPr>
      </w:pPr>
    </w:p>
    <w:p w14:paraId="7FF5E0E5" w14:textId="52B4FE58" w:rsidR="00EB180A" w:rsidRPr="001D4236" w:rsidRDefault="00763948" w:rsidP="00AB110E">
      <w:pPr>
        <w:jc w:val="both"/>
        <w:rPr>
          <w:b/>
          <w:noProof/>
          <w:color w:val="FF0000"/>
        </w:rPr>
      </w:pPr>
      <w:r w:rsidRPr="001D4236">
        <w:rPr>
          <w:b/>
          <w:noProof/>
          <w:color w:val="FF0000"/>
        </w:rPr>
        <w:drawing>
          <wp:inline distT="0" distB="0" distL="0" distR="0" wp14:anchorId="43A3773D" wp14:editId="2CCF7F8A">
            <wp:extent cx="5715000" cy="409575"/>
            <wp:effectExtent l="19050" t="38100" r="19050" b="47625"/>
            <wp:docPr id="15"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14:paraId="16C1A495" w14:textId="77777777" w:rsidR="009A5827" w:rsidRPr="001D4236" w:rsidRDefault="009A5827" w:rsidP="009A5827">
      <w:pPr>
        <w:autoSpaceDE w:val="0"/>
        <w:autoSpaceDN w:val="0"/>
        <w:adjustRightInd w:val="0"/>
        <w:jc w:val="both"/>
        <w:rPr>
          <w:b/>
          <w:u w:val="single"/>
        </w:rPr>
      </w:pPr>
    </w:p>
    <w:p w14:paraId="32EF954F" w14:textId="24E43980" w:rsidR="002C12F2" w:rsidRPr="001D4236" w:rsidRDefault="008E328D" w:rsidP="009A5827">
      <w:pPr>
        <w:autoSpaceDE w:val="0"/>
        <w:autoSpaceDN w:val="0"/>
        <w:adjustRightInd w:val="0"/>
        <w:jc w:val="both"/>
        <w:rPr>
          <w:u w:val="single"/>
        </w:rPr>
      </w:pPr>
      <w:r w:rsidRPr="001D4236">
        <w:rPr>
          <w:b/>
          <w:u w:val="single"/>
        </w:rPr>
        <w:t>ESF/ERAF/KF p</w:t>
      </w:r>
      <w:r w:rsidR="00761D95" w:rsidRPr="001D4236">
        <w:rPr>
          <w:b/>
          <w:u w:val="single"/>
        </w:rPr>
        <w:t>rojekts</w:t>
      </w:r>
      <w:r w:rsidR="009A5827" w:rsidRPr="001D4236">
        <w:rPr>
          <w:b/>
          <w:u w:val="single"/>
        </w:rPr>
        <w:t xml:space="preserve"> </w:t>
      </w:r>
      <w:r w:rsidR="009A5827" w:rsidRPr="001D4236">
        <w:rPr>
          <w:u w:val="single"/>
        </w:rPr>
        <w:t xml:space="preserve">ar netiešu pozitīvu </w:t>
      </w:r>
      <w:r w:rsidR="00682E9D" w:rsidRPr="001D4236">
        <w:rPr>
          <w:u w:val="single"/>
        </w:rPr>
        <w:t xml:space="preserve">ietekmi uz HP VI </w:t>
      </w:r>
      <w:r w:rsidRPr="001D4236">
        <w:rPr>
          <w:u w:val="single"/>
        </w:rPr>
        <w:t>:</w:t>
      </w:r>
    </w:p>
    <w:p w14:paraId="0A86BE92" w14:textId="77777777" w:rsidR="002C12F2" w:rsidRPr="001D4236" w:rsidRDefault="002C12F2" w:rsidP="009A5827">
      <w:pPr>
        <w:autoSpaceDE w:val="0"/>
        <w:autoSpaceDN w:val="0"/>
        <w:adjustRightInd w:val="0"/>
        <w:jc w:val="both"/>
        <w:rPr>
          <w:u w:val="single"/>
        </w:rPr>
      </w:pPr>
    </w:p>
    <w:p w14:paraId="3D3D3887" w14:textId="02475E9D" w:rsidR="002C12F2" w:rsidRDefault="002C12F2" w:rsidP="002C12F2">
      <w:pPr>
        <w:autoSpaceDE w:val="0"/>
        <w:autoSpaceDN w:val="0"/>
        <w:adjustRightInd w:val="0"/>
        <w:jc w:val="both"/>
      </w:pPr>
      <w:r w:rsidRPr="001D4236">
        <w:t xml:space="preserve">Projektam ir </w:t>
      </w:r>
      <w:r w:rsidRPr="001D4236">
        <w:rPr>
          <w:b/>
        </w:rPr>
        <w:t>netieša pozitīva ietekme uz HP VI</w:t>
      </w:r>
      <w:r w:rsidRPr="001D4236">
        <w:t xml:space="preserve">, ja tas rada vai var radīt labvēlīgus apstākļus sociālās atstumtības riskam pakļautām iedzīvotāju grupām vai uzlabot to stāvokli. Citiem vārdiem, projekta rezultātiem būs pastarpināta pozitīva ietekme uz sabiedrības un sociālās atstumtības riskam pakļautu grupu labklājību, bet projekts tieši nerisina to problēmas. To iespējams panākt, </w:t>
      </w:r>
      <w:r w:rsidR="003F3E07" w:rsidRPr="001D4236">
        <w:t xml:space="preserve">piemēram, </w:t>
      </w:r>
      <w:r w:rsidRPr="001D4236">
        <w:t>attīstot ekonomiku īpaši atbalstāmajās teritorijās, ar augstu bezdarba līmeni vai darba tirgus segregāciju atkarībā no dzimuma</w:t>
      </w:r>
      <w:r w:rsidR="00C029F2" w:rsidRPr="001D4236">
        <w:t>,</w:t>
      </w:r>
      <w:r w:rsidR="00076344" w:rsidRPr="001D4236">
        <w:t xml:space="preserve"> </w:t>
      </w:r>
      <w:r w:rsidRPr="001D4236">
        <w:t>vecuma</w:t>
      </w:r>
      <w:r w:rsidR="00C029F2" w:rsidRPr="001D4236">
        <w:t xml:space="preserve"> un</w:t>
      </w:r>
      <w:r w:rsidRPr="001D4236">
        <w:t xml:space="preserve"> </w:t>
      </w:r>
      <w:r w:rsidR="00C029F2" w:rsidRPr="001D4236">
        <w:t xml:space="preserve">etniskās piederības, </w:t>
      </w:r>
      <w:r w:rsidR="003F3E07" w:rsidRPr="001D4236">
        <w:t>attīstot</w:t>
      </w:r>
      <w:r w:rsidRPr="001D4236">
        <w:t xml:space="preserve"> vispārēju infrastruktūr</w:t>
      </w:r>
      <w:r w:rsidR="003F3E07" w:rsidRPr="001D4236">
        <w:t>u</w:t>
      </w:r>
      <w:r w:rsidRPr="001D4236">
        <w:t xml:space="preserve">, kas veicina iedzīvotāju mobilitāti un vides pieejamību un līdzīgiem līdzekļiem. </w:t>
      </w:r>
    </w:p>
    <w:p w14:paraId="6B1119F5" w14:textId="77777777" w:rsidR="002C5352" w:rsidRDefault="002C5352" w:rsidP="002C12F2">
      <w:pPr>
        <w:autoSpaceDE w:val="0"/>
        <w:autoSpaceDN w:val="0"/>
        <w:adjustRightInd w:val="0"/>
        <w:jc w:val="both"/>
      </w:pPr>
    </w:p>
    <w:p w14:paraId="327DD275" w14:textId="77777777" w:rsidR="002C5352" w:rsidRDefault="002C5352" w:rsidP="002C12F2">
      <w:pPr>
        <w:autoSpaceDE w:val="0"/>
        <w:autoSpaceDN w:val="0"/>
        <w:adjustRightInd w:val="0"/>
        <w:jc w:val="both"/>
      </w:pPr>
    </w:p>
    <w:p w14:paraId="29A61AEC" w14:textId="77777777" w:rsidR="003355E3" w:rsidRDefault="003355E3" w:rsidP="002C12F2">
      <w:pPr>
        <w:autoSpaceDE w:val="0"/>
        <w:autoSpaceDN w:val="0"/>
        <w:adjustRightInd w:val="0"/>
        <w:jc w:val="both"/>
      </w:pPr>
    </w:p>
    <w:p w14:paraId="144C611E" w14:textId="77777777" w:rsidR="00FD1366" w:rsidRDefault="00FD1366" w:rsidP="002C12F2">
      <w:pPr>
        <w:autoSpaceDE w:val="0"/>
        <w:autoSpaceDN w:val="0"/>
        <w:adjustRightInd w:val="0"/>
        <w:jc w:val="both"/>
      </w:pPr>
    </w:p>
    <w:p w14:paraId="7E5FFBF0" w14:textId="77777777" w:rsidR="001519CC" w:rsidRDefault="001519CC" w:rsidP="002C12F2">
      <w:pPr>
        <w:autoSpaceDE w:val="0"/>
        <w:autoSpaceDN w:val="0"/>
        <w:adjustRightInd w:val="0"/>
        <w:jc w:val="both"/>
      </w:pPr>
    </w:p>
    <w:p w14:paraId="65579DFC" w14:textId="663A7635" w:rsidR="00FF60FD" w:rsidRDefault="00FF60FD" w:rsidP="002C12F2">
      <w:pPr>
        <w:autoSpaceDE w:val="0"/>
        <w:autoSpaceDN w:val="0"/>
        <w:adjustRightInd w:val="0"/>
        <w:jc w:val="both"/>
      </w:pPr>
      <w:r>
        <w:rPr>
          <w:noProof/>
        </w:rPr>
        <w:drawing>
          <wp:inline distT="0" distB="0" distL="0" distR="0" wp14:anchorId="6BD5CB1C" wp14:editId="4BE36361">
            <wp:extent cx="5915025" cy="323850"/>
            <wp:effectExtent l="0" t="0" r="28575" b="3810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tbl>
      <w:tblPr>
        <w:tblStyle w:val="Reatabula"/>
        <w:tblW w:w="0" w:type="auto"/>
        <w:tblLook w:val="04A0" w:firstRow="1" w:lastRow="0" w:firstColumn="1" w:lastColumn="0" w:noHBand="0" w:noVBand="1"/>
      </w:tblPr>
      <w:tblGrid>
        <w:gridCol w:w="9350"/>
      </w:tblGrid>
      <w:tr w:rsidR="008F4C74" w:rsidRPr="001D4236" w14:paraId="2E7F5BFC" w14:textId="77777777" w:rsidTr="00FF60FD">
        <w:trPr>
          <w:trHeight w:val="1320"/>
        </w:trPr>
        <w:tc>
          <w:tcPr>
            <w:tcW w:w="9350" w:type="dxa"/>
            <w:shd w:val="clear" w:color="auto" w:fill="auto"/>
          </w:tcPr>
          <w:p w14:paraId="72993701" w14:textId="77777777" w:rsidR="00FF60FD" w:rsidRDefault="00FF60FD" w:rsidP="00CF4A86">
            <w:pPr>
              <w:jc w:val="both"/>
              <w:rPr>
                <w:rFonts w:eastAsia="ヒラギノ角ゴ Pro W3"/>
                <w:b/>
                <w:bCs w:val="0"/>
                <w:i/>
                <w:sz w:val="22"/>
                <w:szCs w:val="22"/>
                <w:lang w:eastAsia="en-US"/>
              </w:rPr>
            </w:pPr>
          </w:p>
          <w:p w14:paraId="5E1CE0BB" w14:textId="690C2579" w:rsidR="00CF4A86" w:rsidRPr="00F3541D" w:rsidRDefault="00CF4A86" w:rsidP="00CF4A86">
            <w:pPr>
              <w:jc w:val="both"/>
              <w:rPr>
                <w:rFonts w:eastAsia="ヒラギノ角ゴ Pro W3"/>
                <w:bCs w:val="0"/>
                <w:sz w:val="22"/>
                <w:szCs w:val="22"/>
                <w:lang w:eastAsia="en-US"/>
              </w:rPr>
            </w:pPr>
            <w:r w:rsidRPr="00F3541D">
              <w:rPr>
                <w:rFonts w:eastAsia="ヒラギノ角ゴ Pro W3"/>
                <w:bCs w:val="0"/>
                <w:sz w:val="22"/>
                <w:szCs w:val="22"/>
                <w:lang w:eastAsia="en-US"/>
              </w:rPr>
              <w:t>Projektā plānots attīstīt kompetenču pieejā balstītu vispārējās izglītības saturu. Rezultātā tiks aprobēts un ieviests kompetenču pieejā balstīts mācību saturs pirmsskolas,</w:t>
            </w:r>
            <w:r w:rsidR="003A48A6" w:rsidRPr="00F3541D">
              <w:rPr>
                <w:rFonts w:eastAsia="ヒラギノ角ゴ Pro W3"/>
                <w:bCs w:val="0"/>
                <w:sz w:val="22"/>
                <w:szCs w:val="22"/>
                <w:lang w:eastAsia="en-US"/>
              </w:rPr>
              <w:t xml:space="preserve"> </w:t>
            </w:r>
            <w:r w:rsidRPr="00F3541D">
              <w:rPr>
                <w:rFonts w:eastAsia="ヒラギノ角ゴ Pro W3"/>
                <w:bCs w:val="0"/>
                <w:sz w:val="22"/>
                <w:szCs w:val="22"/>
                <w:lang w:eastAsia="en-US"/>
              </w:rPr>
              <w:t>pamatizglītības un vispārējās vidējās izglītības pakāpē</w:t>
            </w:r>
            <w:r w:rsidR="003A48A6" w:rsidRPr="00F3541D">
              <w:rPr>
                <w:rFonts w:eastAsia="ヒラギノ角ゴ Pro W3"/>
                <w:bCs w:val="0"/>
                <w:sz w:val="22"/>
                <w:szCs w:val="22"/>
                <w:lang w:eastAsia="en-US"/>
              </w:rPr>
              <w:t>.</w:t>
            </w:r>
          </w:p>
          <w:p w14:paraId="12068886" w14:textId="5D2FFF8D" w:rsidR="003A48A6" w:rsidRPr="00F3541D" w:rsidRDefault="003A48A6" w:rsidP="00CF4A86">
            <w:pPr>
              <w:jc w:val="both"/>
              <w:rPr>
                <w:rFonts w:eastAsia="ヒラギノ角ゴ Pro W3"/>
                <w:bCs w:val="0"/>
                <w:sz w:val="22"/>
                <w:szCs w:val="22"/>
                <w:lang w:eastAsia="en-US"/>
              </w:rPr>
            </w:pPr>
            <w:r w:rsidRPr="00F3541D">
              <w:rPr>
                <w:rFonts w:eastAsia="ヒラギノ角ゴ Pro W3"/>
                <w:bCs w:val="0"/>
                <w:sz w:val="22"/>
                <w:szCs w:val="22"/>
                <w:lang w:eastAsia="en-US"/>
              </w:rPr>
              <w:t>Projekta atbalstāmās darbības netieši veicina HP VI ievērošanu. Vienlaicīgi projektā ir paredz</w:t>
            </w:r>
            <w:r w:rsidR="006D51BB">
              <w:rPr>
                <w:rFonts w:eastAsia="ヒラギノ角ゴ Pro W3"/>
                <w:bCs w:val="0"/>
                <w:sz w:val="22"/>
                <w:szCs w:val="22"/>
                <w:lang w:eastAsia="en-US"/>
              </w:rPr>
              <w:t>ētas specifiskas HP VI darbības</w:t>
            </w:r>
            <w:r w:rsidRPr="00F3541D">
              <w:rPr>
                <w:rFonts w:eastAsia="ヒラギノ角ゴ Pro W3"/>
                <w:bCs w:val="0"/>
                <w:sz w:val="22"/>
                <w:szCs w:val="22"/>
                <w:lang w:eastAsia="en-US"/>
              </w:rPr>
              <w:t>:</w:t>
            </w:r>
          </w:p>
          <w:p w14:paraId="2696F563" w14:textId="78CCD9B2" w:rsidR="00CF4A86" w:rsidRPr="001D4236" w:rsidRDefault="00CF4A86" w:rsidP="00F324C5">
            <w:pPr>
              <w:pStyle w:val="Sarakstarindkopa"/>
              <w:numPr>
                <w:ilvl w:val="0"/>
                <w:numId w:val="10"/>
              </w:numPr>
              <w:jc w:val="both"/>
              <w:rPr>
                <w:rFonts w:eastAsia="ヒラギノ角ゴ Pro W3"/>
                <w:b/>
                <w:bCs w:val="0"/>
                <w:i/>
                <w:sz w:val="22"/>
                <w:szCs w:val="22"/>
                <w:lang w:eastAsia="en-US"/>
              </w:rPr>
            </w:pPr>
            <w:r w:rsidRPr="001D4236">
              <w:rPr>
                <w:rFonts w:eastAsia="ヒラギノ角ゴ Pro W3"/>
                <w:b/>
                <w:bCs w:val="0"/>
                <w:i/>
                <w:sz w:val="22"/>
                <w:szCs w:val="22"/>
                <w:lang w:eastAsia="en-US"/>
              </w:rPr>
              <w:t>darbības, kas veicina dzimumu līdztiesību:</w:t>
            </w:r>
          </w:p>
          <w:p w14:paraId="15AAD96A" w14:textId="77777777" w:rsidR="00CF4A86" w:rsidRPr="001D4236" w:rsidRDefault="00CF4A86" w:rsidP="00F324C5">
            <w:pPr>
              <w:pStyle w:val="Sarakstarindkopa"/>
              <w:numPr>
                <w:ilvl w:val="0"/>
                <w:numId w:val="11"/>
              </w:numPr>
              <w:spacing w:after="160" w:line="256" w:lineRule="auto"/>
              <w:jc w:val="both"/>
              <w:rPr>
                <w:rFonts w:eastAsia="ヒラギノ角ゴ Pro W3"/>
                <w:bCs w:val="0"/>
                <w:sz w:val="22"/>
                <w:szCs w:val="22"/>
                <w:lang w:eastAsia="en-US"/>
              </w:rPr>
            </w:pPr>
            <w:r w:rsidRPr="001D4236">
              <w:rPr>
                <w:rFonts w:eastAsia="ヒラギノ角ゴ Pro W3"/>
                <w:bCs w:val="0"/>
                <w:sz w:val="22"/>
                <w:szCs w:val="22"/>
                <w:lang w:eastAsia="en-US"/>
              </w:rPr>
              <w:t>pedagogu profesionālās kompetences pilnveides programmu saturā tiks integrēta informācija par dzimumu līdztiesību;</w:t>
            </w:r>
          </w:p>
          <w:p w14:paraId="566374B9" w14:textId="77777777" w:rsidR="00CF4A86" w:rsidRPr="001D4236" w:rsidRDefault="00CF4A86" w:rsidP="00F324C5">
            <w:pPr>
              <w:pStyle w:val="Sarakstarindkopa"/>
              <w:numPr>
                <w:ilvl w:val="0"/>
                <w:numId w:val="11"/>
              </w:numPr>
              <w:spacing w:after="160" w:line="256" w:lineRule="auto"/>
              <w:jc w:val="both"/>
              <w:rPr>
                <w:rFonts w:eastAsia="ヒラギノ角ゴ Pro W3"/>
                <w:bCs w:val="0"/>
                <w:sz w:val="22"/>
                <w:szCs w:val="22"/>
                <w:lang w:eastAsia="en-US"/>
              </w:rPr>
            </w:pPr>
            <w:r w:rsidRPr="001D4236">
              <w:rPr>
                <w:rFonts w:eastAsia="ヒラギノ角ゴ Pro W3"/>
                <w:bCs w:val="0"/>
                <w:sz w:val="22"/>
                <w:szCs w:val="22"/>
                <w:lang w:eastAsia="en-US"/>
              </w:rPr>
              <w:t>mācību satura un līdzekļu izstrādē tiks integrēti jau</w:t>
            </w:r>
            <w:r w:rsidRPr="001D4236">
              <w:rPr>
                <w:rFonts w:eastAsia="ヒラギノ角ゴ Pro W3"/>
                <w:bCs w:val="0"/>
                <w:sz w:val="22"/>
                <w:szCs w:val="22"/>
                <w:shd w:val="clear" w:color="auto" w:fill="ECF2DA" w:themeFill="accent6" w:themeFillTint="33"/>
                <w:lang w:eastAsia="en-US"/>
              </w:rPr>
              <w:t>t</w:t>
            </w:r>
            <w:r w:rsidRPr="001D4236">
              <w:rPr>
                <w:rFonts w:eastAsia="ヒラギノ角ゴ Pro W3"/>
                <w:bCs w:val="0"/>
                <w:sz w:val="22"/>
                <w:szCs w:val="22"/>
                <w:lang w:eastAsia="en-US"/>
              </w:rPr>
              <w:t>ājumi par dzimumu līdztiesību, jo īpaši, kas attiecas uz profesionālās studiju jomas vai profesijas izvēli, tādā veidā mazinot darba tirgus segregāciju pēc dzimuma;</w:t>
            </w:r>
          </w:p>
          <w:p w14:paraId="4081C668" w14:textId="77777777" w:rsidR="00CF4A86" w:rsidRPr="001D4236" w:rsidRDefault="00CF4A86" w:rsidP="00F324C5">
            <w:pPr>
              <w:pStyle w:val="Sarakstarindkopa"/>
              <w:numPr>
                <w:ilvl w:val="0"/>
                <w:numId w:val="11"/>
              </w:numPr>
              <w:spacing w:after="160" w:line="256" w:lineRule="auto"/>
              <w:jc w:val="both"/>
              <w:rPr>
                <w:rFonts w:eastAsia="ヒラギノ角ゴ Pro W3"/>
                <w:bCs w:val="0"/>
                <w:sz w:val="22"/>
                <w:szCs w:val="22"/>
                <w:lang w:eastAsia="en-US"/>
              </w:rPr>
            </w:pPr>
            <w:r w:rsidRPr="001D4236">
              <w:rPr>
                <w:rFonts w:eastAsia="ヒラギノ角ゴ Pro W3"/>
                <w:bCs w:val="0"/>
                <w:sz w:val="22"/>
                <w:szCs w:val="22"/>
                <w:lang w:eastAsia="en-US"/>
              </w:rPr>
              <w:t xml:space="preserve">pārskatot mācību un mācību līdzekļu saturu, </w:t>
            </w:r>
            <w:proofErr w:type="spellStart"/>
            <w:r w:rsidRPr="001D4236">
              <w:rPr>
                <w:rFonts w:eastAsia="ヒラギノ角ゴ Pro W3"/>
                <w:bCs w:val="0"/>
                <w:sz w:val="22"/>
                <w:szCs w:val="22"/>
                <w:lang w:eastAsia="en-US"/>
              </w:rPr>
              <w:t>stereotipiski</w:t>
            </w:r>
            <w:proofErr w:type="spellEnd"/>
            <w:r w:rsidRPr="001D4236">
              <w:rPr>
                <w:rFonts w:eastAsia="ヒラギノ角ゴ Pro W3"/>
                <w:bCs w:val="0"/>
                <w:sz w:val="22"/>
                <w:szCs w:val="22"/>
                <w:lang w:eastAsia="en-US"/>
              </w:rPr>
              <w:t xml:space="preserve"> uzskati par sieviešu un vīriešu lomām tiks aizstāti ar mūsdienīgām dzimumu lomu attēlojumiem, kas neierobežo personu, atkarībā no dzimuma nevienā jomā un netiks pieļauts dzimumu </w:t>
            </w:r>
            <w:proofErr w:type="spellStart"/>
            <w:r w:rsidRPr="001D4236">
              <w:rPr>
                <w:rFonts w:eastAsia="ヒラギノ角ゴ Pro W3"/>
                <w:bCs w:val="0"/>
                <w:sz w:val="22"/>
                <w:szCs w:val="22"/>
                <w:lang w:eastAsia="en-US"/>
              </w:rPr>
              <w:t>stereotipisks</w:t>
            </w:r>
            <w:proofErr w:type="spellEnd"/>
            <w:r w:rsidRPr="001D4236">
              <w:rPr>
                <w:rFonts w:eastAsia="ヒラギノ角ゴ Pro W3"/>
                <w:bCs w:val="0"/>
                <w:sz w:val="22"/>
                <w:szCs w:val="22"/>
                <w:lang w:eastAsia="en-US"/>
              </w:rPr>
              <w:t xml:space="preserve"> attēlojums;</w:t>
            </w:r>
          </w:p>
          <w:p w14:paraId="4DA55E85" w14:textId="77777777" w:rsidR="00CF4A86" w:rsidRPr="001D4236" w:rsidRDefault="00CF4A86" w:rsidP="00F324C5">
            <w:pPr>
              <w:pStyle w:val="Sarakstarindkopa"/>
              <w:numPr>
                <w:ilvl w:val="0"/>
                <w:numId w:val="11"/>
              </w:numPr>
              <w:spacing w:after="160" w:line="256" w:lineRule="auto"/>
              <w:jc w:val="both"/>
              <w:rPr>
                <w:rFonts w:eastAsia="ヒラギノ角ゴ Pro W3"/>
                <w:bCs w:val="0"/>
                <w:i/>
                <w:sz w:val="22"/>
                <w:szCs w:val="22"/>
                <w:lang w:eastAsia="en-US"/>
              </w:rPr>
            </w:pPr>
            <w:r w:rsidRPr="001D4236">
              <w:rPr>
                <w:rFonts w:eastAsia="ヒラギノ角ゴ Pro W3"/>
                <w:bCs w:val="0"/>
                <w:sz w:val="22"/>
                <w:szCs w:val="22"/>
                <w:lang w:eastAsia="en-US"/>
              </w:rPr>
              <w:t xml:space="preserve">izstrādājot monitoringa sistēmu (diagnosticējošo darbu un </w:t>
            </w:r>
            <w:proofErr w:type="spellStart"/>
            <w:r w:rsidRPr="001D4236">
              <w:rPr>
                <w:rFonts w:eastAsia="ヒラギノ角ゴ Pro W3"/>
                <w:bCs w:val="0"/>
                <w:sz w:val="22"/>
                <w:szCs w:val="22"/>
                <w:lang w:eastAsia="en-US"/>
              </w:rPr>
              <w:t>piloteksāmenu</w:t>
            </w:r>
            <w:proofErr w:type="spellEnd"/>
            <w:r w:rsidRPr="001D4236">
              <w:rPr>
                <w:rFonts w:eastAsia="ヒラギノ角ゴ Pro W3"/>
                <w:bCs w:val="0"/>
                <w:sz w:val="22"/>
                <w:szCs w:val="22"/>
                <w:lang w:eastAsia="en-US"/>
              </w:rPr>
              <w:t xml:space="preserve"> satura izstrāde), tiks paredzēta izglītojamo sasniegumu analīze dzimumu griezumā. </w:t>
            </w:r>
          </w:p>
          <w:p w14:paraId="02B76868" w14:textId="156BB24C" w:rsidR="00CF4A86" w:rsidRPr="001D4236" w:rsidRDefault="00CF4A86" w:rsidP="00F324C5">
            <w:pPr>
              <w:pStyle w:val="Sarakstarindkopa"/>
              <w:numPr>
                <w:ilvl w:val="0"/>
                <w:numId w:val="10"/>
              </w:numPr>
              <w:jc w:val="both"/>
              <w:rPr>
                <w:rFonts w:eastAsia="ヒラギノ角ゴ Pro W3"/>
                <w:b/>
                <w:bCs w:val="0"/>
                <w:i/>
                <w:sz w:val="22"/>
                <w:szCs w:val="22"/>
                <w:lang w:eastAsia="en-US"/>
              </w:rPr>
            </w:pPr>
            <w:r w:rsidRPr="001D4236">
              <w:rPr>
                <w:rFonts w:eastAsia="ヒラギノ角ゴ Pro W3"/>
                <w:b/>
                <w:bCs w:val="0"/>
                <w:i/>
                <w:sz w:val="22"/>
                <w:szCs w:val="22"/>
                <w:lang w:eastAsia="en-US"/>
              </w:rPr>
              <w:t xml:space="preserve"> darbības, kas veicina personu ar invaliditāti tiesību ievērošanu un iekļaušanu:</w:t>
            </w:r>
          </w:p>
          <w:p w14:paraId="47EACEF0" w14:textId="6B653FF5" w:rsidR="00CF4A86" w:rsidRPr="001D4236" w:rsidRDefault="00CF4A86" w:rsidP="00CF4A86">
            <w:pPr>
              <w:jc w:val="both"/>
              <w:rPr>
                <w:rFonts w:eastAsia="ヒラギノ角ゴ Pro W3"/>
                <w:bCs w:val="0"/>
                <w:i/>
                <w:sz w:val="22"/>
                <w:szCs w:val="22"/>
                <w:lang w:eastAsia="en-US"/>
              </w:rPr>
            </w:pPr>
            <w:r w:rsidRPr="001D4236">
              <w:rPr>
                <w:rFonts w:eastAsia="ヒラギノ角ゴ Pro W3"/>
                <w:bCs w:val="0"/>
                <w:i/>
                <w:sz w:val="22"/>
                <w:szCs w:val="22"/>
                <w:lang w:eastAsia="en-US"/>
              </w:rPr>
              <w:t xml:space="preserve">Projekta īstenošanā tiks nodrošināti apstākļi, kas sniedz iespēju personai ar invaliditāti piedalīties projekta </w:t>
            </w:r>
            <w:r w:rsidR="00057FBC" w:rsidRPr="001D4236">
              <w:rPr>
                <w:rFonts w:eastAsia="ヒラギノ角ゴ Pro W3"/>
                <w:bCs w:val="0"/>
                <w:i/>
                <w:sz w:val="22"/>
                <w:szCs w:val="22"/>
                <w:lang w:eastAsia="en-US"/>
              </w:rPr>
              <w:t xml:space="preserve">vadībā </w:t>
            </w:r>
            <w:r w:rsidRPr="001D4236">
              <w:rPr>
                <w:rFonts w:eastAsia="ヒラギノ角ゴ Pro W3"/>
                <w:bCs w:val="0"/>
                <w:i/>
                <w:sz w:val="22"/>
                <w:szCs w:val="22"/>
                <w:lang w:eastAsia="en-US"/>
              </w:rPr>
              <w:t>un īstenošanā:</w:t>
            </w:r>
          </w:p>
          <w:p w14:paraId="16119F16" w14:textId="68D521C9" w:rsidR="00CF4A86" w:rsidRPr="001D4236" w:rsidRDefault="00CF4A86" w:rsidP="00F324C5">
            <w:pPr>
              <w:numPr>
                <w:ilvl w:val="0"/>
                <w:numId w:val="12"/>
              </w:numPr>
              <w:spacing w:after="160" w:line="256" w:lineRule="auto"/>
              <w:contextualSpacing/>
              <w:jc w:val="both"/>
              <w:rPr>
                <w:rFonts w:eastAsia="ヒラギノ角ゴ Pro W3"/>
                <w:bCs w:val="0"/>
                <w:sz w:val="22"/>
                <w:szCs w:val="22"/>
                <w:lang w:eastAsia="en-US"/>
              </w:rPr>
            </w:pPr>
            <w:r w:rsidRPr="001D4236">
              <w:rPr>
                <w:rFonts w:eastAsia="ヒラギノ角ゴ Pro W3"/>
                <w:bCs w:val="0"/>
                <w:sz w:val="22"/>
                <w:szCs w:val="22"/>
                <w:lang w:eastAsia="en-US"/>
              </w:rPr>
              <w:t>projekta īstenošanas vietās (t.sk.</w:t>
            </w:r>
            <w:r w:rsidR="00641499" w:rsidRPr="001D4236">
              <w:rPr>
                <w:rFonts w:eastAsia="ヒラギノ角ゴ Pro W3"/>
                <w:bCs w:val="0"/>
                <w:sz w:val="22"/>
                <w:szCs w:val="22"/>
                <w:lang w:eastAsia="en-US"/>
              </w:rPr>
              <w:t xml:space="preserve"> </w:t>
            </w:r>
            <w:r w:rsidRPr="001D4236">
              <w:rPr>
                <w:rFonts w:eastAsia="ヒラギノ角ゴ Pro W3"/>
                <w:bCs w:val="0"/>
                <w:sz w:val="22"/>
                <w:szCs w:val="22"/>
                <w:lang w:eastAsia="en-US"/>
              </w:rPr>
              <w:t>semināru, konferenču u.c. telpas) tiks nodrošināta vides un informācijas pieejamība, nepieciešamības gadījumā nodrošinot atbilstošas palīgierīces;</w:t>
            </w:r>
          </w:p>
          <w:p w14:paraId="3D10D6ED" w14:textId="77777777" w:rsidR="00CF4A86" w:rsidRPr="001D4236" w:rsidRDefault="00CF4A86" w:rsidP="00F324C5">
            <w:pPr>
              <w:numPr>
                <w:ilvl w:val="0"/>
                <w:numId w:val="12"/>
              </w:numPr>
              <w:spacing w:after="160" w:line="256" w:lineRule="auto"/>
              <w:contextualSpacing/>
              <w:jc w:val="both"/>
              <w:rPr>
                <w:rFonts w:eastAsia="ヒラギノ角ゴ Pro W3"/>
                <w:bCs w:val="0"/>
                <w:sz w:val="22"/>
                <w:szCs w:val="22"/>
                <w:lang w:eastAsia="en-US"/>
              </w:rPr>
            </w:pPr>
            <w:r w:rsidRPr="001D4236">
              <w:rPr>
                <w:rFonts w:eastAsia="ヒラギノ角ゴ Pro W3"/>
                <w:bCs w:val="0"/>
                <w:sz w:val="22"/>
                <w:szCs w:val="22"/>
                <w:lang w:eastAsia="en-US"/>
              </w:rPr>
              <w:t>tiks veikta atsevišķu mācību līdzekļu un metodiku izstrāde vai pielāgošana izglītojamajiem ar speciālām vajadzībām;</w:t>
            </w:r>
          </w:p>
          <w:p w14:paraId="4A1203F6" w14:textId="77777777" w:rsidR="00CF4A86" w:rsidRPr="001D4236" w:rsidRDefault="00CF4A86" w:rsidP="00F324C5">
            <w:pPr>
              <w:numPr>
                <w:ilvl w:val="0"/>
                <w:numId w:val="12"/>
              </w:numPr>
              <w:spacing w:after="160" w:line="256" w:lineRule="auto"/>
              <w:contextualSpacing/>
              <w:jc w:val="both"/>
              <w:rPr>
                <w:rFonts w:eastAsia="ヒラギノ角ゴ Pro W3"/>
                <w:bCs w:val="0"/>
                <w:i/>
                <w:sz w:val="22"/>
                <w:szCs w:val="22"/>
                <w:lang w:eastAsia="en-US"/>
              </w:rPr>
            </w:pPr>
            <w:r w:rsidRPr="001D4236">
              <w:rPr>
                <w:rFonts w:eastAsia="ヒラギノ角ゴ Pro W3"/>
                <w:bCs w:val="0"/>
                <w:sz w:val="22"/>
                <w:szCs w:val="22"/>
                <w:lang w:eastAsia="en-US"/>
              </w:rPr>
              <w:t>pedagogu profesionālās kompetences pilnveides un</w:t>
            </w:r>
            <w:r w:rsidRPr="001D4236">
              <w:rPr>
                <w:rFonts w:eastAsia="Calibri"/>
                <w:bCs w:val="0"/>
                <w:sz w:val="22"/>
                <w:szCs w:val="22"/>
                <w:lang w:eastAsia="en-US"/>
              </w:rPr>
              <w:t xml:space="preserve"> </w:t>
            </w:r>
            <w:r w:rsidRPr="001D4236">
              <w:rPr>
                <w:rFonts w:eastAsia="ヒラギノ角ゴ Pro W3"/>
                <w:bCs w:val="0"/>
                <w:sz w:val="22"/>
                <w:szCs w:val="22"/>
                <w:lang w:eastAsia="en-US"/>
              </w:rPr>
              <w:t>mācību satura un līdzekļu izstrādē tiks integrēta informācija par personu ar invaliditāti tiesību ievērošanu un iekļaušanu;</w:t>
            </w:r>
          </w:p>
          <w:p w14:paraId="0CB84F4D" w14:textId="5FA3BA91" w:rsidR="00CF4A86" w:rsidRPr="001D4236" w:rsidRDefault="00CF4A86" w:rsidP="00F324C5">
            <w:pPr>
              <w:pStyle w:val="Sarakstarindkopa"/>
              <w:numPr>
                <w:ilvl w:val="0"/>
                <w:numId w:val="10"/>
              </w:numPr>
              <w:jc w:val="both"/>
              <w:rPr>
                <w:rFonts w:eastAsia="ヒラギノ角ゴ Pro W3"/>
                <w:b/>
                <w:bCs w:val="0"/>
                <w:i/>
                <w:sz w:val="22"/>
                <w:szCs w:val="22"/>
                <w:lang w:eastAsia="en-US"/>
              </w:rPr>
            </w:pPr>
            <w:r w:rsidRPr="001D4236">
              <w:rPr>
                <w:rFonts w:eastAsia="ヒラギノ角ゴ Pro W3"/>
                <w:b/>
                <w:bCs w:val="0"/>
                <w:i/>
                <w:sz w:val="22"/>
                <w:szCs w:val="22"/>
                <w:lang w:eastAsia="en-US"/>
              </w:rPr>
              <w:t xml:space="preserve"> darbības, kas veicina </w:t>
            </w:r>
            <w:proofErr w:type="spellStart"/>
            <w:r w:rsidRPr="001D4236">
              <w:rPr>
                <w:rFonts w:eastAsia="ヒラギノ角ゴ Pro W3"/>
                <w:b/>
                <w:bCs w:val="0"/>
                <w:i/>
                <w:sz w:val="22"/>
                <w:szCs w:val="22"/>
                <w:lang w:eastAsia="en-US"/>
              </w:rPr>
              <w:t>nediskrimināciju</w:t>
            </w:r>
            <w:proofErr w:type="spellEnd"/>
            <w:r w:rsidRPr="001D4236">
              <w:rPr>
                <w:rFonts w:eastAsia="ヒラギノ角ゴ Pro W3"/>
                <w:b/>
                <w:bCs w:val="0"/>
                <w:i/>
                <w:sz w:val="22"/>
                <w:szCs w:val="22"/>
                <w:lang w:eastAsia="en-US"/>
              </w:rPr>
              <w:t xml:space="preserve"> vecuma dēļ:</w:t>
            </w:r>
          </w:p>
          <w:p w14:paraId="0F4D778F" w14:textId="529F406B" w:rsidR="00CF4A86" w:rsidRPr="001D4236" w:rsidRDefault="00CF4A86" w:rsidP="00F324C5">
            <w:pPr>
              <w:pStyle w:val="Sarakstarindkopa"/>
              <w:numPr>
                <w:ilvl w:val="0"/>
                <w:numId w:val="13"/>
              </w:numPr>
              <w:spacing w:after="160" w:line="256" w:lineRule="auto"/>
              <w:jc w:val="both"/>
              <w:rPr>
                <w:rFonts w:eastAsia="ヒラギノ角ゴ Pro W3"/>
                <w:bCs w:val="0"/>
                <w:sz w:val="22"/>
                <w:szCs w:val="22"/>
                <w:lang w:eastAsia="en-US"/>
              </w:rPr>
            </w:pPr>
            <w:r w:rsidRPr="001D4236">
              <w:rPr>
                <w:rFonts w:eastAsia="ヒラギノ角ゴ Pro W3"/>
                <w:bCs w:val="0"/>
                <w:sz w:val="22"/>
                <w:szCs w:val="22"/>
                <w:lang w:eastAsia="en-US"/>
              </w:rPr>
              <w:t xml:space="preserve">pedagogu profesionālās kompetences pilnveides un mācību satura un līdzekļu izstrādē tiks integrēta informācija par </w:t>
            </w:r>
            <w:proofErr w:type="spellStart"/>
            <w:r w:rsidRPr="001D4236">
              <w:rPr>
                <w:rFonts w:eastAsia="ヒラギノ角ゴ Pro W3"/>
                <w:bCs w:val="0"/>
                <w:sz w:val="22"/>
                <w:szCs w:val="22"/>
                <w:lang w:eastAsia="en-US"/>
              </w:rPr>
              <w:t>nediskrimināciju</w:t>
            </w:r>
            <w:proofErr w:type="spellEnd"/>
            <w:r w:rsidRPr="001D4236">
              <w:rPr>
                <w:rFonts w:eastAsia="ヒラギノ角ゴ Pro W3"/>
                <w:bCs w:val="0"/>
                <w:sz w:val="22"/>
                <w:szCs w:val="22"/>
                <w:lang w:eastAsia="en-US"/>
              </w:rPr>
              <w:t xml:space="preserve"> vecuma dēļ, piemēram, veselīga un aktīva dzīvesveida popularizēšana un kā tas ietekmē dzīves kvalitāti vecumā, paaudžu sadarbība un komunikācija, vērtības un cieņa pret vecāko paaudzi (soc.</w:t>
            </w:r>
            <w:r w:rsidR="00641499" w:rsidRPr="001D4236">
              <w:rPr>
                <w:rFonts w:eastAsia="ヒラギノ角ゴ Pro W3"/>
                <w:bCs w:val="0"/>
                <w:sz w:val="22"/>
                <w:szCs w:val="22"/>
                <w:lang w:eastAsia="en-US"/>
              </w:rPr>
              <w:t xml:space="preserve"> </w:t>
            </w:r>
            <w:r w:rsidRPr="001D4236">
              <w:rPr>
                <w:rFonts w:eastAsia="ヒラギノ角ゴ Pro W3"/>
                <w:bCs w:val="0"/>
                <w:sz w:val="22"/>
                <w:szCs w:val="22"/>
                <w:lang w:eastAsia="en-US"/>
              </w:rPr>
              <w:t xml:space="preserve">zinības, </w:t>
            </w:r>
            <w:r w:rsidR="00641499" w:rsidRPr="001D4236">
              <w:rPr>
                <w:rFonts w:eastAsia="ヒラギノ角ゴ Pro W3"/>
                <w:bCs w:val="0"/>
                <w:sz w:val="22"/>
                <w:szCs w:val="22"/>
                <w:lang w:eastAsia="en-US"/>
              </w:rPr>
              <w:t xml:space="preserve">bioloģija, </w:t>
            </w:r>
            <w:r w:rsidRPr="001D4236">
              <w:rPr>
                <w:rFonts w:eastAsia="ヒラギノ角ゴ Pro W3"/>
                <w:bCs w:val="0"/>
                <w:sz w:val="22"/>
                <w:szCs w:val="22"/>
                <w:lang w:eastAsia="en-US"/>
              </w:rPr>
              <w:t>mājturība, ētika u.c.)</w:t>
            </w:r>
            <w:r w:rsidR="00641499" w:rsidRPr="001D4236">
              <w:rPr>
                <w:rFonts w:eastAsia="ヒラギノ角ゴ Pro W3"/>
                <w:bCs w:val="0"/>
                <w:sz w:val="22"/>
                <w:szCs w:val="22"/>
                <w:lang w:eastAsia="en-US"/>
              </w:rPr>
              <w:t>;</w:t>
            </w:r>
          </w:p>
          <w:p w14:paraId="080A9143" w14:textId="273925EB" w:rsidR="00CF4A86" w:rsidRPr="001D4236" w:rsidRDefault="00CF4A86" w:rsidP="00F324C5">
            <w:pPr>
              <w:pStyle w:val="Sarakstarindkopa"/>
              <w:numPr>
                <w:ilvl w:val="0"/>
                <w:numId w:val="10"/>
              </w:numPr>
              <w:jc w:val="both"/>
              <w:rPr>
                <w:rFonts w:eastAsia="ヒラギノ角ゴ Pro W3"/>
                <w:b/>
                <w:bCs w:val="0"/>
                <w:i/>
                <w:sz w:val="22"/>
                <w:szCs w:val="22"/>
                <w:lang w:eastAsia="en-US"/>
              </w:rPr>
            </w:pPr>
            <w:r w:rsidRPr="001D4236">
              <w:rPr>
                <w:rFonts w:eastAsia="ヒラギノ角ゴ Pro W3"/>
                <w:b/>
                <w:bCs w:val="0"/>
                <w:i/>
                <w:sz w:val="22"/>
                <w:szCs w:val="22"/>
                <w:lang w:eastAsia="en-US"/>
              </w:rPr>
              <w:t xml:space="preserve"> darbības, kas veicina </w:t>
            </w:r>
            <w:proofErr w:type="spellStart"/>
            <w:r w:rsidRPr="001D4236">
              <w:rPr>
                <w:rFonts w:eastAsia="ヒラギノ角ゴ Pro W3"/>
                <w:b/>
                <w:bCs w:val="0"/>
                <w:i/>
                <w:sz w:val="22"/>
                <w:szCs w:val="22"/>
                <w:lang w:eastAsia="en-US"/>
              </w:rPr>
              <w:t>nediskrimināciju</w:t>
            </w:r>
            <w:proofErr w:type="spellEnd"/>
            <w:r w:rsidRPr="001D4236">
              <w:rPr>
                <w:rFonts w:eastAsia="ヒラギノ角ゴ Pro W3"/>
                <w:b/>
                <w:bCs w:val="0"/>
                <w:i/>
                <w:sz w:val="22"/>
                <w:szCs w:val="22"/>
                <w:lang w:eastAsia="en-US"/>
              </w:rPr>
              <w:t xml:space="preserve"> etniskās piederības dēļ:</w:t>
            </w:r>
          </w:p>
          <w:p w14:paraId="764ACBF5" w14:textId="3CDBE309" w:rsidR="008F4C74" w:rsidRPr="001D4236" w:rsidRDefault="00CF4A86" w:rsidP="00F324C5">
            <w:pPr>
              <w:pStyle w:val="Sarakstarindkopa"/>
              <w:numPr>
                <w:ilvl w:val="0"/>
                <w:numId w:val="13"/>
              </w:numPr>
              <w:spacing w:after="160" w:line="256" w:lineRule="auto"/>
              <w:jc w:val="both"/>
            </w:pPr>
            <w:r w:rsidRPr="001D4236">
              <w:rPr>
                <w:rFonts w:eastAsia="ヒラギノ角ゴ Pro W3"/>
                <w:bCs w:val="0"/>
                <w:sz w:val="22"/>
                <w:szCs w:val="22"/>
                <w:lang w:eastAsia="en-US"/>
              </w:rPr>
              <w:t xml:space="preserve">pedagogu profesionālās kompetences pilnveides un mācību satura un līdzekļu izstrādē tiks integrēta informācija par </w:t>
            </w:r>
            <w:proofErr w:type="spellStart"/>
            <w:r w:rsidRPr="001D4236">
              <w:rPr>
                <w:rFonts w:eastAsia="ヒラギノ角ゴ Pro W3"/>
                <w:bCs w:val="0"/>
                <w:sz w:val="22"/>
                <w:szCs w:val="22"/>
                <w:lang w:eastAsia="en-US"/>
              </w:rPr>
              <w:t>nediskrimināciju</w:t>
            </w:r>
            <w:proofErr w:type="spellEnd"/>
            <w:r w:rsidRPr="001D4236">
              <w:rPr>
                <w:rFonts w:eastAsia="ヒラギノ角ゴ Pro W3"/>
                <w:bCs w:val="0"/>
                <w:sz w:val="22"/>
                <w:szCs w:val="22"/>
                <w:lang w:eastAsia="en-US"/>
              </w:rPr>
              <w:t xml:space="preserve"> etniskās piederības dēļ, piemēram, </w:t>
            </w:r>
            <w:proofErr w:type="spellStart"/>
            <w:r w:rsidRPr="001D4236">
              <w:rPr>
                <w:rFonts w:eastAsia="ヒラギノ角ゴ Pro W3"/>
                <w:bCs w:val="0"/>
                <w:sz w:val="22"/>
                <w:szCs w:val="22"/>
                <w:lang w:eastAsia="en-US"/>
              </w:rPr>
              <w:t>stereotipisku</w:t>
            </w:r>
            <w:proofErr w:type="spellEnd"/>
            <w:r w:rsidRPr="001D4236">
              <w:rPr>
                <w:rFonts w:eastAsia="ヒラギノ角ゴ Pro W3"/>
                <w:bCs w:val="0"/>
                <w:sz w:val="22"/>
                <w:szCs w:val="22"/>
                <w:lang w:eastAsia="en-US"/>
              </w:rPr>
              <w:t xml:space="preserve"> uzskatu izskaušana un dažādības izpratnes veicināšana (soc.</w:t>
            </w:r>
            <w:r w:rsidR="00641499" w:rsidRPr="001D4236">
              <w:rPr>
                <w:rFonts w:eastAsia="ヒラギノ角ゴ Pro W3"/>
                <w:bCs w:val="0"/>
                <w:sz w:val="22"/>
                <w:szCs w:val="22"/>
                <w:lang w:eastAsia="en-US"/>
              </w:rPr>
              <w:t xml:space="preserve"> </w:t>
            </w:r>
            <w:r w:rsidRPr="001D4236">
              <w:rPr>
                <w:rFonts w:eastAsia="ヒラギノ角ゴ Pro W3"/>
                <w:bCs w:val="0"/>
                <w:sz w:val="22"/>
                <w:szCs w:val="22"/>
                <w:lang w:eastAsia="en-US"/>
              </w:rPr>
              <w:t>zinības, vēsture, filozofija, valodu mācība, ētika u.c.)</w:t>
            </w:r>
          </w:p>
        </w:tc>
      </w:tr>
    </w:tbl>
    <w:p w14:paraId="34860649" w14:textId="77777777" w:rsidR="008F4C74" w:rsidRDefault="008F4C74" w:rsidP="002C12F2">
      <w:pPr>
        <w:autoSpaceDE w:val="0"/>
        <w:autoSpaceDN w:val="0"/>
        <w:adjustRightInd w:val="0"/>
        <w:jc w:val="both"/>
      </w:pPr>
    </w:p>
    <w:p w14:paraId="6D68585A" w14:textId="77777777" w:rsidR="00CB61F4" w:rsidRDefault="00CB61F4" w:rsidP="002C12F2">
      <w:pPr>
        <w:autoSpaceDE w:val="0"/>
        <w:autoSpaceDN w:val="0"/>
        <w:adjustRightInd w:val="0"/>
        <w:jc w:val="both"/>
      </w:pPr>
    </w:p>
    <w:p w14:paraId="571265E9" w14:textId="77777777" w:rsidR="00CB61F4" w:rsidRDefault="00CB61F4" w:rsidP="002C12F2">
      <w:pPr>
        <w:autoSpaceDE w:val="0"/>
        <w:autoSpaceDN w:val="0"/>
        <w:adjustRightInd w:val="0"/>
        <w:jc w:val="both"/>
      </w:pPr>
    </w:p>
    <w:p w14:paraId="435112D5" w14:textId="77777777" w:rsidR="001519CC" w:rsidRDefault="001519CC" w:rsidP="002C12F2">
      <w:pPr>
        <w:autoSpaceDE w:val="0"/>
        <w:autoSpaceDN w:val="0"/>
        <w:adjustRightInd w:val="0"/>
        <w:jc w:val="both"/>
      </w:pPr>
    </w:p>
    <w:p w14:paraId="184C5DE8" w14:textId="77777777" w:rsidR="001519CC" w:rsidRDefault="001519CC" w:rsidP="002C12F2">
      <w:pPr>
        <w:autoSpaceDE w:val="0"/>
        <w:autoSpaceDN w:val="0"/>
        <w:adjustRightInd w:val="0"/>
        <w:jc w:val="both"/>
      </w:pPr>
    </w:p>
    <w:p w14:paraId="44BB4FAB" w14:textId="77777777" w:rsidR="001519CC" w:rsidRDefault="001519CC" w:rsidP="002C12F2">
      <w:pPr>
        <w:autoSpaceDE w:val="0"/>
        <w:autoSpaceDN w:val="0"/>
        <w:adjustRightInd w:val="0"/>
        <w:jc w:val="both"/>
      </w:pPr>
    </w:p>
    <w:p w14:paraId="6463957E" w14:textId="77777777" w:rsidR="003355E3" w:rsidRDefault="003355E3" w:rsidP="002C12F2">
      <w:pPr>
        <w:autoSpaceDE w:val="0"/>
        <w:autoSpaceDN w:val="0"/>
        <w:adjustRightInd w:val="0"/>
        <w:jc w:val="both"/>
      </w:pPr>
    </w:p>
    <w:p w14:paraId="60EC2A69" w14:textId="77777777" w:rsidR="001519CC" w:rsidRPr="001D4236" w:rsidRDefault="001519CC" w:rsidP="002C12F2">
      <w:pPr>
        <w:autoSpaceDE w:val="0"/>
        <w:autoSpaceDN w:val="0"/>
        <w:adjustRightInd w:val="0"/>
        <w:jc w:val="both"/>
      </w:pPr>
    </w:p>
    <w:p w14:paraId="14AC0134" w14:textId="77777777" w:rsidR="008F4C74" w:rsidRDefault="008F4C74" w:rsidP="002C12F2">
      <w:pPr>
        <w:autoSpaceDE w:val="0"/>
        <w:autoSpaceDN w:val="0"/>
        <w:adjustRightInd w:val="0"/>
        <w:jc w:val="both"/>
      </w:pPr>
    </w:p>
    <w:p w14:paraId="65967C73" w14:textId="694383D6" w:rsidR="00FF60FD" w:rsidRDefault="00FF60FD" w:rsidP="002C12F2">
      <w:pPr>
        <w:autoSpaceDE w:val="0"/>
        <w:autoSpaceDN w:val="0"/>
        <w:adjustRightInd w:val="0"/>
        <w:jc w:val="both"/>
      </w:pPr>
      <w:r>
        <w:rPr>
          <w:noProof/>
        </w:rPr>
        <w:lastRenderedPageBreak/>
        <w:drawing>
          <wp:inline distT="0" distB="0" distL="0" distR="0" wp14:anchorId="5E25946A" wp14:editId="25676956">
            <wp:extent cx="5924550" cy="390525"/>
            <wp:effectExtent l="19050" t="0" r="19050" b="952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tbl>
      <w:tblPr>
        <w:tblStyle w:val="Reatabula"/>
        <w:tblW w:w="0" w:type="auto"/>
        <w:tblLook w:val="04A0" w:firstRow="1" w:lastRow="0" w:firstColumn="1" w:lastColumn="0" w:noHBand="0" w:noVBand="1"/>
      </w:tblPr>
      <w:tblGrid>
        <w:gridCol w:w="9350"/>
      </w:tblGrid>
      <w:tr w:rsidR="00FF60FD" w14:paraId="59FB7160" w14:textId="77777777" w:rsidTr="00FF60FD">
        <w:tc>
          <w:tcPr>
            <w:tcW w:w="9350" w:type="dxa"/>
          </w:tcPr>
          <w:p w14:paraId="789C5F87" w14:textId="77777777" w:rsidR="00CB61F4" w:rsidRDefault="00FF60FD" w:rsidP="00A14BFF">
            <w:pPr>
              <w:contextualSpacing/>
              <w:jc w:val="both"/>
              <w:rPr>
                <w:rFonts w:eastAsia="+mn-ea"/>
                <w:bCs w:val="0"/>
                <w:color w:val="000000"/>
              </w:rPr>
            </w:pPr>
            <w:r w:rsidRPr="00FF60FD">
              <w:rPr>
                <w:rFonts w:eastAsia="+mn-ea"/>
                <w:bCs w:val="0"/>
                <w:color w:val="000000"/>
              </w:rPr>
              <w:t xml:space="preserve">Projekta mērķis ir nodrošināt vides monitoringa kontroles sistēmas attīstību un savlaicīgu vides risku novēršanu. </w:t>
            </w:r>
          </w:p>
          <w:p w14:paraId="5F6ECAD1" w14:textId="2209A705" w:rsidR="00CB61F4" w:rsidRDefault="00FF60FD" w:rsidP="00A14BFF">
            <w:pPr>
              <w:contextualSpacing/>
              <w:jc w:val="both"/>
              <w:rPr>
                <w:rFonts w:eastAsia="+mn-ea"/>
                <w:bCs w:val="0"/>
                <w:color w:val="000000"/>
              </w:rPr>
            </w:pPr>
            <w:r w:rsidRPr="00FF60FD">
              <w:rPr>
                <w:rFonts w:eastAsia="+mn-ea"/>
                <w:bCs w:val="0"/>
                <w:color w:val="000000"/>
              </w:rPr>
              <w:t xml:space="preserve">Projekta ietvaros ir paredzēta ir vides monitoringa un kontroles sistēmu tehniskā nodrošinājuma iegādes un infrastruktūras attīstība, kartogrāfiskā materiāla izstrāde un iegāde, nacionālas nozīmes vides informācijas un izglītības centru pilnveidošana, sabiedrības informēšanas, izglītošanas un iesaistes aktivitātes. </w:t>
            </w:r>
          </w:p>
          <w:p w14:paraId="40BAD147" w14:textId="386793C3" w:rsidR="00FF60FD" w:rsidRDefault="00FF60FD" w:rsidP="00A14BFF">
            <w:pPr>
              <w:contextualSpacing/>
              <w:jc w:val="both"/>
            </w:pPr>
            <w:r w:rsidRPr="00FF60FD">
              <w:rPr>
                <w:rFonts w:eastAsia="+mn-ea"/>
                <w:b/>
                <w:color w:val="000000"/>
              </w:rPr>
              <w:t>HP VI darbības:</w:t>
            </w:r>
            <w:r w:rsidRPr="00FF60FD">
              <w:rPr>
                <w:rFonts w:eastAsia="+mn-ea"/>
                <w:bCs w:val="0"/>
                <w:color w:val="000000"/>
              </w:rPr>
              <w:t xml:space="preserve"> sabiedrības informēšanas pasākumi tiks veikti, ņemot vērā dzimuma aspektu, piemēram, ja ir paredzēta sabiedrības informēšana par atkritumu šķirošanu, tiks ņemti vērā socioloģiskie pētījumi vai aptaujas par sieviešu un vīriešu atšķirīgo rīcību un vajadzībām attiecībā uz dabas resursu izmantošanu.</w:t>
            </w:r>
          </w:p>
        </w:tc>
      </w:tr>
    </w:tbl>
    <w:p w14:paraId="0493ACCA" w14:textId="77777777" w:rsidR="00FF60FD" w:rsidRDefault="00FF60FD" w:rsidP="002C12F2">
      <w:pPr>
        <w:autoSpaceDE w:val="0"/>
        <w:autoSpaceDN w:val="0"/>
        <w:adjustRightInd w:val="0"/>
        <w:jc w:val="both"/>
      </w:pPr>
    </w:p>
    <w:p w14:paraId="30587C47" w14:textId="08A5E591" w:rsidR="00FF60FD" w:rsidRDefault="00FF60FD" w:rsidP="002C12F2">
      <w:pPr>
        <w:autoSpaceDE w:val="0"/>
        <w:autoSpaceDN w:val="0"/>
        <w:adjustRightInd w:val="0"/>
        <w:jc w:val="both"/>
      </w:pPr>
      <w:r>
        <w:rPr>
          <w:noProof/>
        </w:rPr>
        <w:drawing>
          <wp:inline distT="0" distB="0" distL="0" distR="0" wp14:anchorId="5F64964F" wp14:editId="141D600B">
            <wp:extent cx="5895975" cy="447675"/>
            <wp:effectExtent l="38100" t="0" r="28575" b="952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p>
    <w:tbl>
      <w:tblPr>
        <w:tblStyle w:val="Reatabula"/>
        <w:tblW w:w="0" w:type="auto"/>
        <w:tblLook w:val="04A0" w:firstRow="1" w:lastRow="0" w:firstColumn="1" w:lastColumn="0" w:noHBand="0" w:noVBand="1"/>
      </w:tblPr>
      <w:tblGrid>
        <w:gridCol w:w="9350"/>
      </w:tblGrid>
      <w:tr w:rsidR="00FF60FD" w14:paraId="2CE8B52C" w14:textId="77777777" w:rsidTr="00FF60FD">
        <w:tc>
          <w:tcPr>
            <w:tcW w:w="9350" w:type="dxa"/>
          </w:tcPr>
          <w:p w14:paraId="4943A70F" w14:textId="77777777" w:rsidR="00CB61F4" w:rsidRDefault="00FF60FD" w:rsidP="00431761">
            <w:pPr>
              <w:autoSpaceDE w:val="0"/>
              <w:autoSpaceDN w:val="0"/>
              <w:adjustRightInd w:val="0"/>
              <w:jc w:val="both"/>
            </w:pPr>
            <w:r w:rsidRPr="00FF60FD">
              <w:t xml:space="preserve">Projekta mērķis ir nodrošināt konkurētspējīgu un videi draudzīgu TEN-T dzelzceļa tīklu, veicinot tā drošību, kvalitāti un kapacitāti. </w:t>
            </w:r>
          </w:p>
          <w:p w14:paraId="4053E9CD" w14:textId="77777777" w:rsidR="00CB61F4" w:rsidRDefault="00FF60FD" w:rsidP="00431761">
            <w:pPr>
              <w:autoSpaceDE w:val="0"/>
              <w:autoSpaceDN w:val="0"/>
              <w:adjustRightInd w:val="0"/>
              <w:jc w:val="both"/>
            </w:pPr>
            <w:r w:rsidRPr="00FF60FD">
              <w:t xml:space="preserve">Projekta ietveros tiks īstenotas darbības, lai uzlabotu dzelzceļa sistēmas efektivitāti tiks veikta esošās infrastruktūras modernizācija (elektrifikācija) un jaunas izveide, tai skaitā satiksmes pārvaldības sistēmu ieviešana, dzelzceļa pasažieru infrastruktūras modernizācija, signalizācijas sistēmas modernizācija u.c. Vienlaicīgi projekta ietvaros dzelzceļa pasažieru infrastruktūras modernizācijas rezultātā tiks nodrošināta visu pasažieru kategoriju, t.sk. pasažieru ar invaliditāti, droša un ērta apkalpošana uz pasažieru platformām un stacijas ēkās. </w:t>
            </w:r>
          </w:p>
          <w:p w14:paraId="154C586B" w14:textId="6E3D471E" w:rsidR="00FF60FD" w:rsidRDefault="00FF60FD" w:rsidP="00431761">
            <w:pPr>
              <w:autoSpaceDE w:val="0"/>
              <w:autoSpaceDN w:val="0"/>
              <w:adjustRightInd w:val="0"/>
              <w:jc w:val="both"/>
            </w:pPr>
            <w:r w:rsidRPr="00FF60FD">
              <w:rPr>
                <w:b/>
              </w:rPr>
              <w:t>HP VI darbības</w:t>
            </w:r>
            <w:r w:rsidRPr="00FF60FD">
              <w:t xml:space="preserve">: veicot ieguldījumus dzelzceļu tīkla infrastruktūras attīstībā, papildu būvnormatīvos noteiktajam, tiks īstenoti vides un informācijas pieejamības nodrošināšanas pasākumi personām ar redzes, dzirdes, kustību un garīga rakstura traucējumiem, piemēram, vides pieejamības ekspertu konsultācijas, reljefa virsma un vadlīnijas būvēs, kontrastējošs krāsojums pie līmeņu un virsmu maiņas, marķējumi un piktogrammas, </w:t>
            </w:r>
            <w:proofErr w:type="spellStart"/>
            <w:r w:rsidRPr="00FF60FD">
              <w:t>aizsargmargas</w:t>
            </w:r>
            <w:proofErr w:type="spellEnd"/>
            <w:r w:rsidRPr="00FF60FD">
              <w:t>, automātiski veramas durvis u.c. darbības</w:t>
            </w:r>
            <w:r w:rsidR="00CB61F4">
              <w:t>, kas ir attiecināmas uz publisko infrastruktūru.</w:t>
            </w:r>
          </w:p>
        </w:tc>
      </w:tr>
    </w:tbl>
    <w:p w14:paraId="67FB479D" w14:textId="77777777" w:rsidR="00FF60FD" w:rsidRDefault="00FF60FD" w:rsidP="00B873AE">
      <w:pPr>
        <w:spacing w:after="120"/>
        <w:jc w:val="both"/>
        <w:rPr>
          <w:b/>
          <w:noProof/>
          <w:sz w:val="28"/>
          <w:szCs w:val="28"/>
        </w:rPr>
      </w:pPr>
    </w:p>
    <w:p w14:paraId="6EEC4025" w14:textId="5150E6DE" w:rsidR="00FF60FD" w:rsidRDefault="00FF60FD" w:rsidP="00B873AE">
      <w:pPr>
        <w:spacing w:after="120"/>
        <w:jc w:val="both"/>
        <w:rPr>
          <w:b/>
          <w:noProof/>
          <w:sz w:val="28"/>
          <w:szCs w:val="28"/>
        </w:rPr>
      </w:pPr>
      <w:r>
        <w:rPr>
          <w:b/>
          <w:noProof/>
          <w:sz w:val="28"/>
          <w:szCs w:val="28"/>
        </w:rPr>
        <w:drawing>
          <wp:inline distT="0" distB="0" distL="0" distR="0" wp14:anchorId="27B5B375" wp14:editId="1FF7865C">
            <wp:extent cx="5886450" cy="409575"/>
            <wp:effectExtent l="38100" t="0" r="19050" b="952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inline>
        </w:drawing>
      </w:r>
    </w:p>
    <w:tbl>
      <w:tblPr>
        <w:tblStyle w:val="Reatabula"/>
        <w:tblW w:w="0" w:type="auto"/>
        <w:tblLook w:val="04A0" w:firstRow="1" w:lastRow="0" w:firstColumn="1" w:lastColumn="0" w:noHBand="0" w:noVBand="1"/>
      </w:tblPr>
      <w:tblGrid>
        <w:gridCol w:w="9350"/>
      </w:tblGrid>
      <w:tr w:rsidR="00FF60FD" w14:paraId="3E7B7EFF" w14:textId="77777777" w:rsidTr="00FF60FD">
        <w:tc>
          <w:tcPr>
            <w:tcW w:w="9350" w:type="dxa"/>
          </w:tcPr>
          <w:p w14:paraId="6436A507" w14:textId="77777777" w:rsidR="00FF60FD" w:rsidRPr="00FF60FD" w:rsidRDefault="00FF60FD" w:rsidP="00FF60FD">
            <w:pPr>
              <w:spacing w:after="120"/>
              <w:jc w:val="both"/>
              <w:rPr>
                <w:noProof/>
              </w:rPr>
            </w:pPr>
            <w:r w:rsidRPr="00FF60FD">
              <w:rPr>
                <w:noProof/>
              </w:rPr>
              <w:t>Projekta mērķis ir nodrošināt publisko datu atkalizmantošanas pieaugumu un efektīvu publiskās pārvaldes un privātā sektora mijiedarbību.</w:t>
            </w:r>
          </w:p>
          <w:p w14:paraId="3FDE4E72" w14:textId="77777777" w:rsidR="00CB61F4" w:rsidRDefault="00FF60FD" w:rsidP="00FF60FD">
            <w:pPr>
              <w:spacing w:after="120"/>
              <w:jc w:val="both"/>
              <w:rPr>
                <w:noProof/>
              </w:rPr>
            </w:pPr>
            <w:r w:rsidRPr="00FF60FD">
              <w:rPr>
                <w:noProof/>
              </w:rPr>
              <w:t xml:space="preserve">Projekta ietvaros tiks uzlabota un pilnveidota publiskās pārvaldes datu apmaiņas, datu publicēšanas un uzturēšanas infrastruktūra, datu pieejamība un to izmantošanas iespējas, pilnveidoti publiskās pārvaldes procesi (ietverot pasākumus administratīvā sloga samazināšanai un valsts pārvaldes organizatoriskā procesa efektivitātes palielināšanai). Tiks atvērti pārvaldes rīcībā esošie dati izmantošanai komercdarbībai, t.sk. jaunu inovatīvu biznesa ideju un produktu, biznesa automatizācijas produktu radīšanai, ekonomikas transformācijas procesus. Tiks nodrošināta papildus jau esošajiem jaunu, iedzīvotājiem un komersantiem nepieciešamo pakalpojumu pieejamība elektroniski. </w:t>
            </w:r>
          </w:p>
          <w:p w14:paraId="7E592F60" w14:textId="4E7451B1" w:rsidR="00FF60FD" w:rsidRDefault="00FF60FD" w:rsidP="00FF60FD">
            <w:pPr>
              <w:spacing w:after="120"/>
              <w:jc w:val="both"/>
              <w:rPr>
                <w:b/>
                <w:noProof/>
                <w:sz w:val="28"/>
                <w:szCs w:val="28"/>
              </w:rPr>
            </w:pPr>
            <w:r w:rsidRPr="00FF60FD">
              <w:rPr>
                <w:b/>
                <w:noProof/>
              </w:rPr>
              <w:t>HP VI darbības</w:t>
            </w:r>
            <w:r w:rsidRPr="00FF60FD">
              <w:rPr>
                <w:noProof/>
              </w:rPr>
              <w:t>: Specifiskas darbības elektroniski pieejamās informācijas pielāgošanai specifisko lietotāju grupu (personām ar redzes, dzirdes un garīga rakstura traucējumiem) vajadzībām un lietojumu scenārijiem (tiek uzlabota e-pakalpojumu pieejamība - gala lietojumi tiek veidoti ievērojot web pieejamības standartus).</w:t>
            </w:r>
          </w:p>
        </w:tc>
      </w:tr>
    </w:tbl>
    <w:p w14:paraId="4F9461A5" w14:textId="485ED9A4" w:rsidR="0092470A" w:rsidRPr="001D4236" w:rsidRDefault="0092470A" w:rsidP="00B873AE">
      <w:pPr>
        <w:spacing w:after="120"/>
        <w:jc w:val="both"/>
        <w:rPr>
          <w:noProof/>
        </w:rPr>
      </w:pPr>
      <w:r w:rsidRPr="001D4236">
        <w:rPr>
          <w:noProof/>
        </w:rPr>
        <w:lastRenderedPageBreak/>
        <w:drawing>
          <wp:inline distT="0" distB="0" distL="0" distR="0" wp14:anchorId="79D052E6" wp14:editId="6C019D7F">
            <wp:extent cx="5915025" cy="413385"/>
            <wp:effectExtent l="19050" t="38100" r="28575" b="43815"/>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2" r:lo="rId123" r:qs="rId124" r:cs="rId125"/>
              </a:graphicData>
            </a:graphic>
          </wp:inline>
        </w:drawing>
      </w:r>
    </w:p>
    <w:p w14:paraId="1727F03C" w14:textId="753A48EA" w:rsidR="00D25936" w:rsidRDefault="00172F43" w:rsidP="00B873AE">
      <w:pPr>
        <w:spacing w:after="120"/>
        <w:jc w:val="both"/>
        <w:rPr>
          <w:noProof/>
        </w:rPr>
      </w:pPr>
      <w:r w:rsidRPr="001D4236">
        <w:rPr>
          <w:noProof/>
        </w:rPr>
        <w:t xml:space="preserve">Projektam </w:t>
      </w:r>
      <w:r w:rsidR="0092470A" w:rsidRPr="001D4236">
        <w:rPr>
          <w:b/>
          <w:noProof/>
        </w:rPr>
        <w:t>nav ietekmes</w:t>
      </w:r>
      <w:r w:rsidR="00D25936" w:rsidRPr="001D4236">
        <w:rPr>
          <w:noProof/>
        </w:rPr>
        <w:t xml:space="preserve"> uz HP VI, ja tas ir izteikti tehnisks, vērsts uz tehnoloģiju pilnveidošanu vai nomaiņu u.tml. Parasti šādi ieguldījumi nav saistīti ar cilvēkresursu attīstību vai publiskās infrastruktūras izveidi, tomēr vienlaicīgi negatīvi neietekmē HP VI.</w:t>
      </w:r>
    </w:p>
    <w:p w14:paraId="1503FD43" w14:textId="77777777" w:rsidR="00F46124" w:rsidRDefault="00F46124" w:rsidP="00B873AE">
      <w:pPr>
        <w:spacing w:after="120"/>
        <w:jc w:val="both"/>
        <w:rPr>
          <w:noProof/>
        </w:rPr>
      </w:pPr>
    </w:p>
    <w:p w14:paraId="46378AF3" w14:textId="74A6B606" w:rsidR="00431761" w:rsidRDefault="00431761" w:rsidP="00B873AE">
      <w:pPr>
        <w:spacing w:after="120"/>
        <w:jc w:val="both"/>
        <w:rPr>
          <w:noProof/>
        </w:rPr>
      </w:pPr>
      <w:r>
        <w:rPr>
          <w:noProof/>
        </w:rPr>
        <w:drawing>
          <wp:inline distT="0" distB="0" distL="0" distR="0" wp14:anchorId="3AA2007D" wp14:editId="1A6E3957">
            <wp:extent cx="5905500" cy="371475"/>
            <wp:effectExtent l="19050" t="0" r="19050" b="952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7" r:lo="rId128" r:qs="rId129" r:cs="rId130"/>
              </a:graphicData>
            </a:graphic>
          </wp:inline>
        </w:drawing>
      </w:r>
    </w:p>
    <w:tbl>
      <w:tblPr>
        <w:tblStyle w:val="Reatabula"/>
        <w:tblW w:w="0" w:type="auto"/>
        <w:tblLook w:val="04A0" w:firstRow="1" w:lastRow="0" w:firstColumn="1" w:lastColumn="0" w:noHBand="0" w:noVBand="1"/>
      </w:tblPr>
      <w:tblGrid>
        <w:gridCol w:w="9350"/>
      </w:tblGrid>
      <w:tr w:rsidR="00431761" w14:paraId="7FAD94C2" w14:textId="77777777" w:rsidTr="00431761">
        <w:tc>
          <w:tcPr>
            <w:tcW w:w="9350" w:type="dxa"/>
          </w:tcPr>
          <w:p w14:paraId="67D208EF" w14:textId="1E28F9A5" w:rsidR="00431761" w:rsidRDefault="00431761" w:rsidP="00C821BB">
            <w:pPr>
              <w:spacing w:after="120"/>
              <w:jc w:val="both"/>
              <w:rPr>
                <w:noProof/>
              </w:rPr>
            </w:pPr>
            <w:r w:rsidRPr="00431761">
              <w:rPr>
                <w:noProof/>
              </w:rPr>
              <w:t>Projekta ietvaros paredzēts veicināt energoefektivitāti un vietējo AER izmantošanu centralizētajā siltumapgādē. Projekta ietvaros tiks atbalstītas šādas darbības: tiks veikta rekonstrukcija siltumavotu energoefektivitātes paaugstināšanai un AER izmantošanai, t.sk. tehnoloģisko iekārtu iegāde un uzstādīšana, kā arī siltumenerģijas pārvades un sadales sistēmu rekonstrukcija un būvniecība ar mērķi samazināt siltumenerģijas zudumus.</w:t>
            </w:r>
            <w:r w:rsidR="00C821BB">
              <w:rPr>
                <w:noProof/>
              </w:rPr>
              <w:t xml:space="preserve"> </w:t>
            </w:r>
          </w:p>
        </w:tc>
      </w:tr>
    </w:tbl>
    <w:p w14:paraId="5BDA703B" w14:textId="77777777" w:rsidR="00431761" w:rsidRDefault="00431761" w:rsidP="00B873AE">
      <w:pPr>
        <w:spacing w:after="120"/>
        <w:jc w:val="both"/>
        <w:rPr>
          <w:noProof/>
        </w:rPr>
      </w:pPr>
    </w:p>
    <w:p w14:paraId="3213FB76" w14:textId="77777777" w:rsidR="00D25936" w:rsidRPr="001D4236" w:rsidRDefault="00D25936" w:rsidP="00B873AE">
      <w:pPr>
        <w:spacing w:after="120"/>
        <w:jc w:val="both"/>
        <w:rPr>
          <w:b/>
          <w:noProof/>
          <w:sz w:val="28"/>
          <w:szCs w:val="28"/>
        </w:rPr>
      </w:pPr>
    </w:p>
    <w:p w14:paraId="3A775B1B" w14:textId="0925A271" w:rsidR="00617998" w:rsidRPr="001D4236" w:rsidRDefault="003E4AB1" w:rsidP="00B873AE">
      <w:pPr>
        <w:spacing w:after="120"/>
        <w:jc w:val="both"/>
        <w:rPr>
          <w:b/>
          <w:noProof/>
          <w:sz w:val="28"/>
          <w:szCs w:val="28"/>
        </w:rPr>
      </w:pPr>
      <w:r w:rsidRPr="001D4236">
        <w:rPr>
          <w:b/>
          <w:noProof/>
          <w:color w:val="FF0000"/>
        </w:rPr>
        <w:drawing>
          <wp:inline distT="0" distB="0" distL="0" distR="0" wp14:anchorId="03D56E38" wp14:editId="77FC5901">
            <wp:extent cx="5943600" cy="525780"/>
            <wp:effectExtent l="38100" t="38100" r="38100" b="45720"/>
            <wp:docPr id="3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2" r:lo="rId133" r:qs="rId134" r:cs="rId135"/>
              </a:graphicData>
            </a:graphic>
          </wp:inline>
        </w:drawing>
      </w:r>
    </w:p>
    <w:p w14:paraId="0D489F9D" w14:textId="77777777" w:rsidR="006D7C6F" w:rsidRPr="001D4236" w:rsidRDefault="006D7C6F" w:rsidP="008C54D1">
      <w:pPr>
        <w:rPr>
          <w:b/>
          <w:noProof/>
          <w:sz w:val="28"/>
          <w:szCs w:val="28"/>
        </w:rPr>
      </w:pPr>
    </w:p>
    <w:p w14:paraId="47115447" w14:textId="089AC6DE" w:rsidR="00617998" w:rsidRPr="001D4236" w:rsidRDefault="00617998" w:rsidP="008C54D1">
      <w:pPr>
        <w:rPr>
          <w:b/>
          <w:noProof/>
          <w:sz w:val="28"/>
          <w:szCs w:val="28"/>
        </w:rPr>
      </w:pPr>
      <w:r w:rsidRPr="001D4236">
        <w:rPr>
          <w:b/>
          <w:noProof/>
          <w:sz w:val="28"/>
          <w:szCs w:val="28"/>
        </w:rPr>
        <w:t xml:space="preserve">ESF </w:t>
      </w:r>
      <w:r w:rsidR="00F25647" w:rsidRPr="001D4236">
        <w:rPr>
          <w:b/>
          <w:noProof/>
          <w:sz w:val="28"/>
          <w:szCs w:val="28"/>
        </w:rPr>
        <w:t xml:space="preserve">un tehniskās palīdzības </w:t>
      </w:r>
      <w:r w:rsidRPr="001D4236">
        <w:rPr>
          <w:b/>
          <w:noProof/>
          <w:sz w:val="28"/>
          <w:szCs w:val="28"/>
        </w:rPr>
        <w:t>projekta iesnieguma sagatavošanā jāņem vērā:</w:t>
      </w:r>
    </w:p>
    <w:p w14:paraId="232701D7" w14:textId="77777777" w:rsidR="00943F3E" w:rsidRPr="001D4236" w:rsidRDefault="00943F3E" w:rsidP="008C54D1">
      <w:pPr>
        <w:rPr>
          <w:b/>
          <w:noProof/>
          <w:sz w:val="28"/>
          <w:szCs w:val="28"/>
        </w:rPr>
      </w:pPr>
    </w:p>
    <w:tbl>
      <w:tblPr>
        <w:tblStyle w:val="Reatabula"/>
        <w:tblW w:w="0" w:type="auto"/>
        <w:tblLook w:val="04A0" w:firstRow="1" w:lastRow="0" w:firstColumn="1" w:lastColumn="0" w:noHBand="0" w:noVBand="1"/>
      </w:tblPr>
      <w:tblGrid>
        <w:gridCol w:w="9350"/>
      </w:tblGrid>
      <w:tr w:rsidR="00710B03" w:rsidRPr="001D4236" w14:paraId="274BA61C" w14:textId="77777777" w:rsidTr="004F267B">
        <w:tc>
          <w:tcPr>
            <w:tcW w:w="9350" w:type="dxa"/>
            <w:shd w:val="clear" w:color="auto" w:fill="auto"/>
          </w:tcPr>
          <w:p w14:paraId="50211011" w14:textId="4E511DAF" w:rsidR="00786724" w:rsidRDefault="00786724" w:rsidP="00F324C5">
            <w:pPr>
              <w:pStyle w:val="Sarakstarindkopa"/>
              <w:numPr>
                <w:ilvl w:val="0"/>
                <w:numId w:val="24"/>
              </w:numPr>
              <w:spacing w:after="120"/>
              <w:jc w:val="both"/>
              <w:rPr>
                <w:noProof/>
              </w:rPr>
            </w:pPr>
            <w:r w:rsidRPr="00786724">
              <w:rPr>
                <w:noProof/>
              </w:rPr>
              <w:t xml:space="preserve">projekta iesniegumā tiek </w:t>
            </w:r>
            <w:r>
              <w:rPr>
                <w:noProof/>
              </w:rPr>
              <w:t>atspoguļota</w:t>
            </w:r>
            <w:r w:rsidRPr="00786724">
              <w:rPr>
                <w:noProof/>
              </w:rPr>
              <w:t xml:space="preserve"> projekta ietekm</w:t>
            </w:r>
            <w:r>
              <w:rPr>
                <w:noProof/>
              </w:rPr>
              <w:t>e</w:t>
            </w:r>
            <w:r w:rsidRPr="00786724">
              <w:rPr>
                <w:noProof/>
              </w:rPr>
              <w:t xml:space="preserve"> uz HP VI</w:t>
            </w:r>
            <w:r>
              <w:rPr>
                <w:noProof/>
              </w:rPr>
              <w:t xml:space="preserve"> (tieša pozitīva/ netieša pozitīva/ nav ietekmes);</w:t>
            </w:r>
          </w:p>
          <w:p w14:paraId="5A5F1508" w14:textId="6AFF493E" w:rsidR="00786724" w:rsidRDefault="00786724" w:rsidP="00F324C5">
            <w:pPr>
              <w:pStyle w:val="Sarakstarindkopa"/>
              <w:numPr>
                <w:ilvl w:val="0"/>
                <w:numId w:val="24"/>
              </w:numPr>
              <w:spacing w:after="120"/>
              <w:jc w:val="both"/>
              <w:rPr>
                <w:noProof/>
              </w:rPr>
            </w:pPr>
            <w:r>
              <w:rPr>
                <w:noProof/>
              </w:rPr>
              <w:t>projekta iesniegumā tiek sniegts apraksts par HP VI darbībām un,</w:t>
            </w:r>
            <w:r w:rsidR="006831CE">
              <w:rPr>
                <w:noProof/>
              </w:rPr>
              <w:t xml:space="preserve"> ja iespējams,  izmaksu pozīcijām</w:t>
            </w:r>
            <w:r>
              <w:rPr>
                <w:noProof/>
              </w:rPr>
              <w:t>, kuras t.sk. veicina HP VI;</w:t>
            </w:r>
          </w:p>
          <w:p w14:paraId="4AC41CD6" w14:textId="1F2BB708" w:rsidR="00786724" w:rsidRDefault="00786724" w:rsidP="00F324C5">
            <w:pPr>
              <w:pStyle w:val="Sarakstarindkopa"/>
              <w:numPr>
                <w:ilvl w:val="0"/>
                <w:numId w:val="24"/>
              </w:numPr>
              <w:spacing w:after="120"/>
              <w:jc w:val="both"/>
              <w:rPr>
                <w:noProof/>
              </w:rPr>
            </w:pPr>
            <w:r>
              <w:rPr>
                <w:noProof/>
              </w:rPr>
              <w:t xml:space="preserve">projekta ietvaros tiek noteikti HP VI uzraudzības rādītāji* un to </w:t>
            </w:r>
            <w:r w:rsidR="007E5999">
              <w:rPr>
                <w:noProof/>
              </w:rPr>
              <w:t xml:space="preserve">sākotnējās (ja attiecināms) un </w:t>
            </w:r>
            <w:r>
              <w:rPr>
                <w:noProof/>
              </w:rPr>
              <w:t>sasniedzamās vē</w:t>
            </w:r>
            <w:r w:rsidR="00540DF3">
              <w:rPr>
                <w:noProof/>
              </w:rPr>
              <w:t>rtības (ja attiecināms);</w:t>
            </w:r>
          </w:p>
          <w:p w14:paraId="32CC0A61" w14:textId="77777777" w:rsidR="006831CE" w:rsidRDefault="00786724" w:rsidP="00F324C5">
            <w:pPr>
              <w:pStyle w:val="Sarakstarindkopa"/>
              <w:numPr>
                <w:ilvl w:val="0"/>
                <w:numId w:val="24"/>
              </w:numPr>
              <w:spacing w:after="120"/>
              <w:jc w:val="both"/>
              <w:rPr>
                <w:noProof/>
              </w:rPr>
            </w:pPr>
            <w:r>
              <w:rPr>
                <w:noProof/>
              </w:rPr>
              <w:t>p</w:t>
            </w:r>
            <w:r w:rsidR="00710B03" w:rsidRPr="001D4236">
              <w:rPr>
                <w:noProof/>
              </w:rPr>
              <w:t xml:space="preserve">rojekta iesniegumā </w:t>
            </w:r>
            <w:r w:rsidR="00BF1096" w:rsidRPr="001D4236">
              <w:rPr>
                <w:noProof/>
              </w:rPr>
              <w:t>tiek definēta</w:t>
            </w:r>
            <w:r w:rsidR="00710B03" w:rsidRPr="001D4236">
              <w:rPr>
                <w:noProof/>
              </w:rPr>
              <w:t xml:space="preserve"> mērķgrupa un </w:t>
            </w:r>
            <w:r w:rsidR="00BF1096" w:rsidRPr="001D4236">
              <w:rPr>
                <w:noProof/>
              </w:rPr>
              <w:t>sniegts</w:t>
            </w:r>
            <w:r w:rsidR="00710B03" w:rsidRPr="001D4236">
              <w:rPr>
                <w:noProof/>
              </w:rPr>
              <w:t xml:space="preserve"> tās raksturojums</w:t>
            </w:r>
            <w:r w:rsidR="006831CE">
              <w:rPr>
                <w:noProof/>
              </w:rPr>
              <w:t xml:space="preserve"> (ja ir iespējams)</w:t>
            </w:r>
            <w:r w:rsidR="00710B03" w:rsidRPr="001D4236">
              <w:rPr>
                <w:noProof/>
              </w:rPr>
              <w:t xml:space="preserve"> pēc vecuma, dzimuma un invaliditātes veida, piederības etniskajai minoritātei vai migrantiem</w:t>
            </w:r>
            <w:r w:rsidR="006831CE">
              <w:rPr>
                <w:noProof/>
              </w:rPr>
              <w:t xml:space="preserve">, </w:t>
            </w:r>
          </w:p>
          <w:p w14:paraId="0957CBA4" w14:textId="3F16B0AB" w:rsidR="00710B03" w:rsidRPr="001D4236" w:rsidRDefault="00540DF3" w:rsidP="00F324C5">
            <w:pPr>
              <w:pStyle w:val="Sarakstarindkopa"/>
              <w:numPr>
                <w:ilvl w:val="0"/>
                <w:numId w:val="24"/>
              </w:numPr>
              <w:spacing w:after="120"/>
              <w:jc w:val="both"/>
              <w:rPr>
                <w:noProof/>
              </w:rPr>
            </w:pPr>
            <w:r>
              <w:rPr>
                <w:noProof/>
              </w:rPr>
              <w:t xml:space="preserve">projekta iesniegumā </w:t>
            </w:r>
            <w:r w:rsidR="0092470A" w:rsidRPr="001D4236">
              <w:rPr>
                <w:noProof/>
              </w:rPr>
              <w:t xml:space="preserve">tiek </w:t>
            </w:r>
            <w:r w:rsidR="006831CE">
              <w:rPr>
                <w:noProof/>
              </w:rPr>
              <w:t xml:space="preserve">identificētas galvenās problēmas, kas skar mērķa grupu, </w:t>
            </w:r>
            <w:r w:rsidR="00710B03" w:rsidRPr="001D4236">
              <w:rPr>
                <w:noProof/>
              </w:rPr>
              <w:t xml:space="preserve"> jomā, kurā darbojas projekta iesniedzējs</w:t>
            </w:r>
            <w:r w:rsidR="006831CE">
              <w:rPr>
                <w:noProof/>
              </w:rPr>
              <w:t xml:space="preserve"> </w:t>
            </w:r>
            <w:r w:rsidR="00710B03" w:rsidRPr="001D4236">
              <w:rPr>
                <w:noProof/>
              </w:rPr>
              <w:t xml:space="preserve">un </w:t>
            </w:r>
            <w:r w:rsidR="006831CE">
              <w:rPr>
                <w:noProof/>
              </w:rPr>
              <w:t>apraksts, kā p</w:t>
            </w:r>
            <w:r w:rsidR="00710B03" w:rsidRPr="001D4236">
              <w:rPr>
                <w:noProof/>
              </w:rPr>
              <w:t xml:space="preserve">rojektā </w:t>
            </w:r>
            <w:r w:rsidR="006831CE">
              <w:rPr>
                <w:noProof/>
              </w:rPr>
              <w:t>paredzētā</w:t>
            </w:r>
            <w:r w:rsidR="0092470A" w:rsidRPr="001D4236">
              <w:rPr>
                <w:noProof/>
              </w:rPr>
              <w:t>s</w:t>
            </w:r>
            <w:r w:rsidR="00904260" w:rsidRPr="001D4236">
              <w:rPr>
                <w:noProof/>
              </w:rPr>
              <w:t xml:space="preserve"> </w:t>
            </w:r>
            <w:r w:rsidR="00710B03" w:rsidRPr="001D4236">
              <w:rPr>
                <w:noProof/>
              </w:rPr>
              <w:t xml:space="preserve">HP VI darbības </w:t>
            </w:r>
            <w:r w:rsidR="006831CE">
              <w:rPr>
                <w:noProof/>
              </w:rPr>
              <w:t>risina identificētās problēmas;</w:t>
            </w:r>
          </w:p>
          <w:p w14:paraId="33498A4E" w14:textId="74691466" w:rsidR="00710B03" w:rsidRPr="001D4236" w:rsidRDefault="008E0B6D" w:rsidP="00F324C5">
            <w:pPr>
              <w:pStyle w:val="Sarakstarindkopa"/>
              <w:numPr>
                <w:ilvl w:val="0"/>
                <w:numId w:val="24"/>
              </w:numPr>
              <w:spacing w:after="120"/>
              <w:jc w:val="both"/>
              <w:rPr>
                <w:b/>
                <w:noProof/>
              </w:rPr>
            </w:pPr>
            <w:r w:rsidRPr="001D4236">
              <w:rPr>
                <w:noProof/>
              </w:rPr>
              <w:t>i</w:t>
            </w:r>
            <w:r w:rsidR="00710B03" w:rsidRPr="001D4236">
              <w:rPr>
                <w:noProof/>
              </w:rPr>
              <w:t>nformācija</w:t>
            </w:r>
            <w:r w:rsidR="00DC1275" w:rsidRPr="001D4236">
              <w:rPr>
                <w:noProof/>
              </w:rPr>
              <w:t xml:space="preserve"> </w:t>
            </w:r>
            <w:r w:rsidR="00787B3B" w:rsidRPr="001D4236">
              <w:rPr>
                <w:noProof/>
              </w:rPr>
              <w:t>projekta iesniegumā</w:t>
            </w:r>
            <w:r w:rsidR="00710B03" w:rsidRPr="001D4236">
              <w:rPr>
                <w:noProof/>
              </w:rPr>
              <w:t xml:space="preserve"> ir detalizēta, sagatavota balstoties, piemēram, uz konsultācijām ar valsts, pašvaldību institūcijām vai nevalstiskajām organizācijām, kas pārstāv mērķa grupu intereses</w:t>
            </w:r>
            <w:r w:rsidR="0092470A" w:rsidRPr="001D4236">
              <w:rPr>
                <w:noProof/>
              </w:rPr>
              <w:t>,</w:t>
            </w:r>
            <w:r w:rsidR="00710B03" w:rsidRPr="001D4236">
              <w:rPr>
                <w:noProof/>
              </w:rPr>
              <w:t xml:space="preserve"> dažādiem pieejamiem statistikas datiem, pētījumiem u.c. datu avotiem, kas raksturo attiecīgās mērķa grupas situāciju</w:t>
            </w:r>
            <w:r w:rsidR="00786724">
              <w:rPr>
                <w:noProof/>
              </w:rPr>
              <w:t>.</w:t>
            </w:r>
          </w:p>
        </w:tc>
      </w:tr>
    </w:tbl>
    <w:p w14:paraId="643CFAC1" w14:textId="77777777" w:rsidR="00A445C7" w:rsidRDefault="00A445C7" w:rsidP="00617998">
      <w:pPr>
        <w:spacing w:after="120"/>
        <w:jc w:val="both"/>
        <w:rPr>
          <w:b/>
          <w:noProof/>
          <w:sz w:val="28"/>
          <w:szCs w:val="28"/>
        </w:rPr>
      </w:pPr>
    </w:p>
    <w:p w14:paraId="19F3809E" w14:textId="5A65815F" w:rsidR="00617998" w:rsidRPr="001D4236" w:rsidRDefault="00617998" w:rsidP="00617998">
      <w:pPr>
        <w:spacing w:after="120"/>
        <w:jc w:val="both"/>
        <w:rPr>
          <w:b/>
          <w:noProof/>
          <w:sz w:val="28"/>
          <w:szCs w:val="28"/>
        </w:rPr>
      </w:pPr>
      <w:r w:rsidRPr="001D4236">
        <w:rPr>
          <w:b/>
          <w:noProof/>
          <w:sz w:val="28"/>
          <w:szCs w:val="28"/>
        </w:rPr>
        <w:t>RAF/KF projekta iesnieguma sagatavošanā jāņem vērā:</w:t>
      </w:r>
    </w:p>
    <w:tbl>
      <w:tblPr>
        <w:tblStyle w:val="Reatabula"/>
        <w:tblW w:w="0" w:type="auto"/>
        <w:shd w:val="clear" w:color="auto" w:fill="ECF2DA" w:themeFill="accent6" w:themeFillTint="33"/>
        <w:tblLook w:val="04A0" w:firstRow="1" w:lastRow="0" w:firstColumn="1" w:lastColumn="0" w:noHBand="0" w:noVBand="1"/>
      </w:tblPr>
      <w:tblGrid>
        <w:gridCol w:w="9350"/>
      </w:tblGrid>
      <w:tr w:rsidR="00710B03" w:rsidRPr="001D4236" w14:paraId="325215AC" w14:textId="77777777" w:rsidTr="004F267B">
        <w:tc>
          <w:tcPr>
            <w:tcW w:w="9350" w:type="dxa"/>
            <w:shd w:val="clear" w:color="auto" w:fill="auto"/>
          </w:tcPr>
          <w:p w14:paraId="3CC426CB" w14:textId="55391B3B" w:rsidR="00413065" w:rsidRDefault="00413065" w:rsidP="00F324C5">
            <w:pPr>
              <w:pStyle w:val="Sarakstarindkopa"/>
              <w:numPr>
                <w:ilvl w:val="0"/>
                <w:numId w:val="26"/>
              </w:numPr>
              <w:spacing w:after="120"/>
              <w:jc w:val="both"/>
              <w:rPr>
                <w:noProof/>
              </w:rPr>
            </w:pPr>
            <w:r>
              <w:rPr>
                <w:noProof/>
              </w:rPr>
              <w:t>projekta iesniegumā tiek atspoguļota projekta ietekme uz HP VI (tieša pozitīva/ netieša pozitīva/ nav ietekmes);</w:t>
            </w:r>
          </w:p>
          <w:p w14:paraId="4C110892" w14:textId="26C8D3A0" w:rsidR="00413065" w:rsidRDefault="00413065" w:rsidP="00F324C5">
            <w:pPr>
              <w:pStyle w:val="Sarakstarindkopa"/>
              <w:numPr>
                <w:ilvl w:val="0"/>
                <w:numId w:val="26"/>
              </w:numPr>
              <w:spacing w:after="120"/>
              <w:jc w:val="both"/>
              <w:rPr>
                <w:noProof/>
              </w:rPr>
            </w:pPr>
            <w:r>
              <w:rPr>
                <w:noProof/>
              </w:rPr>
              <w:lastRenderedPageBreak/>
              <w:t>projekta iesniegumā tiek sniegts apraksts par HP VI darbībām (papildu būvnormatīvos noteiktajām) un, ja iespējams,  izmaksu pozīcijām, kuras t.sk. veicina HP VI;</w:t>
            </w:r>
          </w:p>
          <w:p w14:paraId="7AD840C1" w14:textId="77777777" w:rsidR="00710B03" w:rsidRPr="00EE50E9" w:rsidRDefault="00413065" w:rsidP="00F324C5">
            <w:pPr>
              <w:pStyle w:val="Sarakstarindkopa"/>
              <w:numPr>
                <w:ilvl w:val="0"/>
                <w:numId w:val="26"/>
              </w:numPr>
              <w:spacing w:after="120"/>
              <w:jc w:val="both"/>
              <w:rPr>
                <w:b/>
                <w:noProof/>
              </w:rPr>
            </w:pPr>
            <w:r>
              <w:rPr>
                <w:noProof/>
              </w:rPr>
              <w:t xml:space="preserve">projekta ietvaros tiek noteikti HP VI uzraudzības rādītāji* un to </w:t>
            </w:r>
            <w:r w:rsidR="00321C81">
              <w:rPr>
                <w:noProof/>
              </w:rPr>
              <w:t xml:space="preserve">sākotnējās (ja attiecināms) un </w:t>
            </w:r>
            <w:r>
              <w:rPr>
                <w:noProof/>
              </w:rPr>
              <w:t>sasniedz</w:t>
            </w:r>
            <w:r w:rsidR="00EE50E9">
              <w:rPr>
                <w:noProof/>
              </w:rPr>
              <w:t>amās vērtības (ja attiecināms);</w:t>
            </w:r>
          </w:p>
          <w:p w14:paraId="2C22137B" w14:textId="0BCA7197" w:rsidR="00EE50E9" w:rsidRPr="00EE50E9" w:rsidRDefault="00EE50E9" w:rsidP="00F324C5">
            <w:pPr>
              <w:pStyle w:val="Sarakstarindkopa"/>
              <w:numPr>
                <w:ilvl w:val="0"/>
                <w:numId w:val="26"/>
              </w:numPr>
              <w:spacing w:after="120"/>
              <w:jc w:val="both"/>
              <w:rPr>
                <w:noProof/>
              </w:rPr>
            </w:pPr>
            <w:r w:rsidRPr="00EE50E9">
              <w:rPr>
                <w:noProof/>
              </w:rPr>
              <w:t xml:space="preserve">informācija projekta iesniegumā ir detalizēta, sagatavota balstoties, piemēram, uz konsultācijām ar valsts, pašvaldību institūcijām vai nevalstiskajām organizācijām, kas pārstāv mērķa grupu intereses, dažādiem pieejamiem pētījumiem </w:t>
            </w:r>
            <w:r>
              <w:rPr>
                <w:noProof/>
              </w:rPr>
              <w:t>un labās prakses piemēriem u.c. datu avotiem.</w:t>
            </w:r>
          </w:p>
        </w:tc>
      </w:tr>
    </w:tbl>
    <w:p w14:paraId="6F1B3FFA" w14:textId="77777777" w:rsidR="006F3B04" w:rsidRDefault="006F3B04" w:rsidP="00B873AE">
      <w:pPr>
        <w:pStyle w:val="ListParagraph1"/>
        <w:ind w:left="0"/>
        <w:jc w:val="both"/>
        <w:rPr>
          <w:b/>
          <w:sz w:val="24"/>
          <w:szCs w:val="24"/>
        </w:rPr>
      </w:pPr>
    </w:p>
    <w:p w14:paraId="126C9D46" w14:textId="6F881690" w:rsidR="00A445C7" w:rsidRDefault="00A445C7" w:rsidP="00B873AE">
      <w:pPr>
        <w:pStyle w:val="ListParagraph1"/>
        <w:ind w:left="0"/>
        <w:jc w:val="both"/>
        <w:rPr>
          <w:sz w:val="24"/>
          <w:szCs w:val="24"/>
        </w:rPr>
      </w:pPr>
      <w:r w:rsidRPr="00A445C7">
        <w:rPr>
          <w:sz w:val="24"/>
          <w:szCs w:val="24"/>
        </w:rPr>
        <w:t>*horizontālā principa “Vienlīdzīgas iesp</w:t>
      </w:r>
      <w:r>
        <w:rPr>
          <w:sz w:val="24"/>
          <w:szCs w:val="24"/>
        </w:rPr>
        <w:t>ē</w:t>
      </w:r>
      <w:r w:rsidRPr="00A445C7">
        <w:rPr>
          <w:sz w:val="24"/>
          <w:szCs w:val="24"/>
        </w:rPr>
        <w:t>jas” horizontālie rādītāji note</w:t>
      </w:r>
      <w:r>
        <w:rPr>
          <w:sz w:val="24"/>
          <w:szCs w:val="24"/>
        </w:rPr>
        <w:t>i</w:t>
      </w:r>
      <w:r w:rsidRPr="00A445C7">
        <w:rPr>
          <w:sz w:val="24"/>
          <w:szCs w:val="24"/>
        </w:rPr>
        <w:t>kti MK noteikumos par darbības programmas “Izaugsme un nodarbinātība” konkrētā SAM/pasākuma/atlases kārtas īstenošanas noteikumiem.</w:t>
      </w:r>
    </w:p>
    <w:p w14:paraId="6E20F49D" w14:textId="77777777" w:rsidR="004F267B" w:rsidRDefault="004F267B" w:rsidP="00B873AE">
      <w:pPr>
        <w:pStyle w:val="ListParagraph1"/>
        <w:ind w:left="0"/>
        <w:jc w:val="both"/>
        <w:rPr>
          <w:sz w:val="24"/>
          <w:szCs w:val="24"/>
        </w:rPr>
      </w:pPr>
    </w:p>
    <w:p w14:paraId="015510DE" w14:textId="77777777" w:rsidR="004F267B" w:rsidRPr="00A445C7" w:rsidRDefault="004F267B" w:rsidP="00B873AE">
      <w:pPr>
        <w:pStyle w:val="ListParagraph1"/>
        <w:ind w:left="0"/>
        <w:jc w:val="both"/>
        <w:rPr>
          <w:sz w:val="24"/>
          <w:szCs w:val="24"/>
        </w:rPr>
      </w:pPr>
    </w:p>
    <w:p w14:paraId="32781772" w14:textId="1E71E3E5" w:rsidR="00ED2D9D" w:rsidRPr="001D4236" w:rsidRDefault="00763948" w:rsidP="00B873AE">
      <w:pPr>
        <w:pStyle w:val="ListParagraph1"/>
        <w:ind w:left="0"/>
        <w:jc w:val="both"/>
        <w:rPr>
          <w:b/>
          <w:sz w:val="24"/>
          <w:szCs w:val="24"/>
        </w:rPr>
      </w:pPr>
      <w:r w:rsidRPr="001D4236">
        <w:rPr>
          <w:b/>
          <w:noProof/>
          <w:sz w:val="24"/>
          <w:szCs w:val="24"/>
          <w:lang w:eastAsia="lv-LV"/>
        </w:rPr>
        <w:drawing>
          <wp:inline distT="0" distB="0" distL="0" distR="0" wp14:anchorId="2443F9D5" wp14:editId="70249625">
            <wp:extent cx="5770245" cy="409575"/>
            <wp:effectExtent l="38100" t="38100" r="20955" b="47625"/>
            <wp:docPr id="21" name="Picture 2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7" r:lo="rId138" r:qs="rId139" r:cs="rId140"/>
              </a:graphicData>
            </a:graphic>
          </wp:inline>
        </w:drawing>
      </w:r>
    </w:p>
    <w:p w14:paraId="18C2FD40" w14:textId="0F1914A7" w:rsidR="006F3B04" w:rsidRPr="001D4236" w:rsidRDefault="00ED2D9D" w:rsidP="00B873AE">
      <w:pPr>
        <w:pStyle w:val="ListParagraph1"/>
        <w:spacing w:before="120" w:after="120"/>
        <w:ind w:left="0"/>
        <w:contextualSpacing w:val="0"/>
        <w:jc w:val="both"/>
        <w:rPr>
          <w:sz w:val="24"/>
          <w:szCs w:val="24"/>
        </w:rPr>
      </w:pPr>
      <w:r w:rsidRPr="001D4236">
        <w:rPr>
          <w:sz w:val="24"/>
          <w:szCs w:val="24"/>
        </w:rPr>
        <w:t xml:space="preserve">Atbilstoši </w:t>
      </w:r>
      <w:r w:rsidR="00EF0DCC" w:rsidRPr="001D4236">
        <w:rPr>
          <w:sz w:val="24"/>
          <w:szCs w:val="24"/>
        </w:rPr>
        <w:t xml:space="preserve">SAM </w:t>
      </w:r>
      <w:r w:rsidRPr="001D4236">
        <w:rPr>
          <w:sz w:val="24"/>
          <w:szCs w:val="24"/>
        </w:rPr>
        <w:t>ietekmei</w:t>
      </w:r>
      <w:r w:rsidR="006F3B04" w:rsidRPr="001D4236">
        <w:rPr>
          <w:sz w:val="24"/>
          <w:szCs w:val="24"/>
        </w:rPr>
        <w:t xml:space="preserve"> (skat.1.pielikumu)</w:t>
      </w:r>
      <w:r w:rsidRPr="001D4236">
        <w:rPr>
          <w:sz w:val="24"/>
          <w:szCs w:val="24"/>
        </w:rPr>
        <w:t xml:space="preserve"> uz HP VI un paredzamā projektu iesniegumu atlases veida</w:t>
      </w:r>
      <w:r w:rsidR="005B7C02">
        <w:rPr>
          <w:sz w:val="24"/>
          <w:szCs w:val="24"/>
        </w:rPr>
        <w:t>,</w:t>
      </w:r>
      <w:r w:rsidRPr="001D4236">
        <w:rPr>
          <w:sz w:val="24"/>
          <w:szCs w:val="24"/>
        </w:rPr>
        <w:t xml:space="preserve"> </w:t>
      </w:r>
      <w:r w:rsidR="00FF2A1D" w:rsidRPr="001D4236">
        <w:rPr>
          <w:sz w:val="24"/>
          <w:szCs w:val="24"/>
        </w:rPr>
        <w:t>AI</w:t>
      </w:r>
      <w:r w:rsidRPr="001D4236">
        <w:rPr>
          <w:sz w:val="24"/>
          <w:szCs w:val="24"/>
        </w:rPr>
        <w:t xml:space="preserve"> </w:t>
      </w:r>
      <w:r w:rsidR="003E546F" w:rsidRPr="001D4236">
        <w:rPr>
          <w:sz w:val="24"/>
          <w:szCs w:val="24"/>
        </w:rPr>
        <w:t xml:space="preserve">izstrādā </w:t>
      </w:r>
      <w:r w:rsidRPr="001D4236">
        <w:rPr>
          <w:sz w:val="24"/>
          <w:szCs w:val="24"/>
        </w:rPr>
        <w:t xml:space="preserve">projektu iesniegumu </w:t>
      </w:r>
      <w:r w:rsidR="00EB180A" w:rsidRPr="001D4236">
        <w:rPr>
          <w:sz w:val="24"/>
          <w:szCs w:val="24"/>
        </w:rPr>
        <w:t xml:space="preserve">vērtēšanas </w:t>
      </w:r>
      <w:r w:rsidRPr="001D4236">
        <w:rPr>
          <w:sz w:val="24"/>
          <w:szCs w:val="24"/>
        </w:rPr>
        <w:t>HP VI kritērijus</w:t>
      </w:r>
      <w:r w:rsidR="003E546F" w:rsidRPr="001D4236">
        <w:rPr>
          <w:sz w:val="24"/>
          <w:szCs w:val="24"/>
        </w:rPr>
        <w:t>, bet SI piemēro šos kritērijus projektu iesniegumu atlasē</w:t>
      </w:r>
      <w:r w:rsidR="006F3B04" w:rsidRPr="001D4236">
        <w:rPr>
          <w:sz w:val="24"/>
          <w:szCs w:val="24"/>
        </w:rPr>
        <w:t>.</w:t>
      </w:r>
      <w:r w:rsidRPr="001D4236">
        <w:rPr>
          <w:sz w:val="24"/>
          <w:szCs w:val="24"/>
        </w:rPr>
        <w:t xml:space="preserve"> </w:t>
      </w:r>
    </w:p>
    <w:p w14:paraId="44284289" w14:textId="23827B18" w:rsidR="00BC52C8" w:rsidRPr="001D4236" w:rsidRDefault="00F40988" w:rsidP="00B873AE">
      <w:pPr>
        <w:pStyle w:val="ListParagraph1"/>
        <w:spacing w:before="120" w:after="120"/>
        <w:ind w:left="0"/>
        <w:contextualSpacing w:val="0"/>
        <w:jc w:val="both"/>
        <w:rPr>
          <w:sz w:val="24"/>
          <w:szCs w:val="24"/>
        </w:rPr>
      </w:pPr>
      <w:r w:rsidRPr="001D4236">
        <w:rPr>
          <w:sz w:val="24"/>
          <w:szCs w:val="24"/>
        </w:rPr>
        <w:t xml:space="preserve">Projektu iesniegumu </w:t>
      </w:r>
      <w:r w:rsidR="00BC52C8" w:rsidRPr="001D4236">
        <w:rPr>
          <w:sz w:val="24"/>
          <w:szCs w:val="24"/>
        </w:rPr>
        <w:t xml:space="preserve">vērtēšanas </w:t>
      </w:r>
      <w:r w:rsidR="00E477B7" w:rsidRPr="001D4236">
        <w:rPr>
          <w:sz w:val="24"/>
          <w:szCs w:val="24"/>
        </w:rPr>
        <w:t xml:space="preserve">HP VI </w:t>
      </w:r>
      <w:r w:rsidRPr="001D4236">
        <w:rPr>
          <w:sz w:val="24"/>
          <w:szCs w:val="24"/>
        </w:rPr>
        <w:t>kritēriji var būt</w:t>
      </w:r>
      <w:r w:rsidR="00BC52C8" w:rsidRPr="001D4236">
        <w:rPr>
          <w:sz w:val="24"/>
          <w:szCs w:val="24"/>
        </w:rPr>
        <w:t>:</w:t>
      </w:r>
    </w:p>
    <w:p w14:paraId="43852B08" w14:textId="267D636B" w:rsidR="00086C81" w:rsidRPr="003B5723" w:rsidRDefault="00086C81" w:rsidP="006D51BB">
      <w:pPr>
        <w:pStyle w:val="ListParagraph1"/>
        <w:numPr>
          <w:ilvl w:val="0"/>
          <w:numId w:val="6"/>
        </w:numPr>
        <w:spacing w:before="120" w:after="120"/>
        <w:jc w:val="both"/>
        <w:rPr>
          <w:sz w:val="24"/>
          <w:szCs w:val="24"/>
        </w:rPr>
      </w:pPr>
      <w:r w:rsidRPr="003B5723">
        <w:rPr>
          <w:b/>
          <w:sz w:val="24"/>
          <w:szCs w:val="24"/>
        </w:rPr>
        <w:t>specifiskie atbilstības kritēriji</w:t>
      </w:r>
      <w:r w:rsidRPr="003B5723">
        <w:rPr>
          <w:sz w:val="24"/>
          <w:szCs w:val="24"/>
        </w:rPr>
        <w:t>,</w:t>
      </w:r>
      <w:r w:rsidR="003B5723" w:rsidRPr="003B5723">
        <w:rPr>
          <w:sz w:val="24"/>
          <w:szCs w:val="24"/>
        </w:rPr>
        <w:t xml:space="preserve"> ja SAM/pasākumam ir tieša pozitīva ietekme </w:t>
      </w:r>
      <w:r w:rsidR="003B5723">
        <w:rPr>
          <w:sz w:val="24"/>
          <w:szCs w:val="24"/>
        </w:rPr>
        <w:t>un HP VI,</w:t>
      </w:r>
      <w:r w:rsidRPr="003B5723">
        <w:rPr>
          <w:sz w:val="24"/>
          <w:szCs w:val="24"/>
        </w:rPr>
        <w:t xml:space="preserve"> kuru neizpildes gadījumā</w:t>
      </w:r>
      <w:r w:rsidR="006F3B04" w:rsidRPr="003B5723">
        <w:rPr>
          <w:sz w:val="24"/>
          <w:szCs w:val="24"/>
        </w:rPr>
        <w:t>:</w:t>
      </w:r>
      <w:r w:rsidRPr="003B5723">
        <w:rPr>
          <w:sz w:val="24"/>
          <w:szCs w:val="24"/>
        </w:rPr>
        <w:t xml:space="preserve"> </w:t>
      </w:r>
    </w:p>
    <w:p w14:paraId="7FAFD7C1" w14:textId="77777777" w:rsidR="006F3B04" w:rsidRPr="001D4236" w:rsidRDefault="006F3B04" w:rsidP="006F3B04">
      <w:pPr>
        <w:pStyle w:val="ListParagraph1"/>
        <w:spacing w:before="120" w:after="120"/>
        <w:jc w:val="both"/>
        <w:rPr>
          <w:sz w:val="24"/>
          <w:szCs w:val="24"/>
        </w:rPr>
      </w:pPr>
    </w:p>
    <w:p w14:paraId="293428E8" w14:textId="02B0F737" w:rsidR="006F3B04" w:rsidRPr="001D4236" w:rsidRDefault="006F3B04" w:rsidP="00F324C5">
      <w:pPr>
        <w:pStyle w:val="ListParagraph1"/>
        <w:numPr>
          <w:ilvl w:val="2"/>
          <w:numId w:val="22"/>
        </w:numPr>
        <w:spacing w:before="120" w:after="120"/>
        <w:jc w:val="both"/>
        <w:rPr>
          <w:sz w:val="24"/>
          <w:szCs w:val="24"/>
        </w:rPr>
      </w:pPr>
      <w:r w:rsidRPr="001D4236">
        <w:rPr>
          <w:sz w:val="24"/>
          <w:szCs w:val="24"/>
        </w:rPr>
        <w:t>atklātā projektu iesniegumu atlasē kritērija neizpildes gadījumā projekta iesniegums tiek noraidīts;</w:t>
      </w:r>
    </w:p>
    <w:p w14:paraId="6923473F" w14:textId="1C0DCBEA" w:rsidR="006F3B04" w:rsidRPr="001D4236" w:rsidRDefault="006F3B04" w:rsidP="00F324C5">
      <w:pPr>
        <w:pStyle w:val="ListParagraph1"/>
        <w:numPr>
          <w:ilvl w:val="2"/>
          <w:numId w:val="22"/>
        </w:numPr>
        <w:spacing w:before="120" w:after="120"/>
        <w:jc w:val="both"/>
        <w:rPr>
          <w:sz w:val="24"/>
          <w:szCs w:val="24"/>
        </w:rPr>
      </w:pPr>
      <w:r w:rsidRPr="001D4236">
        <w:rPr>
          <w:sz w:val="24"/>
          <w:szCs w:val="24"/>
        </w:rPr>
        <w:t>ierobežotā projektu iesniegumu atlasē projekta iesniegums tiek apstiprināts ar nosacījumu precizēt līdz divām reizēm (atbilstoši Eiropas Savienības struktūrfondu un Kohēzijas fonda 2014.-2020.</w:t>
      </w:r>
      <w:r w:rsidR="0016269A" w:rsidRPr="001D4236">
        <w:rPr>
          <w:sz w:val="24"/>
          <w:szCs w:val="24"/>
        </w:rPr>
        <w:t xml:space="preserve"> </w:t>
      </w:r>
      <w:r w:rsidRPr="001D4236">
        <w:rPr>
          <w:sz w:val="24"/>
          <w:szCs w:val="24"/>
        </w:rPr>
        <w:t>gada plānošanas perioda vadības likumā noteiktajam</w:t>
      </w:r>
      <w:r w:rsidR="003B5723">
        <w:rPr>
          <w:sz w:val="24"/>
          <w:szCs w:val="24"/>
        </w:rPr>
        <w:t>)</w:t>
      </w:r>
      <w:r w:rsidRPr="001D4236">
        <w:rPr>
          <w:sz w:val="24"/>
          <w:szCs w:val="24"/>
        </w:rPr>
        <w:t>.</w:t>
      </w:r>
    </w:p>
    <w:p w14:paraId="28F507BA" w14:textId="77777777" w:rsidR="004D6771" w:rsidRPr="001D4236" w:rsidRDefault="004D6771" w:rsidP="004D6771">
      <w:pPr>
        <w:pStyle w:val="ListParagraph1"/>
        <w:spacing w:before="120" w:after="120"/>
        <w:ind w:left="1080"/>
        <w:jc w:val="both"/>
        <w:rPr>
          <w:sz w:val="24"/>
          <w:szCs w:val="24"/>
        </w:rPr>
      </w:pPr>
    </w:p>
    <w:p w14:paraId="40B414C7" w14:textId="2E66D14E" w:rsidR="00AC6083" w:rsidRDefault="00086C81" w:rsidP="006D51BB">
      <w:pPr>
        <w:pStyle w:val="ListParagraph1"/>
        <w:numPr>
          <w:ilvl w:val="0"/>
          <w:numId w:val="6"/>
        </w:numPr>
        <w:spacing w:before="120" w:after="120"/>
        <w:contextualSpacing w:val="0"/>
        <w:jc w:val="both"/>
        <w:rPr>
          <w:sz w:val="24"/>
          <w:szCs w:val="24"/>
        </w:rPr>
      </w:pPr>
      <w:r w:rsidRPr="001D4236">
        <w:rPr>
          <w:b/>
          <w:sz w:val="24"/>
          <w:szCs w:val="24"/>
        </w:rPr>
        <w:t>kvalitātes kritēriji</w:t>
      </w:r>
      <w:r w:rsidRPr="001D4236">
        <w:rPr>
          <w:sz w:val="24"/>
          <w:szCs w:val="24"/>
        </w:rPr>
        <w:t xml:space="preserve">, </w:t>
      </w:r>
      <w:r w:rsidR="003B5723">
        <w:rPr>
          <w:sz w:val="24"/>
          <w:szCs w:val="24"/>
        </w:rPr>
        <w:t>ja SAM/pasākumam/atlases kārtai ir n</w:t>
      </w:r>
      <w:r w:rsidR="003B5723" w:rsidRPr="003B5723">
        <w:rPr>
          <w:sz w:val="24"/>
          <w:szCs w:val="24"/>
        </w:rPr>
        <w:t xml:space="preserve">etieša pozitīva ietekme </w:t>
      </w:r>
      <w:r w:rsidR="003B5723">
        <w:rPr>
          <w:sz w:val="24"/>
          <w:szCs w:val="24"/>
        </w:rPr>
        <w:t xml:space="preserve">uz HP VI, </w:t>
      </w:r>
      <w:r w:rsidRPr="001D4236">
        <w:rPr>
          <w:sz w:val="24"/>
          <w:szCs w:val="24"/>
        </w:rPr>
        <w:t>kuru izpildes gadījumā projekta iesniegumam tiek piešķirti papildu punkti, kas sniegs priekšrocības projektiem vai dos iespēju veicināt to projektu realizāciju, kuros šie principi tiks ievēroti.</w:t>
      </w:r>
    </w:p>
    <w:p w14:paraId="2FE34BE9" w14:textId="7EC0A2DF" w:rsidR="00D86392" w:rsidRPr="00FC6F7A" w:rsidRDefault="009855AD" w:rsidP="008E0063">
      <w:pPr>
        <w:pStyle w:val="ListParagraph1"/>
        <w:spacing w:before="120" w:after="120"/>
        <w:ind w:left="0"/>
        <w:contextualSpacing w:val="0"/>
        <w:jc w:val="right"/>
        <w:rPr>
          <w:sz w:val="24"/>
          <w:szCs w:val="24"/>
        </w:rPr>
      </w:pPr>
      <w:r>
        <w:rPr>
          <w:sz w:val="24"/>
          <w:szCs w:val="24"/>
        </w:rPr>
        <w:t>1</w:t>
      </w:r>
      <w:r w:rsidR="00E67461" w:rsidRPr="00FC6F7A">
        <w:rPr>
          <w:sz w:val="24"/>
          <w:szCs w:val="24"/>
        </w:rPr>
        <w:t>.tabula</w:t>
      </w:r>
    </w:p>
    <w:p w14:paraId="085F1E22" w14:textId="77777777" w:rsidR="00F46124" w:rsidRDefault="00F46124" w:rsidP="008E0063">
      <w:pPr>
        <w:pStyle w:val="ListParagraph1"/>
        <w:spacing w:before="120" w:after="120"/>
        <w:ind w:left="0"/>
        <w:contextualSpacing w:val="0"/>
        <w:jc w:val="center"/>
        <w:rPr>
          <w:b/>
          <w:sz w:val="28"/>
          <w:szCs w:val="28"/>
        </w:rPr>
      </w:pPr>
    </w:p>
    <w:p w14:paraId="10D831FD" w14:textId="30599FAE" w:rsidR="00B855BA" w:rsidRDefault="00B855BA" w:rsidP="008E0063">
      <w:pPr>
        <w:pStyle w:val="ListParagraph1"/>
        <w:spacing w:before="120" w:after="120"/>
        <w:ind w:left="0"/>
        <w:contextualSpacing w:val="0"/>
        <w:jc w:val="center"/>
        <w:rPr>
          <w:b/>
          <w:sz w:val="28"/>
          <w:szCs w:val="28"/>
        </w:rPr>
      </w:pPr>
      <w:r w:rsidRPr="005F610C">
        <w:rPr>
          <w:b/>
          <w:sz w:val="28"/>
          <w:szCs w:val="28"/>
        </w:rPr>
        <w:t>HP VI projektu iesniegumu vērtēšanas kritēriji</w:t>
      </w:r>
    </w:p>
    <w:tbl>
      <w:tblPr>
        <w:tblStyle w:val="Reatabula"/>
        <w:tblW w:w="0" w:type="auto"/>
        <w:tblInd w:w="489" w:type="dxa"/>
        <w:tblLook w:val="01E0" w:firstRow="1" w:lastRow="1" w:firstColumn="1" w:lastColumn="1" w:noHBand="0" w:noVBand="0"/>
      </w:tblPr>
      <w:tblGrid>
        <w:gridCol w:w="2952"/>
        <w:gridCol w:w="5904"/>
      </w:tblGrid>
      <w:tr w:rsidR="00ED2D9D" w:rsidRPr="001D4236" w14:paraId="4EFCE972" w14:textId="77777777" w:rsidTr="00F46124">
        <w:tc>
          <w:tcPr>
            <w:tcW w:w="2952" w:type="dxa"/>
            <w:shd w:val="clear" w:color="auto" w:fill="A5C249" w:themeFill="accent6"/>
          </w:tcPr>
          <w:p w14:paraId="51026DC2" w14:textId="77777777" w:rsidR="00ED2D9D" w:rsidRPr="001D4236" w:rsidRDefault="00ED2D9D" w:rsidP="00B31BF3">
            <w:pPr>
              <w:jc w:val="center"/>
              <w:rPr>
                <w:b/>
                <w:bCs w:val="0"/>
                <w:color w:val="FFFFFF" w:themeColor="background1"/>
              </w:rPr>
            </w:pPr>
          </w:p>
          <w:p w14:paraId="653983D1" w14:textId="6A1A1092" w:rsidR="00ED2D9D" w:rsidRPr="00EC0E8F" w:rsidRDefault="00021C4E" w:rsidP="00B31BF3">
            <w:pPr>
              <w:jc w:val="center"/>
              <w:rPr>
                <w:b/>
                <w:bCs w:val="0"/>
              </w:rPr>
            </w:pPr>
            <w:r w:rsidRPr="00EC0E8F">
              <w:rPr>
                <w:b/>
                <w:bCs w:val="0"/>
                <w:sz w:val="22"/>
                <w:szCs w:val="22"/>
              </w:rPr>
              <w:t>Projekta i</w:t>
            </w:r>
            <w:r w:rsidR="00ED2D9D" w:rsidRPr="00EC0E8F">
              <w:rPr>
                <w:b/>
                <w:bCs w:val="0"/>
                <w:sz w:val="22"/>
                <w:szCs w:val="22"/>
              </w:rPr>
              <w:t>etekme uz HP VI</w:t>
            </w:r>
          </w:p>
          <w:p w14:paraId="6A82C8AF" w14:textId="77777777" w:rsidR="00ED2D9D" w:rsidRPr="001D4236" w:rsidRDefault="00ED2D9D" w:rsidP="00B31BF3">
            <w:pPr>
              <w:jc w:val="center"/>
              <w:rPr>
                <w:b/>
                <w:bCs w:val="0"/>
                <w:color w:val="FFFFFF" w:themeColor="background1"/>
              </w:rPr>
            </w:pPr>
          </w:p>
        </w:tc>
        <w:tc>
          <w:tcPr>
            <w:tcW w:w="5904" w:type="dxa"/>
            <w:shd w:val="clear" w:color="auto" w:fill="A5C249" w:themeFill="accent6"/>
          </w:tcPr>
          <w:p w14:paraId="3659C0A9" w14:textId="77777777" w:rsidR="00ED2D9D" w:rsidRPr="001D4236" w:rsidRDefault="00ED2D9D" w:rsidP="00B31BF3">
            <w:pPr>
              <w:jc w:val="center"/>
              <w:rPr>
                <w:b/>
                <w:bCs w:val="0"/>
                <w:color w:val="FFFFFF" w:themeColor="background1"/>
              </w:rPr>
            </w:pPr>
          </w:p>
          <w:p w14:paraId="2C40DA21" w14:textId="77777777" w:rsidR="00ED2D9D" w:rsidRPr="001D4236" w:rsidRDefault="00ED2D9D" w:rsidP="00B31BF3">
            <w:pPr>
              <w:jc w:val="center"/>
              <w:rPr>
                <w:b/>
                <w:bCs w:val="0"/>
                <w:color w:val="FFFFFF" w:themeColor="background1"/>
              </w:rPr>
            </w:pPr>
            <w:r w:rsidRPr="00EC0E8F">
              <w:rPr>
                <w:b/>
                <w:bCs w:val="0"/>
                <w:sz w:val="22"/>
                <w:szCs w:val="22"/>
              </w:rPr>
              <w:t>Projekta iesniegumu vērtēšanas kritēriju piemērošana</w:t>
            </w:r>
          </w:p>
        </w:tc>
      </w:tr>
      <w:tr w:rsidR="00ED2D9D" w:rsidRPr="001D4236" w14:paraId="045DB0B7" w14:textId="77777777" w:rsidTr="00F46124">
        <w:tc>
          <w:tcPr>
            <w:tcW w:w="2952" w:type="dxa"/>
          </w:tcPr>
          <w:p w14:paraId="5794A2DD" w14:textId="77777777" w:rsidR="00ED2D9D" w:rsidRPr="001D4236" w:rsidRDefault="00ED2D9D" w:rsidP="00B31BF3">
            <w:pPr>
              <w:jc w:val="center"/>
              <w:rPr>
                <w:b/>
                <w:bCs w:val="0"/>
              </w:rPr>
            </w:pPr>
          </w:p>
          <w:p w14:paraId="7C38DA10" w14:textId="77777777" w:rsidR="00ED2D9D" w:rsidRPr="001D4236" w:rsidRDefault="00ED2D9D" w:rsidP="00B31BF3">
            <w:pPr>
              <w:jc w:val="center"/>
              <w:rPr>
                <w:b/>
                <w:bCs w:val="0"/>
              </w:rPr>
            </w:pPr>
          </w:p>
          <w:p w14:paraId="2C129997" w14:textId="77777777" w:rsidR="00ED2D9D" w:rsidRPr="001D4236" w:rsidRDefault="00ED2D9D" w:rsidP="00B31BF3">
            <w:pPr>
              <w:jc w:val="center"/>
              <w:rPr>
                <w:b/>
                <w:bCs w:val="0"/>
              </w:rPr>
            </w:pPr>
            <w:r w:rsidRPr="001D4236">
              <w:rPr>
                <w:b/>
                <w:bCs w:val="0"/>
                <w:sz w:val="22"/>
                <w:szCs w:val="22"/>
              </w:rPr>
              <w:t>Tieša pozitīva ietekme</w:t>
            </w:r>
          </w:p>
        </w:tc>
        <w:tc>
          <w:tcPr>
            <w:tcW w:w="5904" w:type="dxa"/>
          </w:tcPr>
          <w:p w14:paraId="609B0068" w14:textId="77777777" w:rsidR="00ED2D9D" w:rsidRPr="00221C50" w:rsidRDefault="00ED2D9D" w:rsidP="00B31BF3">
            <w:pPr>
              <w:jc w:val="center"/>
              <w:rPr>
                <w:bCs w:val="0"/>
                <w:sz w:val="22"/>
                <w:szCs w:val="22"/>
              </w:rPr>
            </w:pPr>
          </w:p>
          <w:p w14:paraId="356B8BB8" w14:textId="430C5CE5" w:rsidR="00ED2D9D" w:rsidRPr="00221C50" w:rsidRDefault="004D6771" w:rsidP="00B31BF3">
            <w:pPr>
              <w:jc w:val="center"/>
              <w:rPr>
                <w:bCs w:val="0"/>
                <w:sz w:val="22"/>
                <w:szCs w:val="22"/>
              </w:rPr>
            </w:pPr>
            <w:r w:rsidRPr="00221C50">
              <w:rPr>
                <w:sz w:val="22"/>
                <w:szCs w:val="22"/>
              </w:rPr>
              <w:t>S</w:t>
            </w:r>
            <w:r w:rsidR="00ED2D9D" w:rsidRPr="00221C50">
              <w:rPr>
                <w:sz w:val="22"/>
                <w:szCs w:val="22"/>
              </w:rPr>
              <w:t xml:space="preserve">pecifiskie </w:t>
            </w:r>
            <w:r w:rsidR="000A73D2" w:rsidRPr="00221C50">
              <w:rPr>
                <w:sz w:val="22"/>
                <w:szCs w:val="22"/>
              </w:rPr>
              <w:t xml:space="preserve">atbilstības </w:t>
            </w:r>
            <w:r w:rsidR="00ED2D9D" w:rsidRPr="00221C50">
              <w:rPr>
                <w:sz w:val="22"/>
                <w:szCs w:val="22"/>
              </w:rPr>
              <w:t>kritēriji, kuru neizpildes gadījumā projekta iesniegums ir noraidāms</w:t>
            </w:r>
            <w:r w:rsidR="003937EE" w:rsidRPr="00221C50">
              <w:rPr>
                <w:sz w:val="22"/>
                <w:szCs w:val="22"/>
              </w:rPr>
              <w:t xml:space="preserve"> </w:t>
            </w:r>
            <w:r w:rsidR="00C00C60" w:rsidRPr="00221C50">
              <w:rPr>
                <w:sz w:val="22"/>
                <w:szCs w:val="22"/>
              </w:rPr>
              <w:t>(APIA)</w:t>
            </w:r>
            <w:r w:rsidRPr="00221C50">
              <w:rPr>
                <w:sz w:val="22"/>
                <w:szCs w:val="22"/>
              </w:rPr>
              <w:t>/papildināms</w:t>
            </w:r>
            <w:r w:rsidR="00ED2D9D" w:rsidRPr="00221C50" w:rsidDel="00AD5C12">
              <w:rPr>
                <w:bCs w:val="0"/>
                <w:sz w:val="22"/>
                <w:szCs w:val="22"/>
              </w:rPr>
              <w:t xml:space="preserve"> </w:t>
            </w:r>
            <w:r w:rsidR="00C00C60" w:rsidRPr="00221C50">
              <w:rPr>
                <w:bCs w:val="0"/>
                <w:sz w:val="22"/>
                <w:szCs w:val="22"/>
              </w:rPr>
              <w:t>(IPIA)</w:t>
            </w:r>
          </w:p>
          <w:p w14:paraId="79DBE7EF" w14:textId="77777777" w:rsidR="00ED2D9D" w:rsidRPr="00221C50" w:rsidRDefault="00ED2D9D" w:rsidP="00B31BF3">
            <w:pPr>
              <w:jc w:val="center"/>
              <w:rPr>
                <w:bCs w:val="0"/>
                <w:sz w:val="22"/>
                <w:szCs w:val="22"/>
              </w:rPr>
            </w:pPr>
          </w:p>
        </w:tc>
      </w:tr>
      <w:tr w:rsidR="00ED2D9D" w:rsidRPr="001D4236" w14:paraId="1950EC11" w14:textId="77777777" w:rsidTr="00F46124">
        <w:tc>
          <w:tcPr>
            <w:tcW w:w="2952" w:type="dxa"/>
          </w:tcPr>
          <w:p w14:paraId="02A91120" w14:textId="77777777" w:rsidR="00ED2D9D" w:rsidRPr="001D4236" w:rsidRDefault="00ED2D9D" w:rsidP="00B31BF3">
            <w:pPr>
              <w:jc w:val="center"/>
              <w:rPr>
                <w:b/>
                <w:bCs w:val="0"/>
              </w:rPr>
            </w:pPr>
          </w:p>
          <w:p w14:paraId="2B0298B2" w14:textId="77777777" w:rsidR="00ED2D9D" w:rsidRPr="001D4236" w:rsidRDefault="00ED2D9D" w:rsidP="00B31BF3">
            <w:pPr>
              <w:jc w:val="center"/>
              <w:rPr>
                <w:b/>
                <w:bCs w:val="0"/>
              </w:rPr>
            </w:pPr>
          </w:p>
          <w:p w14:paraId="1DA8B49E" w14:textId="77777777" w:rsidR="00ED2D9D" w:rsidRPr="001D4236" w:rsidRDefault="00ED2D9D" w:rsidP="00B31BF3">
            <w:pPr>
              <w:jc w:val="center"/>
              <w:rPr>
                <w:b/>
                <w:bCs w:val="0"/>
              </w:rPr>
            </w:pPr>
            <w:r w:rsidRPr="001D4236">
              <w:rPr>
                <w:b/>
                <w:bCs w:val="0"/>
                <w:sz w:val="22"/>
                <w:szCs w:val="22"/>
              </w:rPr>
              <w:lastRenderedPageBreak/>
              <w:t>Netieša pozitīva ietekme</w:t>
            </w:r>
          </w:p>
        </w:tc>
        <w:tc>
          <w:tcPr>
            <w:tcW w:w="5904" w:type="dxa"/>
          </w:tcPr>
          <w:p w14:paraId="6C25D49B" w14:textId="77777777" w:rsidR="00ED2D9D" w:rsidRPr="00221C50" w:rsidRDefault="00ED2D9D" w:rsidP="00B31BF3">
            <w:pPr>
              <w:jc w:val="center"/>
              <w:rPr>
                <w:sz w:val="22"/>
                <w:szCs w:val="22"/>
              </w:rPr>
            </w:pPr>
          </w:p>
          <w:p w14:paraId="5AB85DC9" w14:textId="0C16AB12" w:rsidR="00ED2D9D" w:rsidRPr="00221C50" w:rsidRDefault="004D6771" w:rsidP="00B31BF3">
            <w:pPr>
              <w:jc w:val="center"/>
              <w:rPr>
                <w:bCs w:val="0"/>
                <w:sz w:val="22"/>
                <w:szCs w:val="22"/>
              </w:rPr>
            </w:pPr>
            <w:r w:rsidRPr="00221C50">
              <w:rPr>
                <w:sz w:val="22"/>
                <w:szCs w:val="22"/>
              </w:rPr>
              <w:lastRenderedPageBreak/>
              <w:t>K</w:t>
            </w:r>
            <w:r w:rsidR="00ED2D9D" w:rsidRPr="00221C50">
              <w:rPr>
                <w:sz w:val="22"/>
                <w:szCs w:val="22"/>
              </w:rPr>
              <w:t xml:space="preserve">valitātes kritēriji, kuru izpildes gadījumā projekta iesniegumam tiek piešķirti papildu punkti, kas sniegs priekšrocības projektiem vai dos iespēju veicināt to projektu realizāciju, kuros </w:t>
            </w:r>
            <w:r w:rsidR="0016269A" w:rsidRPr="00221C50">
              <w:rPr>
                <w:sz w:val="22"/>
                <w:szCs w:val="22"/>
              </w:rPr>
              <w:t>HP VI</w:t>
            </w:r>
            <w:r w:rsidR="00ED2D9D" w:rsidRPr="00221C50">
              <w:rPr>
                <w:sz w:val="22"/>
                <w:szCs w:val="22"/>
              </w:rPr>
              <w:t xml:space="preserve"> princip</w:t>
            </w:r>
            <w:r w:rsidR="0016269A" w:rsidRPr="00221C50">
              <w:rPr>
                <w:sz w:val="22"/>
                <w:szCs w:val="22"/>
              </w:rPr>
              <w:t>s</w:t>
            </w:r>
            <w:r w:rsidR="00ED2D9D" w:rsidRPr="00221C50">
              <w:rPr>
                <w:sz w:val="22"/>
                <w:szCs w:val="22"/>
              </w:rPr>
              <w:t xml:space="preserve"> tiks ievērot</w:t>
            </w:r>
            <w:r w:rsidR="0016269A" w:rsidRPr="00221C50">
              <w:rPr>
                <w:sz w:val="22"/>
                <w:szCs w:val="22"/>
              </w:rPr>
              <w:t>s</w:t>
            </w:r>
          </w:p>
          <w:p w14:paraId="6DF2DE8E" w14:textId="77777777" w:rsidR="00864087" w:rsidRPr="00221C50" w:rsidRDefault="00864087" w:rsidP="00B31BF3">
            <w:pPr>
              <w:jc w:val="center"/>
              <w:rPr>
                <w:bCs w:val="0"/>
                <w:sz w:val="22"/>
                <w:szCs w:val="22"/>
              </w:rPr>
            </w:pPr>
          </w:p>
        </w:tc>
      </w:tr>
      <w:tr w:rsidR="00ED2D9D" w:rsidRPr="001D4236" w14:paraId="59031D6B" w14:textId="77777777" w:rsidTr="00F46124">
        <w:tc>
          <w:tcPr>
            <w:tcW w:w="2952" w:type="dxa"/>
          </w:tcPr>
          <w:p w14:paraId="507D1307" w14:textId="77777777" w:rsidR="00ED2D9D" w:rsidRPr="001D4236" w:rsidRDefault="00ED2D9D" w:rsidP="00B31BF3">
            <w:pPr>
              <w:jc w:val="center"/>
              <w:rPr>
                <w:b/>
                <w:bCs w:val="0"/>
              </w:rPr>
            </w:pPr>
          </w:p>
          <w:p w14:paraId="694FDEFD" w14:textId="309D90FC" w:rsidR="00ED2D9D" w:rsidRPr="001D4236" w:rsidRDefault="006B518C" w:rsidP="00B31BF3">
            <w:pPr>
              <w:jc w:val="center"/>
              <w:rPr>
                <w:b/>
                <w:bCs w:val="0"/>
              </w:rPr>
            </w:pPr>
            <w:r w:rsidRPr="001D4236">
              <w:rPr>
                <w:b/>
                <w:bCs w:val="0"/>
                <w:sz w:val="22"/>
                <w:szCs w:val="22"/>
              </w:rPr>
              <w:t>Nav ietekmes</w:t>
            </w:r>
          </w:p>
        </w:tc>
        <w:tc>
          <w:tcPr>
            <w:tcW w:w="5904" w:type="dxa"/>
          </w:tcPr>
          <w:p w14:paraId="382A7BE2" w14:textId="77777777" w:rsidR="00ED2D9D" w:rsidRPr="00221C50" w:rsidRDefault="00ED2D9D" w:rsidP="00B31BF3">
            <w:pPr>
              <w:jc w:val="center"/>
              <w:rPr>
                <w:bCs w:val="0"/>
                <w:sz w:val="22"/>
                <w:szCs w:val="22"/>
              </w:rPr>
            </w:pPr>
          </w:p>
          <w:p w14:paraId="50DF5D20" w14:textId="77777777" w:rsidR="00ED2D9D" w:rsidRPr="00221C50" w:rsidRDefault="00ED2D9D" w:rsidP="00B31BF3">
            <w:pPr>
              <w:jc w:val="center"/>
              <w:rPr>
                <w:bCs w:val="0"/>
                <w:sz w:val="22"/>
                <w:szCs w:val="22"/>
              </w:rPr>
            </w:pPr>
            <w:r w:rsidRPr="00221C50">
              <w:rPr>
                <w:bCs w:val="0"/>
                <w:sz w:val="22"/>
                <w:szCs w:val="22"/>
              </w:rPr>
              <w:t>HP VI kritēriju nepiemēro</w:t>
            </w:r>
          </w:p>
          <w:p w14:paraId="24046E2B" w14:textId="77777777" w:rsidR="00ED2D9D" w:rsidRPr="00221C50" w:rsidRDefault="00ED2D9D" w:rsidP="00B31BF3">
            <w:pPr>
              <w:jc w:val="center"/>
              <w:rPr>
                <w:bCs w:val="0"/>
                <w:sz w:val="22"/>
                <w:szCs w:val="22"/>
              </w:rPr>
            </w:pPr>
          </w:p>
        </w:tc>
      </w:tr>
    </w:tbl>
    <w:p w14:paraId="20DE918D" w14:textId="77777777" w:rsidR="008C47A7" w:rsidRPr="001D4236" w:rsidRDefault="008C47A7" w:rsidP="008C47A7">
      <w:pPr>
        <w:pStyle w:val="ListParagraph1"/>
        <w:spacing w:after="120"/>
        <w:ind w:left="360"/>
        <w:jc w:val="both"/>
        <w:rPr>
          <w:b/>
          <w:bCs/>
          <w:noProof/>
          <w:color w:val="FF0000"/>
        </w:rPr>
      </w:pPr>
    </w:p>
    <w:p w14:paraId="15828140" w14:textId="77777777" w:rsidR="00917C87" w:rsidRPr="001D4236" w:rsidRDefault="00917C87" w:rsidP="00917C87">
      <w:pPr>
        <w:pStyle w:val="ListParagraph1"/>
        <w:spacing w:after="120"/>
        <w:ind w:left="360"/>
        <w:jc w:val="both"/>
        <w:rPr>
          <w:sz w:val="22"/>
          <w:szCs w:val="22"/>
        </w:rPr>
      </w:pPr>
    </w:p>
    <w:p w14:paraId="4AA5427A" w14:textId="3679F0E4" w:rsidR="00917C87" w:rsidRPr="001D4236" w:rsidRDefault="00892D91" w:rsidP="00F324C5">
      <w:pPr>
        <w:pStyle w:val="ListParagraph1"/>
        <w:numPr>
          <w:ilvl w:val="0"/>
          <w:numId w:val="23"/>
        </w:numPr>
        <w:spacing w:after="120"/>
        <w:jc w:val="both"/>
        <w:rPr>
          <w:sz w:val="24"/>
          <w:szCs w:val="24"/>
        </w:rPr>
      </w:pPr>
      <w:r w:rsidRPr="001D4236">
        <w:rPr>
          <w:sz w:val="24"/>
          <w:szCs w:val="24"/>
        </w:rPr>
        <w:t>Ja SAM ar netiešu pozitīvu ietekmi uz HP VI ietvaros tiek īstenot</w:t>
      </w:r>
      <w:r w:rsidR="005145FE" w:rsidRPr="001D4236">
        <w:rPr>
          <w:sz w:val="24"/>
          <w:szCs w:val="24"/>
        </w:rPr>
        <w:t>i</w:t>
      </w:r>
      <w:r w:rsidR="00943F3E" w:rsidRPr="001D4236">
        <w:rPr>
          <w:sz w:val="24"/>
          <w:szCs w:val="24"/>
        </w:rPr>
        <w:t xml:space="preserve"> </w:t>
      </w:r>
      <w:r w:rsidR="005145FE" w:rsidRPr="001D4236">
        <w:rPr>
          <w:sz w:val="24"/>
          <w:szCs w:val="24"/>
        </w:rPr>
        <w:t>pasākumi</w:t>
      </w:r>
      <w:r w:rsidR="00EF0DCC" w:rsidRPr="001D4236">
        <w:rPr>
          <w:sz w:val="24"/>
          <w:szCs w:val="24"/>
        </w:rPr>
        <w:t xml:space="preserve"> </w:t>
      </w:r>
      <w:r w:rsidRPr="001D4236">
        <w:rPr>
          <w:sz w:val="24"/>
          <w:szCs w:val="24"/>
        </w:rPr>
        <w:t xml:space="preserve">ar </w:t>
      </w:r>
      <w:r w:rsidRPr="001D4236">
        <w:rPr>
          <w:b/>
          <w:sz w:val="24"/>
          <w:szCs w:val="24"/>
        </w:rPr>
        <w:t>tiešu ietekmi uz HP VI</w:t>
      </w:r>
      <w:r w:rsidRPr="001D4236">
        <w:rPr>
          <w:sz w:val="24"/>
          <w:szCs w:val="24"/>
        </w:rPr>
        <w:t xml:space="preserve">, </w:t>
      </w:r>
      <w:r w:rsidR="005145FE" w:rsidRPr="001D4236">
        <w:rPr>
          <w:sz w:val="24"/>
          <w:szCs w:val="24"/>
        </w:rPr>
        <w:t>tad projektus</w:t>
      </w:r>
      <w:r w:rsidRPr="001D4236">
        <w:rPr>
          <w:sz w:val="24"/>
          <w:szCs w:val="24"/>
        </w:rPr>
        <w:t xml:space="preserve"> vērtē ar specifiskiem atbilstības kritērijiem, kuru neizpildes gadījumā projekta iesniegums ir noraidāms</w:t>
      </w:r>
      <w:r w:rsidR="00E27170" w:rsidRPr="001D4236">
        <w:rPr>
          <w:sz w:val="24"/>
          <w:szCs w:val="24"/>
        </w:rPr>
        <w:t>/papildināms</w:t>
      </w:r>
      <w:r w:rsidR="00B10CF6" w:rsidRPr="001D4236">
        <w:rPr>
          <w:sz w:val="24"/>
          <w:szCs w:val="24"/>
        </w:rPr>
        <w:t>.</w:t>
      </w:r>
    </w:p>
    <w:p w14:paraId="06B1EA5C" w14:textId="5039F441" w:rsidR="00892D91" w:rsidRPr="001D4236" w:rsidRDefault="00892D91" w:rsidP="00F324C5">
      <w:pPr>
        <w:pStyle w:val="ListParagraph1"/>
        <w:numPr>
          <w:ilvl w:val="0"/>
          <w:numId w:val="23"/>
        </w:numPr>
        <w:spacing w:after="120"/>
        <w:jc w:val="both"/>
        <w:rPr>
          <w:noProof/>
          <w:sz w:val="24"/>
          <w:szCs w:val="24"/>
          <w:lang w:eastAsia="lv-LV"/>
        </w:rPr>
      </w:pPr>
      <w:r w:rsidRPr="001D4236">
        <w:rPr>
          <w:sz w:val="24"/>
          <w:szCs w:val="24"/>
        </w:rPr>
        <w:t>Ja SAM ar netiešu pozitīvu ietekmi uz HP VI ietvaros tiek īstenot</w:t>
      </w:r>
      <w:r w:rsidR="005145FE" w:rsidRPr="001D4236">
        <w:rPr>
          <w:sz w:val="24"/>
          <w:szCs w:val="24"/>
        </w:rPr>
        <w:t>i pasākumi</w:t>
      </w:r>
      <w:r w:rsidR="00CF6E0B" w:rsidRPr="001D4236">
        <w:rPr>
          <w:sz w:val="24"/>
          <w:szCs w:val="24"/>
        </w:rPr>
        <w:t>, kas neietekmē</w:t>
      </w:r>
      <w:r w:rsidRPr="001D4236">
        <w:rPr>
          <w:sz w:val="24"/>
          <w:szCs w:val="24"/>
        </w:rPr>
        <w:t xml:space="preserve"> HP VI, </w:t>
      </w:r>
      <w:r w:rsidR="005145FE" w:rsidRPr="001D4236">
        <w:rPr>
          <w:sz w:val="24"/>
          <w:szCs w:val="24"/>
        </w:rPr>
        <w:t>tad projektiem</w:t>
      </w:r>
      <w:r w:rsidR="00CF6E0B" w:rsidRPr="001D4236">
        <w:rPr>
          <w:sz w:val="24"/>
          <w:szCs w:val="24"/>
        </w:rPr>
        <w:t xml:space="preserve"> HP VI kritēriju nepiemēro. </w:t>
      </w:r>
    </w:p>
    <w:p w14:paraId="14136A72" w14:textId="6450A83F" w:rsidR="00EF0DCC" w:rsidRPr="001D4236" w:rsidRDefault="00EF0DCC" w:rsidP="00F324C5">
      <w:pPr>
        <w:pStyle w:val="ListParagraph1"/>
        <w:numPr>
          <w:ilvl w:val="0"/>
          <w:numId w:val="23"/>
        </w:numPr>
        <w:spacing w:after="120"/>
        <w:jc w:val="both"/>
        <w:rPr>
          <w:bCs/>
          <w:noProof/>
          <w:sz w:val="24"/>
          <w:szCs w:val="24"/>
        </w:rPr>
      </w:pPr>
      <w:r w:rsidRPr="001D4236">
        <w:rPr>
          <w:bCs/>
          <w:noProof/>
          <w:sz w:val="24"/>
          <w:szCs w:val="24"/>
        </w:rPr>
        <w:t xml:space="preserve">Projektu iesniegumu HP VI </w:t>
      </w:r>
      <w:r w:rsidRPr="005B7C02">
        <w:rPr>
          <w:bCs/>
          <w:noProof/>
          <w:sz w:val="24"/>
          <w:szCs w:val="24"/>
        </w:rPr>
        <w:t>v</w:t>
      </w:r>
      <w:r w:rsidRPr="005B7C02">
        <w:rPr>
          <w:bCs/>
          <w:iCs/>
          <w:noProof/>
          <w:sz w:val="24"/>
          <w:szCs w:val="24"/>
        </w:rPr>
        <w:t>ērtēšanas kritērijus</w:t>
      </w:r>
      <w:r w:rsidRPr="001D4236">
        <w:rPr>
          <w:bCs/>
          <w:i/>
          <w:iCs/>
          <w:noProof/>
          <w:sz w:val="24"/>
          <w:szCs w:val="24"/>
        </w:rPr>
        <w:t xml:space="preserve"> </w:t>
      </w:r>
      <w:r w:rsidR="00D63121">
        <w:rPr>
          <w:bCs/>
          <w:noProof/>
          <w:sz w:val="24"/>
          <w:szCs w:val="24"/>
        </w:rPr>
        <w:t>AI</w:t>
      </w:r>
      <w:r w:rsidRPr="001D4236">
        <w:rPr>
          <w:bCs/>
          <w:noProof/>
          <w:sz w:val="24"/>
          <w:szCs w:val="24"/>
        </w:rPr>
        <w:t xml:space="preserve"> saskaņo ar Labklājības ministriju</w:t>
      </w:r>
      <w:r w:rsidR="00AB7CD4" w:rsidRPr="001D4236">
        <w:rPr>
          <w:bCs/>
          <w:noProof/>
          <w:sz w:val="24"/>
          <w:szCs w:val="24"/>
        </w:rPr>
        <w:t>.</w:t>
      </w:r>
    </w:p>
    <w:p w14:paraId="0F47DD78" w14:textId="1C508673" w:rsidR="00EF0DCC" w:rsidRPr="001D4236" w:rsidRDefault="00EF0DCC" w:rsidP="00F324C5">
      <w:pPr>
        <w:pStyle w:val="ListParagraph1"/>
        <w:numPr>
          <w:ilvl w:val="0"/>
          <w:numId w:val="23"/>
        </w:numPr>
        <w:spacing w:after="120"/>
        <w:jc w:val="both"/>
        <w:rPr>
          <w:bCs/>
          <w:noProof/>
          <w:sz w:val="24"/>
          <w:szCs w:val="24"/>
        </w:rPr>
      </w:pPr>
      <w:r w:rsidRPr="001D4236">
        <w:rPr>
          <w:bCs/>
          <w:noProof/>
          <w:sz w:val="24"/>
          <w:szCs w:val="24"/>
        </w:rPr>
        <w:t xml:space="preserve">Projektu iesniegumu </w:t>
      </w:r>
      <w:r w:rsidRPr="005B7C02">
        <w:rPr>
          <w:bCs/>
          <w:noProof/>
          <w:sz w:val="24"/>
          <w:szCs w:val="24"/>
        </w:rPr>
        <w:t>v</w:t>
      </w:r>
      <w:r w:rsidRPr="005B7C02">
        <w:rPr>
          <w:bCs/>
          <w:iCs/>
          <w:noProof/>
          <w:sz w:val="24"/>
          <w:szCs w:val="24"/>
        </w:rPr>
        <w:t>ērtēšanas metod</w:t>
      </w:r>
      <w:r w:rsidR="005145FE" w:rsidRPr="005B7C02">
        <w:rPr>
          <w:bCs/>
          <w:iCs/>
          <w:noProof/>
          <w:sz w:val="24"/>
          <w:szCs w:val="24"/>
        </w:rPr>
        <w:t>iku</w:t>
      </w:r>
      <w:r w:rsidRPr="001D4236">
        <w:rPr>
          <w:bCs/>
          <w:i/>
          <w:iCs/>
          <w:noProof/>
          <w:sz w:val="24"/>
          <w:szCs w:val="24"/>
        </w:rPr>
        <w:t xml:space="preserve"> </w:t>
      </w:r>
      <w:r w:rsidR="0091718D" w:rsidRPr="001D4236">
        <w:rPr>
          <w:bCs/>
          <w:iCs/>
          <w:noProof/>
          <w:sz w:val="24"/>
          <w:szCs w:val="24"/>
        </w:rPr>
        <w:t>(attiecībā uz HP VI kritērijiem)</w:t>
      </w:r>
      <w:r w:rsidR="0091718D" w:rsidRPr="001D4236">
        <w:rPr>
          <w:bCs/>
          <w:i/>
          <w:iCs/>
          <w:noProof/>
          <w:sz w:val="24"/>
          <w:szCs w:val="24"/>
        </w:rPr>
        <w:t xml:space="preserve"> </w:t>
      </w:r>
      <w:r w:rsidR="00D63121">
        <w:rPr>
          <w:bCs/>
          <w:noProof/>
          <w:sz w:val="24"/>
          <w:szCs w:val="24"/>
        </w:rPr>
        <w:t>AI</w:t>
      </w:r>
      <w:r w:rsidRPr="001D4236">
        <w:rPr>
          <w:bCs/>
          <w:noProof/>
          <w:sz w:val="24"/>
          <w:szCs w:val="24"/>
        </w:rPr>
        <w:t xml:space="preserve"> saskaņo ar Labklājības ministriju</w:t>
      </w:r>
      <w:r w:rsidR="007879FD" w:rsidRPr="001D4236">
        <w:rPr>
          <w:bCs/>
          <w:noProof/>
          <w:sz w:val="24"/>
          <w:szCs w:val="24"/>
        </w:rPr>
        <w:t>.</w:t>
      </w:r>
    </w:p>
    <w:p w14:paraId="748253AC" w14:textId="36650FF9" w:rsidR="00EF0DCC" w:rsidRPr="001D4236" w:rsidRDefault="00EF0DCC" w:rsidP="00F324C5">
      <w:pPr>
        <w:pStyle w:val="ListParagraph1"/>
        <w:numPr>
          <w:ilvl w:val="0"/>
          <w:numId w:val="23"/>
        </w:numPr>
        <w:spacing w:after="120"/>
        <w:jc w:val="both"/>
        <w:rPr>
          <w:bCs/>
          <w:noProof/>
          <w:sz w:val="24"/>
          <w:szCs w:val="24"/>
        </w:rPr>
      </w:pPr>
      <w:r w:rsidRPr="001D4236">
        <w:rPr>
          <w:bCs/>
          <w:noProof/>
          <w:sz w:val="24"/>
          <w:szCs w:val="24"/>
        </w:rPr>
        <w:t>HP VI kvalitātes kritērijiem pastāv nosacījums, ka projekta iesniegumam  nevar piešķirt papildu punktus, ja attiecīgā prasība/nosacījums noteikta normatīvajos aktos</w:t>
      </w:r>
      <w:r w:rsidR="00AB7CD4" w:rsidRPr="001D4236">
        <w:rPr>
          <w:bCs/>
          <w:noProof/>
          <w:sz w:val="24"/>
          <w:szCs w:val="24"/>
        </w:rPr>
        <w:t>.</w:t>
      </w:r>
    </w:p>
    <w:p w14:paraId="57A5D168" w14:textId="35A6F94F" w:rsidR="00EF0DCC" w:rsidRPr="00F46124" w:rsidRDefault="00EF0DCC" w:rsidP="00F324C5">
      <w:pPr>
        <w:pStyle w:val="ListParagraph1"/>
        <w:numPr>
          <w:ilvl w:val="0"/>
          <w:numId w:val="23"/>
        </w:numPr>
        <w:spacing w:after="120"/>
        <w:jc w:val="both"/>
        <w:rPr>
          <w:sz w:val="24"/>
          <w:szCs w:val="24"/>
        </w:rPr>
      </w:pPr>
      <w:r w:rsidRPr="00F46124">
        <w:rPr>
          <w:bCs/>
          <w:noProof/>
          <w:sz w:val="24"/>
          <w:szCs w:val="24"/>
        </w:rPr>
        <w:t xml:space="preserve">HP VI kvalitātes kritēriju nepiemēro SAM </w:t>
      </w:r>
      <w:r w:rsidR="0091718D" w:rsidRPr="00F46124">
        <w:rPr>
          <w:bCs/>
          <w:noProof/>
          <w:color w:val="FF0000"/>
          <w:sz w:val="24"/>
          <w:szCs w:val="24"/>
        </w:rPr>
        <w:t xml:space="preserve"> </w:t>
      </w:r>
      <w:r w:rsidRPr="00F46124">
        <w:rPr>
          <w:bCs/>
          <w:noProof/>
          <w:sz w:val="24"/>
          <w:szCs w:val="24"/>
        </w:rPr>
        <w:t>3.1.1.</w:t>
      </w:r>
      <w:r w:rsidR="0091718D" w:rsidRPr="00F46124">
        <w:rPr>
          <w:bCs/>
          <w:noProof/>
          <w:sz w:val="24"/>
          <w:szCs w:val="24"/>
        </w:rPr>
        <w:t xml:space="preserve"> </w:t>
      </w:r>
      <w:r w:rsidRPr="00F46124">
        <w:rPr>
          <w:bCs/>
          <w:noProof/>
          <w:sz w:val="24"/>
          <w:szCs w:val="24"/>
        </w:rPr>
        <w:t>un 4.2.1., kur finansējuma saņēmējs ir finanšu iestāde</w:t>
      </w:r>
      <w:r w:rsidR="00AB7CD4" w:rsidRPr="00F46124">
        <w:rPr>
          <w:bCs/>
          <w:noProof/>
          <w:sz w:val="24"/>
          <w:szCs w:val="24"/>
        </w:rPr>
        <w:t>.</w:t>
      </w:r>
    </w:p>
    <w:p w14:paraId="4F9F974F" w14:textId="77777777" w:rsidR="004F267B" w:rsidRDefault="004F267B" w:rsidP="008E0063">
      <w:pPr>
        <w:pStyle w:val="ListParagraph1"/>
        <w:spacing w:after="120"/>
        <w:ind w:left="0"/>
        <w:jc w:val="right"/>
        <w:rPr>
          <w:i/>
          <w:noProof/>
          <w:sz w:val="24"/>
          <w:szCs w:val="24"/>
        </w:rPr>
      </w:pPr>
    </w:p>
    <w:p w14:paraId="46208A02" w14:textId="6B80683A" w:rsidR="00076344" w:rsidRDefault="00076344" w:rsidP="00076344">
      <w:pPr>
        <w:spacing w:after="120"/>
        <w:contextualSpacing/>
        <w:jc w:val="right"/>
        <w:rPr>
          <w:rFonts w:eastAsia="Calibri"/>
          <w:bCs w:val="0"/>
          <w:noProof/>
        </w:rPr>
      </w:pPr>
      <w:r w:rsidRPr="00FC6F7A">
        <w:rPr>
          <w:rFonts w:eastAsia="Calibri"/>
          <w:bCs w:val="0"/>
          <w:noProof/>
        </w:rPr>
        <w:t>2.tabula</w:t>
      </w:r>
    </w:p>
    <w:p w14:paraId="1495F2DE" w14:textId="77777777" w:rsidR="00EC0E8F" w:rsidRPr="00FC6F7A" w:rsidRDefault="00EC0E8F" w:rsidP="00076344">
      <w:pPr>
        <w:spacing w:after="120"/>
        <w:contextualSpacing/>
        <w:jc w:val="right"/>
        <w:rPr>
          <w:rFonts w:eastAsia="Calibri"/>
          <w:bCs w:val="0"/>
          <w:noProof/>
        </w:rPr>
      </w:pPr>
    </w:p>
    <w:p w14:paraId="6D1E5E4E" w14:textId="4F3C6EB2" w:rsidR="00076344" w:rsidRPr="001D4236" w:rsidRDefault="00076344" w:rsidP="00076344">
      <w:pPr>
        <w:spacing w:after="120"/>
        <w:contextualSpacing/>
        <w:jc w:val="center"/>
        <w:rPr>
          <w:rFonts w:eastAsia="Calibri"/>
          <w:b/>
          <w:bCs w:val="0"/>
          <w:noProof/>
          <w:sz w:val="28"/>
          <w:szCs w:val="28"/>
        </w:rPr>
      </w:pPr>
      <w:bookmarkStart w:id="2" w:name="_Hlk21344396"/>
      <w:r w:rsidRPr="001D4236">
        <w:rPr>
          <w:rFonts w:eastAsia="Calibri"/>
          <w:b/>
          <w:bCs w:val="0"/>
          <w:noProof/>
          <w:sz w:val="28"/>
          <w:szCs w:val="28"/>
        </w:rPr>
        <w:t>ESF specifiskā atbilstības kritērija piemērs</w:t>
      </w:r>
      <w:r w:rsidR="008C3907">
        <w:rPr>
          <w:rFonts w:eastAsia="Calibri"/>
          <w:b/>
          <w:bCs w:val="0"/>
          <w:noProof/>
          <w:sz w:val="28"/>
          <w:szCs w:val="28"/>
        </w:rPr>
        <w:t xml:space="preserve"> (1)</w:t>
      </w:r>
    </w:p>
    <w:p w14:paraId="4114BA24" w14:textId="77777777" w:rsidR="00076344" w:rsidRPr="001D4236" w:rsidRDefault="00076344" w:rsidP="00076344">
      <w:pPr>
        <w:spacing w:after="120"/>
        <w:contextualSpacing/>
        <w:jc w:val="center"/>
        <w:rPr>
          <w:rFonts w:eastAsia="Calibri"/>
          <w:b/>
          <w:bCs w:val="0"/>
          <w:noProof/>
          <w:sz w:val="28"/>
          <w:szCs w:val="28"/>
        </w:rPr>
      </w:pPr>
      <w:r w:rsidRPr="001D4236">
        <w:rPr>
          <w:rFonts w:eastAsia="Calibri"/>
          <w:b/>
          <w:bCs w:val="0"/>
          <w:noProof/>
          <w:sz w:val="28"/>
          <w:szCs w:val="28"/>
        </w:rPr>
        <w:t>(tieša pozitīva ietekme uz HP VI)</w:t>
      </w:r>
    </w:p>
    <w:bookmarkEnd w:id="2"/>
    <w:p w14:paraId="5335CED1" w14:textId="77777777" w:rsidR="00076344" w:rsidRPr="001D4236" w:rsidRDefault="00076344" w:rsidP="00076344">
      <w:pPr>
        <w:spacing w:after="120"/>
        <w:contextualSpacing/>
        <w:jc w:val="right"/>
        <w:rPr>
          <w:rFonts w:eastAsia="Calibri"/>
          <w:bCs w:val="0"/>
          <w:i/>
          <w:noProof/>
        </w:rPr>
      </w:pPr>
    </w:p>
    <w:tbl>
      <w:tblPr>
        <w:tblStyle w:val="Reatabula"/>
        <w:tblW w:w="9351" w:type="dxa"/>
        <w:tblLayout w:type="fixed"/>
        <w:tblLook w:val="01E0" w:firstRow="1" w:lastRow="1" w:firstColumn="1" w:lastColumn="1" w:noHBand="0" w:noVBand="0"/>
      </w:tblPr>
      <w:tblGrid>
        <w:gridCol w:w="2694"/>
        <w:gridCol w:w="1296"/>
        <w:gridCol w:w="5361"/>
      </w:tblGrid>
      <w:tr w:rsidR="00076344" w:rsidRPr="001D4236" w14:paraId="2B25A12F" w14:textId="77777777" w:rsidTr="009855AD">
        <w:trPr>
          <w:trHeight w:val="658"/>
        </w:trPr>
        <w:tc>
          <w:tcPr>
            <w:tcW w:w="2694" w:type="dxa"/>
            <w:shd w:val="clear" w:color="auto" w:fill="A5C249" w:themeFill="accent6"/>
          </w:tcPr>
          <w:p w14:paraId="524C1CAA" w14:textId="77777777" w:rsidR="00076344" w:rsidRPr="001D4236" w:rsidRDefault="00076344" w:rsidP="00076344">
            <w:pPr>
              <w:jc w:val="center"/>
              <w:rPr>
                <w:b/>
                <w:bCs w:val="0"/>
              </w:rPr>
            </w:pPr>
            <w:bookmarkStart w:id="3" w:name="_Hlk21344386"/>
          </w:p>
          <w:p w14:paraId="4CF47F72" w14:textId="77777777" w:rsidR="00076344" w:rsidRPr="001D4236" w:rsidRDefault="00076344" w:rsidP="00076344">
            <w:pPr>
              <w:jc w:val="center"/>
              <w:rPr>
                <w:b/>
                <w:bCs w:val="0"/>
              </w:rPr>
            </w:pPr>
            <w:r w:rsidRPr="001D4236">
              <w:rPr>
                <w:b/>
                <w:bCs w:val="0"/>
              </w:rPr>
              <w:t>SPECIFISKAIS ATBILSTĪBAS KRITĒRIJS</w:t>
            </w:r>
          </w:p>
        </w:tc>
        <w:tc>
          <w:tcPr>
            <w:tcW w:w="1296" w:type="dxa"/>
            <w:shd w:val="clear" w:color="auto" w:fill="A5C249" w:themeFill="accent6"/>
          </w:tcPr>
          <w:p w14:paraId="5ACA2283" w14:textId="77777777" w:rsidR="00076344" w:rsidRPr="001D4236" w:rsidRDefault="00076344" w:rsidP="00076344">
            <w:pPr>
              <w:jc w:val="center"/>
            </w:pPr>
            <w:r w:rsidRPr="001D4236">
              <w:rPr>
                <w:b/>
                <w:bCs w:val="0"/>
              </w:rPr>
              <w:t>Vērtēšanas sistēma</w:t>
            </w:r>
          </w:p>
        </w:tc>
        <w:tc>
          <w:tcPr>
            <w:tcW w:w="5361" w:type="dxa"/>
            <w:shd w:val="clear" w:color="auto" w:fill="A5C249" w:themeFill="accent6"/>
          </w:tcPr>
          <w:p w14:paraId="179ADD39" w14:textId="77777777" w:rsidR="00076344" w:rsidRPr="001D4236" w:rsidRDefault="00076344" w:rsidP="00076344">
            <w:pPr>
              <w:jc w:val="center"/>
              <w:rPr>
                <w:b/>
                <w:bCs w:val="0"/>
              </w:rPr>
            </w:pPr>
            <w:r w:rsidRPr="001D4236">
              <w:rPr>
                <w:b/>
                <w:bCs w:val="0"/>
              </w:rPr>
              <w:t>Skaidrojums</w:t>
            </w:r>
          </w:p>
        </w:tc>
      </w:tr>
      <w:tr w:rsidR="00076344" w:rsidRPr="001D4236" w14:paraId="2DDAFF52" w14:textId="77777777" w:rsidTr="009855AD">
        <w:trPr>
          <w:trHeight w:val="658"/>
        </w:trPr>
        <w:tc>
          <w:tcPr>
            <w:tcW w:w="2694" w:type="dxa"/>
          </w:tcPr>
          <w:p w14:paraId="2AD2B3D7" w14:textId="77777777" w:rsidR="00F46124" w:rsidRDefault="00F46124" w:rsidP="00076344">
            <w:pPr>
              <w:jc w:val="both"/>
              <w:rPr>
                <w:b/>
                <w:bCs w:val="0"/>
              </w:rPr>
            </w:pPr>
          </w:p>
          <w:p w14:paraId="704A1319" w14:textId="77777777" w:rsidR="00F46124" w:rsidRDefault="00F46124" w:rsidP="00076344">
            <w:pPr>
              <w:jc w:val="both"/>
              <w:rPr>
                <w:b/>
                <w:bCs w:val="0"/>
              </w:rPr>
            </w:pPr>
          </w:p>
          <w:p w14:paraId="5DA55ADE" w14:textId="77777777" w:rsidR="00076344" w:rsidRPr="001D4236" w:rsidRDefault="00076344" w:rsidP="00076344">
            <w:pPr>
              <w:jc w:val="both"/>
              <w:rPr>
                <w:b/>
                <w:bCs w:val="0"/>
              </w:rPr>
            </w:pPr>
            <w:r w:rsidRPr="001D4236">
              <w:rPr>
                <w:b/>
                <w:bCs w:val="0"/>
              </w:rPr>
              <w:t>Projektā paredzētās specifiskās darbības veicina horizontālā principa “Vienlīdzīgas iespējas” (dzimumu līdztiesība, invaliditāte, vecums un etniskās piederība) ievērošanu</w:t>
            </w:r>
          </w:p>
        </w:tc>
        <w:tc>
          <w:tcPr>
            <w:tcW w:w="1296" w:type="dxa"/>
          </w:tcPr>
          <w:p w14:paraId="2B9BEBD6" w14:textId="17A37817" w:rsidR="00076344" w:rsidRPr="001D4236" w:rsidRDefault="00076344" w:rsidP="000E42B7">
            <w:pPr>
              <w:jc w:val="center"/>
              <w:rPr>
                <w:b/>
                <w:bCs w:val="0"/>
              </w:rPr>
            </w:pPr>
            <w:r w:rsidRPr="001D4236">
              <w:rPr>
                <w:b/>
                <w:bCs w:val="0"/>
              </w:rPr>
              <w:t>Jā/Nē</w:t>
            </w:r>
          </w:p>
        </w:tc>
        <w:tc>
          <w:tcPr>
            <w:tcW w:w="5361" w:type="dxa"/>
          </w:tcPr>
          <w:p w14:paraId="17B34DE1" w14:textId="77777777" w:rsidR="00076344" w:rsidRPr="001D4236" w:rsidRDefault="00076344" w:rsidP="00076344">
            <w:pPr>
              <w:jc w:val="both"/>
              <w:rPr>
                <w:b/>
                <w:bCs w:val="0"/>
                <w:sz w:val="20"/>
                <w:szCs w:val="20"/>
              </w:rPr>
            </w:pPr>
            <w:r w:rsidRPr="001D4236">
              <w:rPr>
                <w:b/>
                <w:bCs w:val="0"/>
                <w:sz w:val="20"/>
                <w:szCs w:val="20"/>
              </w:rPr>
              <w:t xml:space="preserve">Vērtējums ir “jā”, ja </w:t>
            </w:r>
          </w:p>
          <w:p w14:paraId="54BF821C" w14:textId="77777777" w:rsidR="00076344" w:rsidRPr="001D4236" w:rsidRDefault="00076344" w:rsidP="00076344">
            <w:pPr>
              <w:jc w:val="both"/>
              <w:rPr>
                <w:bCs w:val="0"/>
                <w:sz w:val="20"/>
                <w:szCs w:val="20"/>
              </w:rPr>
            </w:pPr>
            <w:r w:rsidRPr="001D4236">
              <w:rPr>
                <w:bCs w:val="0"/>
                <w:sz w:val="20"/>
                <w:szCs w:val="20"/>
              </w:rPr>
              <w:t>1)</w:t>
            </w:r>
            <w:r w:rsidRPr="001D4236">
              <w:rPr>
                <w:bCs w:val="0"/>
                <w:sz w:val="20"/>
                <w:szCs w:val="20"/>
              </w:rPr>
              <w:tab/>
              <w:t>projekta mērķis un atbalstāmās darbības ir tieši vērstas uz sociālās atstumtības riskam pakļauto iedzīvotāju grupu situācijas uzlabošanu un nodrošina iespējas projekta dalībniekam saņemt vienlīdzīgus pakalpojumus, preces, palīdzību un informāciju neatkarīgi no dzimuma, invaliditātes, vecuma, etniskās piederības un citiem faktoriem;</w:t>
            </w:r>
          </w:p>
          <w:p w14:paraId="51EF500D" w14:textId="77777777" w:rsidR="00076344" w:rsidRPr="001D4236" w:rsidRDefault="00076344" w:rsidP="00076344">
            <w:pPr>
              <w:jc w:val="both"/>
              <w:rPr>
                <w:bCs w:val="0"/>
                <w:sz w:val="20"/>
                <w:szCs w:val="20"/>
              </w:rPr>
            </w:pPr>
            <w:r w:rsidRPr="001D4236">
              <w:rPr>
                <w:bCs w:val="0"/>
                <w:sz w:val="20"/>
                <w:szCs w:val="20"/>
              </w:rPr>
              <w:t>2)</w:t>
            </w:r>
            <w:r w:rsidRPr="001D4236">
              <w:rPr>
                <w:bCs w:val="0"/>
                <w:sz w:val="20"/>
                <w:szCs w:val="20"/>
              </w:rPr>
              <w:tab/>
              <w:t>projekta ietvaros ir paredzētas specifiskas darbības, kas tieši vērstas uz HP VI mērķu sasniegšanu un vienlīdzīgu iespēju nodrošināšanu neatkarīgi no dzimuma, vecuma, invaliditātes vai etniskās piederības, t. i. HP VI četru aspektu ievērošanu.</w:t>
            </w:r>
          </w:p>
          <w:p w14:paraId="64DEE16E" w14:textId="77777777" w:rsidR="00076344" w:rsidRPr="001D4236" w:rsidRDefault="00076344" w:rsidP="00076344">
            <w:pPr>
              <w:jc w:val="both"/>
              <w:rPr>
                <w:bCs w:val="0"/>
                <w:sz w:val="20"/>
                <w:szCs w:val="20"/>
              </w:rPr>
            </w:pPr>
          </w:p>
          <w:p w14:paraId="557B2994" w14:textId="77777777" w:rsidR="00076344" w:rsidRPr="001D4236" w:rsidRDefault="00076344" w:rsidP="00076344">
            <w:pPr>
              <w:jc w:val="both"/>
              <w:rPr>
                <w:b/>
                <w:bCs w:val="0"/>
                <w:sz w:val="20"/>
                <w:szCs w:val="20"/>
              </w:rPr>
            </w:pPr>
            <w:r w:rsidRPr="001D4236">
              <w:rPr>
                <w:b/>
                <w:bCs w:val="0"/>
                <w:sz w:val="20"/>
                <w:szCs w:val="20"/>
              </w:rPr>
              <w:t xml:space="preserve">Vērtējums ir „Nē”, ja </w:t>
            </w:r>
          </w:p>
          <w:p w14:paraId="70F6ECD4" w14:textId="77777777" w:rsidR="00076344" w:rsidRPr="001D4236" w:rsidRDefault="00076344" w:rsidP="00076344">
            <w:pPr>
              <w:jc w:val="both"/>
              <w:rPr>
                <w:bCs w:val="0"/>
                <w:sz w:val="20"/>
                <w:szCs w:val="20"/>
              </w:rPr>
            </w:pPr>
            <w:r w:rsidRPr="001D4236">
              <w:rPr>
                <w:bCs w:val="0"/>
                <w:sz w:val="20"/>
                <w:szCs w:val="20"/>
              </w:rPr>
              <w:t>1)</w:t>
            </w:r>
            <w:r w:rsidRPr="001D4236">
              <w:t xml:space="preserve"> </w:t>
            </w:r>
            <w:r w:rsidRPr="001D4236">
              <w:rPr>
                <w:bCs w:val="0"/>
                <w:sz w:val="20"/>
                <w:szCs w:val="20"/>
              </w:rPr>
              <w:t>projekta mērķis un atbalstāmās darbības nav tieši vērstas uz sociālās atstumtības riskam pakļauto iedzīvotāju grupu situācijas uzlabošanu un nodrošina iespējas projekta dalībniekam saņemt vienlīdzīgus pakalpojumus, preces, palīdzību un informāciju neatkarīgi no dzimuma, invaliditātes veida, vecuma, etniskās piederības un citiem faktoriem;</w:t>
            </w:r>
          </w:p>
          <w:p w14:paraId="4BE86798" w14:textId="77777777" w:rsidR="00076344" w:rsidRPr="001D4236" w:rsidRDefault="00076344" w:rsidP="00076344">
            <w:pPr>
              <w:jc w:val="both"/>
              <w:rPr>
                <w:b/>
                <w:bCs w:val="0"/>
              </w:rPr>
            </w:pPr>
            <w:r w:rsidRPr="001D4236">
              <w:rPr>
                <w:bCs w:val="0"/>
                <w:sz w:val="20"/>
                <w:szCs w:val="20"/>
              </w:rPr>
              <w:t>2)</w:t>
            </w:r>
            <w:r w:rsidRPr="001D4236">
              <w:rPr>
                <w:bCs w:val="0"/>
                <w:sz w:val="20"/>
                <w:szCs w:val="20"/>
              </w:rPr>
              <w:tab/>
              <w:t xml:space="preserve">projekta ietvaros nav paredzētas specifiskas darbības, kas tieši vērstas uz HP VI mērķu sasniegšanu un vienlīdzīgu </w:t>
            </w:r>
            <w:r w:rsidRPr="001D4236">
              <w:rPr>
                <w:bCs w:val="0"/>
                <w:sz w:val="20"/>
                <w:szCs w:val="20"/>
              </w:rPr>
              <w:lastRenderedPageBreak/>
              <w:t>iespēju nodrošināšanu neatkarīgi no dzimuma, vecuma, invaliditātes vai etniskās piederības, t. i. HP VI  četru aspektu ievērošanu</w:t>
            </w:r>
            <w:r w:rsidRPr="001D4236">
              <w:rPr>
                <w:bCs w:val="0"/>
                <w:sz w:val="20"/>
                <w:szCs w:val="20"/>
              </w:rPr>
              <w:tab/>
            </w:r>
          </w:p>
        </w:tc>
      </w:tr>
      <w:bookmarkEnd w:id="3"/>
    </w:tbl>
    <w:p w14:paraId="1E26C63E" w14:textId="77777777" w:rsidR="00076344" w:rsidRPr="001D4236" w:rsidRDefault="00076344" w:rsidP="00076344">
      <w:pPr>
        <w:spacing w:after="120"/>
        <w:contextualSpacing/>
        <w:jc w:val="both"/>
        <w:rPr>
          <w:rFonts w:eastAsia="Calibri"/>
          <w:bCs w:val="0"/>
          <w:i/>
          <w:noProof/>
        </w:rPr>
      </w:pPr>
    </w:p>
    <w:p w14:paraId="508FED6C" w14:textId="77777777" w:rsidR="00076344" w:rsidRPr="000E42B7" w:rsidRDefault="00076344" w:rsidP="00F324C5">
      <w:pPr>
        <w:numPr>
          <w:ilvl w:val="0"/>
          <w:numId w:val="37"/>
        </w:numPr>
        <w:spacing w:after="120"/>
        <w:contextualSpacing/>
        <w:jc w:val="both"/>
        <w:rPr>
          <w:rFonts w:eastAsia="Calibri"/>
          <w:bCs w:val="0"/>
          <w:noProof/>
        </w:rPr>
      </w:pPr>
      <w:r w:rsidRPr="000E42B7">
        <w:rPr>
          <w:rFonts w:eastAsia="Calibri"/>
          <w:bCs w:val="0"/>
          <w:noProof/>
        </w:rPr>
        <w:t>atklātā projektu iesniegumu atlasē kritērija neizpildes gadījumā projekta iesniegums tiek noraidīts;</w:t>
      </w:r>
    </w:p>
    <w:p w14:paraId="29C6D5E5" w14:textId="61C76C74" w:rsidR="00231E0B" w:rsidRPr="000E42B7" w:rsidRDefault="00076344" w:rsidP="00F324C5">
      <w:pPr>
        <w:numPr>
          <w:ilvl w:val="0"/>
          <w:numId w:val="37"/>
        </w:numPr>
        <w:spacing w:after="120"/>
        <w:contextualSpacing/>
        <w:jc w:val="both"/>
        <w:rPr>
          <w:rFonts w:eastAsia="Calibri"/>
          <w:bCs w:val="0"/>
          <w:noProof/>
        </w:rPr>
      </w:pPr>
      <w:r w:rsidRPr="000E42B7">
        <w:rPr>
          <w:rFonts w:eastAsia="Calibri"/>
          <w:bCs w:val="0"/>
          <w:noProof/>
        </w:rPr>
        <w:t>ierobežotā projektu iesniegumu atlasē projekta iesniegums tiek apstiprināts ar nosacījumu precizēt</w:t>
      </w:r>
      <w:r w:rsidR="005B7C02" w:rsidRPr="000E42B7">
        <w:rPr>
          <w:rFonts w:eastAsia="Calibri"/>
          <w:bCs w:val="0"/>
          <w:noProof/>
        </w:rPr>
        <w:t>.</w:t>
      </w:r>
      <w:r w:rsidRPr="000E42B7">
        <w:rPr>
          <w:rFonts w:eastAsia="Calibri"/>
          <w:bCs w:val="0"/>
          <w:noProof/>
        </w:rPr>
        <w:t xml:space="preserve"> </w:t>
      </w:r>
    </w:p>
    <w:p w14:paraId="247D359B" w14:textId="1051C377" w:rsidR="004F267B" w:rsidRDefault="004F267B" w:rsidP="00076344">
      <w:pPr>
        <w:spacing w:after="120"/>
        <w:ind w:left="720"/>
        <w:contextualSpacing/>
        <w:jc w:val="both"/>
        <w:rPr>
          <w:rFonts w:eastAsia="Calibri"/>
          <w:bCs w:val="0"/>
          <w:noProof/>
        </w:rPr>
      </w:pPr>
    </w:p>
    <w:p w14:paraId="189B1E0F" w14:textId="450A11B4" w:rsidR="008C3907" w:rsidRPr="001D4236" w:rsidRDefault="008C3907" w:rsidP="008C3907">
      <w:pPr>
        <w:spacing w:after="120"/>
        <w:contextualSpacing/>
        <w:jc w:val="center"/>
        <w:rPr>
          <w:rFonts w:eastAsia="Calibri"/>
          <w:b/>
          <w:bCs w:val="0"/>
          <w:noProof/>
          <w:sz w:val="28"/>
          <w:szCs w:val="28"/>
        </w:rPr>
      </w:pPr>
      <w:r w:rsidRPr="001D4236">
        <w:rPr>
          <w:rFonts w:eastAsia="Calibri"/>
          <w:b/>
          <w:bCs w:val="0"/>
          <w:noProof/>
          <w:sz w:val="28"/>
          <w:szCs w:val="28"/>
        </w:rPr>
        <w:t>ESF specifiskā atbilstības kritērija piemērs</w:t>
      </w:r>
      <w:r>
        <w:rPr>
          <w:rFonts w:eastAsia="Calibri"/>
          <w:b/>
          <w:bCs w:val="0"/>
          <w:noProof/>
          <w:sz w:val="28"/>
          <w:szCs w:val="28"/>
        </w:rPr>
        <w:t xml:space="preserve"> (2)</w:t>
      </w:r>
      <w:r>
        <w:rPr>
          <w:rStyle w:val="Vresatsauce"/>
          <w:rFonts w:eastAsia="Calibri"/>
          <w:b/>
          <w:bCs w:val="0"/>
          <w:noProof/>
          <w:sz w:val="28"/>
          <w:szCs w:val="28"/>
        </w:rPr>
        <w:footnoteReference w:id="13"/>
      </w:r>
    </w:p>
    <w:p w14:paraId="11DCEB36" w14:textId="77777777" w:rsidR="008C3907" w:rsidRPr="001D4236" w:rsidRDefault="008C3907" w:rsidP="008C3907">
      <w:pPr>
        <w:spacing w:after="120"/>
        <w:contextualSpacing/>
        <w:jc w:val="center"/>
        <w:rPr>
          <w:rFonts w:eastAsia="Calibri"/>
          <w:b/>
          <w:bCs w:val="0"/>
          <w:noProof/>
          <w:sz w:val="28"/>
          <w:szCs w:val="28"/>
        </w:rPr>
      </w:pPr>
      <w:r w:rsidRPr="001D4236">
        <w:rPr>
          <w:rFonts w:eastAsia="Calibri"/>
          <w:b/>
          <w:bCs w:val="0"/>
          <w:noProof/>
          <w:sz w:val="28"/>
          <w:szCs w:val="28"/>
        </w:rPr>
        <w:t>(tieša pozitīva ietekme uz HP VI)</w:t>
      </w:r>
    </w:p>
    <w:p w14:paraId="2BC476C9" w14:textId="2B0DCC98" w:rsidR="008C3907" w:rsidRDefault="008C3907" w:rsidP="00076344">
      <w:pPr>
        <w:spacing w:after="120"/>
        <w:ind w:left="720"/>
        <w:contextualSpacing/>
        <w:jc w:val="both"/>
        <w:rPr>
          <w:rFonts w:eastAsia="Calibri"/>
          <w:bCs w:val="0"/>
          <w:noProof/>
        </w:rPr>
      </w:pPr>
    </w:p>
    <w:p w14:paraId="4B6EB950" w14:textId="71C80096" w:rsidR="008C3907" w:rsidRDefault="008C3907" w:rsidP="00076344">
      <w:pPr>
        <w:spacing w:after="120"/>
        <w:ind w:left="720"/>
        <w:contextualSpacing/>
        <w:jc w:val="both"/>
        <w:rPr>
          <w:rFonts w:eastAsia="Calibri"/>
          <w:bCs w:val="0"/>
          <w:noProof/>
        </w:rPr>
      </w:pPr>
    </w:p>
    <w:tbl>
      <w:tblPr>
        <w:tblStyle w:val="Reatabula"/>
        <w:tblW w:w="9351" w:type="dxa"/>
        <w:tblLayout w:type="fixed"/>
        <w:tblLook w:val="01E0" w:firstRow="1" w:lastRow="1" w:firstColumn="1" w:lastColumn="1" w:noHBand="0" w:noVBand="0"/>
      </w:tblPr>
      <w:tblGrid>
        <w:gridCol w:w="2694"/>
        <w:gridCol w:w="1296"/>
        <w:gridCol w:w="5361"/>
      </w:tblGrid>
      <w:tr w:rsidR="008C3907" w:rsidRPr="001D4236" w14:paraId="32503321" w14:textId="77777777" w:rsidTr="007C6C86">
        <w:trPr>
          <w:trHeight w:val="658"/>
        </w:trPr>
        <w:tc>
          <w:tcPr>
            <w:tcW w:w="2694" w:type="dxa"/>
            <w:shd w:val="clear" w:color="auto" w:fill="A5C249" w:themeFill="accent6"/>
          </w:tcPr>
          <w:p w14:paraId="67D85371" w14:textId="77777777" w:rsidR="008C3907" w:rsidRPr="001D4236" w:rsidRDefault="008C3907" w:rsidP="007C6C86">
            <w:pPr>
              <w:jc w:val="center"/>
              <w:rPr>
                <w:b/>
                <w:bCs w:val="0"/>
              </w:rPr>
            </w:pPr>
          </w:p>
          <w:p w14:paraId="7106107B" w14:textId="77777777" w:rsidR="008C3907" w:rsidRPr="001D4236" w:rsidRDefault="008C3907" w:rsidP="007C6C86">
            <w:pPr>
              <w:jc w:val="center"/>
              <w:rPr>
                <w:b/>
                <w:bCs w:val="0"/>
              </w:rPr>
            </w:pPr>
            <w:r w:rsidRPr="001D4236">
              <w:rPr>
                <w:b/>
                <w:bCs w:val="0"/>
              </w:rPr>
              <w:t>SPECIFISKAIS ATBILSTĪBAS KRITĒRIJS</w:t>
            </w:r>
          </w:p>
        </w:tc>
        <w:tc>
          <w:tcPr>
            <w:tcW w:w="1296" w:type="dxa"/>
            <w:shd w:val="clear" w:color="auto" w:fill="A5C249" w:themeFill="accent6"/>
          </w:tcPr>
          <w:p w14:paraId="10B3373F" w14:textId="77777777" w:rsidR="008C3907" w:rsidRPr="001D4236" w:rsidRDefault="008C3907" w:rsidP="007C6C86">
            <w:pPr>
              <w:jc w:val="center"/>
            </w:pPr>
            <w:r w:rsidRPr="001D4236">
              <w:rPr>
                <w:b/>
                <w:bCs w:val="0"/>
              </w:rPr>
              <w:t>Vērtēšanas sistēma</w:t>
            </w:r>
          </w:p>
        </w:tc>
        <w:tc>
          <w:tcPr>
            <w:tcW w:w="5361" w:type="dxa"/>
            <w:shd w:val="clear" w:color="auto" w:fill="A5C249" w:themeFill="accent6"/>
          </w:tcPr>
          <w:p w14:paraId="465B2967" w14:textId="77777777" w:rsidR="008C3907" w:rsidRPr="001D4236" w:rsidRDefault="008C3907" w:rsidP="007C6C86">
            <w:pPr>
              <w:jc w:val="center"/>
              <w:rPr>
                <w:b/>
                <w:bCs w:val="0"/>
              </w:rPr>
            </w:pPr>
            <w:r w:rsidRPr="001D4236">
              <w:rPr>
                <w:b/>
                <w:bCs w:val="0"/>
              </w:rPr>
              <w:t>Skaidrojums</w:t>
            </w:r>
          </w:p>
        </w:tc>
      </w:tr>
      <w:tr w:rsidR="008C3907" w:rsidRPr="001D4236" w14:paraId="05C59FE5" w14:textId="77777777" w:rsidTr="007C6C86">
        <w:trPr>
          <w:trHeight w:val="658"/>
        </w:trPr>
        <w:tc>
          <w:tcPr>
            <w:tcW w:w="2694" w:type="dxa"/>
          </w:tcPr>
          <w:p w14:paraId="49C6433E" w14:textId="13BED2F2" w:rsidR="008C3907" w:rsidRDefault="008C3907" w:rsidP="007C6C86">
            <w:pPr>
              <w:jc w:val="both"/>
              <w:rPr>
                <w:b/>
                <w:bCs w:val="0"/>
              </w:rPr>
            </w:pPr>
          </w:p>
          <w:p w14:paraId="00C1558C" w14:textId="77777777" w:rsidR="008C3907" w:rsidRDefault="008C3907" w:rsidP="007C6C86">
            <w:pPr>
              <w:jc w:val="both"/>
              <w:rPr>
                <w:b/>
                <w:bCs w:val="0"/>
              </w:rPr>
            </w:pPr>
          </w:p>
          <w:p w14:paraId="560E7B96" w14:textId="77777777" w:rsidR="008C3907" w:rsidRDefault="008C3907" w:rsidP="007C6C86">
            <w:pPr>
              <w:jc w:val="both"/>
              <w:rPr>
                <w:b/>
                <w:bCs w:val="0"/>
              </w:rPr>
            </w:pPr>
          </w:p>
          <w:p w14:paraId="04A81013" w14:textId="654E9BE0" w:rsidR="008C3907" w:rsidRPr="001D4236" w:rsidRDefault="008C3907" w:rsidP="007C6C86">
            <w:pPr>
              <w:jc w:val="both"/>
              <w:rPr>
                <w:b/>
                <w:bCs w:val="0"/>
              </w:rPr>
            </w:pPr>
            <w:r w:rsidRPr="008C3907">
              <w:rPr>
                <w:b/>
                <w:bCs w:val="0"/>
              </w:rPr>
              <w:t>Projekta iesniegumā norādīts, ka sabiedrībā balstītie sociālie pakalpojumi tiks sniegti personām ar invaliditāti pielāgotās telpās</w:t>
            </w:r>
          </w:p>
        </w:tc>
        <w:tc>
          <w:tcPr>
            <w:tcW w:w="1296" w:type="dxa"/>
          </w:tcPr>
          <w:p w14:paraId="073FB0D4" w14:textId="77777777" w:rsidR="008C3907" w:rsidRDefault="008C3907" w:rsidP="007C6C86">
            <w:pPr>
              <w:jc w:val="center"/>
              <w:rPr>
                <w:b/>
                <w:bCs w:val="0"/>
              </w:rPr>
            </w:pPr>
          </w:p>
          <w:p w14:paraId="18CF298B" w14:textId="77777777" w:rsidR="008C3907" w:rsidRDefault="008C3907" w:rsidP="007C6C86">
            <w:pPr>
              <w:jc w:val="center"/>
              <w:rPr>
                <w:b/>
                <w:bCs w:val="0"/>
              </w:rPr>
            </w:pPr>
          </w:p>
          <w:p w14:paraId="77588FF5" w14:textId="77777777" w:rsidR="008C3907" w:rsidRDefault="008C3907" w:rsidP="007C6C86">
            <w:pPr>
              <w:jc w:val="center"/>
              <w:rPr>
                <w:b/>
                <w:bCs w:val="0"/>
              </w:rPr>
            </w:pPr>
          </w:p>
          <w:p w14:paraId="2255BD01" w14:textId="77777777" w:rsidR="008C3907" w:rsidRDefault="008C3907" w:rsidP="007C6C86">
            <w:pPr>
              <w:jc w:val="center"/>
              <w:rPr>
                <w:b/>
                <w:bCs w:val="0"/>
              </w:rPr>
            </w:pPr>
          </w:p>
          <w:p w14:paraId="1D32D4E8" w14:textId="77777777" w:rsidR="008C3907" w:rsidRDefault="008C3907" w:rsidP="007C6C86">
            <w:pPr>
              <w:jc w:val="center"/>
              <w:rPr>
                <w:b/>
                <w:bCs w:val="0"/>
              </w:rPr>
            </w:pPr>
          </w:p>
          <w:p w14:paraId="2A24C91F" w14:textId="77777777" w:rsidR="008C3907" w:rsidRDefault="008C3907" w:rsidP="007C6C86">
            <w:pPr>
              <w:jc w:val="center"/>
              <w:rPr>
                <w:b/>
                <w:bCs w:val="0"/>
              </w:rPr>
            </w:pPr>
          </w:p>
          <w:p w14:paraId="3E7D4F91" w14:textId="421E941C" w:rsidR="008C3907" w:rsidRPr="001D4236" w:rsidRDefault="008C3907" w:rsidP="007C6C86">
            <w:pPr>
              <w:jc w:val="center"/>
              <w:rPr>
                <w:b/>
                <w:bCs w:val="0"/>
              </w:rPr>
            </w:pPr>
            <w:r w:rsidRPr="001D4236">
              <w:rPr>
                <w:b/>
                <w:bCs w:val="0"/>
              </w:rPr>
              <w:t>Jā/Nē</w:t>
            </w:r>
          </w:p>
        </w:tc>
        <w:tc>
          <w:tcPr>
            <w:tcW w:w="5361" w:type="dxa"/>
          </w:tcPr>
          <w:p w14:paraId="3A3D084A" w14:textId="77777777" w:rsidR="008C3907" w:rsidRDefault="008C3907" w:rsidP="007C6C86">
            <w:pPr>
              <w:jc w:val="both"/>
            </w:pPr>
            <w:r>
              <w:t xml:space="preserve">Vērtējums ir “Jā”, ja projekta iesnieguma veidlapas 3.1. un 3.2.sadaļā sniegtā informācija liecina, ka sabiedrībā balstīties sociālie pakalpojumi bērniem ar funkcionāliem traucējumiem, t.sk. bērniem, kam izsniegts Veselības un darbspēju ekspertīzes ārstu valsts komisijas atzinums par īpašas kopšanas nepieciešamību sakarā ar smagiem funkcionāliem traucējumiem, tiks īstenoti personām ar invaliditāti pielāgotās telpās, nodrošinot nepieciešamo vides un pakalpojumu pieejamību, aprīkojumu iekļūšanai telpās, pielāgotas informācijas tehnoloģijas, ja nepieciešams, u.c. </w:t>
            </w:r>
          </w:p>
          <w:p w14:paraId="3FC50E62" w14:textId="604460A8" w:rsidR="008C3907" w:rsidRPr="001D4236" w:rsidRDefault="008C3907" w:rsidP="007C6C86">
            <w:pPr>
              <w:jc w:val="both"/>
              <w:rPr>
                <w:b/>
                <w:bCs w:val="0"/>
              </w:rPr>
            </w:pPr>
            <w:r>
              <w:t>Ja projekta iesniegums neatbilst minētajām prasībām, projekta iesniegumu novērtē ar „Nē” un projektu iesniegumu noraida</w:t>
            </w:r>
          </w:p>
        </w:tc>
      </w:tr>
    </w:tbl>
    <w:p w14:paraId="20CB621F" w14:textId="357FFAD5" w:rsidR="008C3907" w:rsidRDefault="008C3907" w:rsidP="00076344">
      <w:pPr>
        <w:spacing w:after="120"/>
        <w:ind w:left="720"/>
        <w:contextualSpacing/>
        <w:jc w:val="both"/>
        <w:rPr>
          <w:rFonts w:eastAsia="Calibri"/>
          <w:bCs w:val="0"/>
          <w:noProof/>
        </w:rPr>
      </w:pPr>
    </w:p>
    <w:p w14:paraId="720C9553" w14:textId="71BC5EF1" w:rsidR="00D86392" w:rsidRPr="00C76E44" w:rsidRDefault="00076344" w:rsidP="008E0063">
      <w:pPr>
        <w:pStyle w:val="ListParagraph1"/>
        <w:spacing w:after="120"/>
        <w:ind w:left="0"/>
        <w:jc w:val="right"/>
        <w:rPr>
          <w:noProof/>
          <w:sz w:val="24"/>
          <w:szCs w:val="24"/>
          <w:lang w:eastAsia="lv-LV"/>
        </w:rPr>
      </w:pPr>
      <w:r w:rsidRPr="00C76E44">
        <w:rPr>
          <w:noProof/>
          <w:sz w:val="24"/>
          <w:szCs w:val="24"/>
        </w:rPr>
        <w:t>3</w:t>
      </w:r>
      <w:r w:rsidR="00E67461" w:rsidRPr="00C76E44">
        <w:rPr>
          <w:noProof/>
          <w:sz w:val="24"/>
          <w:szCs w:val="24"/>
        </w:rPr>
        <w:t>.tabula</w:t>
      </w:r>
    </w:p>
    <w:p w14:paraId="263ABF0B" w14:textId="77777777" w:rsidR="00FD1021" w:rsidRPr="005F610C" w:rsidRDefault="00833A6A" w:rsidP="008C54D1">
      <w:pPr>
        <w:pStyle w:val="ListParagraph1"/>
        <w:spacing w:after="120"/>
        <w:ind w:left="360"/>
        <w:jc w:val="center"/>
        <w:rPr>
          <w:b/>
          <w:noProof/>
          <w:sz w:val="28"/>
          <w:szCs w:val="28"/>
          <w:lang w:eastAsia="lv-LV"/>
        </w:rPr>
      </w:pPr>
      <w:r w:rsidRPr="005F610C">
        <w:rPr>
          <w:b/>
          <w:noProof/>
          <w:sz w:val="28"/>
          <w:szCs w:val="28"/>
          <w:lang w:eastAsia="lv-LV"/>
        </w:rPr>
        <w:t>ESF HP VI kvalitātes kritērij</w:t>
      </w:r>
      <w:r w:rsidR="006570F0" w:rsidRPr="005F610C">
        <w:rPr>
          <w:b/>
          <w:noProof/>
          <w:sz w:val="28"/>
          <w:szCs w:val="28"/>
          <w:lang w:eastAsia="lv-LV"/>
        </w:rPr>
        <w:t>a</w:t>
      </w:r>
      <w:r w:rsidRPr="005F610C">
        <w:rPr>
          <w:b/>
          <w:noProof/>
          <w:sz w:val="28"/>
          <w:szCs w:val="28"/>
          <w:lang w:eastAsia="lv-LV"/>
        </w:rPr>
        <w:t xml:space="preserve"> piemērs</w:t>
      </w:r>
      <w:r w:rsidR="00B17A43" w:rsidRPr="005F610C">
        <w:rPr>
          <w:b/>
          <w:noProof/>
          <w:sz w:val="28"/>
          <w:szCs w:val="28"/>
          <w:lang w:eastAsia="lv-LV"/>
        </w:rPr>
        <w:t xml:space="preserve"> </w:t>
      </w:r>
    </w:p>
    <w:p w14:paraId="4851D34E" w14:textId="36BFD367" w:rsidR="00886232" w:rsidRPr="005F610C" w:rsidRDefault="00B17A43" w:rsidP="00FD1021">
      <w:pPr>
        <w:pStyle w:val="ListParagraph1"/>
        <w:spacing w:after="120"/>
        <w:ind w:left="360"/>
        <w:jc w:val="center"/>
        <w:rPr>
          <w:b/>
          <w:noProof/>
          <w:sz w:val="28"/>
          <w:szCs w:val="28"/>
          <w:lang w:eastAsia="lv-LV"/>
        </w:rPr>
      </w:pPr>
      <w:r w:rsidRPr="005F610C">
        <w:rPr>
          <w:b/>
          <w:noProof/>
          <w:sz w:val="28"/>
          <w:szCs w:val="28"/>
          <w:lang w:eastAsia="lv-LV"/>
        </w:rPr>
        <w:t xml:space="preserve">(netieša </w:t>
      </w:r>
      <w:r w:rsidR="006570F0" w:rsidRPr="005F610C">
        <w:rPr>
          <w:b/>
          <w:noProof/>
          <w:sz w:val="28"/>
          <w:szCs w:val="28"/>
          <w:lang w:eastAsia="lv-LV"/>
        </w:rPr>
        <w:t xml:space="preserve">pozitīva </w:t>
      </w:r>
      <w:r w:rsidRPr="005F610C">
        <w:rPr>
          <w:b/>
          <w:noProof/>
          <w:sz w:val="28"/>
          <w:szCs w:val="28"/>
          <w:lang w:eastAsia="lv-LV"/>
        </w:rPr>
        <w:t>ietekme uz HP VI)</w:t>
      </w:r>
    </w:p>
    <w:p w14:paraId="5845E7DF" w14:textId="77777777" w:rsidR="00E413C9" w:rsidRPr="001D4236" w:rsidRDefault="00E413C9" w:rsidP="00FD1021">
      <w:pPr>
        <w:pStyle w:val="ListParagraph1"/>
        <w:spacing w:after="120"/>
        <w:ind w:left="360"/>
        <w:jc w:val="center"/>
        <w:rPr>
          <w:b/>
          <w:i/>
          <w:noProof/>
          <w:sz w:val="28"/>
          <w:szCs w:val="28"/>
          <w:lang w:eastAsia="lv-LV"/>
        </w:rPr>
      </w:pPr>
    </w:p>
    <w:tbl>
      <w:tblPr>
        <w:tblStyle w:val="Reatabula"/>
        <w:tblW w:w="0" w:type="auto"/>
        <w:tblLook w:val="01E0" w:firstRow="1" w:lastRow="1" w:firstColumn="1" w:lastColumn="1" w:noHBand="0" w:noVBand="0"/>
      </w:tblPr>
      <w:tblGrid>
        <w:gridCol w:w="3498"/>
        <w:gridCol w:w="1600"/>
        <w:gridCol w:w="4242"/>
      </w:tblGrid>
      <w:tr w:rsidR="009472BE" w:rsidRPr="001D4236" w14:paraId="62C7B990" w14:textId="7891AEFB" w:rsidTr="00A3547A">
        <w:trPr>
          <w:trHeight w:val="606"/>
        </w:trPr>
        <w:tc>
          <w:tcPr>
            <w:tcW w:w="3498" w:type="dxa"/>
            <w:shd w:val="clear" w:color="auto" w:fill="A5C249" w:themeFill="accent6"/>
          </w:tcPr>
          <w:p w14:paraId="481B84F0" w14:textId="7ACBAC6C" w:rsidR="009472BE" w:rsidRPr="00CF7AA6" w:rsidRDefault="00CF7AA6" w:rsidP="009472BE">
            <w:pPr>
              <w:jc w:val="center"/>
              <w:rPr>
                <w:b/>
                <w:bCs w:val="0"/>
                <w:sz w:val="22"/>
                <w:szCs w:val="22"/>
              </w:rPr>
            </w:pPr>
            <w:r>
              <w:rPr>
                <w:b/>
                <w:bCs w:val="0"/>
                <w:sz w:val="22"/>
                <w:szCs w:val="22"/>
              </w:rPr>
              <w:t>Kvalitātes kritērijs</w:t>
            </w:r>
          </w:p>
        </w:tc>
        <w:tc>
          <w:tcPr>
            <w:tcW w:w="1600" w:type="dxa"/>
            <w:shd w:val="clear" w:color="auto" w:fill="A5C249" w:themeFill="accent6"/>
          </w:tcPr>
          <w:p w14:paraId="62B7F900" w14:textId="05115361" w:rsidR="009472BE" w:rsidRPr="005B7C02" w:rsidRDefault="009472BE" w:rsidP="00031876">
            <w:pPr>
              <w:jc w:val="center"/>
              <w:rPr>
                <w:b/>
                <w:bCs w:val="0"/>
                <w:sz w:val="20"/>
                <w:szCs w:val="20"/>
              </w:rPr>
            </w:pPr>
            <w:r w:rsidRPr="005B7C02">
              <w:rPr>
                <w:b/>
                <w:bCs w:val="0"/>
                <w:sz w:val="20"/>
                <w:szCs w:val="20"/>
              </w:rPr>
              <w:t>Vērtēšanas sistēma</w:t>
            </w:r>
            <w:r w:rsidR="003F7411" w:rsidRPr="005B7C02">
              <w:rPr>
                <w:b/>
                <w:bCs w:val="0"/>
                <w:sz w:val="20"/>
                <w:szCs w:val="20"/>
              </w:rPr>
              <w:t xml:space="preserve"> (punkti</w:t>
            </w:r>
            <w:r w:rsidR="00031876" w:rsidRPr="005B7C02">
              <w:rPr>
                <w:b/>
                <w:bCs w:val="0"/>
                <w:sz w:val="20"/>
                <w:szCs w:val="20"/>
              </w:rPr>
              <w:t>, kumulatīvi</w:t>
            </w:r>
            <w:r w:rsidR="003F7411" w:rsidRPr="005B7C02">
              <w:rPr>
                <w:b/>
                <w:bCs w:val="0"/>
                <w:sz w:val="20"/>
                <w:szCs w:val="20"/>
              </w:rPr>
              <w:t>)</w:t>
            </w:r>
          </w:p>
        </w:tc>
        <w:tc>
          <w:tcPr>
            <w:tcW w:w="4242" w:type="dxa"/>
            <w:shd w:val="clear" w:color="auto" w:fill="A5C249" w:themeFill="accent6"/>
          </w:tcPr>
          <w:p w14:paraId="07F2C621" w14:textId="54C4B864" w:rsidR="009472BE" w:rsidRPr="00CF7AA6" w:rsidRDefault="003F7411" w:rsidP="008779A0">
            <w:pPr>
              <w:jc w:val="center"/>
              <w:rPr>
                <w:b/>
                <w:bCs w:val="0"/>
                <w:sz w:val="22"/>
                <w:szCs w:val="22"/>
              </w:rPr>
            </w:pPr>
            <w:r w:rsidRPr="00CF7AA6">
              <w:rPr>
                <w:b/>
                <w:bCs w:val="0"/>
                <w:sz w:val="22"/>
                <w:szCs w:val="22"/>
              </w:rPr>
              <w:t>Ska</w:t>
            </w:r>
            <w:r w:rsidR="008779A0" w:rsidRPr="00CF7AA6">
              <w:rPr>
                <w:b/>
                <w:bCs w:val="0"/>
                <w:sz w:val="22"/>
                <w:szCs w:val="22"/>
              </w:rPr>
              <w:t>i</w:t>
            </w:r>
            <w:r w:rsidRPr="00CF7AA6">
              <w:rPr>
                <w:b/>
                <w:bCs w:val="0"/>
                <w:sz w:val="22"/>
                <w:szCs w:val="22"/>
              </w:rPr>
              <w:t>drojums</w:t>
            </w:r>
          </w:p>
        </w:tc>
      </w:tr>
      <w:tr w:rsidR="009472BE" w:rsidRPr="001D4236" w14:paraId="3CDF2EE1" w14:textId="77777777" w:rsidTr="004F267B">
        <w:tc>
          <w:tcPr>
            <w:tcW w:w="9340" w:type="dxa"/>
            <w:gridSpan w:val="3"/>
          </w:tcPr>
          <w:p w14:paraId="3C0C3F24" w14:textId="0A06F7C9" w:rsidR="009472BE" w:rsidRPr="001D4236" w:rsidRDefault="00E80B5C" w:rsidP="000E42B7">
            <w:pPr>
              <w:rPr>
                <w:b/>
              </w:rPr>
            </w:pPr>
            <w:r w:rsidRPr="001D4236">
              <w:rPr>
                <w:b/>
              </w:rPr>
              <w:t>Projektā paredzētās specifiskās darbības veicina horizontālā principa “Vienlīdzīgas iespējas” (dzimumu līdztiesība, invaliditāte</w:t>
            </w:r>
            <w:r w:rsidR="001127EE" w:rsidRPr="001D4236">
              <w:rPr>
                <w:b/>
              </w:rPr>
              <w:t>, vecums</w:t>
            </w:r>
            <w:r w:rsidRPr="001D4236">
              <w:rPr>
                <w:b/>
              </w:rPr>
              <w:t xml:space="preserve"> un etniskā piederība) ievērošanu:</w:t>
            </w:r>
          </w:p>
        </w:tc>
      </w:tr>
      <w:tr w:rsidR="009472BE" w:rsidRPr="001D4236" w14:paraId="79E02DE5" w14:textId="2673146D" w:rsidTr="00A3547A">
        <w:tc>
          <w:tcPr>
            <w:tcW w:w="3498" w:type="dxa"/>
          </w:tcPr>
          <w:p w14:paraId="6990FA53" w14:textId="41136F0D" w:rsidR="009472BE" w:rsidRPr="00CF7AA6" w:rsidRDefault="001127EE" w:rsidP="00CF7AA6">
            <w:pPr>
              <w:rPr>
                <w:bCs w:val="0"/>
                <w:sz w:val="22"/>
                <w:szCs w:val="22"/>
              </w:rPr>
            </w:pPr>
            <w:r w:rsidRPr="00CF7AA6">
              <w:rPr>
                <w:bCs w:val="0"/>
                <w:sz w:val="22"/>
                <w:szCs w:val="22"/>
              </w:rPr>
              <w:t>v</w:t>
            </w:r>
            <w:r w:rsidR="00E80B5C" w:rsidRPr="00CF7AA6">
              <w:rPr>
                <w:bCs w:val="0"/>
                <w:sz w:val="22"/>
                <w:szCs w:val="22"/>
              </w:rPr>
              <w:t>eicina dzimumu līdztiesību</w:t>
            </w:r>
          </w:p>
        </w:tc>
        <w:tc>
          <w:tcPr>
            <w:tcW w:w="1600" w:type="dxa"/>
          </w:tcPr>
          <w:p w14:paraId="1B68E252" w14:textId="77777777" w:rsidR="009472BE" w:rsidRPr="00CF7AA6" w:rsidRDefault="009472BE" w:rsidP="00D35AF2">
            <w:pPr>
              <w:jc w:val="center"/>
              <w:rPr>
                <w:b/>
                <w:bCs w:val="0"/>
                <w:sz w:val="22"/>
                <w:szCs w:val="22"/>
              </w:rPr>
            </w:pPr>
          </w:p>
        </w:tc>
        <w:tc>
          <w:tcPr>
            <w:tcW w:w="4242" w:type="dxa"/>
          </w:tcPr>
          <w:p w14:paraId="27E36F9E" w14:textId="0B673193" w:rsidR="009472BE" w:rsidRPr="00CF7AA6" w:rsidRDefault="00700E4C" w:rsidP="00CF7AA6">
            <w:pPr>
              <w:rPr>
                <w:bCs w:val="0"/>
                <w:sz w:val="22"/>
                <w:szCs w:val="22"/>
              </w:rPr>
            </w:pPr>
            <w:r w:rsidRPr="00CF7AA6">
              <w:rPr>
                <w:bCs w:val="0"/>
                <w:sz w:val="22"/>
                <w:szCs w:val="22"/>
              </w:rPr>
              <w:t xml:space="preserve">punktu piešķir, ja projektā tiek paredzētas specifiskas darbības, kas veicina dzimumu </w:t>
            </w:r>
            <w:r w:rsidR="00E545D2" w:rsidRPr="00CF7AA6">
              <w:rPr>
                <w:bCs w:val="0"/>
                <w:sz w:val="22"/>
                <w:szCs w:val="22"/>
              </w:rPr>
              <w:t>līdztiesību</w:t>
            </w:r>
          </w:p>
        </w:tc>
      </w:tr>
      <w:tr w:rsidR="009472BE" w:rsidRPr="001D4236" w14:paraId="2D89F7EB" w14:textId="5B3DC7F4" w:rsidTr="00A3547A">
        <w:tc>
          <w:tcPr>
            <w:tcW w:w="3498" w:type="dxa"/>
          </w:tcPr>
          <w:p w14:paraId="05FDF3D9" w14:textId="7AED7C57" w:rsidR="009472BE" w:rsidRPr="00CF7AA6" w:rsidRDefault="001127EE" w:rsidP="00CF7AA6">
            <w:pPr>
              <w:rPr>
                <w:bCs w:val="0"/>
                <w:sz w:val="22"/>
                <w:szCs w:val="22"/>
              </w:rPr>
            </w:pPr>
            <w:r w:rsidRPr="00CF7AA6">
              <w:rPr>
                <w:bCs w:val="0"/>
                <w:sz w:val="22"/>
                <w:szCs w:val="22"/>
              </w:rPr>
              <w:lastRenderedPageBreak/>
              <w:t>v</w:t>
            </w:r>
            <w:r w:rsidR="00E80B5C" w:rsidRPr="00CF7AA6">
              <w:rPr>
                <w:bCs w:val="0"/>
                <w:sz w:val="22"/>
                <w:szCs w:val="22"/>
              </w:rPr>
              <w:t>eicina personu ar invaliditāti tiesību ievērošanu un iekļaušanu</w:t>
            </w:r>
          </w:p>
        </w:tc>
        <w:tc>
          <w:tcPr>
            <w:tcW w:w="1600" w:type="dxa"/>
          </w:tcPr>
          <w:p w14:paraId="7A807809" w14:textId="77777777" w:rsidR="009472BE" w:rsidRPr="00CF7AA6" w:rsidRDefault="009472BE" w:rsidP="00D35AF2">
            <w:pPr>
              <w:jc w:val="center"/>
              <w:rPr>
                <w:b/>
                <w:bCs w:val="0"/>
                <w:sz w:val="22"/>
                <w:szCs w:val="22"/>
              </w:rPr>
            </w:pPr>
          </w:p>
        </w:tc>
        <w:tc>
          <w:tcPr>
            <w:tcW w:w="4242" w:type="dxa"/>
          </w:tcPr>
          <w:p w14:paraId="6C2CC763" w14:textId="0ADD734C" w:rsidR="009472BE" w:rsidRPr="00CF7AA6" w:rsidRDefault="00700E4C" w:rsidP="00CF7AA6">
            <w:pPr>
              <w:rPr>
                <w:bCs w:val="0"/>
                <w:sz w:val="22"/>
                <w:szCs w:val="22"/>
              </w:rPr>
            </w:pPr>
            <w:r w:rsidRPr="00CF7AA6">
              <w:rPr>
                <w:bCs w:val="0"/>
                <w:sz w:val="22"/>
                <w:szCs w:val="22"/>
              </w:rPr>
              <w:t xml:space="preserve">punktu piešķir, ja projektā tiek paredzētas specifiskas darbības, kas </w:t>
            </w:r>
            <w:r w:rsidR="00E80B5C" w:rsidRPr="00CF7AA6">
              <w:rPr>
                <w:bCs w:val="0"/>
                <w:sz w:val="22"/>
                <w:szCs w:val="22"/>
              </w:rPr>
              <w:t>veicina</w:t>
            </w:r>
            <w:r w:rsidRPr="00CF7AA6">
              <w:rPr>
                <w:bCs w:val="0"/>
                <w:sz w:val="22"/>
                <w:szCs w:val="22"/>
              </w:rPr>
              <w:t xml:space="preserve"> personu ar invaliditāti tiesību ievērošanu</w:t>
            </w:r>
            <w:r w:rsidR="00E80B5C" w:rsidRPr="00CF7AA6">
              <w:rPr>
                <w:bCs w:val="0"/>
                <w:sz w:val="22"/>
                <w:szCs w:val="22"/>
              </w:rPr>
              <w:t xml:space="preserve"> un iekļaušanu</w:t>
            </w:r>
          </w:p>
        </w:tc>
      </w:tr>
      <w:tr w:rsidR="001127EE" w:rsidRPr="001D4236" w14:paraId="121BBD47" w14:textId="77777777" w:rsidTr="00A3547A">
        <w:tc>
          <w:tcPr>
            <w:tcW w:w="3498" w:type="dxa"/>
          </w:tcPr>
          <w:p w14:paraId="756B4ABD" w14:textId="77777777" w:rsidR="001127EE" w:rsidRPr="00CF7AA6" w:rsidRDefault="001127EE" w:rsidP="00CF7AA6">
            <w:pPr>
              <w:rPr>
                <w:bCs w:val="0"/>
                <w:sz w:val="22"/>
                <w:szCs w:val="22"/>
              </w:rPr>
            </w:pPr>
            <w:r w:rsidRPr="00CF7AA6">
              <w:rPr>
                <w:bCs w:val="0"/>
                <w:sz w:val="22"/>
                <w:szCs w:val="22"/>
              </w:rPr>
              <w:t xml:space="preserve">veicina </w:t>
            </w:r>
            <w:proofErr w:type="spellStart"/>
            <w:r w:rsidRPr="00CF7AA6">
              <w:rPr>
                <w:bCs w:val="0"/>
                <w:sz w:val="22"/>
                <w:szCs w:val="22"/>
              </w:rPr>
              <w:t>nediskrimināciju</w:t>
            </w:r>
            <w:proofErr w:type="spellEnd"/>
            <w:r w:rsidRPr="00CF7AA6">
              <w:rPr>
                <w:bCs w:val="0"/>
                <w:sz w:val="22"/>
                <w:szCs w:val="22"/>
              </w:rPr>
              <w:t xml:space="preserve"> vecuma dēļ</w:t>
            </w:r>
          </w:p>
        </w:tc>
        <w:tc>
          <w:tcPr>
            <w:tcW w:w="1600" w:type="dxa"/>
          </w:tcPr>
          <w:p w14:paraId="301F21C2" w14:textId="77777777" w:rsidR="001127EE" w:rsidRPr="00CF7AA6" w:rsidRDefault="001127EE" w:rsidP="0057161F">
            <w:pPr>
              <w:jc w:val="center"/>
              <w:rPr>
                <w:b/>
                <w:bCs w:val="0"/>
                <w:sz w:val="22"/>
                <w:szCs w:val="22"/>
              </w:rPr>
            </w:pPr>
          </w:p>
        </w:tc>
        <w:tc>
          <w:tcPr>
            <w:tcW w:w="4242" w:type="dxa"/>
          </w:tcPr>
          <w:p w14:paraId="355ED4F0" w14:textId="77777777" w:rsidR="001127EE" w:rsidRPr="00CF7AA6" w:rsidRDefault="001127EE" w:rsidP="00CF7AA6">
            <w:pPr>
              <w:rPr>
                <w:bCs w:val="0"/>
                <w:sz w:val="22"/>
                <w:szCs w:val="22"/>
              </w:rPr>
            </w:pPr>
            <w:r w:rsidRPr="00CF7AA6">
              <w:rPr>
                <w:bCs w:val="0"/>
                <w:sz w:val="22"/>
                <w:szCs w:val="22"/>
              </w:rPr>
              <w:t xml:space="preserve">punktu piešķir, ja projektā tiek paredzētas specifiskas darbības, kas veicina </w:t>
            </w:r>
            <w:proofErr w:type="spellStart"/>
            <w:r w:rsidRPr="00CF7AA6">
              <w:rPr>
                <w:bCs w:val="0"/>
                <w:sz w:val="22"/>
                <w:szCs w:val="22"/>
              </w:rPr>
              <w:t>nediskrimināciju</w:t>
            </w:r>
            <w:proofErr w:type="spellEnd"/>
            <w:r w:rsidRPr="00CF7AA6">
              <w:rPr>
                <w:bCs w:val="0"/>
                <w:sz w:val="22"/>
                <w:szCs w:val="22"/>
              </w:rPr>
              <w:t xml:space="preserve"> vecuma dēļ</w:t>
            </w:r>
          </w:p>
        </w:tc>
      </w:tr>
      <w:tr w:rsidR="009472BE" w:rsidRPr="001D4236" w14:paraId="2C6D95E2" w14:textId="4D779F55" w:rsidTr="00A3547A">
        <w:tc>
          <w:tcPr>
            <w:tcW w:w="3498" w:type="dxa"/>
          </w:tcPr>
          <w:p w14:paraId="059EBDBD" w14:textId="1440E566" w:rsidR="009472BE" w:rsidRPr="00CF7AA6" w:rsidRDefault="001127EE" w:rsidP="00CF7AA6">
            <w:pPr>
              <w:rPr>
                <w:bCs w:val="0"/>
                <w:sz w:val="22"/>
                <w:szCs w:val="22"/>
              </w:rPr>
            </w:pPr>
            <w:r w:rsidRPr="00CF7AA6">
              <w:rPr>
                <w:bCs w:val="0"/>
                <w:sz w:val="22"/>
                <w:szCs w:val="22"/>
              </w:rPr>
              <w:t>veicina</w:t>
            </w:r>
            <w:r w:rsidR="009472BE" w:rsidRPr="00CF7AA6">
              <w:rPr>
                <w:bCs w:val="0"/>
                <w:sz w:val="22"/>
                <w:szCs w:val="22"/>
              </w:rPr>
              <w:t xml:space="preserve"> </w:t>
            </w:r>
            <w:proofErr w:type="spellStart"/>
            <w:r w:rsidR="009472BE" w:rsidRPr="00CF7AA6">
              <w:rPr>
                <w:bCs w:val="0"/>
                <w:sz w:val="22"/>
                <w:szCs w:val="22"/>
              </w:rPr>
              <w:t>nediskrimināciju</w:t>
            </w:r>
            <w:proofErr w:type="spellEnd"/>
            <w:r w:rsidR="009472BE" w:rsidRPr="00CF7AA6">
              <w:rPr>
                <w:bCs w:val="0"/>
                <w:sz w:val="22"/>
                <w:szCs w:val="22"/>
              </w:rPr>
              <w:t xml:space="preserve"> etniskās piederības dēļ</w:t>
            </w:r>
          </w:p>
        </w:tc>
        <w:tc>
          <w:tcPr>
            <w:tcW w:w="1600" w:type="dxa"/>
          </w:tcPr>
          <w:p w14:paraId="35E1A46C" w14:textId="77777777" w:rsidR="009472BE" w:rsidRPr="00CF7AA6" w:rsidRDefault="009472BE" w:rsidP="00D35AF2">
            <w:pPr>
              <w:jc w:val="center"/>
              <w:rPr>
                <w:b/>
                <w:bCs w:val="0"/>
                <w:sz w:val="22"/>
                <w:szCs w:val="22"/>
              </w:rPr>
            </w:pPr>
          </w:p>
        </w:tc>
        <w:tc>
          <w:tcPr>
            <w:tcW w:w="4242" w:type="dxa"/>
          </w:tcPr>
          <w:p w14:paraId="01287033" w14:textId="09C0DD6B" w:rsidR="009472BE" w:rsidRPr="00CF7AA6" w:rsidRDefault="001D3C92" w:rsidP="00CF7AA6">
            <w:pPr>
              <w:rPr>
                <w:bCs w:val="0"/>
                <w:sz w:val="22"/>
                <w:szCs w:val="22"/>
              </w:rPr>
            </w:pPr>
            <w:r w:rsidRPr="00CF7AA6">
              <w:rPr>
                <w:bCs w:val="0"/>
                <w:sz w:val="22"/>
                <w:szCs w:val="22"/>
              </w:rPr>
              <w:t xml:space="preserve">punktu piešķir, ja projektā tiek paredzētas specifiskas darbības, kas </w:t>
            </w:r>
            <w:r w:rsidR="001127EE" w:rsidRPr="00CF7AA6">
              <w:rPr>
                <w:bCs w:val="0"/>
                <w:sz w:val="22"/>
                <w:szCs w:val="22"/>
              </w:rPr>
              <w:t>veicina</w:t>
            </w:r>
            <w:r w:rsidRPr="00CF7AA6">
              <w:rPr>
                <w:bCs w:val="0"/>
                <w:sz w:val="22"/>
                <w:szCs w:val="22"/>
              </w:rPr>
              <w:t xml:space="preserve"> </w:t>
            </w:r>
            <w:proofErr w:type="spellStart"/>
            <w:r w:rsidRPr="00CF7AA6">
              <w:rPr>
                <w:bCs w:val="0"/>
                <w:sz w:val="22"/>
                <w:szCs w:val="22"/>
              </w:rPr>
              <w:t>nediskrimināciju</w:t>
            </w:r>
            <w:proofErr w:type="spellEnd"/>
            <w:r w:rsidRPr="00CF7AA6">
              <w:rPr>
                <w:bCs w:val="0"/>
                <w:sz w:val="22"/>
                <w:szCs w:val="22"/>
              </w:rPr>
              <w:t xml:space="preserve"> etniskās piederības dēļ </w:t>
            </w:r>
          </w:p>
        </w:tc>
      </w:tr>
      <w:tr w:rsidR="009472BE" w:rsidRPr="001D4236" w14:paraId="2AF681E6" w14:textId="076512B9" w:rsidTr="00A3547A">
        <w:trPr>
          <w:trHeight w:val="1221"/>
        </w:trPr>
        <w:tc>
          <w:tcPr>
            <w:tcW w:w="3498" w:type="dxa"/>
          </w:tcPr>
          <w:p w14:paraId="30187FFF" w14:textId="7570D7F3" w:rsidR="009472BE" w:rsidRPr="00CF7AA6" w:rsidRDefault="001127EE" w:rsidP="00CF7AA6">
            <w:pPr>
              <w:rPr>
                <w:bCs w:val="0"/>
                <w:sz w:val="22"/>
                <w:szCs w:val="22"/>
              </w:rPr>
            </w:pPr>
            <w:r w:rsidRPr="00CF7AA6">
              <w:rPr>
                <w:bCs w:val="0"/>
                <w:sz w:val="22"/>
                <w:szCs w:val="22"/>
              </w:rPr>
              <w:t xml:space="preserve">neveicina </w:t>
            </w:r>
            <w:r w:rsidR="009472BE" w:rsidRPr="00CF7AA6">
              <w:rPr>
                <w:bCs w:val="0"/>
                <w:sz w:val="22"/>
                <w:szCs w:val="22"/>
              </w:rPr>
              <w:t>dzimumu līdztiesīb</w:t>
            </w:r>
            <w:r w:rsidR="00E545D2" w:rsidRPr="00CF7AA6">
              <w:rPr>
                <w:bCs w:val="0"/>
                <w:sz w:val="22"/>
                <w:szCs w:val="22"/>
              </w:rPr>
              <w:t>u</w:t>
            </w:r>
            <w:r w:rsidR="009472BE" w:rsidRPr="00CF7AA6">
              <w:rPr>
                <w:bCs w:val="0"/>
                <w:sz w:val="22"/>
                <w:szCs w:val="22"/>
              </w:rPr>
              <w:t>, personu ar invaliditāti tiesību</w:t>
            </w:r>
            <w:r w:rsidRPr="00CF7AA6">
              <w:rPr>
                <w:bCs w:val="0"/>
                <w:sz w:val="22"/>
                <w:szCs w:val="22"/>
              </w:rPr>
              <w:t xml:space="preserve"> ievērošanu un iekļaušanu</w:t>
            </w:r>
            <w:r w:rsidR="009472BE" w:rsidRPr="00CF7AA6">
              <w:rPr>
                <w:bCs w:val="0"/>
                <w:sz w:val="22"/>
                <w:szCs w:val="22"/>
              </w:rPr>
              <w:t xml:space="preserve">, </w:t>
            </w:r>
            <w:proofErr w:type="spellStart"/>
            <w:r w:rsidR="009472BE" w:rsidRPr="00CF7AA6">
              <w:rPr>
                <w:bCs w:val="0"/>
                <w:sz w:val="22"/>
                <w:szCs w:val="22"/>
              </w:rPr>
              <w:t>nediskriminācij</w:t>
            </w:r>
            <w:r w:rsidRPr="00CF7AA6">
              <w:rPr>
                <w:bCs w:val="0"/>
                <w:sz w:val="22"/>
                <w:szCs w:val="22"/>
              </w:rPr>
              <w:t>u</w:t>
            </w:r>
            <w:proofErr w:type="spellEnd"/>
            <w:r w:rsidRPr="00CF7AA6">
              <w:rPr>
                <w:bCs w:val="0"/>
                <w:sz w:val="22"/>
                <w:szCs w:val="22"/>
              </w:rPr>
              <w:t xml:space="preserve"> vecuma un</w:t>
            </w:r>
            <w:r w:rsidR="009472BE" w:rsidRPr="00CF7AA6">
              <w:rPr>
                <w:bCs w:val="0"/>
                <w:sz w:val="22"/>
                <w:szCs w:val="22"/>
              </w:rPr>
              <w:t xml:space="preserve"> etniskās piederības</w:t>
            </w:r>
            <w:r w:rsidRPr="00CF7AA6">
              <w:rPr>
                <w:bCs w:val="0"/>
                <w:sz w:val="22"/>
                <w:szCs w:val="22"/>
              </w:rPr>
              <w:t xml:space="preserve"> dēļ</w:t>
            </w:r>
            <w:r w:rsidR="009472BE" w:rsidRPr="00CF7AA6">
              <w:rPr>
                <w:bCs w:val="0"/>
                <w:sz w:val="22"/>
                <w:szCs w:val="22"/>
              </w:rPr>
              <w:tab/>
            </w:r>
          </w:p>
        </w:tc>
        <w:tc>
          <w:tcPr>
            <w:tcW w:w="1600" w:type="dxa"/>
          </w:tcPr>
          <w:p w14:paraId="36F332F4" w14:textId="662A378D" w:rsidR="009472BE" w:rsidRPr="00CF7AA6" w:rsidRDefault="003F7411" w:rsidP="00D35AF2">
            <w:pPr>
              <w:jc w:val="center"/>
              <w:rPr>
                <w:b/>
                <w:bCs w:val="0"/>
                <w:sz w:val="22"/>
                <w:szCs w:val="22"/>
              </w:rPr>
            </w:pPr>
            <w:r w:rsidRPr="00CF7AA6">
              <w:rPr>
                <w:b/>
                <w:bCs w:val="0"/>
                <w:sz w:val="22"/>
                <w:szCs w:val="22"/>
              </w:rPr>
              <w:t>0</w:t>
            </w:r>
          </w:p>
        </w:tc>
        <w:tc>
          <w:tcPr>
            <w:tcW w:w="4242" w:type="dxa"/>
          </w:tcPr>
          <w:p w14:paraId="4B8BED8B" w14:textId="0A1B8A39" w:rsidR="009472BE" w:rsidRPr="00CF7AA6" w:rsidRDefault="00031876" w:rsidP="00CF7AA6">
            <w:pPr>
              <w:rPr>
                <w:bCs w:val="0"/>
                <w:sz w:val="22"/>
                <w:szCs w:val="22"/>
              </w:rPr>
            </w:pPr>
            <w:r w:rsidRPr="00CF7AA6">
              <w:rPr>
                <w:bCs w:val="0"/>
                <w:sz w:val="22"/>
                <w:szCs w:val="22"/>
              </w:rPr>
              <w:t>p</w:t>
            </w:r>
            <w:r w:rsidR="001D3C92" w:rsidRPr="00CF7AA6">
              <w:rPr>
                <w:bCs w:val="0"/>
                <w:sz w:val="22"/>
                <w:szCs w:val="22"/>
              </w:rPr>
              <w:t>unktu</w:t>
            </w:r>
            <w:r w:rsidR="007973D5" w:rsidRPr="00CF7AA6">
              <w:rPr>
                <w:bCs w:val="0"/>
                <w:sz w:val="22"/>
                <w:szCs w:val="22"/>
              </w:rPr>
              <w:t>s ne</w:t>
            </w:r>
            <w:r w:rsidR="001D3C92" w:rsidRPr="00CF7AA6">
              <w:rPr>
                <w:bCs w:val="0"/>
                <w:sz w:val="22"/>
                <w:szCs w:val="22"/>
              </w:rPr>
              <w:t xml:space="preserve">piešķir, ja projektā netiek paredzētas specifiskas darbības, kas </w:t>
            </w:r>
            <w:r w:rsidR="001127EE" w:rsidRPr="00CF7AA6">
              <w:rPr>
                <w:bCs w:val="0"/>
                <w:sz w:val="22"/>
                <w:szCs w:val="22"/>
              </w:rPr>
              <w:t>veicina</w:t>
            </w:r>
            <w:r w:rsidR="001D3C92" w:rsidRPr="00CF7AA6">
              <w:rPr>
                <w:bCs w:val="0"/>
                <w:sz w:val="22"/>
                <w:szCs w:val="22"/>
              </w:rPr>
              <w:t xml:space="preserve"> dzimumu līdztiesīb</w:t>
            </w:r>
            <w:r w:rsidR="00461112" w:rsidRPr="00CF7AA6">
              <w:rPr>
                <w:bCs w:val="0"/>
                <w:sz w:val="22"/>
                <w:szCs w:val="22"/>
              </w:rPr>
              <w:t>u</w:t>
            </w:r>
            <w:r w:rsidR="001D3C92" w:rsidRPr="00CF7AA6">
              <w:rPr>
                <w:bCs w:val="0"/>
                <w:sz w:val="22"/>
                <w:szCs w:val="22"/>
              </w:rPr>
              <w:t>, personu ar invaliditāti tiesību</w:t>
            </w:r>
            <w:r w:rsidR="00461112" w:rsidRPr="00CF7AA6">
              <w:rPr>
                <w:bCs w:val="0"/>
                <w:sz w:val="22"/>
                <w:szCs w:val="22"/>
              </w:rPr>
              <w:t xml:space="preserve"> ievērošanu un iekļaušanu, </w:t>
            </w:r>
            <w:proofErr w:type="spellStart"/>
            <w:r w:rsidR="00461112" w:rsidRPr="00CF7AA6">
              <w:rPr>
                <w:bCs w:val="0"/>
                <w:sz w:val="22"/>
                <w:szCs w:val="22"/>
              </w:rPr>
              <w:t>nediskrimināciju</w:t>
            </w:r>
            <w:proofErr w:type="spellEnd"/>
            <w:r w:rsidR="001D3C92" w:rsidRPr="00CF7AA6">
              <w:rPr>
                <w:bCs w:val="0"/>
                <w:sz w:val="22"/>
                <w:szCs w:val="22"/>
              </w:rPr>
              <w:t xml:space="preserve"> etniskās piederības un vecuma dēļ </w:t>
            </w:r>
          </w:p>
        </w:tc>
      </w:tr>
    </w:tbl>
    <w:p w14:paraId="429C1415" w14:textId="77777777" w:rsidR="006B518C" w:rsidRPr="001D4236" w:rsidRDefault="006B518C" w:rsidP="00031876">
      <w:pPr>
        <w:pStyle w:val="ListParagraph1"/>
        <w:spacing w:after="120"/>
        <w:ind w:left="0"/>
        <w:jc w:val="both"/>
        <w:rPr>
          <w:noProof/>
          <w:color w:val="FF0000"/>
          <w:sz w:val="24"/>
          <w:szCs w:val="24"/>
          <w:lang w:eastAsia="lv-LV"/>
        </w:rPr>
      </w:pPr>
    </w:p>
    <w:p w14:paraId="10EF0FD9" w14:textId="32C0BFE2" w:rsidR="00C17430" w:rsidRPr="00C05CD9" w:rsidRDefault="0016269A" w:rsidP="00B7097A">
      <w:pPr>
        <w:pStyle w:val="ListParagraph1"/>
        <w:numPr>
          <w:ilvl w:val="1"/>
          <w:numId w:val="38"/>
        </w:numPr>
        <w:spacing w:after="120"/>
        <w:ind w:left="360"/>
        <w:jc w:val="both"/>
        <w:rPr>
          <w:i/>
          <w:noProof/>
          <w:sz w:val="24"/>
          <w:szCs w:val="24"/>
          <w:lang w:eastAsia="lv-LV"/>
        </w:rPr>
      </w:pPr>
      <w:r w:rsidRPr="00C05CD9">
        <w:rPr>
          <w:noProof/>
          <w:sz w:val="24"/>
          <w:szCs w:val="24"/>
          <w:lang w:eastAsia="lv-LV"/>
        </w:rPr>
        <w:t>Kvalitātes kritērijs, kura izpildes gadījumā projekta iesniegumam tiek piešķirti papildu punkti, kas sniegs priekšrocības projektiem vai dos iespēju veicināt to projektu realizāciju, kuros HP VI princips tiks ievērots</w:t>
      </w:r>
      <w:r w:rsidR="00C05CD9">
        <w:rPr>
          <w:noProof/>
          <w:sz w:val="24"/>
          <w:szCs w:val="24"/>
          <w:lang w:eastAsia="lv-LV"/>
        </w:rPr>
        <w:t>.</w:t>
      </w:r>
    </w:p>
    <w:p w14:paraId="4A92F1B6" w14:textId="77777777" w:rsidR="00C05CD9" w:rsidRDefault="00C05CD9" w:rsidP="00C05CD9">
      <w:pPr>
        <w:pStyle w:val="ListParagraph1"/>
        <w:spacing w:after="120"/>
        <w:jc w:val="both"/>
        <w:rPr>
          <w:i/>
          <w:noProof/>
          <w:sz w:val="24"/>
          <w:szCs w:val="24"/>
          <w:lang w:eastAsia="lv-LV"/>
        </w:rPr>
      </w:pPr>
    </w:p>
    <w:p w14:paraId="498D3E11" w14:textId="77777777" w:rsidR="00C05CD9" w:rsidRPr="00C05CD9" w:rsidRDefault="00C05CD9" w:rsidP="00C05CD9">
      <w:pPr>
        <w:pStyle w:val="ListParagraph1"/>
        <w:spacing w:after="120"/>
        <w:jc w:val="both"/>
        <w:rPr>
          <w:i/>
          <w:noProof/>
          <w:sz w:val="24"/>
          <w:szCs w:val="24"/>
          <w:lang w:eastAsia="lv-LV"/>
        </w:rPr>
      </w:pPr>
    </w:p>
    <w:p w14:paraId="6CC326E6" w14:textId="4B76C7C4" w:rsidR="00076344" w:rsidRPr="00C76E44" w:rsidRDefault="00076344" w:rsidP="00076344">
      <w:pPr>
        <w:pStyle w:val="ListParagraph1"/>
        <w:spacing w:after="120"/>
        <w:ind w:left="0"/>
        <w:jc w:val="right"/>
        <w:rPr>
          <w:noProof/>
          <w:sz w:val="24"/>
          <w:szCs w:val="24"/>
          <w:lang w:eastAsia="lv-LV"/>
        </w:rPr>
      </w:pPr>
      <w:r w:rsidRPr="00C76E44">
        <w:rPr>
          <w:noProof/>
          <w:sz w:val="24"/>
          <w:szCs w:val="24"/>
          <w:lang w:eastAsia="lv-LV"/>
        </w:rPr>
        <w:t>4.tabula</w:t>
      </w:r>
    </w:p>
    <w:p w14:paraId="15B8447C" w14:textId="77777777" w:rsidR="00076344" w:rsidRPr="001D4236" w:rsidRDefault="00076344" w:rsidP="00076344">
      <w:pPr>
        <w:pStyle w:val="ListParagraph1"/>
        <w:spacing w:after="120"/>
        <w:ind w:left="0"/>
        <w:jc w:val="both"/>
        <w:rPr>
          <w:noProof/>
          <w:sz w:val="24"/>
          <w:szCs w:val="24"/>
          <w:lang w:eastAsia="lv-LV"/>
        </w:rPr>
      </w:pPr>
    </w:p>
    <w:p w14:paraId="5928177F" w14:textId="77777777" w:rsidR="00076344" w:rsidRPr="001D4236" w:rsidRDefault="00076344" w:rsidP="00076344">
      <w:pPr>
        <w:pStyle w:val="ListParagraph1"/>
        <w:spacing w:after="120"/>
        <w:jc w:val="center"/>
        <w:rPr>
          <w:b/>
          <w:noProof/>
          <w:sz w:val="28"/>
          <w:szCs w:val="28"/>
          <w:lang w:eastAsia="lv-LV"/>
        </w:rPr>
      </w:pPr>
      <w:r w:rsidRPr="001D4236">
        <w:rPr>
          <w:b/>
          <w:noProof/>
          <w:sz w:val="28"/>
          <w:szCs w:val="28"/>
          <w:lang w:eastAsia="lv-LV"/>
        </w:rPr>
        <w:t>ERAF un KF HP VI  specifiskā atbilstības kritērija piemērs</w:t>
      </w:r>
    </w:p>
    <w:p w14:paraId="721A43CB" w14:textId="77777777" w:rsidR="00076344" w:rsidRPr="001D4236" w:rsidRDefault="00076344" w:rsidP="00076344">
      <w:pPr>
        <w:pStyle w:val="ListParagraph1"/>
        <w:spacing w:after="120"/>
        <w:ind w:left="0"/>
        <w:jc w:val="center"/>
        <w:rPr>
          <w:b/>
          <w:noProof/>
          <w:sz w:val="28"/>
          <w:szCs w:val="28"/>
          <w:lang w:eastAsia="lv-LV"/>
        </w:rPr>
      </w:pPr>
      <w:r w:rsidRPr="001D4236">
        <w:rPr>
          <w:b/>
          <w:noProof/>
          <w:sz w:val="28"/>
          <w:szCs w:val="28"/>
          <w:lang w:eastAsia="lv-LV"/>
        </w:rPr>
        <w:t>(tieša pozitīva ietekme uz HP VI)</w:t>
      </w:r>
    </w:p>
    <w:p w14:paraId="74A7A8B8" w14:textId="77777777" w:rsidR="00076344" w:rsidRPr="001D4236" w:rsidRDefault="00076344" w:rsidP="00076344">
      <w:pPr>
        <w:pStyle w:val="ListParagraph1"/>
        <w:spacing w:after="120"/>
        <w:ind w:left="0"/>
        <w:jc w:val="both"/>
        <w:rPr>
          <w:noProof/>
          <w:sz w:val="24"/>
          <w:szCs w:val="24"/>
          <w:lang w:eastAsia="lv-LV"/>
        </w:rPr>
      </w:pPr>
    </w:p>
    <w:tbl>
      <w:tblPr>
        <w:tblStyle w:val="Reatabula"/>
        <w:tblW w:w="9410" w:type="dxa"/>
        <w:tblLayout w:type="fixed"/>
        <w:tblLook w:val="01E0" w:firstRow="1" w:lastRow="1" w:firstColumn="1" w:lastColumn="1" w:noHBand="0" w:noVBand="0"/>
      </w:tblPr>
      <w:tblGrid>
        <w:gridCol w:w="3024"/>
        <w:gridCol w:w="1366"/>
        <w:gridCol w:w="5020"/>
      </w:tblGrid>
      <w:tr w:rsidR="00076344" w:rsidRPr="001D4236" w14:paraId="521D9249" w14:textId="77777777" w:rsidTr="00A70CE8">
        <w:trPr>
          <w:trHeight w:val="618"/>
        </w:trPr>
        <w:tc>
          <w:tcPr>
            <w:tcW w:w="3024" w:type="dxa"/>
            <w:shd w:val="clear" w:color="auto" w:fill="A5C249" w:themeFill="accent6"/>
          </w:tcPr>
          <w:p w14:paraId="36851EE2" w14:textId="5EBB5BD4" w:rsidR="00076344" w:rsidRPr="004F267B" w:rsidRDefault="00251B8B" w:rsidP="008B4A0E">
            <w:pPr>
              <w:jc w:val="center"/>
              <w:rPr>
                <w:b/>
                <w:bCs w:val="0"/>
                <w:sz w:val="22"/>
                <w:szCs w:val="22"/>
              </w:rPr>
            </w:pPr>
            <w:r>
              <w:rPr>
                <w:b/>
                <w:bCs w:val="0"/>
                <w:sz w:val="22"/>
                <w:szCs w:val="22"/>
              </w:rPr>
              <w:t>Specifiskais atbilstības kritērijs</w:t>
            </w:r>
          </w:p>
        </w:tc>
        <w:tc>
          <w:tcPr>
            <w:tcW w:w="1366" w:type="dxa"/>
            <w:shd w:val="clear" w:color="auto" w:fill="A5C249" w:themeFill="accent6"/>
          </w:tcPr>
          <w:p w14:paraId="2BFE8524" w14:textId="77777777" w:rsidR="00076344" w:rsidRPr="001D4236" w:rsidRDefault="00076344" w:rsidP="008B4A0E">
            <w:pPr>
              <w:jc w:val="center"/>
            </w:pPr>
            <w:r w:rsidRPr="001D4236">
              <w:rPr>
                <w:b/>
                <w:bCs w:val="0"/>
              </w:rPr>
              <w:t xml:space="preserve">Vērtēšanas sistēma </w:t>
            </w:r>
          </w:p>
        </w:tc>
        <w:tc>
          <w:tcPr>
            <w:tcW w:w="5020" w:type="dxa"/>
            <w:shd w:val="clear" w:color="auto" w:fill="A5C249" w:themeFill="accent6"/>
          </w:tcPr>
          <w:p w14:paraId="5E468307" w14:textId="77777777" w:rsidR="00076344" w:rsidRPr="001D4236" w:rsidRDefault="00076344" w:rsidP="008B4A0E">
            <w:pPr>
              <w:jc w:val="center"/>
              <w:rPr>
                <w:b/>
                <w:bCs w:val="0"/>
              </w:rPr>
            </w:pPr>
            <w:r w:rsidRPr="001D4236">
              <w:rPr>
                <w:b/>
                <w:bCs w:val="0"/>
              </w:rPr>
              <w:t>Skaidrojums</w:t>
            </w:r>
          </w:p>
        </w:tc>
      </w:tr>
      <w:tr w:rsidR="00076344" w:rsidRPr="001D4236" w14:paraId="34C80507" w14:textId="77777777" w:rsidTr="00A70CE8">
        <w:trPr>
          <w:trHeight w:val="618"/>
        </w:trPr>
        <w:tc>
          <w:tcPr>
            <w:tcW w:w="3024" w:type="dxa"/>
          </w:tcPr>
          <w:p w14:paraId="4413AB4F" w14:textId="77777777" w:rsidR="00F46124" w:rsidRDefault="00F46124" w:rsidP="00B477F5">
            <w:pPr>
              <w:rPr>
                <w:b/>
                <w:sz w:val="22"/>
                <w:szCs w:val="22"/>
              </w:rPr>
            </w:pPr>
          </w:p>
          <w:p w14:paraId="419FCEF0" w14:textId="77777777" w:rsidR="00F46124" w:rsidRDefault="00F46124" w:rsidP="00B477F5">
            <w:pPr>
              <w:rPr>
                <w:b/>
                <w:sz w:val="22"/>
                <w:szCs w:val="22"/>
              </w:rPr>
            </w:pPr>
          </w:p>
          <w:p w14:paraId="5381E631" w14:textId="7671D9C1" w:rsidR="00076344" w:rsidRPr="001D4236" w:rsidRDefault="00076344" w:rsidP="00B477F5">
            <w:pPr>
              <w:rPr>
                <w:b/>
                <w:bCs w:val="0"/>
                <w:sz w:val="22"/>
                <w:szCs w:val="22"/>
              </w:rPr>
            </w:pPr>
            <w:r w:rsidRPr="001D4236">
              <w:rPr>
                <w:b/>
                <w:sz w:val="22"/>
                <w:szCs w:val="22"/>
              </w:rPr>
              <w:t xml:space="preserve">Projektā ir iekļautas specifiskas darbības vides </w:t>
            </w:r>
            <w:r w:rsidR="00B477F5" w:rsidRPr="001D4236">
              <w:rPr>
                <w:b/>
                <w:sz w:val="22"/>
                <w:szCs w:val="22"/>
              </w:rPr>
              <w:t xml:space="preserve">un informācijas </w:t>
            </w:r>
            <w:r w:rsidRPr="001D4236">
              <w:rPr>
                <w:b/>
                <w:sz w:val="22"/>
                <w:szCs w:val="22"/>
              </w:rPr>
              <w:t>pieejamības nodrošināšanai papildu būvnormatīvos noteiktajam</w:t>
            </w:r>
            <w:r w:rsidRPr="001D4236" w:rsidDel="00961D15">
              <w:rPr>
                <w:b/>
                <w:sz w:val="22"/>
                <w:szCs w:val="22"/>
              </w:rPr>
              <w:t xml:space="preserve"> </w:t>
            </w:r>
          </w:p>
        </w:tc>
        <w:tc>
          <w:tcPr>
            <w:tcW w:w="1366" w:type="dxa"/>
          </w:tcPr>
          <w:p w14:paraId="7E35A974" w14:textId="77777777" w:rsidR="00852D7D" w:rsidRDefault="00852D7D" w:rsidP="008B4A0E">
            <w:pPr>
              <w:rPr>
                <w:bCs w:val="0"/>
                <w:sz w:val="22"/>
                <w:szCs w:val="22"/>
              </w:rPr>
            </w:pPr>
          </w:p>
          <w:p w14:paraId="3968C051" w14:textId="77777777" w:rsidR="00076344" w:rsidRPr="001D4236" w:rsidRDefault="00076344" w:rsidP="008B4A0E">
            <w:pPr>
              <w:rPr>
                <w:bCs w:val="0"/>
                <w:sz w:val="22"/>
                <w:szCs w:val="22"/>
              </w:rPr>
            </w:pPr>
            <w:r w:rsidRPr="001D4236">
              <w:rPr>
                <w:bCs w:val="0"/>
                <w:sz w:val="22"/>
                <w:szCs w:val="22"/>
              </w:rPr>
              <w:t>Jā/Nē</w:t>
            </w:r>
          </w:p>
        </w:tc>
        <w:tc>
          <w:tcPr>
            <w:tcW w:w="5020" w:type="dxa"/>
          </w:tcPr>
          <w:p w14:paraId="02A6A717" w14:textId="77777777" w:rsidR="00076344" w:rsidRPr="001D4236" w:rsidRDefault="00076344" w:rsidP="008B4A0E">
            <w:pPr>
              <w:rPr>
                <w:b/>
                <w:bCs w:val="0"/>
                <w:sz w:val="20"/>
                <w:szCs w:val="20"/>
              </w:rPr>
            </w:pPr>
            <w:r w:rsidRPr="001D4236">
              <w:rPr>
                <w:b/>
                <w:bCs w:val="0"/>
                <w:sz w:val="20"/>
                <w:szCs w:val="20"/>
              </w:rPr>
              <w:t xml:space="preserve">Vērtējums ir “jā”, ja </w:t>
            </w:r>
          </w:p>
          <w:p w14:paraId="4E64D1A8" w14:textId="77777777" w:rsidR="00076344" w:rsidRPr="001D4236" w:rsidRDefault="00076344" w:rsidP="008B4A0E">
            <w:pPr>
              <w:jc w:val="both"/>
              <w:rPr>
                <w:bCs w:val="0"/>
                <w:sz w:val="20"/>
                <w:szCs w:val="20"/>
              </w:rPr>
            </w:pPr>
            <w:r w:rsidRPr="001D4236">
              <w:rPr>
                <w:bCs w:val="0"/>
                <w:sz w:val="20"/>
                <w:szCs w:val="20"/>
              </w:rPr>
              <w:t>1)</w:t>
            </w:r>
            <w:r w:rsidRPr="001D4236">
              <w:rPr>
                <w:bCs w:val="0"/>
                <w:sz w:val="20"/>
                <w:szCs w:val="20"/>
              </w:rPr>
              <w:tab/>
              <w:t>projekta mērķis un atbalstāmās darbības ir tieši vērstas uz sociālās atstumtības riskam pakļauto iedzīvotāju grupu situācijas uzlabošanu un nodrošina iespējas projekta dalībniekam saņemt vienlīdzīgus pakalpojumus, preces, palīdzību un informāciju neatkarīgi no dzimuma, invaliditātes veida, vecuma un citiem faktoriem;</w:t>
            </w:r>
          </w:p>
          <w:p w14:paraId="0CCBEBA2" w14:textId="31C527B8" w:rsidR="00076344" w:rsidRPr="001D4236" w:rsidRDefault="00076344" w:rsidP="008B4A0E">
            <w:pPr>
              <w:jc w:val="both"/>
              <w:rPr>
                <w:bCs w:val="0"/>
                <w:sz w:val="20"/>
                <w:szCs w:val="20"/>
              </w:rPr>
            </w:pPr>
            <w:r w:rsidRPr="001D4236">
              <w:rPr>
                <w:bCs w:val="0"/>
                <w:sz w:val="20"/>
                <w:szCs w:val="20"/>
              </w:rPr>
              <w:t>2)</w:t>
            </w:r>
            <w:r w:rsidRPr="001D4236">
              <w:rPr>
                <w:bCs w:val="0"/>
                <w:sz w:val="20"/>
                <w:szCs w:val="20"/>
              </w:rPr>
              <w:tab/>
              <w:t xml:space="preserve">projekta ietvaros ir paredzētas specifiskas darbības, </w:t>
            </w:r>
            <w:r w:rsidR="00B477F5" w:rsidRPr="001D4236">
              <w:rPr>
                <w:bCs w:val="0"/>
                <w:sz w:val="20"/>
                <w:szCs w:val="20"/>
              </w:rPr>
              <w:t>vides un informācijas pieejamības nodrošināšanai papildu būvnormatīvos noteiktajam.</w:t>
            </w:r>
          </w:p>
          <w:p w14:paraId="061B68EB" w14:textId="77777777" w:rsidR="00076344" w:rsidRPr="001D4236" w:rsidRDefault="00076344" w:rsidP="008B4A0E">
            <w:pPr>
              <w:jc w:val="both"/>
              <w:rPr>
                <w:bCs w:val="0"/>
                <w:sz w:val="20"/>
                <w:szCs w:val="20"/>
              </w:rPr>
            </w:pPr>
          </w:p>
          <w:p w14:paraId="6494A249" w14:textId="77777777" w:rsidR="00076344" w:rsidRPr="001D4236" w:rsidRDefault="00076344" w:rsidP="008B4A0E">
            <w:pPr>
              <w:jc w:val="both"/>
              <w:rPr>
                <w:b/>
                <w:bCs w:val="0"/>
                <w:sz w:val="20"/>
                <w:szCs w:val="20"/>
              </w:rPr>
            </w:pPr>
            <w:r w:rsidRPr="001D4236">
              <w:rPr>
                <w:b/>
                <w:bCs w:val="0"/>
                <w:sz w:val="20"/>
                <w:szCs w:val="20"/>
              </w:rPr>
              <w:t xml:space="preserve">Vērtējums ir „Nē”, ja </w:t>
            </w:r>
          </w:p>
          <w:p w14:paraId="3522BD16" w14:textId="77777777" w:rsidR="00076344" w:rsidRPr="001D4236" w:rsidRDefault="00076344" w:rsidP="008B4A0E">
            <w:pPr>
              <w:jc w:val="both"/>
              <w:rPr>
                <w:bCs w:val="0"/>
                <w:sz w:val="20"/>
                <w:szCs w:val="20"/>
              </w:rPr>
            </w:pPr>
            <w:r w:rsidRPr="001D4236">
              <w:rPr>
                <w:bCs w:val="0"/>
                <w:sz w:val="20"/>
                <w:szCs w:val="20"/>
              </w:rPr>
              <w:t>1)</w:t>
            </w:r>
            <w:r w:rsidRPr="001D4236">
              <w:rPr>
                <w:bCs w:val="0"/>
                <w:sz w:val="20"/>
                <w:szCs w:val="20"/>
              </w:rPr>
              <w:tab/>
              <w:t>projekta mērķis un atbalstāmās darbības nav tieši vērstas uz sociālās atstumtības riskam pakļauto iedzīvotāju grupu situācijas uzlabošanu un nodrošina iespējas projekta dalībniekam saņemt vienlīdzīgus pakalpojumus, preces, palīdzību un informāciju neatkarīgi no dzimuma, invaliditātes veida, vecuma un citiem faktoriem;</w:t>
            </w:r>
          </w:p>
          <w:p w14:paraId="10BCC46B" w14:textId="5CB02707" w:rsidR="00076344" w:rsidRPr="001D4236" w:rsidRDefault="00076344" w:rsidP="00B477F5">
            <w:pPr>
              <w:jc w:val="both"/>
              <w:rPr>
                <w:bCs w:val="0"/>
                <w:sz w:val="22"/>
                <w:szCs w:val="22"/>
              </w:rPr>
            </w:pPr>
            <w:r w:rsidRPr="001D4236">
              <w:rPr>
                <w:bCs w:val="0"/>
                <w:sz w:val="20"/>
                <w:szCs w:val="20"/>
              </w:rPr>
              <w:t>2)</w:t>
            </w:r>
            <w:r w:rsidRPr="001D4236">
              <w:rPr>
                <w:bCs w:val="0"/>
                <w:sz w:val="20"/>
                <w:szCs w:val="20"/>
              </w:rPr>
              <w:tab/>
            </w:r>
            <w:r w:rsidR="00B477F5" w:rsidRPr="001D4236">
              <w:rPr>
                <w:bCs w:val="0"/>
                <w:sz w:val="20"/>
                <w:szCs w:val="20"/>
              </w:rPr>
              <w:t>projekta ietvaros nav paredzētas specifiskas darbības, vides un informācijas pieejamības nodrošināšanai papildu būvnormatīvos noteiktajam.</w:t>
            </w:r>
          </w:p>
        </w:tc>
      </w:tr>
    </w:tbl>
    <w:p w14:paraId="7875B44F" w14:textId="77777777" w:rsidR="00076344" w:rsidRPr="001D4236" w:rsidRDefault="00076344" w:rsidP="00076344">
      <w:pPr>
        <w:pStyle w:val="ListParagraph1"/>
        <w:spacing w:after="120"/>
        <w:ind w:left="0"/>
        <w:rPr>
          <w:noProof/>
          <w:sz w:val="22"/>
          <w:szCs w:val="22"/>
          <w:lang w:eastAsia="lv-LV"/>
        </w:rPr>
      </w:pPr>
      <w:r w:rsidRPr="001D4236">
        <w:rPr>
          <w:noProof/>
          <w:sz w:val="22"/>
          <w:szCs w:val="22"/>
          <w:lang w:eastAsia="lv-LV"/>
        </w:rPr>
        <w:t xml:space="preserve">      </w:t>
      </w:r>
    </w:p>
    <w:p w14:paraId="657BED60" w14:textId="38EF7A4C" w:rsidR="00076344" w:rsidRPr="000E42B7" w:rsidRDefault="00852D7D" w:rsidP="003758FA">
      <w:pPr>
        <w:pStyle w:val="ListParagraph1"/>
        <w:numPr>
          <w:ilvl w:val="0"/>
          <w:numId w:val="39"/>
        </w:numPr>
        <w:spacing w:after="120"/>
        <w:jc w:val="both"/>
        <w:rPr>
          <w:noProof/>
          <w:sz w:val="24"/>
          <w:szCs w:val="24"/>
          <w:lang w:eastAsia="lv-LV"/>
        </w:rPr>
      </w:pPr>
      <w:r w:rsidRPr="000E42B7">
        <w:rPr>
          <w:noProof/>
          <w:sz w:val="24"/>
          <w:szCs w:val="24"/>
          <w:lang w:eastAsia="lv-LV"/>
        </w:rPr>
        <w:t>A</w:t>
      </w:r>
      <w:r w:rsidR="00076344" w:rsidRPr="000E42B7">
        <w:rPr>
          <w:noProof/>
          <w:sz w:val="24"/>
          <w:szCs w:val="24"/>
          <w:lang w:eastAsia="lv-LV"/>
        </w:rPr>
        <w:t>tklātā projektu iesniegumu atlasē kritērija neizpildes gadījumā projekta iesniegums tiek noraidīts</w:t>
      </w:r>
      <w:r w:rsidRPr="000E42B7">
        <w:rPr>
          <w:noProof/>
          <w:sz w:val="24"/>
          <w:szCs w:val="24"/>
          <w:lang w:eastAsia="lv-LV"/>
        </w:rPr>
        <w:t>.</w:t>
      </w:r>
    </w:p>
    <w:p w14:paraId="49098A83" w14:textId="35604F5E" w:rsidR="00C17430" w:rsidRPr="003758FA" w:rsidRDefault="00852D7D" w:rsidP="003758FA">
      <w:pPr>
        <w:pStyle w:val="ListParagraph1"/>
        <w:numPr>
          <w:ilvl w:val="0"/>
          <w:numId w:val="39"/>
        </w:numPr>
        <w:spacing w:after="120"/>
        <w:jc w:val="both"/>
        <w:rPr>
          <w:i/>
          <w:noProof/>
          <w:sz w:val="24"/>
          <w:szCs w:val="24"/>
          <w:lang w:eastAsia="lv-LV"/>
        </w:rPr>
      </w:pPr>
      <w:r w:rsidRPr="003758FA">
        <w:rPr>
          <w:noProof/>
          <w:sz w:val="24"/>
          <w:szCs w:val="24"/>
          <w:lang w:eastAsia="lv-LV"/>
        </w:rPr>
        <w:lastRenderedPageBreak/>
        <w:t>I</w:t>
      </w:r>
      <w:r w:rsidR="00076344" w:rsidRPr="003758FA">
        <w:rPr>
          <w:noProof/>
          <w:sz w:val="24"/>
          <w:szCs w:val="24"/>
          <w:lang w:eastAsia="lv-LV"/>
        </w:rPr>
        <w:t>erobežotā projektu iesniegumu atlasē projekta iesniegums tiek apstiprināts ar nosacījumu precizēt</w:t>
      </w:r>
      <w:r w:rsidRPr="003758FA">
        <w:rPr>
          <w:noProof/>
          <w:sz w:val="24"/>
          <w:szCs w:val="24"/>
          <w:lang w:eastAsia="lv-LV"/>
        </w:rPr>
        <w:t>.</w:t>
      </w:r>
    </w:p>
    <w:p w14:paraId="7E826B21" w14:textId="77777777" w:rsidR="005F610C" w:rsidRDefault="005F610C" w:rsidP="008E0063">
      <w:pPr>
        <w:pStyle w:val="ListParagraph1"/>
        <w:spacing w:after="120"/>
        <w:ind w:left="360"/>
        <w:jc w:val="right"/>
        <w:rPr>
          <w:i/>
          <w:noProof/>
          <w:sz w:val="24"/>
          <w:szCs w:val="24"/>
          <w:lang w:eastAsia="lv-LV"/>
        </w:rPr>
      </w:pPr>
    </w:p>
    <w:p w14:paraId="78BB37ED" w14:textId="27C92E84" w:rsidR="006B518C" w:rsidRPr="00B328CA" w:rsidRDefault="00076344" w:rsidP="008E0063">
      <w:pPr>
        <w:pStyle w:val="ListParagraph1"/>
        <w:spacing w:after="120"/>
        <w:ind w:left="360"/>
        <w:jc w:val="right"/>
        <w:rPr>
          <w:noProof/>
          <w:sz w:val="24"/>
          <w:szCs w:val="24"/>
          <w:lang w:eastAsia="lv-LV"/>
        </w:rPr>
      </w:pPr>
      <w:r w:rsidRPr="00B328CA">
        <w:rPr>
          <w:noProof/>
          <w:sz w:val="24"/>
          <w:szCs w:val="24"/>
          <w:lang w:eastAsia="lv-LV"/>
        </w:rPr>
        <w:t>5</w:t>
      </w:r>
      <w:r w:rsidR="00E67461" w:rsidRPr="00B328CA">
        <w:rPr>
          <w:noProof/>
          <w:sz w:val="24"/>
          <w:szCs w:val="24"/>
          <w:lang w:eastAsia="lv-LV"/>
        </w:rPr>
        <w:t>.tabula</w:t>
      </w:r>
    </w:p>
    <w:p w14:paraId="39D957C0" w14:textId="77777777" w:rsidR="008779A0" w:rsidRPr="00B328CA" w:rsidRDefault="008779A0" w:rsidP="008E0063">
      <w:pPr>
        <w:pStyle w:val="ListParagraph1"/>
        <w:spacing w:after="120"/>
        <w:ind w:left="360"/>
        <w:jc w:val="right"/>
        <w:rPr>
          <w:noProof/>
          <w:sz w:val="24"/>
          <w:szCs w:val="24"/>
          <w:lang w:eastAsia="lv-LV"/>
        </w:rPr>
      </w:pPr>
    </w:p>
    <w:p w14:paraId="781DD80D" w14:textId="3880100F" w:rsidR="00FD1021" w:rsidRPr="001D4236" w:rsidRDefault="00833A6A" w:rsidP="00FD1021">
      <w:pPr>
        <w:pStyle w:val="ListParagraph1"/>
        <w:spacing w:after="120"/>
        <w:ind w:left="360"/>
        <w:jc w:val="center"/>
        <w:rPr>
          <w:b/>
          <w:noProof/>
          <w:sz w:val="28"/>
          <w:szCs w:val="28"/>
          <w:lang w:eastAsia="lv-LV"/>
        </w:rPr>
      </w:pPr>
      <w:r w:rsidRPr="001D4236">
        <w:rPr>
          <w:b/>
          <w:noProof/>
          <w:sz w:val="28"/>
          <w:szCs w:val="28"/>
          <w:lang w:eastAsia="lv-LV"/>
        </w:rPr>
        <w:t>ERAF un KF HP VI  kvalitātes kritērija piemērs</w:t>
      </w:r>
    </w:p>
    <w:p w14:paraId="415D782F" w14:textId="23F4F49B" w:rsidR="006B518C" w:rsidRPr="001D4236" w:rsidRDefault="006570F0" w:rsidP="00FD1021">
      <w:pPr>
        <w:pStyle w:val="ListParagraph1"/>
        <w:spacing w:after="120"/>
        <w:ind w:left="360"/>
        <w:jc w:val="center"/>
        <w:rPr>
          <w:b/>
          <w:noProof/>
          <w:sz w:val="28"/>
          <w:szCs w:val="28"/>
          <w:lang w:eastAsia="lv-LV"/>
        </w:rPr>
      </w:pPr>
      <w:r w:rsidRPr="001D4236">
        <w:rPr>
          <w:b/>
          <w:noProof/>
          <w:sz w:val="28"/>
          <w:szCs w:val="28"/>
          <w:lang w:eastAsia="lv-LV"/>
        </w:rPr>
        <w:t xml:space="preserve">(netieša </w:t>
      </w:r>
      <w:r w:rsidR="00FD1021" w:rsidRPr="001D4236">
        <w:rPr>
          <w:b/>
          <w:noProof/>
          <w:sz w:val="28"/>
          <w:szCs w:val="28"/>
          <w:lang w:eastAsia="lv-LV"/>
        </w:rPr>
        <w:t xml:space="preserve">pozitīva </w:t>
      </w:r>
      <w:r w:rsidRPr="001D4236">
        <w:rPr>
          <w:b/>
          <w:noProof/>
          <w:sz w:val="28"/>
          <w:szCs w:val="28"/>
          <w:lang w:eastAsia="lv-LV"/>
        </w:rPr>
        <w:t>ietekme</w:t>
      </w:r>
      <w:r w:rsidR="00FD1021" w:rsidRPr="001D4236">
        <w:rPr>
          <w:b/>
          <w:noProof/>
          <w:sz w:val="28"/>
          <w:szCs w:val="28"/>
          <w:lang w:eastAsia="lv-LV"/>
        </w:rPr>
        <w:t xml:space="preserve"> uz HP VI</w:t>
      </w:r>
      <w:r w:rsidRPr="001D4236">
        <w:rPr>
          <w:b/>
          <w:noProof/>
          <w:sz w:val="28"/>
          <w:szCs w:val="28"/>
          <w:lang w:eastAsia="lv-LV"/>
        </w:rPr>
        <w:t>)</w:t>
      </w:r>
    </w:p>
    <w:tbl>
      <w:tblPr>
        <w:tblStyle w:val="Reatabula"/>
        <w:tblW w:w="8930" w:type="dxa"/>
        <w:tblInd w:w="421" w:type="dxa"/>
        <w:tblLayout w:type="fixed"/>
        <w:tblLook w:val="01E0" w:firstRow="1" w:lastRow="1" w:firstColumn="1" w:lastColumn="1" w:noHBand="0" w:noVBand="0"/>
      </w:tblPr>
      <w:tblGrid>
        <w:gridCol w:w="4819"/>
        <w:gridCol w:w="1276"/>
        <w:gridCol w:w="2835"/>
      </w:tblGrid>
      <w:tr w:rsidR="00EB180A" w:rsidRPr="001D4236" w14:paraId="3F1A435A" w14:textId="77777777" w:rsidTr="00515F19">
        <w:trPr>
          <w:trHeight w:val="701"/>
        </w:trPr>
        <w:tc>
          <w:tcPr>
            <w:tcW w:w="4819" w:type="dxa"/>
            <w:shd w:val="clear" w:color="auto" w:fill="A5C249" w:themeFill="accent6"/>
          </w:tcPr>
          <w:p w14:paraId="5FB1842B" w14:textId="77777777" w:rsidR="00FD1021" w:rsidRPr="001D4236" w:rsidRDefault="00FD1021">
            <w:pPr>
              <w:jc w:val="center"/>
              <w:rPr>
                <w:b/>
                <w:bCs w:val="0"/>
              </w:rPr>
            </w:pPr>
          </w:p>
          <w:p w14:paraId="16DE50A8" w14:textId="5AABC7C6" w:rsidR="00EB180A" w:rsidRPr="001D4236" w:rsidRDefault="00BA204B" w:rsidP="00FD1021">
            <w:pPr>
              <w:jc w:val="center"/>
              <w:rPr>
                <w:b/>
                <w:bCs w:val="0"/>
              </w:rPr>
            </w:pPr>
            <w:r>
              <w:rPr>
                <w:b/>
                <w:bCs w:val="0"/>
              </w:rPr>
              <w:t>Kvalitātes kritērijs</w:t>
            </w:r>
            <w:r w:rsidR="00994966" w:rsidRPr="001D4236">
              <w:rPr>
                <w:b/>
                <w:bCs w:val="0"/>
              </w:rPr>
              <w:t xml:space="preserve"> </w:t>
            </w:r>
          </w:p>
        </w:tc>
        <w:tc>
          <w:tcPr>
            <w:tcW w:w="1276" w:type="dxa"/>
            <w:shd w:val="clear" w:color="auto" w:fill="A5C249" w:themeFill="accent6"/>
          </w:tcPr>
          <w:p w14:paraId="69C8EEDB" w14:textId="4D0EB661" w:rsidR="00EB180A" w:rsidRPr="00BA204B" w:rsidRDefault="00EB180A" w:rsidP="00714854">
            <w:pPr>
              <w:jc w:val="center"/>
              <w:rPr>
                <w:b/>
                <w:sz w:val="22"/>
                <w:szCs w:val="22"/>
              </w:rPr>
            </w:pPr>
            <w:r w:rsidRPr="00BA204B">
              <w:rPr>
                <w:b/>
                <w:bCs w:val="0"/>
                <w:sz w:val="22"/>
                <w:szCs w:val="22"/>
              </w:rPr>
              <w:t>Vērtēšanas sistēma</w:t>
            </w:r>
            <w:r w:rsidR="00994966" w:rsidRPr="00BA204B">
              <w:rPr>
                <w:b/>
                <w:bCs w:val="0"/>
                <w:sz w:val="22"/>
                <w:szCs w:val="22"/>
              </w:rPr>
              <w:t xml:space="preserve"> (punkti)</w:t>
            </w:r>
          </w:p>
        </w:tc>
        <w:tc>
          <w:tcPr>
            <w:tcW w:w="2835" w:type="dxa"/>
            <w:shd w:val="clear" w:color="auto" w:fill="A5C249" w:themeFill="accent6"/>
          </w:tcPr>
          <w:p w14:paraId="5C803FBE" w14:textId="3F0F8435" w:rsidR="00EB180A" w:rsidRPr="001D4236" w:rsidRDefault="003F7411" w:rsidP="00714854">
            <w:pPr>
              <w:jc w:val="center"/>
            </w:pPr>
            <w:r w:rsidRPr="001D4236">
              <w:rPr>
                <w:b/>
                <w:bCs w:val="0"/>
              </w:rPr>
              <w:t>Skaidrojums</w:t>
            </w:r>
          </w:p>
        </w:tc>
      </w:tr>
      <w:tr w:rsidR="00E66DDC" w:rsidRPr="001D4236" w14:paraId="459274B6" w14:textId="77777777" w:rsidTr="00515F19">
        <w:trPr>
          <w:trHeight w:val="701"/>
        </w:trPr>
        <w:tc>
          <w:tcPr>
            <w:tcW w:w="8930" w:type="dxa"/>
            <w:gridSpan w:val="3"/>
          </w:tcPr>
          <w:p w14:paraId="6415940B" w14:textId="77777777" w:rsidR="004F267B" w:rsidRDefault="004F267B" w:rsidP="00055876">
            <w:pPr>
              <w:jc w:val="center"/>
              <w:rPr>
                <w:b/>
              </w:rPr>
            </w:pPr>
          </w:p>
          <w:p w14:paraId="6D9699AD" w14:textId="32139F18" w:rsidR="00ED2D9D" w:rsidRPr="001D4236" w:rsidRDefault="00961D15" w:rsidP="00055876">
            <w:pPr>
              <w:jc w:val="center"/>
              <w:rPr>
                <w:b/>
                <w:bCs w:val="0"/>
              </w:rPr>
            </w:pPr>
            <w:r w:rsidRPr="001D4236">
              <w:rPr>
                <w:b/>
              </w:rPr>
              <w:t xml:space="preserve">Projekta ietekme uz horizontālo </w:t>
            </w:r>
            <w:r w:rsidR="00055876" w:rsidRPr="001D4236">
              <w:rPr>
                <w:b/>
              </w:rPr>
              <w:t>principu</w:t>
            </w:r>
            <w:r w:rsidRPr="001D4236">
              <w:rPr>
                <w:b/>
              </w:rPr>
              <w:t xml:space="preserve"> „Vienlīdzīgas iespējas”</w:t>
            </w:r>
          </w:p>
        </w:tc>
      </w:tr>
      <w:tr w:rsidR="00961D15" w:rsidRPr="001D4236" w14:paraId="2185F2EE" w14:textId="77777777" w:rsidTr="00515F19">
        <w:trPr>
          <w:trHeight w:val="701"/>
        </w:trPr>
        <w:tc>
          <w:tcPr>
            <w:tcW w:w="4819" w:type="dxa"/>
          </w:tcPr>
          <w:p w14:paraId="7CF2696A" w14:textId="7354D6E0" w:rsidR="00961D15" w:rsidRPr="001D4236" w:rsidRDefault="00961D15" w:rsidP="008E0063">
            <w:pPr>
              <w:jc w:val="both"/>
            </w:pPr>
            <w:r w:rsidRPr="001D4236">
              <w:t>projektā ir iekļautas specifiskas darbības vides</w:t>
            </w:r>
            <w:r w:rsidR="00055876" w:rsidRPr="001D4236">
              <w:t xml:space="preserve"> un informācijas </w:t>
            </w:r>
            <w:r w:rsidRPr="001D4236">
              <w:t>pieejamības nodrošināšanai papildu būvnormatīvos noteiktajam</w:t>
            </w:r>
            <w:r w:rsidR="007973D5" w:rsidRPr="001D4236">
              <w:t>*</w:t>
            </w:r>
            <w:r w:rsidRPr="001D4236" w:rsidDel="00961D15">
              <w:t xml:space="preserve"> </w:t>
            </w:r>
          </w:p>
          <w:p w14:paraId="3BA0816A" w14:textId="64C43829" w:rsidR="007973D5" w:rsidRPr="001D4236" w:rsidRDefault="007973D5" w:rsidP="008E0063">
            <w:pPr>
              <w:jc w:val="both"/>
              <w:rPr>
                <w:b/>
                <w:bCs w:val="0"/>
              </w:rPr>
            </w:pPr>
          </w:p>
        </w:tc>
        <w:tc>
          <w:tcPr>
            <w:tcW w:w="1276" w:type="dxa"/>
          </w:tcPr>
          <w:p w14:paraId="179193A8" w14:textId="56AB7275" w:rsidR="00961D15" w:rsidRPr="001D4236" w:rsidRDefault="00961D15" w:rsidP="00210F2B">
            <w:pPr>
              <w:jc w:val="center"/>
              <w:rPr>
                <w:b/>
                <w:bCs w:val="0"/>
              </w:rPr>
            </w:pPr>
          </w:p>
        </w:tc>
        <w:tc>
          <w:tcPr>
            <w:tcW w:w="2835" w:type="dxa"/>
            <w:vMerge w:val="restart"/>
          </w:tcPr>
          <w:p w14:paraId="3EDC3910" w14:textId="65833F3B" w:rsidR="003F7411" w:rsidRPr="001D4236" w:rsidRDefault="00EA67AE" w:rsidP="00EA67AE">
            <w:pPr>
              <w:jc w:val="center"/>
              <w:rPr>
                <w:b/>
                <w:bCs w:val="0"/>
                <w:sz w:val="20"/>
                <w:szCs w:val="20"/>
              </w:rPr>
            </w:pPr>
            <w:r w:rsidRPr="001D4236">
              <w:rPr>
                <w:sz w:val="20"/>
                <w:szCs w:val="20"/>
              </w:rPr>
              <w:t>P</w:t>
            </w:r>
            <w:r w:rsidR="007973D5" w:rsidRPr="001D4236">
              <w:rPr>
                <w:sz w:val="20"/>
                <w:szCs w:val="20"/>
              </w:rPr>
              <w:t xml:space="preserve">rojekta iesniegumam tiek piešķirti papildu punkti, kas sniegs priekšrocības projektiem vai dos iespēju veicināt to projektu realizāciju, kuros </w:t>
            </w:r>
            <w:r w:rsidR="00055876" w:rsidRPr="001D4236">
              <w:rPr>
                <w:sz w:val="20"/>
                <w:szCs w:val="20"/>
              </w:rPr>
              <w:t>papildu būvnormatīvos noteiktajam, tiks iekļautas specifiskas darbības vides un informācijas pieejamības nodrošināšanai</w:t>
            </w:r>
            <w:r w:rsidR="003F7411" w:rsidRPr="001D4236">
              <w:rPr>
                <w:sz w:val="20"/>
                <w:szCs w:val="20"/>
              </w:rPr>
              <w:t xml:space="preserve"> </w:t>
            </w:r>
          </w:p>
        </w:tc>
      </w:tr>
      <w:tr w:rsidR="00961D15" w:rsidRPr="001D4236" w14:paraId="5C0CE2A0" w14:textId="77777777" w:rsidTr="00515F19">
        <w:trPr>
          <w:trHeight w:val="701"/>
        </w:trPr>
        <w:tc>
          <w:tcPr>
            <w:tcW w:w="4819" w:type="dxa"/>
          </w:tcPr>
          <w:p w14:paraId="6BB79595" w14:textId="77777777" w:rsidR="007973D5" w:rsidRPr="001D4236" w:rsidRDefault="007973D5" w:rsidP="00961D15">
            <w:pPr>
              <w:jc w:val="both"/>
            </w:pPr>
          </w:p>
          <w:p w14:paraId="2AC55F51" w14:textId="1E15CC99" w:rsidR="00961D15" w:rsidRPr="001D4236" w:rsidRDefault="00961D15" w:rsidP="00055876">
            <w:pPr>
              <w:jc w:val="both"/>
            </w:pPr>
            <w:r w:rsidRPr="001D4236">
              <w:t>projektā nav iekļautas specifiskas darbības vides</w:t>
            </w:r>
            <w:r w:rsidR="00055876" w:rsidRPr="001D4236">
              <w:t xml:space="preserve"> un informācijas</w:t>
            </w:r>
            <w:r w:rsidRPr="001D4236">
              <w:t xml:space="preserve"> pieejamības nodrošināšanai papildu būvnormatīvos noteiktajam </w:t>
            </w:r>
          </w:p>
        </w:tc>
        <w:tc>
          <w:tcPr>
            <w:tcW w:w="1276" w:type="dxa"/>
          </w:tcPr>
          <w:p w14:paraId="70E66B82" w14:textId="753607B5" w:rsidR="00961D15" w:rsidRPr="001D4236" w:rsidRDefault="0035405E" w:rsidP="00210F2B">
            <w:pPr>
              <w:jc w:val="center"/>
              <w:rPr>
                <w:b/>
              </w:rPr>
            </w:pPr>
            <w:r w:rsidRPr="001D4236">
              <w:rPr>
                <w:b/>
              </w:rPr>
              <w:t>0</w:t>
            </w:r>
          </w:p>
        </w:tc>
        <w:tc>
          <w:tcPr>
            <w:tcW w:w="2835" w:type="dxa"/>
            <w:vMerge/>
          </w:tcPr>
          <w:p w14:paraId="52B74633" w14:textId="77777777" w:rsidR="00961D15" w:rsidRPr="001D4236" w:rsidRDefault="00961D15" w:rsidP="00210F2B">
            <w:pPr>
              <w:jc w:val="center"/>
            </w:pPr>
          </w:p>
        </w:tc>
      </w:tr>
    </w:tbl>
    <w:p w14:paraId="755EF4A1" w14:textId="77777777" w:rsidR="00ED2D9D" w:rsidRPr="001D4236" w:rsidRDefault="00ED2D9D" w:rsidP="00B873AE">
      <w:pPr>
        <w:pStyle w:val="ListParagraph1"/>
        <w:spacing w:after="120"/>
        <w:ind w:left="0"/>
        <w:jc w:val="both"/>
        <w:rPr>
          <w:noProof/>
          <w:sz w:val="24"/>
          <w:szCs w:val="24"/>
          <w:lang w:eastAsia="lv-LV"/>
        </w:rPr>
      </w:pPr>
    </w:p>
    <w:p w14:paraId="1C720CDF" w14:textId="754A457B" w:rsidR="0016269A" w:rsidRPr="000E42B7" w:rsidRDefault="0016269A" w:rsidP="00F324C5">
      <w:pPr>
        <w:pStyle w:val="ListParagraph1"/>
        <w:numPr>
          <w:ilvl w:val="1"/>
          <w:numId w:val="40"/>
        </w:numPr>
        <w:spacing w:after="120"/>
        <w:jc w:val="both"/>
        <w:rPr>
          <w:noProof/>
          <w:sz w:val="24"/>
          <w:szCs w:val="24"/>
          <w:lang w:eastAsia="lv-LV"/>
        </w:rPr>
      </w:pPr>
      <w:r w:rsidRPr="000E42B7">
        <w:rPr>
          <w:noProof/>
          <w:sz w:val="24"/>
          <w:szCs w:val="24"/>
          <w:lang w:eastAsia="lv-LV"/>
        </w:rPr>
        <w:t>Kvalitātes kritērijs, kura izpildes gadījumā projekta iesniegumam tiek piešķirti papildu punkti, kas sniegs priekšrocības projektiem vai dos iespēju veicināt to projektu realizāciju, kuros HP VI princips tiks ievērots</w:t>
      </w:r>
    </w:p>
    <w:p w14:paraId="53B48AA7" w14:textId="5E648EF1" w:rsidR="0016269A" w:rsidRPr="001D4236" w:rsidRDefault="0016269A" w:rsidP="0016269A">
      <w:pPr>
        <w:pStyle w:val="ListParagraph1"/>
        <w:spacing w:after="120"/>
        <w:ind w:left="0"/>
        <w:jc w:val="both"/>
        <w:rPr>
          <w:noProof/>
          <w:sz w:val="24"/>
          <w:szCs w:val="24"/>
          <w:lang w:eastAsia="lv-LV"/>
        </w:rPr>
      </w:pPr>
      <w:r w:rsidRPr="001D4236">
        <w:rPr>
          <w:noProof/>
          <w:sz w:val="24"/>
          <w:szCs w:val="24"/>
          <w:lang w:eastAsia="lv-LV"/>
        </w:rPr>
        <w:tab/>
      </w:r>
    </w:p>
    <w:p w14:paraId="61AF06A4" w14:textId="77777777" w:rsidR="006A4803" w:rsidRDefault="007973D5" w:rsidP="007973D5">
      <w:pPr>
        <w:pStyle w:val="ListParagraph1"/>
        <w:spacing w:after="120"/>
        <w:jc w:val="both"/>
        <w:rPr>
          <w:noProof/>
          <w:sz w:val="24"/>
          <w:szCs w:val="24"/>
          <w:lang w:eastAsia="lv-LV"/>
        </w:rPr>
      </w:pPr>
      <w:r w:rsidRPr="001D4236">
        <w:rPr>
          <w:noProof/>
          <w:sz w:val="24"/>
          <w:szCs w:val="24"/>
          <w:lang w:eastAsia="lv-LV"/>
        </w:rPr>
        <w:t xml:space="preserve">* </w:t>
      </w:r>
      <w:r w:rsidR="0035405E" w:rsidRPr="001D4236">
        <w:rPr>
          <w:noProof/>
          <w:sz w:val="24"/>
          <w:szCs w:val="24"/>
          <w:lang w:eastAsia="lv-LV"/>
        </w:rPr>
        <w:t xml:space="preserve">Būvniecības likuma 4. pantā noteikts, ka būvniecībā ir jāievēro vides pieejamības principu, saskaņā ar kuru būvniecības procesā tiek veidota vide, kurā ikviena persona var ērti pārvietoties un izmantot būvi atbilstoši tās lietošanas veidam. Savukārt specifiskās darbības, kas sniedzas pāri būvnormatīvos noteiktajam, var izvērtēt attiecīgās jomas speciālisti (piemēram, dzelzceļš, ceļi, satiksmes pārvadi, publiskās ēkas, autostāvvietas utt.). </w:t>
      </w:r>
    </w:p>
    <w:p w14:paraId="39ED9C7C" w14:textId="22EBBA55" w:rsidR="006A4803" w:rsidRDefault="006A4803" w:rsidP="007973D5">
      <w:pPr>
        <w:pStyle w:val="ListParagraph1"/>
        <w:spacing w:after="120"/>
        <w:jc w:val="both"/>
        <w:rPr>
          <w:noProof/>
          <w:sz w:val="24"/>
          <w:szCs w:val="24"/>
          <w:lang w:eastAsia="lv-LV"/>
        </w:rPr>
      </w:pPr>
      <w:r>
        <w:rPr>
          <w:noProof/>
          <w:sz w:val="24"/>
          <w:szCs w:val="24"/>
          <w:lang w:eastAsia="lv-LV"/>
        </w:rPr>
        <w:t>Būvnormatīvu saraksts:</w:t>
      </w:r>
    </w:p>
    <w:p w14:paraId="1E85A9D2" w14:textId="6B99096D" w:rsidR="006A4803" w:rsidRDefault="006A4803" w:rsidP="007973D5">
      <w:pPr>
        <w:pStyle w:val="ListParagraph1"/>
        <w:spacing w:after="120"/>
        <w:jc w:val="both"/>
        <w:rPr>
          <w:noProof/>
          <w:sz w:val="24"/>
          <w:szCs w:val="24"/>
          <w:lang w:eastAsia="lv-LV"/>
        </w:rPr>
      </w:pPr>
      <w:r w:rsidRPr="006A4803">
        <w:t xml:space="preserve"> </w:t>
      </w:r>
      <w:hyperlink r:id="rId142" w:history="1">
        <w:r w:rsidRPr="00030361">
          <w:rPr>
            <w:rStyle w:val="Hipersaite"/>
            <w:noProof/>
            <w:sz w:val="24"/>
            <w:szCs w:val="24"/>
            <w:lang w:eastAsia="lv-LV"/>
          </w:rPr>
          <w:t>https://www.em.gov.lv/lv/nozares_politika/buvnieciba/normativie_akti/normativo_aktu_saraksts/</w:t>
        </w:r>
      </w:hyperlink>
      <w:r>
        <w:rPr>
          <w:noProof/>
          <w:sz w:val="24"/>
          <w:szCs w:val="24"/>
          <w:lang w:eastAsia="lv-LV"/>
        </w:rPr>
        <w:t xml:space="preserve"> </w:t>
      </w:r>
    </w:p>
    <w:p w14:paraId="690B8644" w14:textId="77777777" w:rsidR="006A4803" w:rsidRDefault="006A4803" w:rsidP="007973D5">
      <w:pPr>
        <w:pStyle w:val="ListParagraph1"/>
        <w:spacing w:after="120"/>
        <w:jc w:val="both"/>
        <w:rPr>
          <w:noProof/>
          <w:sz w:val="24"/>
          <w:szCs w:val="24"/>
          <w:lang w:eastAsia="lv-LV"/>
        </w:rPr>
      </w:pPr>
    </w:p>
    <w:p w14:paraId="3B2A1326" w14:textId="77777777" w:rsidR="00897636" w:rsidRDefault="0035405E" w:rsidP="007973D5">
      <w:pPr>
        <w:pStyle w:val="ListParagraph1"/>
        <w:spacing w:after="120"/>
        <w:jc w:val="both"/>
        <w:rPr>
          <w:noProof/>
          <w:sz w:val="24"/>
          <w:szCs w:val="24"/>
          <w:lang w:eastAsia="lv-LV"/>
        </w:rPr>
      </w:pPr>
      <w:r w:rsidRPr="001D4236">
        <w:rPr>
          <w:noProof/>
          <w:sz w:val="24"/>
          <w:szCs w:val="24"/>
          <w:lang w:eastAsia="lv-LV"/>
        </w:rPr>
        <w:t xml:space="preserve">Papildu būvnormatīvos noteiktās darbības ir specifiskas ar to, ka tās īpaši veicina vides un informācijas pieejamību personām ar kustību traucējumiem, redzes, dzirdes vai garīga rakstura traucējumiem, pielietojot labās prakses vai inovatīvus risinājumus būvniecībā. </w:t>
      </w:r>
    </w:p>
    <w:p w14:paraId="60049319" w14:textId="77777777" w:rsidR="00897636" w:rsidRDefault="00897636" w:rsidP="007973D5">
      <w:pPr>
        <w:pStyle w:val="ListParagraph1"/>
        <w:spacing w:after="120"/>
        <w:jc w:val="both"/>
        <w:rPr>
          <w:noProof/>
          <w:sz w:val="24"/>
          <w:szCs w:val="24"/>
          <w:lang w:eastAsia="lv-LV"/>
        </w:rPr>
      </w:pPr>
    </w:p>
    <w:p w14:paraId="2A8C125B" w14:textId="22A72725" w:rsidR="00897636" w:rsidRDefault="00897636" w:rsidP="007973D5">
      <w:pPr>
        <w:pStyle w:val="ListParagraph1"/>
        <w:spacing w:after="120"/>
        <w:jc w:val="both"/>
        <w:rPr>
          <w:noProof/>
          <w:sz w:val="24"/>
          <w:szCs w:val="24"/>
          <w:lang w:eastAsia="lv-LV"/>
        </w:rPr>
      </w:pPr>
      <w:r>
        <w:rPr>
          <w:noProof/>
          <w:sz w:val="24"/>
          <w:szCs w:val="24"/>
          <w:lang w:eastAsia="lv-LV"/>
        </w:rPr>
        <w:t xml:space="preserve">Piemēram, </w:t>
      </w:r>
    </w:p>
    <w:p w14:paraId="0149122C" w14:textId="09CDADED" w:rsidR="00897636" w:rsidRPr="00897636" w:rsidRDefault="00897636" w:rsidP="00897636">
      <w:pPr>
        <w:pStyle w:val="ListParagraph1"/>
        <w:numPr>
          <w:ilvl w:val="1"/>
          <w:numId w:val="46"/>
        </w:numPr>
        <w:spacing w:after="120"/>
        <w:ind w:left="1418" w:hanging="284"/>
        <w:jc w:val="both"/>
        <w:rPr>
          <w:noProof/>
          <w:sz w:val="24"/>
          <w:szCs w:val="24"/>
          <w:lang w:eastAsia="lv-LV"/>
        </w:rPr>
      </w:pPr>
      <w:r w:rsidRPr="00897636">
        <w:rPr>
          <w:noProof/>
          <w:sz w:val="24"/>
          <w:szCs w:val="24"/>
          <w:lang w:eastAsia="lv-LV"/>
        </w:rPr>
        <w:t>attiecīgās jomas nevalstisko organizāciju ekspertu konsultācijas attiecībā uz vides pieejamību</w:t>
      </w:r>
      <w:r>
        <w:rPr>
          <w:noProof/>
          <w:sz w:val="24"/>
          <w:szCs w:val="24"/>
          <w:lang w:eastAsia="lv-LV"/>
        </w:rPr>
        <w:t>;</w:t>
      </w:r>
    </w:p>
    <w:p w14:paraId="6B4AE3C5" w14:textId="02C4B26E" w:rsidR="00897636" w:rsidRPr="00897636" w:rsidRDefault="00897636" w:rsidP="00897636">
      <w:pPr>
        <w:pStyle w:val="ListParagraph1"/>
        <w:numPr>
          <w:ilvl w:val="1"/>
          <w:numId w:val="46"/>
        </w:numPr>
        <w:spacing w:after="120"/>
        <w:ind w:left="1418" w:hanging="284"/>
        <w:jc w:val="both"/>
        <w:rPr>
          <w:noProof/>
          <w:sz w:val="24"/>
          <w:szCs w:val="24"/>
          <w:lang w:eastAsia="lv-LV"/>
        </w:rPr>
      </w:pPr>
      <w:r w:rsidRPr="00897636">
        <w:rPr>
          <w:noProof/>
          <w:sz w:val="24"/>
          <w:szCs w:val="24"/>
          <w:lang w:eastAsia="lv-LV"/>
        </w:rPr>
        <w:t>reljefa virsma būvēs (vadlīnijas neredzīgiem cilvēkiem)</w:t>
      </w:r>
      <w:r>
        <w:rPr>
          <w:noProof/>
          <w:sz w:val="24"/>
          <w:szCs w:val="24"/>
          <w:lang w:eastAsia="lv-LV"/>
        </w:rPr>
        <w:t>;</w:t>
      </w:r>
    </w:p>
    <w:p w14:paraId="3310E8D7" w14:textId="6E332051" w:rsidR="00897636" w:rsidRPr="00897636" w:rsidRDefault="00897636" w:rsidP="00897636">
      <w:pPr>
        <w:pStyle w:val="ListParagraph1"/>
        <w:numPr>
          <w:ilvl w:val="1"/>
          <w:numId w:val="46"/>
        </w:numPr>
        <w:spacing w:after="120"/>
        <w:ind w:left="1418" w:hanging="284"/>
        <w:jc w:val="both"/>
        <w:rPr>
          <w:noProof/>
          <w:sz w:val="24"/>
          <w:szCs w:val="24"/>
          <w:lang w:eastAsia="lv-LV"/>
        </w:rPr>
      </w:pPr>
      <w:r w:rsidRPr="00897636">
        <w:rPr>
          <w:noProof/>
          <w:sz w:val="24"/>
          <w:szCs w:val="24"/>
          <w:lang w:eastAsia="lv-LV"/>
        </w:rPr>
        <w:t>kontrastējošs krāsojums pie līmeņu un virsmu maiņas - piemēram, lifta ieeja ir krāsā, kas kontrastē ar pārējo sienu krāsojumu</w:t>
      </w:r>
      <w:r>
        <w:rPr>
          <w:noProof/>
          <w:sz w:val="24"/>
          <w:szCs w:val="24"/>
          <w:lang w:eastAsia="lv-LV"/>
        </w:rPr>
        <w:t>;</w:t>
      </w:r>
      <w:r w:rsidRPr="00897636">
        <w:rPr>
          <w:noProof/>
          <w:sz w:val="24"/>
          <w:szCs w:val="24"/>
          <w:lang w:eastAsia="lv-LV"/>
        </w:rPr>
        <w:t xml:space="preserve"> </w:t>
      </w:r>
    </w:p>
    <w:p w14:paraId="2AC15141" w14:textId="3A6BA9EE" w:rsidR="00897636" w:rsidRP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lastRenderedPageBreak/>
        <w:t>marķējumi un piktogrammas (gan uz stikla konstrukcijām, gan piktogrammas, kas norāda dažādu telpu lietošanu, virzienus u.c. norādes, kas atvieglo orientēšanos telpā cilvēkiem ar garīga rakstura traucējumiem)</w:t>
      </w:r>
      <w:r>
        <w:rPr>
          <w:noProof/>
          <w:sz w:val="24"/>
          <w:szCs w:val="24"/>
          <w:lang w:eastAsia="lv-LV"/>
        </w:rPr>
        <w:t>;</w:t>
      </w:r>
    </w:p>
    <w:p w14:paraId="5556F996" w14:textId="4F62D585" w:rsidR="00897636" w:rsidRP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t>aizsargmargas, kas pasargā vājredzīgus un neredzīgus cilvēkus no kritiena</w:t>
      </w:r>
      <w:r>
        <w:rPr>
          <w:noProof/>
          <w:sz w:val="24"/>
          <w:szCs w:val="24"/>
          <w:lang w:eastAsia="lv-LV"/>
        </w:rPr>
        <w:t>;</w:t>
      </w:r>
      <w:r w:rsidRPr="00897636">
        <w:rPr>
          <w:noProof/>
          <w:sz w:val="24"/>
          <w:szCs w:val="24"/>
          <w:lang w:eastAsia="lv-LV"/>
        </w:rPr>
        <w:t xml:space="preserve"> </w:t>
      </w:r>
    </w:p>
    <w:p w14:paraId="04B1DA92" w14:textId="09916033" w:rsidR="00897636" w:rsidRP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t>automātiski veramas durvis un fiksējoši durvju mehānismi , kas palīdz pārvietoties un iekļut telpās cilvēkiem ar kustību ierobežojumiem</w:t>
      </w:r>
      <w:r>
        <w:rPr>
          <w:noProof/>
          <w:sz w:val="24"/>
          <w:szCs w:val="24"/>
          <w:lang w:eastAsia="lv-LV"/>
        </w:rPr>
        <w:t>;</w:t>
      </w:r>
    </w:p>
    <w:p w14:paraId="361AB5CF" w14:textId="29243C93" w:rsidR="00897636" w:rsidRP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t>ergonomiski rokturi un aprīkojums (piemēram, tualetes un ieejas durvis ir aprīkotas ar horizontālo durvju rokturi ar uz leju nospiežamu mehānismu, tualetēs ir aprīkotas ar vertikāli regulējamu spoguli, paaugstināti krēsli, muguras atzveltnes cilvēkiem, kuriem ir grūtības sēdēt  u.c.)</w:t>
      </w:r>
      <w:r>
        <w:rPr>
          <w:noProof/>
          <w:sz w:val="24"/>
          <w:szCs w:val="24"/>
          <w:lang w:eastAsia="lv-LV"/>
        </w:rPr>
        <w:t>;</w:t>
      </w:r>
    </w:p>
    <w:p w14:paraId="368FA0E6" w14:textId="59C5B40D" w:rsidR="00897636" w:rsidRP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t>ierīkota bērnu pārtīšanas istaba abiem dzimumiem;</w:t>
      </w:r>
    </w:p>
    <w:p w14:paraId="3F1C5EF6" w14:textId="6DA53823" w:rsidR="00897636" w:rsidRPr="00897636" w:rsidRDefault="00897636" w:rsidP="00897636">
      <w:pPr>
        <w:pStyle w:val="ListParagraph1"/>
        <w:numPr>
          <w:ilvl w:val="0"/>
          <w:numId w:val="45"/>
        </w:numPr>
        <w:spacing w:after="120"/>
        <w:jc w:val="both"/>
        <w:rPr>
          <w:noProof/>
          <w:sz w:val="24"/>
          <w:szCs w:val="24"/>
          <w:lang w:eastAsia="lv-LV"/>
        </w:rPr>
      </w:pPr>
      <w:r>
        <w:rPr>
          <w:noProof/>
          <w:sz w:val="24"/>
          <w:szCs w:val="24"/>
          <w:lang w:eastAsia="lv-LV"/>
        </w:rPr>
        <w:t>p</w:t>
      </w:r>
      <w:r w:rsidRPr="00897636">
        <w:rPr>
          <w:noProof/>
          <w:sz w:val="24"/>
          <w:szCs w:val="24"/>
          <w:lang w:eastAsia="lv-LV"/>
        </w:rPr>
        <w:t>ie ieejas ir runas ierīce (domofons, mājrunis), personāla izsaukšanas poga</w:t>
      </w:r>
      <w:r>
        <w:rPr>
          <w:noProof/>
          <w:sz w:val="24"/>
          <w:szCs w:val="24"/>
          <w:lang w:eastAsia="lv-LV"/>
        </w:rPr>
        <w:t>;</w:t>
      </w:r>
    </w:p>
    <w:p w14:paraId="3E73E12E" w14:textId="4B360402" w:rsidR="00897636" w:rsidRPr="00897636" w:rsidRDefault="00897636" w:rsidP="00897636">
      <w:pPr>
        <w:pStyle w:val="ListParagraph1"/>
        <w:numPr>
          <w:ilvl w:val="0"/>
          <w:numId w:val="45"/>
        </w:numPr>
        <w:spacing w:after="120"/>
        <w:jc w:val="both"/>
        <w:rPr>
          <w:noProof/>
          <w:sz w:val="24"/>
          <w:szCs w:val="24"/>
          <w:lang w:eastAsia="lv-LV"/>
        </w:rPr>
      </w:pPr>
      <w:r>
        <w:rPr>
          <w:noProof/>
          <w:sz w:val="24"/>
          <w:szCs w:val="24"/>
          <w:lang w:eastAsia="lv-LV"/>
        </w:rPr>
        <w:t>z</w:t>
      </w:r>
      <w:r w:rsidRPr="00897636">
        <w:rPr>
          <w:noProof/>
          <w:sz w:val="24"/>
          <w:szCs w:val="24"/>
          <w:lang w:eastAsia="lv-LV"/>
        </w:rPr>
        <w:t>īmes un vizuālie orientēšanas un informācijas līdzekļi, iestādes iekārtojuma, pakalpojumu izvietošanas plāns, ceļvedis</w:t>
      </w:r>
      <w:r>
        <w:rPr>
          <w:noProof/>
          <w:sz w:val="24"/>
          <w:szCs w:val="24"/>
          <w:lang w:eastAsia="lv-LV"/>
        </w:rPr>
        <w:t>;</w:t>
      </w:r>
      <w:r w:rsidRPr="00897636">
        <w:rPr>
          <w:noProof/>
          <w:sz w:val="24"/>
          <w:szCs w:val="24"/>
          <w:lang w:eastAsia="lv-LV"/>
        </w:rPr>
        <w:t xml:space="preserve"> </w:t>
      </w:r>
    </w:p>
    <w:p w14:paraId="7E926511" w14:textId="1BA160DA" w:rsidR="00897636" w:rsidRPr="00897636" w:rsidRDefault="00897636" w:rsidP="00897636">
      <w:pPr>
        <w:pStyle w:val="ListParagraph1"/>
        <w:numPr>
          <w:ilvl w:val="0"/>
          <w:numId w:val="45"/>
        </w:numPr>
        <w:spacing w:after="120"/>
        <w:jc w:val="both"/>
        <w:rPr>
          <w:noProof/>
          <w:sz w:val="24"/>
          <w:szCs w:val="24"/>
          <w:lang w:eastAsia="lv-LV"/>
        </w:rPr>
      </w:pPr>
      <w:r>
        <w:rPr>
          <w:noProof/>
          <w:sz w:val="24"/>
          <w:szCs w:val="24"/>
          <w:lang w:eastAsia="lv-LV"/>
        </w:rPr>
        <w:t>b</w:t>
      </w:r>
      <w:r w:rsidRPr="00897636">
        <w:rPr>
          <w:noProof/>
          <w:sz w:val="24"/>
          <w:szCs w:val="24"/>
          <w:lang w:eastAsia="lv-LV"/>
        </w:rPr>
        <w:t>alss un skaņas paziņojumi</w:t>
      </w:r>
      <w:r>
        <w:rPr>
          <w:noProof/>
          <w:sz w:val="24"/>
          <w:szCs w:val="24"/>
          <w:lang w:eastAsia="lv-LV"/>
        </w:rPr>
        <w:t xml:space="preserve"> (t.sk. rindas elektroniskās regulēšanas gadījumos); </w:t>
      </w:r>
    </w:p>
    <w:p w14:paraId="01957D7A" w14:textId="190D5D52" w:rsid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t>speciāli personām ar invaliditāti ierīkota autostāvvieta, kas neatrodas tālāk par 100 m no ieejas iestādē</w:t>
      </w:r>
      <w:r>
        <w:rPr>
          <w:noProof/>
          <w:sz w:val="24"/>
          <w:szCs w:val="24"/>
          <w:lang w:eastAsia="lv-LV"/>
        </w:rPr>
        <w:t>;</w:t>
      </w:r>
    </w:p>
    <w:p w14:paraId="4AD3C30A" w14:textId="6D425C9D" w:rsidR="00897636" w:rsidRDefault="00897636" w:rsidP="00897636">
      <w:pPr>
        <w:pStyle w:val="ListParagraph1"/>
        <w:numPr>
          <w:ilvl w:val="0"/>
          <w:numId w:val="45"/>
        </w:numPr>
        <w:spacing w:after="120"/>
        <w:jc w:val="both"/>
        <w:rPr>
          <w:noProof/>
          <w:sz w:val="24"/>
          <w:szCs w:val="24"/>
          <w:lang w:eastAsia="lv-LV"/>
        </w:rPr>
      </w:pPr>
      <w:r w:rsidRPr="00897636">
        <w:rPr>
          <w:noProof/>
          <w:sz w:val="24"/>
          <w:szCs w:val="24"/>
          <w:lang w:eastAsia="lv-LV"/>
        </w:rPr>
        <w:t>autobusu platformu un nojumju izbūve atbilstoši riteņkrēslu lietotāju vajadzībām</w:t>
      </w:r>
      <w:r>
        <w:rPr>
          <w:noProof/>
          <w:sz w:val="24"/>
          <w:szCs w:val="24"/>
          <w:lang w:eastAsia="lv-LV"/>
        </w:rPr>
        <w:t>.</w:t>
      </w:r>
    </w:p>
    <w:p w14:paraId="5AA8F297" w14:textId="77777777" w:rsidR="00897636" w:rsidRDefault="00897636" w:rsidP="007973D5">
      <w:pPr>
        <w:pStyle w:val="ListParagraph1"/>
        <w:spacing w:after="120"/>
        <w:jc w:val="both"/>
        <w:rPr>
          <w:noProof/>
          <w:sz w:val="24"/>
          <w:szCs w:val="24"/>
          <w:lang w:eastAsia="lv-LV"/>
        </w:rPr>
      </w:pPr>
    </w:p>
    <w:p w14:paraId="25E7D4AB" w14:textId="0A1F83A8" w:rsidR="00897636" w:rsidRDefault="0035405E" w:rsidP="007973D5">
      <w:pPr>
        <w:pStyle w:val="ListParagraph1"/>
        <w:spacing w:after="120"/>
        <w:jc w:val="both"/>
        <w:rPr>
          <w:noProof/>
          <w:sz w:val="24"/>
          <w:szCs w:val="24"/>
          <w:lang w:eastAsia="lv-LV"/>
        </w:rPr>
      </w:pPr>
      <w:r w:rsidRPr="001D4236">
        <w:rPr>
          <w:noProof/>
          <w:sz w:val="24"/>
          <w:szCs w:val="24"/>
          <w:lang w:eastAsia="lv-LV"/>
        </w:rPr>
        <w:t xml:space="preserve">u.c. labās prakses piemēri un inovatīvi risinājumi. </w:t>
      </w:r>
    </w:p>
    <w:p w14:paraId="42D3AD40" w14:textId="77777777" w:rsidR="00897636" w:rsidRDefault="00897636" w:rsidP="007973D5">
      <w:pPr>
        <w:pStyle w:val="ListParagraph1"/>
        <w:spacing w:after="120"/>
        <w:jc w:val="both"/>
        <w:rPr>
          <w:noProof/>
          <w:sz w:val="24"/>
          <w:szCs w:val="24"/>
          <w:lang w:eastAsia="lv-LV"/>
        </w:rPr>
      </w:pPr>
    </w:p>
    <w:p w14:paraId="4BA35871" w14:textId="77777777" w:rsidR="007C5839" w:rsidRDefault="007C5839" w:rsidP="00897636">
      <w:pPr>
        <w:pStyle w:val="ListParagraph1"/>
        <w:spacing w:after="120"/>
        <w:ind w:left="0"/>
        <w:jc w:val="both"/>
        <w:rPr>
          <w:noProof/>
          <w:sz w:val="24"/>
          <w:szCs w:val="24"/>
          <w:lang w:eastAsia="lv-LV"/>
        </w:rPr>
      </w:pPr>
    </w:p>
    <w:p w14:paraId="05928BA8" w14:textId="2DFE6ED6" w:rsidR="00280455" w:rsidRPr="001D4236" w:rsidRDefault="0035405E" w:rsidP="00897636">
      <w:pPr>
        <w:pStyle w:val="ListParagraph1"/>
        <w:spacing w:after="120"/>
        <w:ind w:left="0"/>
        <w:jc w:val="both"/>
        <w:rPr>
          <w:noProof/>
          <w:sz w:val="24"/>
          <w:szCs w:val="24"/>
          <w:lang w:eastAsia="lv-LV"/>
        </w:rPr>
      </w:pPr>
      <w:r w:rsidRPr="001D4236">
        <w:rPr>
          <w:noProof/>
          <w:sz w:val="24"/>
          <w:szCs w:val="24"/>
          <w:lang w:eastAsia="lv-LV"/>
        </w:rPr>
        <w:t>Vienlai</w:t>
      </w:r>
      <w:r w:rsidR="00600D04">
        <w:rPr>
          <w:noProof/>
          <w:sz w:val="24"/>
          <w:szCs w:val="24"/>
          <w:lang w:eastAsia="lv-LV"/>
        </w:rPr>
        <w:t>kus</w:t>
      </w:r>
      <w:r w:rsidRPr="001D4236">
        <w:rPr>
          <w:noProof/>
          <w:sz w:val="24"/>
          <w:szCs w:val="24"/>
          <w:lang w:eastAsia="lv-LV"/>
        </w:rPr>
        <w:t xml:space="preserve"> projektu iesniedzējus aicinām iepazīties un izmantot citu valstu labās prakses un inovatīvās idejas vides pieejamības nodrošināšanai. </w:t>
      </w:r>
    </w:p>
    <w:p w14:paraId="009948D1" w14:textId="77777777" w:rsidR="006A4803" w:rsidRDefault="006A4803" w:rsidP="007973D5">
      <w:pPr>
        <w:pStyle w:val="ListParagraph1"/>
        <w:spacing w:after="120"/>
        <w:jc w:val="both"/>
        <w:rPr>
          <w:noProof/>
          <w:sz w:val="24"/>
          <w:szCs w:val="24"/>
          <w:lang w:eastAsia="lv-LV"/>
        </w:rPr>
      </w:pPr>
    </w:p>
    <w:p w14:paraId="7DEAA624" w14:textId="270EC2C1" w:rsidR="006A4803" w:rsidRDefault="006A4803" w:rsidP="006302ED">
      <w:pPr>
        <w:pStyle w:val="ListParagraph1"/>
        <w:numPr>
          <w:ilvl w:val="0"/>
          <w:numId w:val="42"/>
        </w:numPr>
        <w:spacing w:after="120"/>
        <w:jc w:val="both"/>
        <w:rPr>
          <w:noProof/>
          <w:sz w:val="24"/>
          <w:szCs w:val="24"/>
          <w:lang w:eastAsia="lv-LV"/>
        </w:rPr>
      </w:pPr>
      <w:r>
        <w:rPr>
          <w:noProof/>
          <w:sz w:val="24"/>
          <w:szCs w:val="24"/>
          <w:lang w:eastAsia="lv-LV"/>
        </w:rPr>
        <w:t>I</w:t>
      </w:r>
      <w:r w:rsidR="0035405E" w:rsidRPr="001D4236">
        <w:rPr>
          <w:noProof/>
          <w:sz w:val="24"/>
          <w:szCs w:val="24"/>
          <w:lang w:eastAsia="lv-LV"/>
        </w:rPr>
        <w:t>nformācija par vides pieejamības lab</w:t>
      </w:r>
      <w:r>
        <w:rPr>
          <w:noProof/>
          <w:sz w:val="24"/>
          <w:szCs w:val="24"/>
          <w:lang w:eastAsia="lv-LV"/>
        </w:rPr>
        <w:t>ās</w:t>
      </w:r>
      <w:r w:rsidR="0035405E" w:rsidRPr="001D4236">
        <w:rPr>
          <w:noProof/>
          <w:sz w:val="24"/>
          <w:szCs w:val="24"/>
          <w:lang w:eastAsia="lv-LV"/>
        </w:rPr>
        <w:t xml:space="preserve"> praks</w:t>
      </w:r>
      <w:r>
        <w:rPr>
          <w:noProof/>
          <w:sz w:val="24"/>
          <w:szCs w:val="24"/>
          <w:lang w:eastAsia="lv-LV"/>
        </w:rPr>
        <w:t>es piemēriem:</w:t>
      </w:r>
    </w:p>
    <w:p w14:paraId="77DF9F75" w14:textId="438C5CD5" w:rsidR="006A4803" w:rsidRDefault="00D04DDE" w:rsidP="007973D5">
      <w:pPr>
        <w:pStyle w:val="ListParagraph1"/>
        <w:spacing w:after="120"/>
        <w:jc w:val="both"/>
        <w:rPr>
          <w:noProof/>
          <w:sz w:val="24"/>
          <w:szCs w:val="24"/>
          <w:lang w:eastAsia="lv-LV"/>
        </w:rPr>
      </w:pPr>
      <w:hyperlink r:id="rId143" w:history="1">
        <w:r w:rsidR="006A4803" w:rsidRPr="00030361">
          <w:rPr>
            <w:rStyle w:val="Hipersaite"/>
            <w:noProof/>
            <w:sz w:val="24"/>
            <w:szCs w:val="24"/>
            <w:lang w:eastAsia="lv-LV"/>
          </w:rPr>
          <w:t>http://sf.lm.gov.lv/f/files/Laba__prakse_HP_VI_2014.pdf</w:t>
        </w:r>
      </w:hyperlink>
      <w:r w:rsidR="006A4803">
        <w:rPr>
          <w:noProof/>
          <w:sz w:val="24"/>
          <w:szCs w:val="24"/>
          <w:lang w:eastAsia="lv-LV"/>
        </w:rPr>
        <w:t xml:space="preserve"> </w:t>
      </w:r>
    </w:p>
    <w:p w14:paraId="05255A98" w14:textId="77777777" w:rsidR="00C958CF" w:rsidRDefault="00C958CF" w:rsidP="007973D5">
      <w:pPr>
        <w:pStyle w:val="ListParagraph1"/>
        <w:spacing w:after="120"/>
        <w:jc w:val="both"/>
        <w:rPr>
          <w:noProof/>
          <w:sz w:val="24"/>
          <w:szCs w:val="24"/>
          <w:lang w:eastAsia="lv-LV"/>
        </w:rPr>
      </w:pPr>
    </w:p>
    <w:p w14:paraId="332EFA53" w14:textId="0431CA2A" w:rsidR="00C958CF" w:rsidRDefault="00D04DDE" w:rsidP="007973D5">
      <w:pPr>
        <w:pStyle w:val="ListParagraph1"/>
        <w:spacing w:after="120"/>
        <w:jc w:val="both"/>
        <w:rPr>
          <w:noProof/>
          <w:sz w:val="24"/>
          <w:szCs w:val="24"/>
          <w:lang w:eastAsia="lv-LV"/>
        </w:rPr>
      </w:pPr>
      <w:hyperlink r:id="rId144" w:history="1">
        <w:r w:rsidR="00C958CF" w:rsidRPr="00C958CF">
          <w:rPr>
            <w:rStyle w:val="Hipersaite"/>
            <w:noProof/>
            <w:sz w:val="24"/>
            <w:szCs w:val="24"/>
            <w:highlight w:val="yellow"/>
            <w:lang w:eastAsia="lv-LV"/>
          </w:rPr>
          <w:t>http://sf.lm.gov.lv/f/files/vienlidzigas_iespejas_2014-2020/Laba_prakse_sustento_16012019.pdf</w:t>
        </w:r>
      </w:hyperlink>
      <w:r w:rsidR="00C958CF">
        <w:rPr>
          <w:noProof/>
          <w:sz w:val="24"/>
          <w:szCs w:val="24"/>
          <w:lang w:eastAsia="lv-LV"/>
        </w:rPr>
        <w:t xml:space="preserve"> </w:t>
      </w:r>
    </w:p>
    <w:p w14:paraId="05112894" w14:textId="77777777" w:rsidR="00C958CF" w:rsidRDefault="00C958CF" w:rsidP="007973D5">
      <w:pPr>
        <w:pStyle w:val="ListParagraph1"/>
        <w:spacing w:after="120"/>
        <w:jc w:val="both"/>
        <w:rPr>
          <w:noProof/>
          <w:sz w:val="24"/>
          <w:szCs w:val="24"/>
          <w:lang w:eastAsia="lv-LV"/>
        </w:rPr>
      </w:pPr>
    </w:p>
    <w:p w14:paraId="3297847B" w14:textId="0D387EEB" w:rsidR="006A4803" w:rsidRDefault="0035405E" w:rsidP="006302ED">
      <w:pPr>
        <w:pStyle w:val="ListParagraph1"/>
        <w:numPr>
          <w:ilvl w:val="0"/>
          <w:numId w:val="42"/>
        </w:numPr>
        <w:spacing w:after="120"/>
        <w:jc w:val="both"/>
        <w:rPr>
          <w:noProof/>
          <w:sz w:val="24"/>
          <w:szCs w:val="24"/>
          <w:lang w:eastAsia="lv-LV"/>
        </w:rPr>
      </w:pPr>
      <w:r w:rsidRPr="001D4236">
        <w:rPr>
          <w:noProof/>
          <w:sz w:val="24"/>
          <w:szCs w:val="24"/>
          <w:lang w:eastAsia="lv-LV"/>
        </w:rPr>
        <w:t>VADLĪNIJAS BŪVNORMATĪVU PIEMĒROŠANAI ATTIECĪBĀ UZ VIDES PIEEJAMĪBU PERSONĀ</w:t>
      </w:r>
      <w:r w:rsidR="006A4803">
        <w:rPr>
          <w:noProof/>
          <w:sz w:val="24"/>
          <w:szCs w:val="24"/>
          <w:lang w:eastAsia="lv-LV"/>
        </w:rPr>
        <w:t>M AR FUNKCIONĀLIEM TRAUCĒJUMIEM:</w:t>
      </w:r>
      <w:r w:rsidR="007973D5" w:rsidRPr="001D4236">
        <w:rPr>
          <w:noProof/>
          <w:sz w:val="24"/>
          <w:szCs w:val="24"/>
          <w:lang w:eastAsia="lv-LV"/>
        </w:rPr>
        <w:t xml:space="preserve">            </w:t>
      </w:r>
      <w:hyperlink r:id="rId145" w:history="1">
        <w:r w:rsidR="0016269A" w:rsidRPr="001D4236">
          <w:rPr>
            <w:rStyle w:val="Hipersaite"/>
            <w:noProof/>
            <w:sz w:val="24"/>
            <w:szCs w:val="24"/>
            <w:lang w:eastAsia="lv-LV"/>
          </w:rPr>
          <w:t>http://sf.lm.gov.lv/lv/vienlidzigas-iespejas/pazinojums4/</w:t>
        </w:r>
      </w:hyperlink>
      <w:r w:rsidR="0016269A" w:rsidRPr="001D4236">
        <w:rPr>
          <w:noProof/>
          <w:sz w:val="24"/>
          <w:szCs w:val="24"/>
          <w:lang w:eastAsia="lv-LV"/>
        </w:rPr>
        <w:t xml:space="preserve"> </w:t>
      </w:r>
      <w:r w:rsidRPr="001D4236">
        <w:rPr>
          <w:noProof/>
          <w:sz w:val="24"/>
          <w:szCs w:val="24"/>
          <w:lang w:eastAsia="lv-LV"/>
        </w:rPr>
        <w:t xml:space="preserve">  </w:t>
      </w:r>
      <w:r w:rsidR="007973D5" w:rsidRPr="001D4236">
        <w:rPr>
          <w:noProof/>
          <w:sz w:val="24"/>
          <w:szCs w:val="24"/>
          <w:lang w:eastAsia="lv-LV"/>
        </w:rPr>
        <w:t xml:space="preserve">    </w:t>
      </w:r>
    </w:p>
    <w:p w14:paraId="66A2C0D9" w14:textId="316D1E19" w:rsidR="006A4803" w:rsidRDefault="006A4803" w:rsidP="006302ED">
      <w:pPr>
        <w:pStyle w:val="ListParagraph1"/>
        <w:numPr>
          <w:ilvl w:val="0"/>
          <w:numId w:val="42"/>
        </w:numPr>
        <w:spacing w:after="120"/>
        <w:jc w:val="both"/>
        <w:rPr>
          <w:noProof/>
          <w:sz w:val="24"/>
          <w:szCs w:val="24"/>
          <w:lang w:eastAsia="lv-LV"/>
        </w:rPr>
      </w:pPr>
      <w:r w:rsidRPr="006A4803">
        <w:rPr>
          <w:noProof/>
          <w:sz w:val="24"/>
          <w:szCs w:val="24"/>
          <w:lang w:eastAsia="lv-LV"/>
        </w:rPr>
        <w:t>Ieteikumi cilvēku ar redzes traucējumiem vides pieejamības standartu izstrādāšanai un ieviešanai Latvijā</w:t>
      </w:r>
      <w:r>
        <w:rPr>
          <w:noProof/>
          <w:sz w:val="24"/>
          <w:szCs w:val="24"/>
          <w:lang w:eastAsia="lv-LV"/>
        </w:rPr>
        <w:t>:</w:t>
      </w:r>
    </w:p>
    <w:p w14:paraId="5E9431B6" w14:textId="77777777" w:rsidR="006A4803" w:rsidRDefault="007973D5" w:rsidP="006A4803">
      <w:pPr>
        <w:pStyle w:val="ListParagraph1"/>
        <w:spacing w:after="120"/>
        <w:jc w:val="both"/>
        <w:rPr>
          <w:noProof/>
          <w:sz w:val="24"/>
          <w:szCs w:val="24"/>
          <w:lang w:eastAsia="lv-LV"/>
        </w:rPr>
      </w:pPr>
      <w:r w:rsidRPr="001D4236">
        <w:rPr>
          <w:noProof/>
          <w:sz w:val="24"/>
          <w:szCs w:val="24"/>
          <w:lang w:eastAsia="lv-LV"/>
        </w:rPr>
        <w:t xml:space="preserve"> </w:t>
      </w:r>
      <w:hyperlink r:id="rId146" w:history="1">
        <w:r w:rsidR="006A4803" w:rsidRPr="00030361">
          <w:rPr>
            <w:rStyle w:val="Hipersaite"/>
            <w:noProof/>
            <w:sz w:val="24"/>
            <w:szCs w:val="24"/>
            <w:lang w:eastAsia="lv-LV"/>
          </w:rPr>
          <w:t>https://em.gov.lv/files/buvnieciba/VP_2.pdf</w:t>
        </w:r>
      </w:hyperlink>
      <w:r w:rsidR="006A4803">
        <w:rPr>
          <w:noProof/>
          <w:sz w:val="24"/>
          <w:szCs w:val="24"/>
          <w:lang w:eastAsia="lv-LV"/>
        </w:rPr>
        <w:t xml:space="preserve"> </w:t>
      </w:r>
      <w:r w:rsidRPr="001D4236">
        <w:rPr>
          <w:noProof/>
          <w:sz w:val="24"/>
          <w:szCs w:val="24"/>
          <w:lang w:eastAsia="lv-LV"/>
        </w:rPr>
        <w:t xml:space="preserve">  </w:t>
      </w:r>
    </w:p>
    <w:p w14:paraId="6B5C88E9" w14:textId="77777777" w:rsidR="007C6C86" w:rsidRDefault="006A4803" w:rsidP="00650C43">
      <w:pPr>
        <w:pStyle w:val="ListParagraph1"/>
        <w:numPr>
          <w:ilvl w:val="0"/>
          <w:numId w:val="42"/>
        </w:numPr>
        <w:spacing w:after="120"/>
        <w:jc w:val="both"/>
        <w:rPr>
          <w:noProof/>
          <w:sz w:val="24"/>
          <w:szCs w:val="24"/>
          <w:lang w:eastAsia="lv-LV"/>
        </w:rPr>
      </w:pPr>
      <w:r>
        <w:rPr>
          <w:noProof/>
          <w:sz w:val="24"/>
          <w:szCs w:val="24"/>
          <w:lang w:eastAsia="lv-LV"/>
        </w:rPr>
        <w:t xml:space="preserve">Taktilie uzraksti: </w:t>
      </w:r>
      <w:r w:rsidR="007973D5" w:rsidRPr="001D4236">
        <w:rPr>
          <w:noProof/>
          <w:sz w:val="24"/>
          <w:szCs w:val="24"/>
          <w:lang w:eastAsia="lv-LV"/>
        </w:rPr>
        <w:t xml:space="preserve"> </w:t>
      </w:r>
      <w:hyperlink r:id="rId147" w:history="1">
        <w:r w:rsidRPr="00030361">
          <w:rPr>
            <w:rStyle w:val="Hipersaite"/>
            <w:noProof/>
            <w:sz w:val="24"/>
            <w:szCs w:val="24"/>
            <w:lang w:eastAsia="lv-LV"/>
          </w:rPr>
          <w:t>https://em.gov.lv/files/buvnieciba/VP_3.pdf</w:t>
        </w:r>
      </w:hyperlink>
      <w:r>
        <w:rPr>
          <w:noProof/>
          <w:sz w:val="24"/>
          <w:szCs w:val="24"/>
          <w:lang w:eastAsia="lv-LV"/>
        </w:rPr>
        <w:t xml:space="preserve"> </w:t>
      </w:r>
      <w:r w:rsidR="007973D5" w:rsidRPr="001D4236">
        <w:rPr>
          <w:noProof/>
          <w:sz w:val="24"/>
          <w:szCs w:val="24"/>
          <w:lang w:eastAsia="lv-LV"/>
        </w:rPr>
        <w:t xml:space="preserve">           </w:t>
      </w:r>
    </w:p>
    <w:p w14:paraId="278378A7" w14:textId="77777777" w:rsidR="007C6C86" w:rsidRDefault="007C6C86" w:rsidP="007C6C86">
      <w:pPr>
        <w:pStyle w:val="ListParagraph1"/>
        <w:spacing w:after="120"/>
        <w:jc w:val="both"/>
        <w:rPr>
          <w:noProof/>
          <w:sz w:val="24"/>
          <w:szCs w:val="24"/>
          <w:lang w:eastAsia="lv-LV"/>
        </w:rPr>
      </w:pPr>
    </w:p>
    <w:p w14:paraId="342D8DD3" w14:textId="77777777" w:rsidR="007C6C86" w:rsidRDefault="007C6C86" w:rsidP="007C6C86">
      <w:pPr>
        <w:pStyle w:val="ListParagraph1"/>
        <w:spacing w:after="120"/>
        <w:jc w:val="both"/>
        <w:rPr>
          <w:noProof/>
          <w:sz w:val="24"/>
          <w:szCs w:val="24"/>
          <w:lang w:eastAsia="lv-LV"/>
        </w:rPr>
      </w:pPr>
    </w:p>
    <w:p w14:paraId="5C846804" w14:textId="77777777" w:rsidR="007C6C86" w:rsidRDefault="007C6C86" w:rsidP="007C6C86">
      <w:pPr>
        <w:pStyle w:val="ListParagraph1"/>
        <w:spacing w:after="120"/>
        <w:jc w:val="both"/>
        <w:rPr>
          <w:noProof/>
          <w:sz w:val="24"/>
          <w:szCs w:val="24"/>
          <w:lang w:eastAsia="lv-LV"/>
        </w:rPr>
      </w:pPr>
    </w:p>
    <w:p w14:paraId="6FBB4503" w14:textId="77777777" w:rsidR="007C6C86" w:rsidRDefault="007C6C86" w:rsidP="007C6C86">
      <w:pPr>
        <w:pStyle w:val="ListParagraph1"/>
        <w:spacing w:after="120"/>
        <w:jc w:val="both"/>
        <w:rPr>
          <w:noProof/>
          <w:sz w:val="24"/>
          <w:szCs w:val="24"/>
          <w:lang w:eastAsia="lv-LV"/>
        </w:rPr>
      </w:pPr>
    </w:p>
    <w:p w14:paraId="636ED55B" w14:textId="77777777" w:rsidR="007C6C86" w:rsidRDefault="007C6C86" w:rsidP="007C6C86">
      <w:pPr>
        <w:pStyle w:val="ListParagraph1"/>
        <w:spacing w:after="120"/>
        <w:jc w:val="both"/>
        <w:rPr>
          <w:noProof/>
          <w:sz w:val="24"/>
          <w:szCs w:val="24"/>
          <w:lang w:eastAsia="lv-LV"/>
        </w:rPr>
      </w:pPr>
    </w:p>
    <w:p w14:paraId="34EF3609" w14:textId="77777777" w:rsidR="007C6C86" w:rsidRDefault="007C6C86" w:rsidP="007C6C86">
      <w:pPr>
        <w:pStyle w:val="ListParagraph1"/>
        <w:spacing w:after="120"/>
        <w:jc w:val="both"/>
        <w:rPr>
          <w:noProof/>
          <w:sz w:val="24"/>
          <w:szCs w:val="24"/>
          <w:lang w:eastAsia="lv-LV"/>
        </w:rPr>
      </w:pPr>
    </w:p>
    <w:p w14:paraId="7D028D4B" w14:textId="77777777" w:rsidR="007C6C86" w:rsidRDefault="007C6C86" w:rsidP="007C6C86">
      <w:pPr>
        <w:pStyle w:val="ListParagraph1"/>
        <w:spacing w:after="120"/>
        <w:jc w:val="both"/>
        <w:rPr>
          <w:noProof/>
          <w:sz w:val="24"/>
          <w:szCs w:val="24"/>
          <w:lang w:eastAsia="lv-LV"/>
        </w:rPr>
      </w:pPr>
    </w:p>
    <w:p w14:paraId="45E6449D" w14:textId="77777777" w:rsidR="007C6C86" w:rsidRDefault="007C6C86" w:rsidP="007C6C86">
      <w:pPr>
        <w:pStyle w:val="ListParagraph1"/>
        <w:spacing w:after="120"/>
        <w:jc w:val="both"/>
        <w:rPr>
          <w:noProof/>
          <w:sz w:val="24"/>
          <w:szCs w:val="24"/>
          <w:lang w:eastAsia="lv-LV"/>
        </w:rPr>
      </w:pPr>
    </w:p>
    <w:p w14:paraId="260E4ECE" w14:textId="65F367E9" w:rsidR="00994966" w:rsidRPr="001D4236" w:rsidRDefault="007973D5" w:rsidP="007C6C86">
      <w:pPr>
        <w:pStyle w:val="ListParagraph1"/>
        <w:spacing w:after="120"/>
        <w:jc w:val="both"/>
        <w:rPr>
          <w:noProof/>
          <w:sz w:val="24"/>
          <w:szCs w:val="24"/>
          <w:lang w:eastAsia="lv-LV"/>
        </w:rPr>
      </w:pPr>
      <w:r w:rsidRPr="001D4236">
        <w:rPr>
          <w:noProof/>
          <w:sz w:val="24"/>
          <w:szCs w:val="24"/>
          <w:lang w:eastAsia="lv-LV"/>
        </w:rPr>
        <w:t xml:space="preserve">    </w:t>
      </w:r>
    </w:p>
    <w:p w14:paraId="3BA76C8B" w14:textId="77777777" w:rsidR="00B94D06" w:rsidRDefault="00B94D06" w:rsidP="00994966">
      <w:pPr>
        <w:pStyle w:val="ListParagraph1"/>
        <w:spacing w:after="120"/>
        <w:ind w:left="0"/>
        <w:jc w:val="right"/>
        <w:rPr>
          <w:i/>
          <w:noProof/>
          <w:sz w:val="24"/>
          <w:szCs w:val="24"/>
          <w:lang w:eastAsia="lv-LV"/>
        </w:rPr>
      </w:pPr>
    </w:p>
    <w:p w14:paraId="36245CDB" w14:textId="79414451" w:rsidR="00C63D62" w:rsidRDefault="00FB16E5" w:rsidP="00994966">
      <w:pPr>
        <w:pStyle w:val="ListParagraph1"/>
        <w:spacing w:after="120"/>
        <w:ind w:left="0"/>
        <w:jc w:val="right"/>
        <w:rPr>
          <w:i/>
          <w:noProof/>
          <w:sz w:val="24"/>
          <w:szCs w:val="24"/>
          <w:lang w:eastAsia="lv-LV"/>
        </w:rPr>
      </w:pPr>
      <w:r>
        <w:rPr>
          <w:i/>
          <w:noProof/>
          <w:sz w:val="24"/>
          <w:szCs w:val="24"/>
          <w:lang w:eastAsia="lv-LV"/>
        </w:rPr>
        <w:lastRenderedPageBreak/>
        <w:drawing>
          <wp:inline distT="0" distB="0" distL="0" distR="0" wp14:anchorId="57E6D8C0" wp14:editId="4696F4D2">
            <wp:extent cx="5772150" cy="409575"/>
            <wp:effectExtent l="19050" t="38100" r="1905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p>
    <w:p w14:paraId="2C0AFDC6" w14:textId="77777777" w:rsidR="00C63D62" w:rsidRDefault="00C63D62" w:rsidP="00994966">
      <w:pPr>
        <w:pStyle w:val="ListParagraph1"/>
        <w:spacing w:after="120"/>
        <w:ind w:left="0"/>
        <w:jc w:val="right"/>
        <w:rPr>
          <w:i/>
          <w:noProof/>
          <w:sz w:val="24"/>
          <w:szCs w:val="24"/>
          <w:lang w:eastAsia="lv-LV"/>
        </w:rPr>
      </w:pPr>
    </w:p>
    <w:p w14:paraId="6188D910" w14:textId="1614EB27" w:rsidR="00C63D62" w:rsidRPr="00C63D62" w:rsidRDefault="00C63D62" w:rsidP="00C63D62">
      <w:pPr>
        <w:jc w:val="both"/>
        <w:rPr>
          <w:bCs w:val="0"/>
          <w:color w:val="000000"/>
        </w:rPr>
      </w:pPr>
      <w:r w:rsidRPr="00C63D62">
        <w:rPr>
          <w:bCs w:val="0"/>
          <w:color w:val="000000"/>
        </w:rPr>
        <w:t>Lai nodrošinātu ES fondu ieguldījumu atbilstību HP VI</w:t>
      </w:r>
      <w:r w:rsidR="004C0A6F">
        <w:rPr>
          <w:bCs w:val="0"/>
          <w:color w:val="000000"/>
        </w:rPr>
        <w:t xml:space="preserve"> mērķiem</w:t>
      </w:r>
      <w:r w:rsidRPr="00C63D62">
        <w:rPr>
          <w:bCs w:val="0"/>
          <w:color w:val="000000"/>
        </w:rPr>
        <w:t xml:space="preserve">, </w:t>
      </w:r>
      <w:r w:rsidR="00CC0DF8">
        <w:rPr>
          <w:bCs w:val="0"/>
          <w:color w:val="000000"/>
        </w:rPr>
        <w:t>par HP VI koordinēšanu atbildīgā institūcija</w:t>
      </w:r>
      <w:r w:rsidRPr="00C63D62">
        <w:rPr>
          <w:bCs w:val="0"/>
          <w:color w:val="000000"/>
        </w:rPr>
        <w:t xml:space="preserve"> HP VI ieviešanas uzraudzībai izmanto horizontālos rādītājus, kuri ir </w:t>
      </w:r>
      <w:r w:rsidR="00235ABA">
        <w:rPr>
          <w:bCs w:val="0"/>
          <w:color w:val="000000"/>
        </w:rPr>
        <w:t xml:space="preserve">apkopoti šīs metodikas 6.tabulā </w:t>
      </w:r>
      <w:r w:rsidR="00CC0DF8">
        <w:rPr>
          <w:bCs w:val="0"/>
          <w:color w:val="000000"/>
        </w:rPr>
        <w:t xml:space="preserve">un </w:t>
      </w:r>
      <w:r w:rsidRPr="00C63D62">
        <w:rPr>
          <w:bCs w:val="0"/>
          <w:color w:val="000000"/>
        </w:rPr>
        <w:t xml:space="preserve">atspoguļoti </w:t>
      </w:r>
      <w:r w:rsidR="00CC0DF8">
        <w:rPr>
          <w:bCs w:val="0"/>
          <w:color w:val="000000"/>
        </w:rPr>
        <w:t xml:space="preserve">arī </w:t>
      </w:r>
      <w:r w:rsidRPr="00C63D62">
        <w:rPr>
          <w:bCs w:val="0"/>
          <w:color w:val="000000"/>
        </w:rPr>
        <w:t xml:space="preserve">šīs metodikas 1.pielikumā. </w:t>
      </w:r>
    </w:p>
    <w:p w14:paraId="0949A4A3" w14:textId="77777777" w:rsidR="00C63D62" w:rsidRPr="00C63D62" w:rsidRDefault="00C63D62" w:rsidP="00C63D62">
      <w:pPr>
        <w:jc w:val="right"/>
        <w:rPr>
          <w:bCs w:val="0"/>
          <w:color w:val="000000"/>
        </w:rPr>
      </w:pPr>
      <w:r w:rsidRPr="00C63D62">
        <w:rPr>
          <w:bCs w:val="0"/>
          <w:color w:val="000000"/>
        </w:rPr>
        <w:t>6.tabula</w:t>
      </w:r>
    </w:p>
    <w:p w14:paraId="693DAA0D" w14:textId="77777777" w:rsidR="00C63D62" w:rsidRPr="00C63D62" w:rsidRDefault="00C63D62" w:rsidP="00C63D62">
      <w:pPr>
        <w:jc w:val="center"/>
        <w:rPr>
          <w:b/>
          <w:bCs w:val="0"/>
          <w:color w:val="000000"/>
        </w:rPr>
      </w:pPr>
    </w:p>
    <w:p w14:paraId="7DB19CB6" w14:textId="77777777" w:rsidR="00C63D62" w:rsidRPr="00C63D62" w:rsidRDefault="00C63D62" w:rsidP="00C63D62">
      <w:pPr>
        <w:jc w:val="center"/>
        <w:rPr>
          <w:bCs w:val="0"/>
          <w:color w:val="000000"/>
        </w:rPr>
      </w:pPr>
      <w:r w:rsidRPr="00C63D62">
        <w:rPr>
          <w:b/>
          <w:bCs w:val="0"/>
          <w:color w:val="000000"/>
          <w:sz w:val="28"/>
          <w:szCs w:val="28"/>
        </w:rPr>
        <w:t>Kopsavilkums par projektā sasniedzamajiem HP VI rādītājiem ESF, ERAF un KF projektos</w:t>
      </w:r>
    </w:p>
    <w:p w14:paraId="21D5E788" w14:textId="77777777" w:rsidR="00C63D62" w:rsidRDefault="00C63D62" w:rsidP="00C63D62">
      <w:pPr>
        <w:jc w:val="both"/>
        <w:rPr>
          <w:b/>
          <w:i/>
          <w:color w:val="FF0000"/>
        </w:rPr>
      </w:pPr>
    </w:p>
    <w:p w14:paraId="2688B565" w14:textId="379EEBFC" w:rsidR="003758FA" w:rsidRPr="003758FA" w:rsidRDefault="003758FA" w:rsidP="00C63D62">
      <w:pPr>
        <w:jc w:val="both"/>
        <w:rPr>
          <w:b/>
          <w:i/>
        </w:rPr>
      </w:pPr>
      <w:r w:rsidRPr="003758FA">
        <w:rPr>
          <w:b/>
          <w:i/>
        </w:rPr>
        <w:t>N/A - neattiecas</w:t>
      </w:r>
    </w:p>
    <w:tbl>
      <w:tblPr>
        <w:tblW w:w="9340" w:type="dxa"/>
        <w:tblLayout w:type="fixed"/>
        <w:tblLook w:val="04A0" w:firstRow="1" w:lastRow="0" w:firstColumn="1" w:lastColumn="0" w:noHBand="0" w:noVBand="1"/>
      </w:tblPr>
      <w:tblGrid>
        <w:gridCol w:w="700"/>
        <w:gridCol w:w="2692"/>
        <w:gridCol w:w="993"/>
        <w:gridCol w:w="992"/>
        <w:gridCol w:w="992"/>
        <w:gridCol w:w="1418"/>
        <w:gridCol w:w="1553"/>
      </w:tblGrid>
      <w:tr w:rsidR="00C63D62" w:rsidRPr="00C63D62" w14:paraId="384BA8DF" w14:textId="77777777" w:rsidTr="001A5E66">
        <w:trPr>
          <w:trHeight w:val="1040"/>
        </w:trPr>
        <w:tc>
          <w:tcPr>
            <w:tcW w:w="9340" w:type="dxa"/>
            <w:gridSpan w:val="7"/>
            <w:tcBorders>
              <w:top w:val="single" w:sz="8" w:space="0" w:color="auto"/>
              <w:left w:val="single" w:sz="8" w:space="0" w:color="auto"/>
              <w:right w:val="single" w:sz="8" w:space="0" w:color="000000"/>
            </w:tcBorders>
            <w:shd w:val="clear" w:color="auto" w:fill="auto"/>
            <w:vAlign w:val="center"/>
            <w:hideMark/>
          </w:tcPr>
          <w:p w14:paraId="26201829" w14:textId="77777777" w:rsidR="00C63D62" w:rsidRPr="00C63D62" w:rsidRDefault="00C63D62" w:rsidP="00C63D62">
            <w:pPr>
              <w:jc w:val="center"/>
              <w:rPr>
                <w:b/>
                <w:color w:val="000000"/>
                <w:sz w:val="22"/>
                <w:szCs w:val="22"/>
              </w:rPr>
            </w:pPr>
            <w:r w:rsidRPr="00C63D62">
              <w:rPr>
                <w:b/>
                <w:color w:val="000000"/>
                <w:sz w:val="22"/>
                <w:szCs w:val="22"/>
              </w:rPr>
              <w:t>Projektā sasniedzamie HP VI rādītāji atbilstoši normatīvajos aktos par attiecīgā SAM īstenošanu norādītajiem kritērijiem par horizontālo principu „Vienlīdzīgas iespējas”:</w:t>
            </w:r>
          </w:p>
        </w:tc>
      </w:tr>
      <w:tr w:rsidR="00C63D62" w:rsidRPr="00C63D62" w14:paraId="68114022" w14:textId="77777777" w:rsidTr="001A5E66">
        <w:trPr>
          <w:trHeight w:val="315"/>
        </w:trPr>
        <w:tc>
          <w:tcPr>
            <w:tcW w:w="7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99A53E5" w14:textId="77777777" w:rsidR="00C63D62" w:rsidRPr="00C63D62" w:rsidRDefault="00C63D62" w:rsidP="00C63D62">
            <w:pPr>
              <w:jc w:val="center"/>
              <w:rPr>
                <w:b/>
                <w:color w:val="000000"/>
                <w:sz w:val="20"/>
                <w:szCs w:val="20"/>
              </w:rPr>
            </w:pPr>
            <w:r w:rsidRPr="00C63D62">
              <w:rPr>
                <w:b/>
                <w:color w:val="000000"/>
                <w:sz w:val="20"/>
                <w:szCs w:val="20"/>
              </w:rPr>
              <w:t>Nr.</w:t>
            </w:r>
          </w:p>
        </w:tc>
        <w:tc>
          <w:tcPr>
            <w:tcW w:w="26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914CB6" w14:textId="77777777" w:rsidR="00C63D62" w:rsidRPr="00C63D62" w:rsidRDefault="00C63D62" w:rsidP="00C63D62">
            <w:pPr>
              <w:jc w:val="center"/>
              <w:rPr>
                <w:b/>
                <w:color w:val="000000"/>
                <w:sz w:val="20"/>
                <w:szCs w:val="20"/>
              </w:rPr>
            </w:pPr>
            <w:r w:rsidRPr="00C63D62">
              <w:rPr>
                <w:b/>
                <w:color w:val="000000"/>
                <w:sz w:val="20"/>
                <w:szCs w:val="20"/>
              </w:rPr>
              <w:t>Rādītāja nosaukums</w:t>
            </w:r>
          </w:p>
        </w:tc>
        <w:tc>
          <w:tcPr>
            <w:tcW w:w="2977" w:type="dxa"/>
            <w:gridSpan w:val="3"/>
            <w:tcBorders>
              <w:top w:val="single" w:sz="8" w:space="0" w:color="auto"/>
              <w:left w:val="nil"/>
              <w:bottom w:val="single" w:sz="4" w:space="0" w:color="auto"/>
              <w:right w:val="nil"/>
            </w:tcBorders>
            <w:shd w:val="clear" w:color="auto" w:fill="auto"/>
            <w:vAlign w:val="center"/>
            <w:hideMark/>
          </w:tcPr>
          <w:p w14:paraId="2138B7C3" w14:textId="77777777" w:rsidR="00C63D62" w:rsidRPr="00C63D62" w:rsidRDefault="00C63D62" w:rsidP="00C63D62">
            <w:pPr>
              <w:jc w:val="center"/>
              <w:rPr>
                <w:b/>
                <w:color w:val="000000"/>
                <w:sz w:val="20"/>
                <w:szCs w:val="20"/>
              </w:rPr>
            </w:pPr>
            <w:r w:rsidRPr="00C63D62">
              <w:rPr>
                <w:b/>
                <w:color w:val="000000"/>
                <w:sz w:val="20"/>
                <w:szCs w:val="20"/>
              </w:rPr>
              <w:t>Rādītāja vērtība</w:t>
            </w:r>
          </w:p>
        </w:tc>
        <w:tc>
          <w:tcPr>
            <w:tcW w:w="1418" w:type="dxa"/>
            <w:vMerge w:val="restart"/>
            <w:tcBorders>
              <w:top w:val="single" w:sz="8" w:space="0" w:color="auto"/>
              <w:left w:val="single" w:sz="4" w:space="0" w:color="auto"/>
              <w:right w:val="single" w:sz="8" w:space="0" w:color="auto"/>
            </w:tcBorders>
            <w:shd w:val="clear" w:color="auto" w:fill="auto"/>
            <w:vAlign w:val="center"/>
            <w:hideMark/>
          </w:tcPr>
          <w:p w14:paraId="17EE7EEC" w14:textId="77777777" w:rsidR="00C63D62" w:rsidRPr="00C63D62" w:rsidRDefault="00C63D62" w:rsidP="00C63D62">
            <w:pPr>
              <w:jc w:val="center"/>
              <w:rPr>
                <w:b/>
                <w:color w:val="000000"/>
                <w:sz w:val="20"/>
                <w:szCs w:val="20"/>
              </w:rPr>
            </w:pPr>
            <w:r w:rsidRPr="00C63D62">
              <w:rPr>
                <w:b/>
                <w:color w:val="000000"/>
                <w:sz w:val="20"/>
                <w:szCs w:val="20"/>
              </w:rPr>
              <w:t> </w:t>
            </w:r>
          </w:p>
          <w:p w14:paraId="3387D75C" w14:textId="15009B9A" w:rsidR="00C63D62" w:rsidRPr="00C63D62" w:rsidRDefault="00C63D62" w:rsidP="00C63D62">
            <w:pPr>
              <w:jc w:val="center"/>
              <w:rPr>
                <w:b/>
                <w:color w:val="000000"/>
                <w:sz w:val="20"/>
                <w:szCs w:val="20"/>
              </w:rPr>
            </w:pPr>
            <w:r w:rsidRPr="00C63D62">
              <w:rPr>
                <w:b/>
                <w:color w:val="000000"/>
                <w:sz w:val="20"/>
                <w:szCs w:val="20"/>
              </w:rPr>
              <w:t>SAM</w:t>
            </w:r>
            <w:r w:rsidR="00A8366D">
              <w:rPr>
                <w:b/>
                <w:color w:val="000000"/>
                <w:sz w:val="20"/>
                <w:szCs w:val="20"/>
              </w:rPr>
              <w:t>/pasākums</w:t>
            </w:r>
          </w:p>
        </w:tc>
        <w:tc>
          <w:tcPr>
            <w:tcW w:w="1553" w:type="dxa"/>
            <w:vMerge w:val="restart"/>
            <w:tcBorders>
              <w:top w:val="single" w:sz="8" w:space="0" w:color="auto"/>
              <w:left w:val="single" w:sz="4" w:space="0" w:color="auto"/>
              <w:right w:val="single" w:sz="8" w:space="0" w:color="auto"/>
            </w:tcBorders>
          </w:tcPr>
          <w:p w14:paraId="7D5DC407" w14:textId="77777777" w:rsidR="00C63D62" w:rsidRPr="00C63D62" w:rsidRDefault="00C63D62" w:rsidP="00C63D62">
            <w:pPr>
              <w:jc w:val="center"/>
              <w:rPr>
                <w:b/>
                <w:color w:val="000000"/>
                <w:sz w:val="20"/>
                <w:szCs w:val="20"/>
              </w:rPr>
            </w:pPr>
          </w:p>
          <w:p w14:paraId="1136380F" w14:textId="77777777" w:rsidR="00C63D62" w:rsidRPr="00C63D62" w:rsidRDefault="00C63D62" w:rsidP="00C63D62">
            <w:pPr>
              <w:jc w:val="center"/>
              <w:rPr>
                <w:b/>
                <w:color w:val="000000"/>
                <w:sz w:val="20"/>
                <w:szCs w:val="20"/>
              </w:rPr>
            </w:pPr>
            <w:r w:rsidRPr="00C63D62">
              <w:rPr>
                <w:b/>
                <w:color w:val="000000"/>
                <w:sz w:val="20"/>
                <w:szCs w:val="20"/>
              </w:rPr>
              <w:t>Ziņošana par rādītāju</w:t>
            </w:r>
          </w:p>
        </w:tc>
      </w:tr>
      <w:tr w:rsidR="00C63D62" w:rsidRPr="00C63D62" w14:paraId="72CA0849" w14:textId="77777777" w:rsidTr="001A5E66">
        <w:trPr>
          <w:trHeight w:val="300"/>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78D64A64" w14:textId="77777777" w:rsidR="00C63D62" w:rsidRPr="00C63D62" w:rsidRDefault="00C63D62" w:rsidP="00C63D62">
            <w:pPr>
              <w:rPr>
                <w:b/>
                <w:color w:val="000000"/>
                <w:sz w:val="20"/>
                <w:szCs w:val="20"/>
              </w:rPr>
            </w:pPr>
          </w:p>
        </w:tc>
        <w:tc>
          <w:tcPr>
            <w:tcW w:w="2692" w:type="dxa"/>
            <w:vMerge/>
            <w:tcBorders>
              <w:top w:val="single" w:sz="8" w:space="0" w:color="auto"/>
              <w:left w:val="single" w:sz="4" w:space="0" w:color="auto"/>
              <w:bottom w:val="single" w:sz="8" w:space="0" w:color="000000"/>
              <w:right w:val="single" w:sz="4" w:space="0" w:color="auto"/>
            </w:tcBorders>
            <w:vAlign w:val="center"/>
            <w:hideMark/>
          </w:tcPr>
          <w:p w14:paraId="4FF0C9B3" w14:textId="77777777" w:rsidR="00C63D62" w:rsidRPr="00C63D62" w:rsidRDefault="00C63D62" w:rsidP="00C63D62">
            <w:pPr>
              <w:rPr>
                <w:b/>
                <w:color w:val="000000"/>
                <w:sz w:val="20"/>
                <w:szCs w:val="20"/>
              </w:rPr>
            </w:pPr>
          </w:p>
        </w:tc>
        <w:tc>
          <w:tcPr>
            <w:tcW w:w="1985" w:type="dxa"/>
            <w:gridSpan w:val="2"/>
            <w:tcBorders>
              <w:top w:val="nil"/>
              <w:left w:val="nil"/>
              <w:bottom w:val="single" w:sz="4" w:space="0" w:color="auto"/>
              <w:right w:val="single" w:sz="4" w:space="0" w:color="auto"/>
            </w:tcBorders>
            <w:shd w:val="clear" w:color="auto" w:fill="auto"/>
            <w:vAlign w:val="center"/>
            <w:hideMark/>
          </w:tcPr>
          <w:p w14:paraId="6376BD1B" w14:textId="77777777" w:rsidR="00C63D62" w:rsidRPr="00C63D62" w:rsidRDefault="00C63D62" w:rsidP="00C63D62">
            <w:pPr>
              <w:jc w:val="center"/>
              <w:rPr>
                <w:b/>
                <w:color w:val="000000"/>
                <w:sz w:val="20"/>
                <w:szCs w:val="20"/>
              </w:rPr>
            </w:pPr>
            <w:r w:rsidRPr="00C63D62">
              <w:rPr>
                <w:b/>
                <w:color w:val="000000"/>
                <w:sz w:val="20"/>
                <w:szCs w:val="20"/>
              </w:rPr>
              <w:t>Mērvienība (skaits)</w:t>
            </w:r>
          </w:p>
        </w:tc>
        <w:tc>
          <w:tcPr>
            <w:tcW w:w="992" w:type="dxa"/>
            <w:vMerge w:val="restart"/>
            <w:tcBorders>
              <w:top w:val="nil"/>
              <w:left w:val="nil"/>
              <w:bottom w:val="single" w:sz="8" w:space="0" w:color="000000"/>
              <w:right w:val="nil"/>
            </w:tcBorders>
            <w:shd w:val="clear" w:color="auto" w:fill="auto"/>
            <w:vAlign w:val="center"/>
            <w:hideMark/>
          </w:tcPr>
          <w:p w14:paraId="5D418FEC" w14:textId="77777777" w:rsidR="00C63D62" w:rsidRPr="00C63D62" w:rsidRDefault="00C63D62" w:rsidP="00C63D62">
            <w:pPr>
              <w:jc w:val="center"/>
              <w:rPr>
                <w:b/>
                <w:color w:val="000000"/>
                <w:sz w:val="20"/>
                <w:szCs w:val="20"/>
              </w:rPr>
            </w:pPr>
            <w:r w:rsidRPr="00C63D62">
              <w:rPr>
                <w:b/>
                <w:color w:val="000000"/>
                <w:sz w:val="20"/>
                <w:szCs w:val="20"/>
              </w:rPr>
              <w:t xml:space="preserve">Mērvienība </w:t>
            </w:r>
          </w:p>
        </w:tc>
        <w:tc>
          <w:tcPr>
            <w:tcW w:w="1418" w:type="dxa"/>
            <w:vMerge/>
            <w:tcBorders>
              <w:left w:val="single" w:sz="4" w:space="0" w:color="auto"/>
              <w:right w:val="single" w:sz="8" w:space="0" w:color="auto"/>
            </w:tcBorders>
            <w:shd w:val="clear" w:color="auto" w:fill="auto"/>
            <w:vAlign w:val="center"/>
            <w:hideMark/>
          </w:tcPr>
          <w:p w14:paraId="373B25C7" w14:textId="77777777" w:rsidR="00C63D62" w:rsidRPr="00C63D62" w:rsidRDefault="00C63D62" w:rsidP="00C63D62">
            <w:pPr>
              <w:jc w:val="center"/>
              <w:rPr>
                <w:b/>
                <w:color w:val="000000"/>
                <w:sz w:val="20"/>
                <w:szCs w:val="20"/>
              </w:rPr>
            </w:pPr>
          </w:p>
        </w:tc>
        <w:tc>
          <w:tcPr>
            <w:tcW w:w="1553" w:type="dxa"/>
            <w:vMerge/>
            <w:tcBorders>
              <w:left w:val="single" w:sz="4" w:space="0" w:color="auto"/>
              <w:right w:val="single" w:sz="8" w:space="0" w:color="auto"/>
            </w:tcBorders>
          </w:tcPr>
          <w:p w14:paraId="73252359" w14:textId="77777777" w:rsidR="00C63D62" w:rsidRPr="00C63D62" w:rsidRDefault="00C63D62" w:rsidP="00C63D62">
            <w:pPr>
              <w:jc w:val="center"/>
              <w:rPr>
                <w:b/>
                <w:color w:val="000000"/>
                <w:sz w:val="20"/>
                <w:szCs w:val="20"/>
              </w:rPr>
            </w:pPr>
          </w:p>
        </w:tc>
      </w:tr>
      <w:tr w:rsidR="00C63D62" w:rsidRPr="00C63D62" w14:paraId="02E776D1" w14:textId="77777777" w:rsidTr="001A5E66">
        <w:trPr>
          <w:trHeight w:val="330"/>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4BACDB92" w14:textId="77777777" w:rsidR="00C63D62" w:rsidRPr="00C63D62" w:rsidRDefault="00C63D62" w:rsidP="00C63D62">
            <w:pPr>
              <w:rPr>
                <w:b/>
                <w:color w:val="000000"/>
                <w:sz w:val="20"/>
                <w:szCs w:val="20"/>
              </w:rPr>
            </w:pPr>
          </w:p>
        </w:tc>
        <w:tc>
          <w:tcPr>
            <w:tcW w:w="2692" w:type="dxa"/>
            <w:vMerge/>
            <w:tcBorders>
              <w:top w:val="single" w:sz="8" w:space="0" w:color="auto"/>
              <w:left w:val="single" w:sz="4" w:space="0" w:color="auto"/>
              <w:bottom w:val="single" w:sz="8" w:space="0" w:color="000000"/>
              <w:right w:val="single" w:sz="4" w:space="0" w:color="auto"/>
            </w:tcBorders>
            <w:vAlign w:val="center"/>
            <w:hideMark/>
          </w:tcPr>
          <w:p w14:paraId="41703E0A" w14:textId="77777777" w:rsidR="00C63D62" w:rsidRPr="00C63D62" w:rsidRDefault="00C63D62" w:rsidP="00C63D62">
            <w:pPr>
              <w:rPr>
                <w:b/>
                <w:color w:val="000000"/>
                <w:sz w:val="20"/>
                <w:szCs w:val="20"/>
              </w:rPr>
            </w:pPr>
          </w:p>
        </w:tc>
        <w:tc>
          <w:tcPr>
            <w:tcW w:w="993" w:type="dxa"/>
            <w:tcBorders>
              <w:top w:val="nil"/>
              <w:left w:val="nil"/>
              <w:bottom w:val="single" w:sz="8" w:space="0" w:color="auto"/>
              <w:right w:val="single" w:sz="4" w:space="0" w:color="auto"/>
            </w:tcBorders>
            <w:shd w:val="clear" w:color="auto" w:fill="auto"/>
            <w:vAlign w:val="center"/>
            <w:hideMark/>
          </w:tcPr>
          <w:p w14:paraId="0A08E2D9" w14:textId="77777777" w:rsidR="00C63D62" w:rsidRPr="00C63D62" w:rsidRDefault="00C63D62" w:rsidP="00C63D62">
            <w:pPr>
              <w:jc w:val="center"/>
              <w:rPr>
                <w:b/>
                <w:color w:val="000000"/>
                <w:sz w:val="20"/>
                <w:szCs w:val="20"/>
              </w:rPr>
            </w:pPr>
            <w:r w:rsidRPr="00C63D62">
              <w:rPr>
                <w:b/>
                <w:color w:val="000000"/>
                <w:sz w:val="20"/>
                <w:szCs w:val="20"/>
              </w:rPr>
              <w:t>sievietes</w:t>
            </w:r>
          </w:p>
        </w:tc>
        <w:tc>
          <w:tcPr>
            <w:tcW w:w="992" w:type="dxa"/>
            <w:tcBorders>
              <w:top w:val="nil"/>
              <w:left w:val="nil"/>
              <w:bottom w:val="single" w:sz="8" w:space="0" w:color="auto"/>
              <w:right w:val="single" w:sz="4" w:space="0" w:color="auto"/>
            </w:tcBorders>
            <w:shd w:val="clear" w:color="auto" w:fill="auto"/>
            <w:vAlign w:val="center"/>
            <w:hideMark/>
          </w:tcPr>
          <w:p w14:paraId="11F350D0" w14:textId="77777777" w:rsidR="00C63D62" w:rsidRPr="00C63D62" w:rsidRDefault="00C63D62" w:rsidP="00C63D62">
            <w:pPr>
              <w:jc w:val="center"/>
              <w:rPr>
                <w:b/>
                <w:color w:val="000000"/>
                <w:sz w:val="20"/>
                <w:szCs w:val="20"/>
              </w:rPr>
            </w:pPr>
            <w:r w:rsidRPr="00C63D62">
              <w:rPr>
                <w:b/>
                <w:color w:val="000000"/>
                <w:sz w:val="20"/>
                <w:szCs w:val="20"/>
              </w:rPr>
              <w:t>vīrieši</w:t>
            </w:r>
          </w:p>
        </w:tc>
        <w:tc>
          <w:tcPr>
            <w:tcW w:w="992" w:type="dxa"/>
            <w:vMerge/>
            <w:tcBorders>
              <w:top w:val="nil"/>
              <w:left w:val="nil"/>
              <w:bottom w:val="single" w:sz="8" w:space="0" w:color="000000"/>
              <w:right w:val="nil"/>
            </w:tcBorders>
            <w:vAlign w:val="center"/>
            <w:hideMark/>
          </w:tcPr>
          <w:p w14:paraId="3E6FF4F5" w14:textId="77777777" w:rsidR="00C63D62" w:rsidRPr="00C63D62" w:rsidRDefault="00C63D62" w:rsidP="00C63D62">
            <w:pPr>
              <w:rPr>
                <w:b/>
                <w:color w:val="000000"/>
                <w:sz w:val="20"/>
                <w:szCs w:val="20"/>
              </w:rPr>
            </w:pPr>
          </w:p>
        </w:tc>
        <w:tc>
          <w:tcPr>
            <w:tcW w:w="1418" w:type="dxa"/>
            <w:vMerge/>
            <w:tcBorders>
              <w:left w:val="single" w:sz="4" w:space="0" w:color="auto"/>
              <w:bottom w:val="single" w:sz="8" w:space="0" w:color="000000"/>
              <w:right w:val="single" w:sz="8" w:space="0" w:color="auto"/>
            </w:tcBorders>
            <w:vAlign w:val="center"/>
            <w:hideMark/>
          </w:tcPr>
          <w:p w14:paraId="68153A16" w14:textId="77777777" w:rsidR="00C63D62" w:rsidRPr="00C63D62" w:rsidRDefault="00C63D62" w:rsidP="00C63D62">
            <w:pPr>
              <w:rPr>
                <w:b/>
                <w:color w:val="000000"/>
                <w:sz w:val="20"/>
                <w:szCs w:val="20"/>
              </w:rPr>
            </w:pPr>
          </w:p>
        </w:tc>
        <w:tc>
          <w:tcPr>
            <w:tcW w:w="1553" w:type="dxa"/>
            <w:vMerge/>
            <w:tcBorders>
              <w:left w:val="single" w:sz="4" w:space="0" w:color="auto"/>
              <w:bottom w:val="single" w:sz="8" w:space="0" w:color="000000"/>
              <w:right w:val="single" w:sz="8" w:space="0" w:color="auto"/>
            </w:tcBorders>
          </w:tcPr>
          <w:p w14:paraId="11624B17" w14:textId="77777777" w:rsidR="00C63D62" w:rsidRPr="00C63D62" w:rsidRDefault="00C63D62" w:rsidP="00C63D62">
            <w:pPr>
              <w:rPr>
                <w:b/>
                <w:color w:val="000000"/>
                <w:sz w:val="20"/>
                <w:szCs w:val="20"/>
              </w:rPr>
            </w:pPr>
          </w:p>
        </w:tc>
      </w:tr>
      <w:tr w:rsidR="00C63D62" w:rsidRPr="00C63D62" w14:paraId="38E23EE0" w14:textId="77777777" w:rsidTr="001A5E66">
        <w:trPr>
          <w:trHeight w:val="423"/>
        </w:trPr>
        <w:tc>
          <w:tcPr>
            <w:tcW w:w="9340" w:type="dxa"/>
            <w:gridSpan w:val="7"/>
            <w:tcBorders>
              <w:top w:val="nil"/>
              <w:left w:val="single" w:sz="4" w:space="0" w:color="auto"/>
              <w:bottom w:val="single" w:sz="4" w:space="0" w:color="auto"/>
              <w:right w:val="single" w:sz="4" w:space="0" w:color="auto"/>
            </w:tcBorders>
            <w:shd w:val="clear" w:color="auto" w:fill="A5C249" w:themeFill="accent6"/>
            <w:noWrap/>
            <w:vAlign w:val="bottom"/>
          </w:tcPr>
          <w:p w14:paraId="04C5F204" w14:textId="77777777" w:rsidR="00C63D62" w:rsidRPr="00C63D62" w:rsidRDefault="00C63D62" w:rsidP="00C63D62">
            <w:pPr>
              <w:rPr>
                <w:b/>
                <w:bCs w:val="0"/>
                <w:color w:val="000000"/>
              </w:rPr>
            </w:pPr>
            <w:r w:rsidRPr="00C63D62">
              <w:rPr>
                <w:b/>
                <w:bCs w:val="0"/>
                <w:color w:val="000000"/>
              </w:rPr>
              <w:t>ESF projekti</w:t>
            </w:r>
          </w:p>
        </w:tc>
      </w:tr>
      <w:tr w:rsidR="00C63D62" w:rsidRPr="00C63D62" w14:paraId="566F87D8" w14:textId="77777777" w:rsidTr="00506F03">
        <w:trPr>
          <w:trHeight w:val="193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2E36B" w14:textId="77777777" w:rsidR="00C63D62" w:rsidRPr="00C63D62" w:rsidRDefault="00C63D62" w:rsidP="00C63D62">
            <w:pPr>
              <w:jc w:val="right"/>
              <w:rPr>
                <w:bCs w:val="0"/>
                <w:color w:val="000000"/>
                <w:sz w:val="20"/>
                <w:szCs w:val="20"/>
              </w:rPr>
            </w:pPr>
            <w:r w:rsidRPr="00C63D62">
              <w:rPr>
                <w:bCs w:val="0"/>
                <w:color w:val="000000"/>
                <w:sz w:val="20"/>
                <w:szCs w:val="20"/>
              </w:rPr>
              <w:t>1</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tcPr>
          <w:p w14:paraId="502B5870" w14:textId="77777777" w:rsidR="00C63D62" w:rsidRPr="00C63D62" w:rsidRDefault="00C63D62" w:rsidP="00506F03">
            <w:pPr>
              <w:jc w:val="both"/>
              <w:rPr>
                <w:bCs w:val="0"/>
                <w:color w:val="000000"/>
                <w:sz w:val="20"/>
                <w:szCs w:val="20"/>
              </w:rPr>
            </w:pPr>
            <w:r w:rsidRPr="00C63D62">
              <w:rPr>
                <w:bCs w:val="0"/>
                <w:color w:val="000000"/>
                <w:sz w:val="20"/>
                <w:szCs w:val="20"/>
              </w:rPr>
              <w:t xml:space="preserve">Par personu ar invaliditāti tiesiskajiem un praktiskajiem aspektiem apmācītie tiesībaizsardzības iestāžu darbinieki un amatpersonas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9EC8EFD"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3652A1"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60CD8B6" w14:textId="77777777" w:rsidR="00C63D62" w:rsidRPr="00C63D62" w:rsidRDefault="00C63D62" w:rsidP="00C63D62">
            <w:pPr>
              <w:rPr>
                <w:bCs w:val="0"/>
                <w:color w:val="000000"/>
                <w:sz w:val="20"/>
                <w:szCs w:val="20"/>
              </w:rPr>
            </w:pPr>
            <w:r w:rsidRPr="00C63D62">
              <w:rPr>
                <w:bCs w:val="0"/>
                <w:color w:val="000000"/>
                <w:sz w:val="20"/>
                <w:szCs w:val="20"/>
              </w:rPr>
              <w:t>personas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5E27916" w14:textId="77777777" w:rsidR="00C63D62" w:rsidRPr="00C63D62" w:rsidRDefault="00C63D62" w:rsidP="00C63D62">
            <w:pPr>
              <w:rPr>
                <w:bCs w:val="0"/>
                <w:color w:val="000000"/>
                <w:sz w:val="20"/>
                <w:szCs w:val="20"/>
              </w:rPr>
            </w:pPr>
            <w:r w:rsidRPr="003304CA">
              <w:rPr>
                <w:bCs w:val="0"/>
                <w:color w:val="000000"/>
                <w:sz w:val="20"/>
                <w:szCs w:val="20"/>
              </w:rPr>
              <w:t>3.4.1.</w:t>
            </w:r>
          </w:p>
        </w:tc>
        <w:tc>
          <w:tcPr>
            <w:tcW w:w="1553" w:type="dxa"/>
            <w:tcBorders>
              <w:top w:val="single" w:sz="4" w:space="0" w:color="auto"/>
              <w:left w:val="single" w:sz="4" w:space="0" w:color="auto"/>
              <w:bottom w:val="single" w:sz="4" w:space="0" w:color="auto"/>
              <w:right w:val="single" w:sz="4" w:space="0" w:color="auto"/>
            </w:tcBorders>
          </w:tcPr>
          <w:p w14:paraId="4C4C18F5" w14:textId="77777777" w:rsidR="00C63D62" w:rsidRPr="00C63D62" w:rsidRDefault="00C63D62" w:rsidP="00C63D62">
            <w:pPr>
              <w:rPr>
                <w:bCs w:val="0"/>
                <w:color w:val="000000"/>
                <w:sz w:val="20"/>
                <w:szCs w:val="20"/>
              </w:rPr>
            </w:pPr>
          </w:p>
          <w:p w14:paraId="1E665249" w14:textId="51F92953" w:rsidR="00C63D62" w:rsidRPr="00C63D62" w:rsidRDefault="00506F03" w:rsidP="00506F03">
            <w:pPr>
              <w:rPr>
                <w:bCs w:val="0"/>
                <w:color w:val="000000"/>
                <w:sz w:val="20"/>
                <w:szCs w:val="20"/>
              </w:rPr>
            </w:pPr>
            <w:r>
              <w:rPr>
                <w:bCs w:val="0"/>
                <w:color w:val="000000"/>
                <w:sz w:val="20"/>
                <w:szCs w:val="20"/>
              </w:rPr>
              <w:t>FS</w:t>
            </w:r>
            <w:r w:rsidR="00C63D62" w:rsidRPr="00C63D62">
              <w:rPr>
                <w:bCs w:val="0"/>
                <w:color w:val="000000"/>
                <w:sz w:val="20"/>
                <w:szCs w:val="20"/>
              </w:rPr>
              <w:t xml:space="preserve"> pienākums sniegt informāciju par sasniegtajiem HP VI rādītājiem katrā kalendārajā gadā</w:t>
            </w:r>
          </w:p>
        </w:tc>
      </w:tr>
      <w:tr w:rsidR="00C63D62" w:rsidRPr="00C63D62" w14:paraId="42C6CA0C" w14:textId="77777777" w:rsidTr="001A5E66">
        <w:trPr>
          <w:trHeight w:val="17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54B2" w14:textId="77777777" w:rsidR="00C63D62" w:rsidRPr="00C63D62" w:rsidRDefault="00C63D62" w:rsidP="00C63D62">
            <w:pPr>
              <w:jc w:val="right"/>
              <w:rPr>
                <w:bCs w:val="0"/>
                <w:color w:val="000000"/>
                <w:sz w:val="20"/>
                <w:szCs w:val="20"/>
              </w:rPr>
            </w:pPr>
            <w:r w:rsidRPr="00C63D62">
              <w:rPr>
                <w:bCs w:val="0"/>
                <w:color w:val="000000"/>
                <w:sz w:val="20"/>
                <w:szCs w:val="20"/>
              </w:rPr>
              <w:t>2</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CE15F" w14:textId="77777777" w:rsidR="00C63D62" w:rsidRPr="00C63D62" w:rsidRDefault="00C63D62" w:rsidP="00506F03">
            <w:pPr>
              <w:jc w:val="both"/>
              <w:rPr>
                <w:bCs w:val="0"/>
                <w:color w:val="000000"/>
                <w:sz w:val="20"/>
                <w:szCs w:val="20"/>
              </w:rPr>
            </w:pPr>
            <w:r w:rsidRPr="00C63D62">
              <w:rPr>
                <w:bCs w:val="0"/>
                <w:color w:val="000000"/>
                <w:sz w:val="20"/>
                <w:szCs w:val="20"/>
              </w:rPr>
              <w:t>Par vienlīdzīgu iespēju aspektiem (dzimumu līdztiesība, invaliditāte, vecums vai etniskā piederība)  apmācītās personas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34EAF89"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CB0F330"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E38CD" w14:textId="77777777" w:rsidR="00C63D62" w:rsidRPr="00C63D62" w:rsidRDefault="00C63D62" w:rsidP="00C63D62">
            <w:pPr>
              <w:rPr>
                <w:bCs w:val="0"/>
                <w:color w:val="000000"/>
                <w:sz w:val="20"/>
                <w:szCs w:val="20"/>
              </w:rPr>
            </w:pPr>
            <w:r w:rsidRPr="00C63D62">
              <w:rPr>
                <w:bCs w:val="0"/>
                <w:color w:val="000000"/>
                <w:sz w:val="20"/>
                <w:szCs w:val="20"/>
              </w:rPr>
              <w:t>personas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5EB6F" w14:textId="77777777" w:rsidR="00C63D62" w:rsidRPr="00C63D62" w:rsidRDefault="00C63D62" w:rsidP="00C63D62">
            <w:pPr>
              <w:rPr>
                <w:bCs w:val="0"/>
                <w:sz w:val="20"/>
                <w:szCs w:val="20"/>
              </w:rPr>
            </w:pPr>
            <w:r w:rsidRPr="00DD4965">
              <w:rPr>
                <w:bCs w:val="0"/>
                <w:sz w:val="20"/>
                <w:szCs w:val="20"/>
              </w:rPr>
              <w:t>3.4.2., 7.3.2., 7.3.1., 8.3.2., 8.3.5., 8.5.1., 8.5.3., 9.1.3., 9.1.4., 9.2.1.,9.2.2., 9.2.3., 9.2.4., 9.2.5., 9.2.6.</w:t>
            </w:r>
          </w:p>
        </w:tc>
        <w:tc>
          <w:tcPr>
            <w:tcW w:w="1553" w:type="dxa"/>
            <w:tcBorders>
              <w:top w:val="single" w:sz="4" w:space="0" w:color="auto"/>
              <w:left w:val="single" w:sz="4" w:space="0" w:color="auto"/>
              <w:bottom w:val="single" w:sz="4" w:space="0" w:color="auto"/>
              <w:right w:val="single" w:sz="4" w:space="0" w:color="auto"/>
            </w:tcBorders>
          </w:tcPr>
          <w:p w14:paraId="52A5EECB" w14:textId="77777777" w:rsidR="00C63D62" w:rsidRPr="00C63D62" w:rsidRDefault="00C63D62" w:rsidP="00C63D62">
            <w:pPr>
              <w:rPr>
                <w:bCs w:val="0"/>
                <w:sz w:val="20"/>
                <w:szCs w:val="20"/>
              </w:rPr>
            </w:pPr>
            <w:r w:rsidRPr="00C63D62">
              <w:rPr>
                <w:bCs w:val="0"/>
                <w:sz w:val="20"/>
                <w:szCs w:val="20"/>
              </w:rPr>
              <w:t>FS pienākums sniegt informāciju par sasniegtajiem HP VI rādītājiem katrā kalendārajā gadā</w:t>
            </w:r>
          </w:p>
        </w:tc>
      </w:tr>
      <w:tr w:rsidR="00C63D62" w:rsidRPr="00C63D62" w14:paraId="553CC941" w14:textId="77777777" w:rsidTr="003758FA">
        <w:trPr>
          <w:trHeight w:val="1997"/>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0234" w14:textId="77777777" w:rsidR="00C63D62" w:rsidRPr="00C63D62" w:rsidRDefault="00C63D62" w:rsidP="00C63D62">
            <w:pPr>
              <w:jc w:val="right"/>
              <w:rPr>
                <w:bCs w:val="0"/>
                <w:color w:val="000000"/>
                <w:sz w:val="20"/>
                <w:szCs w:val="20"/>
              </w:rPr>
            </w:pPr>
            <w:r w:rsidRPr="00C63D62">
              <w:rPr>
                <w:bCs w:val="0"/>
                <w:color w:val="000000"/>
                <w:sz w:val="20"/>
                <w:szCs w:val="20"/>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B688D" w14:textId="77777777" w:rsidR="00C63D62" w:rsidRPr="00C63D62" w:rsidRDefault="00C63D62" w:rsidP="00506F03">
            <w:pPr>
              <w:jc w:val="both"/>
              <w:rPr>
                <w:bCs w:val="0"/>
                <w:color w:val="000000"/>
                <w:sz w:val="20"/>
                <w:szCs w:val="20"/>
              </w:rPr>
            </w:pPr>
            <w:r w:rsidRPr="00C63D62">
              <w:rPr>
                <w:bCs w:val="0"/>
                <w:color w:val="000000"/>
                <w:sz w:val="20"/>
                <w:szCs w:val="20"/>
              </w:rPr>
              <w:t xml:space="preserve">Atbalstu saņēmušie sociālās atstumtības un nabadzības riskam pakļautie iedzīvotāji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C68CAB"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70F2C60"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64ECF" w14:textId="77777777" w:rsidR="00C63D62" w:rsidRPr="00C63D62" w:rsidRDefault="00C63D62" w:rsidP="00C63D62">
            <w:pPr>
              <w:rPr>
                <w:bCs w:val="0"/>
                <w:color w:val="000000"/>
                <w:sz w:val="20"/>
                <w:szCs w:val="20"/>
              </w:rPr>
            </w:pPr>
            <w:r w:rsidRPr="00C63D62">
              <w:rPr>
                <w:bCs w:val="0"/>
                <w:color w:val="000000"/>
                <w:sz w:val="20"/>
                <w:szCs w:val="20"/>
              </w:rPr>
              <w:t>personas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A33FD" w14:textId="3286D9EA" w:rsidR="00C63D62" w:rsidRPr="00C63D62" w:rsidRDefault="00C63D62" w:rsidP="00C63D62">
            <w:pPr>
              <w:rPr>
                <w:bCs w:val="0"/>
                <w:sz w:val="20"/>
                <w:szCs w:val="20"/>
              </w:rPr>
            </w:pPr>
            <w:r w:rsidRPr="00C63D62">
              <w:rPr>
                <w:bCs w:val="0"/>
                <w:sz w:val="20"/>
                <w:szCs w:val="20"/>
              </w:rPr>
              <w:t xml:space="preserve">7.3.2., 8.3.3., 8.3.4., 8.4.1., </w:t>
            </w:r>
            <w:r w:rsidR="00D97474" w:rsidRPr="006C418E">
              <w:rPr>
                <w:bCs w:val="0"/>
                <w:sz w:val="20"/>
                <w:szCs w:val="20"/>
              </w:rPr>
              <w:t>9.1.1</w:t>
            </w:r>
            <w:r w:rsidR="00D97474">
              <w:rPr>
                <w:bCs w:val="0"/>
                <w:sz w:val="20"/>
                <w:szCs w:val="20"/>
              </w:rPr>
              <w:t xml:space="preserve">., </w:t>
            </w:r>
            <w:r w:rsidRPr="00C63D62">
              <w:rPr>
                <w:bCs w:val="0"/>
                <w:sz w:val="20"/>
                <w:szCs w:val="20"/>
              </w:rPr>
              <w:t>9.1.2., 9.1.4., 9.2.2., 9.2.4., 9.2.5.</w:t>
            </w:r>
          </w:p>
        </w:tc>
        <w:tc>
          <w:tcPr>
            <w:tcW w:w="1553" w:type="dxa"/>
            <w:tcBorders>
              <w:top w:val="single" w:sz="4" w:space="0" w:color="auto"/>
              <w:left w:val="single" w:sz="4" w:space="0" w:color="auto"/>
              <w:bottom w:val="single" w:sz="4" w:space="0" w:color="auto"/>
              <w:right w:val="single" w:sz="4" w:space="0" w:color="auto"/>
            </w:tcBorders>
          </w:tcPr>
          <w:p w14:paraId="4099541E" w14:textId="77777777" w:rsidR="00C63D62" w:rsidRPr="00C63D62" w:rsidRDefault="00C63D62" w:rsidP="00C63D62">
            <w:pPr>
              <w:rPr>
                <w:bCs w:val="0"/>
                <w:sz w:val="20"/>
                <w:szCs w:val="20"/>
              </w:rPr>
            </w:pPr>
            <w:r w:rsidRPr="00C63D62">
              <w:rPr>
                <w:bCs w:val="0"/>
                <w:sz w:val="20"/>
                <w:szCs w:val="20"/>
              </w:rPr>
              <w:t>FS pienākums sniegt informāciju par sasniegtajiem HP VI rādītājiem katrā kalendārajā gadā</w:t>
            </w:r>
          </w:p>
        </w:tc>
      </w:tr>
      <w:tr w:rsidR="00C63D62" w:rsidRPr="00C63D62" w14:paraId="423778D0" w14:textId="77777777" w:rsidTr="003758FA">
        <w:trPr>
          <w:trHeight w:val="2253"/>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B1F6" w14:textId="77777777" w:rsidR="00C63D62" w:rsidRPr="00C63D62" w:rsidRDefault="00C63D62" w:rsidP="00C63D62">
            <w:pPr>
              <w:jc w:val="right"/>
              <w:rPr>
                <w:bCs w:val="0"/>
                <w:color w:val="000000"/>
                <w:sz w:val="20"/>
                <w:szCs w:val="20"/>
              </w:rPr>
            </w:pPr>
            <w:r w:rsidRPr="00C63D62">
              <w:rPr>
                <w:bCs w:val="0"/>
                <w:color w:val="000000"/>
                <w:sz w:val="20"/>
                <w:szCs w:val="20"/>
              </w:rPr>
              <w:lastRenderedPageBreak/>
              <w:t>4</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4DAB3" w14:textId="77777777" w:rsidR="00C63D62" w:rsidRPr="00C63D62" w:rsidRDefault="00C63D62" w:rsidP="00506F03">
            <w:pPr>
              <w:jc w:val="both"/>
              <w:rPr>
                <w:bCs w:val="0"/>
                <w:color w:val="000000"/>
                <w:sz w:val="20"/>
                <w:szCs w:val="20"/>
              </w:rPr>
            </w:pPr>
            <w:r w:rsidRPr="00C63D62">
              <w:rPr>
                <w:bCs w:val="0"/>
                <w:color w:val="000000"/>
                <w:sz w:val="20"/>
                <w:szCs w:val="20"/>
              </w:rPr>
              <w:t xml:space="preserve">Izstrādātās vai pilnveidotās izglītības programmas, metodiskie līdzekļi, vadlīnijas, mācību līdzekļi, t.sk. digitālie, kuros ir integrēti vienlīdzīgu iespēju jautājumi (dzimumu līdztiesība, invaliditāte, vecums vai etniskā piederība)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6BE92" w14:textId="77777777" w:rsidR="00C63D62" w:rsidRPr="00C63D62" w:rsidRDefault="00C63D62" w:rsidP="00C63D62">
            <w:pPr>
              <w:rPr>
                <w:bCs w:val="0"/>
                <w:color w:val="000000"/>
                <w:sz w:val="20"/>
                <w:szCs w:val="20"/>
              </w:rPr>
            </w:pPr>
            <w:r w:rsidRPr="00C63D62">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99D410" w14:textId="77777777" w:rsidR="00C63D62" w:rsidRPr="00C63D62" w:rsidRDefault="00C63D62" w:rsidP="00C63D62">
            <w:pPr>
              <w:rPr>
                <w:bCs w:val="0"/>
                <w:color w:val="000000"/>
                <w:sz w:val="20"/>
                <w:szCs w:val="20"/>
              </w:rPr>
            </w:pPr>
            <w:r w:rsidRPr="00C63D62">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6692860"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EDE6A" w14:textId="10300087" w:rsidR="00C63D62" w:rsidRPr="00C63D62" w:rsidRDefault="00C63D62" w:rsidP="00C63D62">
            <w:pPr>
              <w:rPr>
                <w:bCs w:val="0"/>
                <w:color w:val="000000"/>
                <w:sz w:val="20"/>
                <w:szCs w:val="20"/>
              </w:rPr>
            </w:pPr>
            <w:r w:rsidRPr="00C63D62">
              <w:rPr>
                <w:bCs w:val="0"/>
                <w:color w:val="000000"/>
                <w:sz w:val="20"/>
                <w:szCs w:val="20"/>
              </w:rPr>
              <w:t xml:space="preserve">8.3.1., </w:t>
            </w:r>
            <w:r w:rsidR="0033192E">
              <w:rPr>
                <w:bCs w:val="0"/>
                <w:color w:val="000000"/>
                <w:sz w:val="20"/>
                <w:szCs w:val="20"/>
              </w:rPr>
              <w:t xml:space="preserve">8.3.2., </w:t>
            </w:r>
            <w:r w:rsidRPr="00C63D62">
              <w:rPr>
                <w:bCs w:val="0"/>
                <w:color w:val="000000"/>
                <w:sz w:val="20"/>
                <w:szCs w:val="20"/>
              </w:rPr>
              <w:t>8.3.3., 8.3.4., 8.3.5., 8.5.2., 8.5.3., 9.1.3</w:t>
            </w:r>
            <w:r w:rsidRPr="00DD4965">
              <w:rPr>
                <w:bCs w:val="0"/>
                <w:color w:val="000000"/>
                <w:sz w:val="20"/>
                <w:szCs w:val="20"/>
              </w:rPr>
              <w:t>.,9.2.3.</w:t>
            </w:r>
          </w:p>
        </w:tc>
        <w:tc>
          <w:tcPr>
            <w:tcW w:w="1553" w:type="dxa"/>
            <w:tcBorders>
              <w:top w:val="single" w:sz="4" w:space="0" w:color="auto"/>
              <w:left w:val="single" w:sz="4" w:space="0" w:color="auto"/>
              <w:bottom w:val="single" w:sz="4" w:space="0" w:color="auto"/>
              <w:right w:val="single" w:sz="4" w:space="0" w:color="auto"/>
            </w:tcBorders>
          </w:tcPr>
          <w:p w14:paraId="75E765F1" w14:textId="77777777" w:rsidR="00C63D62" w:rsidRPr="00C63D62" w:rsidRDefault="00C63D62" w:rsidP="00C63D62">
            <w:pPr>
              <w:rPr>
                <w:bCs w:val="0"/>
                <w:color w:val="000000"/>
                <w:sz w:val="20"/>
                <w:szCs w:val="20"/>
              </w:rPr>
            </w:pPr>
          </w:p>
          <w:p w14:paraId="493EBBCC" w14:textId="77777777" w:rsidR="00C63D62" w:rsidRPr="00C63D62" w:rsidRDefault="00C63D62" w:rsidP="00C63D62">
            <w:pPr>
              <w:rPr>
                <w:bCs w:val="0"/>
                <w:color w:val="000000"/>
                <w:sz w:val="20"/>
                <w:szCs w:val="20"/>
              </w:rPr>
            </w:pPr>
          </w:p>
          <w:p w14:paraId="06B754A9" w14:textId="77777777" w:rsidR="00C63D62" w:rsidRPr="00C63D62" w:rsidRDefault="00C63D62" w:rsidP="00C63D62">
            <w:pPr>
              <w:rPr>
                <w:bCs w:val="0"/>
                <w:color w:val="000000"/>
                <w:sz w:val="20"/>
                <w:szCs w:val="20"/>
              </w:rPr>
            </w:pPr>
            <w:r w:rsidRPr="00C63D62">
              <w:rPr>
                <w:bCs w:val="0"/>
                <w:color w:val="000000"/>
                <w:sz w:val="20"/>
                <w:szCs w:val="20"/>
              </w:rPr>
              <w:t>FS pienākums sniegt informāciju par sasniegtajiem HP VI rādītājiem katrā kalendārajā gadā</w:t>
            </w:r>
          </w:p>
        </w:tc>
      </w:tr>
      <w:tr w:rsidR="00303FD4" w:rsidRPr="00C63D62" w14:paraId="299C8888" w14:textId="77777777" w:rsidTr="00303FD4">
        <w:trPr>
          <w:trHeight w:val="195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0C1B1" w14:textId="752E971B" w:rsidR="00303FD4" w:rsidRPr="00C63D62" w:rsidRDefault="00303FD4" w:rsidP="00C63D62">
            <w:pPr>
              <w:jc w:val="right"/>
              <w:rPr>
                <w:bCs w:val="0"/>
                <w:color w:val="000000"/>
                <w:sz w:val="20"/>
                <w:szCs w:val="20"/>
              </w:rPr>
            </w:pPr>
            <w:r>
              <w:rPr>
                <w:bCs w:val="0"/>
                <w:color w:val="000000"/>
                <w:sz w:val="20"/>
                <w:szCs w:val="20"/>
              </w:rPr>
              <w:t>4.1.</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tcPr>
          <w:p w14:paraId="75A37592" w14:textId="2A5EA6DE" w:rsidR="00303FD4" w:rsidRPr="00C63D62" w:rsidRDefault="00303FD4" w:rsidP="00303FD4">
            <w:pPr>
              <w:jc w:val="both"/>
              <w:rPr>
                <w:bCs w:val="0"/>
                <w:color w:val="000000"/>
                <w:sz w:val="20"/>
                <w:szCs w:val="20"/>
              </w:rPr>
            </w:pPr>
            <w:r>
              <w:rPr>
                <w:bCs w:val="0"/>
                <w:color w:val="000000"/>
                <w:sz w:val="20"/>
                <w:szCs w:val="20"/>
              </w:rPr>
              <w:t>D</w:t>
            </w:r>
            <w:r w:rsidRPr="00303FD4">
              <w:rPr>
                <w:bCs w:val="0"/>
                <w:color w:val="000000"/>
                <w:sz w:val="20"/>
                <w:szCs w:val="20"/>
              </w:rPr>
              <w:t>igitālo mācību un metodisko līdzekļu skaits, kuri izstrādāti vai adaptēti izglītojamiem ar speciālām vajadzībām;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AE24CD1" w14:textId="66C766B8" w:rsidR="00303FD4" w:rsidRPr="00C63D62" w:rsidRDefault="00303FD4" w:rsidP="00C63D62">
            <w:pPr>
              <w:rPr>
                <w:bCs w:val="0"/>
                <w:color w:val="000000"/>
                <w:sz w:val="20"/>
                <w:szCs w:val="20"/>
              </w:rPr>
            </w:pPr>
            <w:r>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6A99B41" w14:textId="0ABC8879" w:rsidR="00303FD4" w:rsidRPr="00C63D62" w:rsidRDefault="00303FD4" w:rsidP="00C63D62">
            <w:pPr>
              <w:rPr>
                <w:bCs w:val="0"/>
                <w:color w:val="000000"/>
                <w:sz w:val="20"/>
                <w:szCs w:val="20"/>
              </w:rPr>
            </w:pPr>
            <w:r>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3B608B1" w14:textId="0E2E9174" w:rsidR="00303FD4" w:rsidRPr="00C63D62" w:rsidRDefault="00303FD4" w:rsidP="00C63D62">
            <w:pPr>
              <w:rPr>
                <w:bCs w:val="0"/>
                <w:color w:val="000000"/>
                <w:sz w:val="20"/>
                <w:szCs w:val="20"/>
              </w:rPr>
            </w:pPr>
            <w:r>
              <w:rPr>
                <w:bCs w:val="0"/>
                <w:color w:val="000000"/>
                <w:sz w:val="20"/>
                <w:szCs w:val="20"/>
              </w:rPr>
              <w:t>skaits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97866B6" w14:textId="76D46944" w:rsidR="00303FD4" w:rsidRPr="00C63D62" w:rsidRDefault="00303FD4" w:rsidP="00C63D62">
            <w:pPr>
              <w:rPr>
                <w:bCs w:val="0"/>
                <w:color w:val="000000"/>
                <w:sz w:val="20"/>
                <w:szCs w:val="20"/>
              </w:rPr>
            </w:pPr>
            <w:r w:rsidRPr="00303FD4">
              <w:rPr>
                <w:bCs w:val="0"/>
                <w:color w:val="000000"/>
                <w:sz w:val="20"/>
                <w:szCs w:val="20"/>
              </w:rPr>
              <w:t>8.3.2.1</w:t>
            </w:r>
          </w:p>
        </w:tc>
        <w:tc>
          <w:tcPr>
            <w:tcW w:w="1553" w:type="dxa"/>
            <w:tcBorders>
              <w:top w:val="single" w:sz="4" w:space="0" w:color="auto"/>
              <w:left w:val="single" w:sz="4" w:space="0" w:color="auto"/>
              <w:bottom w:val="single" w:sz="4" w:space="0" w:color="auto"/>
              <w:right w:val="single" w:sz="4" w:space="0" w:color="auto"/>
            </w:tcBorders>
          </w:tcPr>
          <w:p w14:paraId="7B0929FB" w14:textId="3C9D270E" w:rsidR="00303FD4" w:rsidRPr="00C63D62" w:rsidRDefault="00303FD4" w:rsidP="00C63D62">
            <w:pPr>
              <w:rPr>
                <w:bCs w:val="0"/>
                <w:color w:val="000000"/>
                <w:sz w:val="20"/>
                <w:szCs w:val="20"/>
              </w:rPr>
            </w:pPr>
            <w:r w:rsidRPr="00303FD4">
              <w:rPr>
                <w:bCs w:val="0"/>
                <w:color w:val="000000"/>
                <w:sz w:val="20"/>
                <w:szCs w:val="20"/>
              </w:rPr>
              <w:t>FS pienākums sniegt informāciju par sasniegtajiem HP VI rādītājiem katrā kalendārajā gadā</w:t>
            </w:r>
          </w:p>
        </w:tc>
      </w:tr>
      <w:tr w:rsidR="00303FD4" w:rsidRPr="00C63D62" w14:paraId="5976C25D" w14:textId="77777777" w:rsidTr="00303FD4">
        <w:trPr>
          <w:trHeight w:val="1963"/>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6A98" w14:textId="1767CE83" w:rsidR="00303FD4" w:rsidRPr="00C63D62" w:rsidRDefault="00303FD4" w:rsidP="00C63D62">
            <w:pPr>
              <w:jc w:val="right"/>
              <w:rPr>
                <w:bCs w:val="0"/>
                <w:color w:val="000000"/>
                <w:sz w:val="20"/>
                <w:szCs w:val="20"/>
              </w:rPr>
            </w:pPr>
            <w:r>
              <w:rPr>
                <w:bCs w:val="0"/>
                <w:color w:val="000000"/>
                <w:sz w:val="20"/>
                <w:szCs w:val="20"/>
              </w:rPr>
              <w:t>4.2.</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tcPr>
          <w:p w14:paraId="12313172" w14:textId="4E6EDD59" w:rsidR="00303FD4" w:rsidRPr="00C63D62" w:rsidRDefault="00303FD4" w:rsidP="00303FD4">
            <w:pPr>
              <w:jc w:val="both"/>
              <w:rPr>
                <w:bCs w:val="0"/>
                <w:color w:val="000000"/>
                <w:sz w:val="20"/>
                <w:szCs w:val="20"/>
              </w:rPr>
            </w:pPr>
            <w:r>
              <w:rPr>
                <w:bCs w:val="0"/>
                <w:color w:val="000000"/>
                <w:sz w:val="20"/>
                <w:szCs w:val="20"/>
              </w:rPr>
              <w:t>D</w:t>
            </w:r>
            <w:r w:rsidRPr="00303FD4">
              <w:rPr>
                <w:bCs w:val="0"/>
                <w:color w:val="000000"/>
                <w:sz w:val="20"/>
                <w:szCs w:val="20"/>
              </w:rPr>
              <w:t>igitālo mācību un metodisko līdzekļu skaits, kuri pielāgoti izglītojamiem ar speciālām vajadzībām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442AF4B" w14:textId="7DCC4572" w:rsidR="00303FD4" w:rsidRPr="00C63D62" w:rsidRDefault="00303FD4" w:rsidP="00C63D62">
            <w:pPr>
              <w:rPr>
                <w:bCs w:val="0"/>
                <w:color w:val="000000"/>
                <w:sz w:val="20"/>
                <w:szCs w:val="20"/>
              </w:rPr>
            </w:pPr>
            <w:r>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D4B91A9" w14:textId="20912F29" w:rsidR="00303FD4" w:rsidRPr="00C63D62" w:rsidRDefault="00303FD4" w:rsidP="00C63D62">
            <w:pPr>
              <w:rPr>
                <w:bCs w:val="0"/>
                <w:color w:val="000000"/>
                <w:sz w:val="20"/>
                <w:szCs w:val="20"/>
              </w:rPr>
            </w:pPr>
            <w:r>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1FC9D3" w14:textId="2B8EB4C2" w:rsidR="00303FD4" w:rsidRPr="00C63D62" w:rsidRDefault="00303FD4" w:rsidP="00C63D62">
            <w:pPr>
              <w:rPr>
                <w:bCs w:val="0"/>
                <w:color w:val="000000"/>
                <w:sz w:val="20"/>
                <w:szCs w:val="20"/>
              </w:rPr>
            </w:pPr>
            <w:r>
              <w:rPr>
                <w:bCs w:val="0"/>
                <w:color w:val="000000"/>
                <w:sz w:val="20"/>
                <w:szCs w:val="20"/>
              </w:rPr>
              <w:t>skaits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8E7DCB" w14:textId="57B3A76E" w:rsidR="00303FD4" w:rsidRPr="00C63D62" w:rsidRDefault="00303FD4" w:rsidP="00C63D62">
            <w:pPr>
              <w:rPr>
                <w:bCs w:val="0"/>
                <w:color w:val="000000"/>
                <w:sz w:val="20"/>
                <w:szCs w:val="20"/>
              </w:rPr>
            </w:pPr>
            <w:r w:rsidRPr="00303FD4">
              <w:rPr>
                <w:bCs w:val="0"/>
                <w:color w:val="000000"/>
                <w:sz w:val="20"/>
                <w:szCs w:val="20"/>
              </w:rPr>
              <w:t>8.3.2.1</w:t>
            </w:r>
          </w:p>
        </w:tc>
        <w:tc>
          <w:tcPr>
            <w:tcW w:w="1553" w:type="dxa"/>
            <w:tcBorders>
              <w:top w:val="single" w:sz="4" w:space="0" w:color="auto"/>
              <w:left w:val="single" w:sz="4" w:space="0" w:color="auto"/>
              <w:bottom w:val="single" w:sz="4" w:space="0" w:color="auto"/>
              <w:right w:val="single" w:sz="4" w:space="0" w:color="auto"/>
            </w:tcBorders>
          </w:tcPr>
          <w:p w14:paraId="3A7C9BEE" w14:textId="1F863AD5" w:rsidR="00303FD4" w:rsidRPr="00C63D62" w:rsidRDefault="00303FD4" w:rsidP="00C63D62">
            <w:pPr>
              <w:rPr>
                <w:bCs w:val="0"/>
                <w:color w:val="000000"/>
                <w:sz w:val="20"/>
                <w:szCs w:val="20"/>
              </w:rPr>
            </w:pPr>
            <w:r w:rsidRPr="00303FD4">
              <w:rPr>
                <w:bCs w:val="0"/>
                <w:color w:val="000000"/>
                <w:sz w:val="20"/>
                <w:szCs w:val="20"/>
              </w:rPr>
              <w:t>FS pienākums sniegt informāciju par sasniegtajiem HP VI rādītājiem katrā kalendārajā gadā</w:t>
            </w:r>
          </w:p>
        </w:tc>
      </w:tr>
      <w:tr w:rsidR="00C63D62" w:rsidRPr="00C63D62" w14:paraId="2C65988C" w14:textId="77777777" w:rsidTr="001A5E66">
        <w:trPr>
          <w:trHeight w:val="18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5229DD9" w14:textId="77777777" w:rsidR="00C63D62" w:rsidRPr="00C63D62" w:rsidRDefault="00C63D62" w:rsidP="00C63D62">
            <w:pPr>
              <w:jc w:val="right"/>
              <w:rPr>
                <w:bCs w:val="0"/>
                <w:color w:val="000000"/>
                <w:sz w:val="20"/>
                <w:szCs w:val="20"/>
              </w:rPr>
            </w:pPr>
            <w:r w:rsidRPr="00C63D62">
              <w:rPr>
                <w:bCs w:val="0"/>
                <w:color w:val="000000"/>
                <w:sz w:val="20"/>
                <w:szCs w:val="20"/>
              </w:rPr>
              <w:t>5</w:t>
            </w:r>
          </w:p>
        </w:tc>
        <w:tc>
          <w:tcPr>
            <w:tcW w:w="2692" w:type="dxa"/>
            <w:tcBorders>
              <w:top w:val="single" w:sz="4" w:space="0" w:color="auto"/>
              <w:left w:val="nil"/>
              <w:bottom w:val="single" w:sz="4" w:space="0" w:color="auto"/>
              <w:right w:val="single" w:sz="4" w:space="0" w:color="000000"/>
            </w:tcBorders>
            <w:shd w:val="clear" w:color="auto" w:fill="auto"/>
            <w:vAlign w:val="bottom"/>
          </w:tcPr>
          <w:p w14:paraId="7C0E894F" w14:textId="77777777" w:rsidR="00C63D62" w:rsidRPr="00C63D62" w:rsidRDefault="00C63D62" w:rsidP="00506F03">
            <w:pPr>
              <w:jc w:val="both"/>
              <w:rPr>
                <w:bCs w:val="0"/>
                <w:color w:val="000000"/>
                <w:sz w:val="20"/>
                <w:szCs w:val="20"/>
              </w:rPr>
            </w:pPr>
            <w:r w:rsidRPr="00C63D62">
              <w:rPr>
                <w:bCs w:val="0"/>
                <w:color w:val="000000"/>
                <w:sz w:val="20"/>
                <w:szCs w:val="20"/>
              </w:rPr>
              <w:t>Izglītojamie ar speciālām vajadzībām, kas integrēti profesionālās izglītības iestādēs, t.sk. kuriem nodrošināts atbalsta personāls</w:t>
            </w:r>
          </w:p>
        </w:tc>
        <w:tc>
          <w:tcPr>
            <w:tcW w:w="993" w:type="dxa"/>
            <w:tcBorders>
              <w:top w:val="nil"/>
              <w:left w:val="nil"/>
              <w:bottom w:val="single" w:sz="4" w:space="0" w:color="auto"/>
              <w:right w:val="single" w:sz="4" w:space="0" w:color="auto"/>
            </w:tcBorders>
            <w:shd w:val="clear" w:color="auto" w:fill="auto"/>
            <w:vAlign w:val="bottom"/>
          </w:tcPr>
          <w:p w14:paraId="54B6A917"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nil"/>
              <w:left w:val="nil"/>
              <w:bottom w:val="single" w:sz="4" w:space="0" w:color="auto"/>
              <w:right w:val="single" w:sz="4" w:space="0" w:color="auto"/>
            </w:tcBorders>
            <w:shd w:val="clear" w:color="auto" w:fill="auto"/>
            <w:vAlign w:val="bottom"/>
          </w:tcPr>
          <w:p w14:paraId="7E81A7E6"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nil"/>
              <w:left w:val="nil"/>
              <w:bottom w:val="single" w:sz="4" w:space="0" w:color="auto"/>
              <w:right w:val="nil"/>
            </w:tcBorders>
            <w:shd w:val="clear" w:color="auto" w:fill="F2F2F2" w:themeFill="background1" w:themeFillShade="F2"/>
            <w:vAlign w:val="bottom"/>
          </w:tcPr>
          <w:p w14:paraId="4F132CDF" w14:textId="77777777" w:rsidR="00C63D62" w:rsidRPr="00C63D62" w:rsidRDefault="00C63D62" w:rsidP="00C63D62">
            <w:pPr>
              <w:rPr>
                <w:bCs w:val="0"/>
                <w:color w:val="000000"/>
                <w:sz w:val="20"/>
                <w:szCs w:val="20"/>
              </w:rPr>
            </w:pPr>
            <w:r w:rsidRPr="00C63D62">
              <w:rPr>
                <w:bCs w:val="0"/>
                <w:color w:val="000000"/>
                <w:sz w:val="20"/>
                <w:szCs w:val="20"/>
              </w:rPr>
              <w:t>personas</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AD4CD7" w14:textId="77777777" w:rsidR="00C63D62" w:rsidRPr="00C63D62" w:rsidRDefault="00C63D62" w:rsidP="00C63D62">
            <w:pPr>
              <w:rPr>
                <w:bCs w:val="0"/>
                <w:color w:val="000000"/>
                <w:sz w:val="20"/>
                <w:szCs w:val="20"/>
              </w:rPr>
            </w:pPr>
            <w:r w:rsidRPr="00C63D62">
              <w:rPr>
                <w:bCs w:val="0"/>
                <w:color w:val="000000"/>
                <w:sz w:val="20"/>
                <w:szCs w:val="20"/>
              </w:rPr>
              <w:t>8.5.1.</w:t>
            </w:r>
          </w:p>
        </w:tc>
        <w:tc>
          <w:tcPr>
            <w:tcW w:w="1553" w:type="dxa"/>
            <w:tcBorders>
              <w:top w:val="nil"/>
              <w:left w:val="single" w:sz="4" w:space="0" w:color="auto"/>
              <w:bottom w:val="single" w:sz="4" w:space="0" w:color="auto"/>
              <w:right w:val="single" w:sz="4" w:space="0" w:color="auto"/>
            </w:tcBorders>
          </w:tcPr>
          <w:p w14:paraId="6C69A82C" w14:textId="77777777" w:rsidR="00C63D62" w:rsidRPr="00C63D62" w:rsidRDefault="00C63D62" w:rsidP="00C63D62">
            <w:pPr>
              <w:rPr>
                <w:bCs w:val="0"/>
                <w:color w:val="000000"/>
                <w:sz w:val="20"/>
                <w:szCs w:val="20"/>
              </w:rPr>
            </w:pPr>
            <w:r w:rsidRPr="00C63D62">
              <w:rPr>
                <w:bCs w:val="0"/>
                <w:color w:val="000000"/>
                <w:sz w:val="20"/>
                <w:szCs w:val="20"/>
              </w:rPr>
              <w:t>FS pienākums sniegt informāciju par sasniegtajiem HP VI rādītājiem katrā kalendārajā gadā</w:t>
            </w:r>
          </w:p>
        </w:tc>
      </w:tr>
      <w:tr w:rsidR="00C63D62" w:rsidRPr="00C63D62" w14:paraId="3671C090" w14:textId="77777777" w:rsidTr="001A5E66">
        <w:trPr>
          <w:trHeight w:val="18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099F060" w14:textId="77777777" w:rsidR="00C63D62" w:rsidRPr="00C63D62" w:rsidRDefault="00C63D62" w:rsidP="00C63D62">
            <w:pPr>
              <w:jc w:val="right"/>
              <w:rPr>
                <w:bCs w:val="0"/>
                <w:color w:val="000000"/>
                <w:sz w:val="20"/>
                <w:szCs w:val="20"/>
              </w:rPr>
            </w:pPr>
            <w:r w:rsidRPr="00C63D62">
              <w:rPr>
                <w:bCs w:val="0"/>
                <w:color w:val="000000"/>
                <w:sz w:val="20"/>
                <w:szCs w:val="20"/>
              </w:rPr>
              <w:t>6.</w:t>
            </w:r>
          </w:p>
        </w:tc>
        <w:tc>
          <w:tcPr>
            <w:tcW w:w="2692" w:type="dxa"/>
            <w:tcBorders>
              <w:top w:val="single" w:sz="4" w:space="0" w:color="auto"/>
              <w:left w:val="nil"/>
              <w:bottom w:val="single" w:sz="4" w:space="0" w:color="auto"/>
              <w:right w:val="single" w:sz="4" w:space="0" w:color="000000"/>
            </w:tcBorders>
            <w:shd w:val="clear" w:color="auto" w:fill="auto"/>
            <w:vAlign w:val="bottom"/>
          </w:tcPr>
          <w:p w14:paraId="3CA77196" w14:textId="77777777" w:rsidR="00C63D62" w:rsidRPr="00C63D62" w:rsidRDefault="00C63D62" w:rsidP="00506F03">
            <w:pPr>
              <w:jc w:val="both"/>
              <w:rPr>
                <w:bCs w:val="0"/>
                <w:color w:val="000000"/>
                <w:sz w:val="20"/>
                <w:szCs w:val="20"/>
              </w:rPr>
            </w:pPr>
            <w:r w:rsidRPr="00C63D62">
              <w:rPr>
                <w:bCs w:val="0"/>
                <w:color w:val="000000"/>
                <w:sz w:val="20"/>
                <w:szCs w:val="20"/>
              </w:rPr>
              <w:t>Izglītojamie ar speciālām vajadzībām, kas ir integrēti vispārējās izglītības iestādēs, t.sk. kuriem nodrošināts atbalsta personāls</w:t>
            </w:r>
          </w:p>
        </w:tc>
        <w:tc>
          <w:tcPr>
            <w:tcW w:w="993" w:type="dxa"/>
            <w:tcBorders>
              <w:top w:val="nil"/>
              <w:left w:val="nil"/>
              <w:bottom w:val="single" w:sz="4" w:space="0" w:color="auto"/>
              <w:right w:val="single" w:sz="4" w:space="0" w:color="auto"/>
            </w:tcBorders>
            <w:shd w:val="clear" w:color="auto" w:fill="auto"/>
            <w:vAlign w:val="bottom"/>
          </w:tcPr>
          <w:p w14:paraId="7EBD51BE"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nil"/>
              <w:left w:val="nil"/>
              <w:bottom w:val="single" w:sz="4" w:space="0" w:color="auto"/>
              <w:right w:val="single" w:sz="4" w:space="0" w:color="auto"/>
            </w:tcBorders>
            <w:shd w:val="clear" w:color="auto" w:fill="auto"/>
            <w:vAlign w:val="bottom"/>
          </w:tcPr>
          <w:p w14:paraId="3FF5E673" w14:textId="77777777" w:rsidR="00C63D62" w:rsidRPr="00C63D62" w:rsidRDefault="00C63D62" w:rsidP="00C63D62">
            <w:pPr>
              <w:rPr>
                <w:bCs w:val="0"/>
                <w:color w:val="000000"/>
                <w:sz w:val="20"/>
                <w:szCs w:val="20"/>
              </w:rPr>
            </w:pPr>
            <w:r w:rsidRPr="00C63D62">
              <w:rPr>
                <w:bCs w:val="0"/>
                <w:color w:val="000000"/>
                <w:sz w:val="20"/>
                <w:szCs w:val="20"/>
              </w:rPr>
              <w:t>skaits</w:t>
            </w:r>
          </w:p>
        </w:tc>
        <w:tc>
          <w:tcPr>
            <w:tcW w:w="992" w:type="dxa"/>
            <w:tcBorders>
              <w:top w:val="nil"/>
              <w:left w:val="nil"/>
              <w:bottom w:val="single" w:sz="4" w:space="0" w:color="auto"/>
              <w:right w:val="nil"/>
            </w:tcBorders>
            <w:shd w:val="clear" w:color="auto" w:fill="F2F2F2" w:themeFill="background1" w:themeFillShade="F2"/>
            <w:vAlign w:val="bottom"/>
          </w:tcPr>
          <w:p w14:paraId="5796B081" w14:textId="77777777" w:rsidR="00C63D62" w:rsidRPr="00C63D62" w:rsidRDefault="00C63D62" w:rsidP="00C63D62">
            <w:pPr>
              <w:rPr>
                <w:bCs w:val="0"/>
                <w:color w:val="000000"/>
                <w:sz w:val="20"/>
                <w:szCs w:val="20"/>
              </w:rPr>
            </w:pPr>
            <w:r w:rsidRPr="00C63D62">
              <w:rPr>
                <w:bCs w:val="0"/>
                <w:color w:val="000000"/>
                <w:sz w:val="20"/>
                <w:szCs w:val="20"/>
              </w:rPr>
              <w:t>personas</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FE1FD3" w14:textId="77777777" w:rsidR="00C63D62" w:rsidRPr="00C63D62" w:rsidRDefault="00C63D62" w:rsidP="00C63D62">
            <w:pPr>
              <w:rPr>
                <w:bCs w:val="0"/>
                <w:color w:val="000000"/>
                <w:sz w:val="20"/>
                <w:szCs w:val="20"/>
              </w:rPr>
            </w:pPr>
            <w:r w:rsidRPr="00C63D62">
              <w:rPr>
                <w:bCs w:val="0"/>
                <w:color w:val="000000"/>
                <w:sz w:val="20"/>
                <w:szCs w:val="20"/>
              </w:rPr>
              <w:t>8.3.2.</w:t>
            </w:r>
          </w:p>
        </w:tc>
        <w:tc>
          <w:tcPr>
            <w:tcW w:w="1553" w:type="dxa"/>
            <w:tcBorders>
              <w:top w:val="nil"/>
              <w:left w:val="single" w:sz="4" w:space="0" w:color="auto"/>
              <w:bottom w:val="single" w:sz="4" w:space="0" w:color="auto"/>
              <w:right w:val="single" w:sz="4" w:space="0" w:color="auto"/>
            </w:tcBorders>
          </w:tcPr>
          <w:p w14:paraId="1217CF20" w14:textId="77777777" w:rsidR="00C63D62" w:rsidRPr="00C63D62" w:rsidRDefault="00C63D62" w:rsidP="00C63D62">
            <w:pPr>
              <w:rPr>
                <w:bCs w:val="0"/>
                <w:color w:val="000000"/>
                <w:sz w:val="20"/>
                <w:szCs w:val="20"/>
              </w:rPr>
            </w:pPr>
            <w:r w:rsidRPr="00C63D62">
              <w:rPr>
                <w:bCs w:val="0"/>
                <w:color w:val="000000"/>
                <w:sz w:val="20"/>
                <w:szCs w:val="20"/>
              </w:rPr>
              <w:t>FS pienākums sniegt informāciju par sasniegtajiem HP VI rādītājiem katrā kalendārajā gadā</w:t>
            </w:r>
          </w:p>
        </w:tc>
      </w:tr>
      <w:tr w:rsidR="00506F03" w:rsidRPr="00C63D62" w14:paraId="785B124C" w14:textId="77777777" w:rsidTr="00DB5F0C">
        <w:trPr>
          <w:trHeight w:val="18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36DE849" w14:textId="68D59DED" w:rsidR="00506F03" w:rsidRPr="00C63D62" w:rsidRDefault="00506F03" w:rsidP="00506F03">
            <w:pPr>
              <w:jc w:val="right"/>
              <w:rPr>
                <w:bCs w:val="0"/>
                <w:color w:val="000000"/>
                <w:sz w:val="20"/>
                <w:szCs w:val="20"/>
              </w:rPr>
            </w:pPr>
            <w:r>
              <w:rPr>
                <w:bCs w:val="0"/>
                <w:color w:val="000000"/>
                <w:sz w:val="20"/>
                <w:szCs w:val="20"/>
              </w:rPr>
              <w:t>7.</w:t>
            </w:r>
          </w:p>
        </w:tc>
        <w:tc>
          <w:tcPr>
            <w:tcW w:w="2692" w:type="dxa"/>
            <w:tcBorders>
              <w:top w:val="single" w:sz="4" w:space="0" w:color="auto"/>
              <w:left w:val="nil"/>
              <w:bottom w:val="single" w:sz="4" w:space="0" w:color="auto"/>
              <w:right w:val="single" w:sz="4" w:space="0" w:color="000000"/>
            </w:tcBorders>
            <w:shd w:val="clear" w:color="auto" w:fill="auto"/>
            <w:vAlign w:val="bottom"/>
          </w:tcPr>
          <w:p w14:paraId="659BD425" w14:textId="77777777" w:rsidR="00506F03" w:rsidRPr="00506F03" w:rsidRDefault="00506F03" w:rsidP="00506F03">
            <w:pPr>
              <w:jc w:val="both"/>
              <w:rPr>
                <w:bCs w:val="0"/>
                <w:color w:val="000000"/>
                <w:sz w:val="20"/>
                <w:szCs w:val="20"/>
              </w:rPr>
            </w:pPr>
            <w:r w:rsidRPr="00506F03">
              <w:rPr>
                <w:bCs w:val="0"/>
                <w:color w:val="000000"/>
                <w:sz w:val="20"/>
                <w:szCs w:val="20"/>
              </w:rPr>
              <w:t xml:space="preserve">1. Personu ar invaliditāti īpatsvars atbalsta saņēmēju vidū nav mazāks par personu ar invaliditāti īpatsvaru reģistrēto bezdarbnieku kopskaitā; </w:t>
            </w:r>
          </w:p>
          <w:p w14:paraId="26268DB3" w14:textId="77777777" w:rsidR="00506F03" w:rsidRPr="00506F03" w:rsidRDefault="00506F03" w:rsidP="00506F03">
            <w:pPr>
              <w:jc w:val="both"/>
              <w:rPr>
                <w:bCs w:val="0"/>
                <w:color w:val="000000"/>
                <w:sz w:val="20"/>
                <w:szCs w:val="20"/>
              </w:rPr>
            </w:pPr>
            <w:r w:rsidRPr="00506F03">
              <w:rPr>
                <w:bCs w:val="0"/>
                <w:color w:val="000000"/>
                <w:sz w:val="20"/>
                <w:szCs w:val="20"/>
              </w:rPr>
              <w:t xml:space="preserve">2. Gados vecāku (54+) personu īpatsvars atbalsta saņēmēju vidū nav mazāks par gados vecāku (54+) personu īpatsvaru reģistrēto bezdarbnieku kopskaitā; </w:t>
            </w:r>
          </w:p>
          <w:p w14:paraId="3A75217F" w14:textId="3016C1FA" w:rsidR="00506F03" w:rsidRPr="00C63D62" w:rsidRDefault="00506F03" w:rsidP="00506F03">
            <w:pPr>
              <w:jc w:val="both"/>
              <w:rPr>
                <w:bCs w:val="0"/>
                <w:color w:val="000000"/>
                <w:sz w:val="20"/>
                <w:szCs w:val="20"/>
              </w:rPr>
            </w:pPr>
            <w:r w:rsidRPr="00506F03">
              <w:rPr>
                <w:bCs w:val="0"/>
                <w:color w:val="000000"/>
                <w:sz w:val="20"/>
                <w:szCs w:val="20"/>
              </w:rPr>
              <w:t xml:space="preserve">3. Sieviešu īpatsvars atbalsta saņēmēju vidū ir līdzvērtīgs sieviešu īpatsvaram reģistrēto bezdarbnieku kopskaitā;                 4. Etnisko minoritāšu pārstāvju </w:t>
            </w:r>
            <w:r w:rsidRPr="00506F03">
              <w:rPr>
                <w:bCs w:val="0"/>
                <w:color w:val="000000"/>
                <w:sz w:val="20"/>
                <w:szCs w:val="20"/>
              </w:rPr>
              <w:lastRenderedPageBreak/>
              <w:t>īpatsvars atbalsta saņēmēju vidu nav mazāks par etnisko minoritāšu īpatsvaru reģistrēto bezdarbnieku kopskaitā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A92CAF8" w14:textId="4776AD7C" w:rsidR="00506F03" w:rsidRPr="00C63D62" w:rsidRDefault="00506F03" w:rsidP="00506F03">
            <w:pPr>
              <w:rPr>
                <w:bCs w:val="0"/>
                <w:color w:val="000000"/>
                <w:sz w:val="20"/>
                <w:szCs w:val="20"/>
              </w:rPr>
            </w:pPr>
            <w:r w:rsidRPr="00C63D62">
              <w:rPr>
                <w:bCs w:val="0"/>
                <w:color w:val="000000"/>
                <w:sz w:val="20"/>
                <w:szCs w:val="20"/>
              </w:rPr>
              <w:lastRenderedPageBreak/>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817106" w14:textId="2EEA5AB2" w:rsidR="00506F03" w:rsidRPr="00C63D62" w:rsidRDefault="00506F03" w:rsidP="00506F03">
            <w:pPr>
              <w:rPr>
                <w:bCs w:val="0"/>
                <w:color w:val="000000"/>
                <w:sz w:val="20"/>
                <w:szCs w:val="20"/>
              </w:rPr>
            </w:pPr>
            <w:r w:rsidRPr="00C63D62">
              <w:rPr>
                <w:bCs w:val="0"/>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D9C05A" w14:textId="6FA620AC" w:rsidR="00506F03" w:rsidRPr="00C63D62" w:rsidRDefault="00506F03" w:rsidP="00506F03">
            <w:pPr>
              <w:rPr>
                <w:bCs w:val="0"/>
                <w:color w:val="000000"/>
                <w:sz w:val="20"/>
                <w:szCs w:val="20"/>
              </w:rPr>
            </w:pPr>
            <w:r w:rsidRPr="00C63D62">
              <w:rPr>
                <w:bCs w:val="0"/>
                <w:color w:val="000000"/>
                <w:sz w:val="20"/>
                <w:szCs w:val="20"/>
              </w:rPr>
              <w:t>personas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8B54058" w14:textId="534067A9" w:rsidR="00506F03" w:rsidRPr="00C63D62" w:rsidRDefault="00506F03" w:rsidP="00506F03">
            <w:pPr>
              <w:rPr>
                <w:bCs w:val="0"/>
                <w:color w:val="000000"/>
                <w:sz w:val="20"/>
                <w:szCs w:val="20"/>
              </w:rPr>
            </w:pPr>
            <w:r w:rsidRPr="00C63D62">
              <w:rPr>
                <w:bCs w:val="0"/>
                <w:color w:val="000000"/>
                <w:sz w:val="20"/>
                <w:szCs w:val="20"/>
              </w:rPr>
              <w:t>7.1.1.,9.1.1.</w:t>
            </w:r>
          </w:p>
        </w:tc>
        <w:tc>
          <w:tcPr>
            <w:tcW w:w="1553" w:type="dxa"/>
            <w:tcBorders>
              <w:top w:val="nil"/>
              <w:left w:val="single" w:sz="4" w:space="0" w:color="auto"/>
              <w:bottom w:val="single" w:sz="4" w:space="0" w:color="auto"/>
              <w:right w:val="single" w:sz="4" w:space="0" w:color="auto"/>
            </w:tcBorders>
          </w:tcPr>
          <w:p w14:paraId="6C724F5A" w14:textId="3D8EA8B8" w:rsidR="00506F03" w:rsidRPr="00C63D62" w:rsidRDefault="00506F03" w:rsidP="00506F03">
            <w:pPr>
              <w:rPr>
                <w:bCs w:val="0"/>
                <w:color w:val="000000"/>
                <w:sz w:val="20"/>
                <w:szCs w:val="20"/>
              </w:rPr>
            </w:pPr>
            <w:r w:rsidRPr="00506F03">
              <w:rPr>
                <w:bCs w:val="0"/>
                <w:color w:val="000000"/>
                <w:sz w:val="20"/>
                <w:szCs w:val="20"/>
              </w:rPr>
              <w:t>FS pienākums sniegt informāciju par sasniegtajiem HP VI rādītājiem katrā kalendārajā gadā</w:t>
            </w:r>
          </w:p>
        </w:tc>
      </w:tr>
      <w:tr w:rsidR="00506F03" w:rsidRPr="00C63D62" w14:paraId="15F85382" w14:textId="77777777" w:rsidTr="001A5E66">
        <w:trPr>
          <w:trHeight w:val="160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A9445" w14:textId="77777777" w:rsidR="00506F03" w:rsidRPr="00C63D62" w:rsidRDefault="00506F03" w:rsidP="00235ABA">
            <w:pPr>
              <w:jc w:val="right"/>
              <w:rPr>
                <w:bCs w:val="0"/>
                <w:color w:val="000000"/>
                <w:sz w:val="20"/>
                <w:szCs w:val="20"/>
              </w:rPr>
            </w:pPr>
            <w:r w:rsidRPr="00C63D62">
              <w:rPr>
                <w:bCs w:val="0"/>
                <w:color w:val="000000"/>
                <w:sz w:val="20"/>
                <w:szCs w:val="20"/>
              </w:rPr>
              <w:t>8.</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tcPr>
          <w:p w14:paraId="3B8E035F" w14:textId="77777777" w:rsidR="00235ABA" w:rsidRDefault="00506F03" w:rsidP="00506F03">
            <w:pPr>
              <w:jc w:val="both"/>
              <w:rPr>
                <w:bCs w:val="0"/>
                <w:color w:val="000000"/>
                <w:sz w:val="20"/>
                <w:szCs w:val="20"/>
              </w:rPr>
            </w:pPr>
            <w:r w:rsidRPr="00C63D62">
              <w:rPr>
                <w:bCs w:val="0"/>
                <w:color w:val="000000"/>
                <w:sz w:val="20"/>
                <w:szCs w:val="20"/>
              </w:rPr>
              <w:t xml:space="preserve">Specifiskus pakalpojumus saņēmušās personas ar invaliditāti (darbavietu pielāgošana, </w:t>
            </w:r>
            <w:proofErr w:type="spellStart"/>
            <w:r w:rsidRPr="00C63D62">
              <w:rPr>
                <w:bCs w:val="0"/>
                <w:color w:val="000000"/>
                <w:sz w:val="20"/>
                <w:szCs w:val="20"/>
              </w:rPr>
              <w:t>ergoterapeita</w:t>
            </w:r>
            <w:proofErr w:type="spellEnd"/>
            <w:r w:rsidRPr="00C63D62">
              <w:rPr>
                <w:bCs w:val="0"/>
                <w:color w:val="000000"/>
                <w:sz w:val="20"/>
                <w:szCs w:val="20"/>
              </w:rPr>
              <w:t xml:space="preserve">, </w:t>
            </w:r>
            <w:proofErr w:type="spellStart"/>
            <w:r w:rsidRPr="00C63D62">
              <w:rPr>
                <w:bCs w:val="0"/>
                <w:color w:val="000000"/>
                <w:sz w:val="20"/>
                <w:szCs w:val="20"/>
              </w:rPr>
              <w:t>surdotulka</w:t>
            </w:r>
            <w:proofErr w:type="spellEnd"/>
            <w:r w:rsidRPr="00C63D62">
              <w:rPr>
                <w:bCs w:val="0"/>
                <w:color w:val="000000"/>
                <w:sz w:val="20"/>
                <w:szCs w:val="20"/>
              </w:rPr>
              <w:t xml:space="preserve">, asistenta pakalpojumi, specializētā transporta pakalpojumi) </w:t>
            </w:r>
          </w:p>
          <w:p w14:paraId="4F5D1958" w14:textId="77777777" w:rsidR="00235ABA" w:rsidRDefault="00235ABA" w:rsidP="00506F03">
            <w:pPr>
              <w:jc w:val="both"/>
              <w:rPr>
                <w:bCs w:val="0"/>
                <w:color w:val="000000"/>
                <w:sz w:val="20"/>
                <w:szCs w:val="20"/>
              </w:rPr>
            </w:pPr>
          </w:p>
          <w:p w14:paraId="41A21BBC" w14:textId="77777777" w:rsidR="00235ABA" w:rsidRDefault="00235ABA" w:rsidP="00506F03">
            <w:pPr>
              <w:jc w:val="both"/>
              <w:rPr>
                <w:bCs w:val="0"/>
                <w:color w:val="000000"/>
                <w:sz w:val="20"/>
                <w:szCs w:val="20"/>
              </w:rPr>
            </w:pPr>
          </w:p>
          <w:p w14:paraId="030EE22D" w14:textId="77777777" w:rsidR="00235ABA" w:rsidRDefault="00235ABA" w:rsidP="00506F03">
            <w:pPr>
              <w:jc w:val="both"/>
              <w:rPr>
                <w:bCs w:val="0"/>
                <w:color w:val="000000"/>
                <w:sz w:val="20"/>
                <w:szCs w:val="20"/>
              </w:rPr>
            </w:pPr>
          </w:p>
          <w:p w14:paraId="6D079AE2" w14:textId="77777777" w:rsidR="00235ABA" w:rsidRDefault="00235ABA" w:rsidP="00506F03">
            <w:pPr>
              <w:jc w:val="both"/>
              <w:rPr>
                <w:bCs w:val="0"/>
                <w:color w:val="000000"/>
                <w:sz w:val="20"/>
                <w:szCs w:val="20"/>
              </w:rPr>
            </w:pPr>
          </w:p>
          <w:p w14:paraId="57CDB555" w14:textId="77777777" w:rsidR="00235ABA" w:rsidRDefault="00235ABA" w:rsidP="00506F03">
            <w:pPr>
              <w:jc w:val="both"/>
              <w:rPr>
                <w:bCs w:val="0"/>
                <w:color w:val="000000"/>
                <w:sz w:val="20"/>
                <w:szCs w:val="20"/>
              </w:rPr>
            </w:pPr>
          </w:p>
          <w:p w14:paraId="6AF71173" w14:textId="522422EF" w:rsidR="00506F03" w:rsidRPr="00C63D62" w:rsidRDefault="00506F03" w:rsidP="00506F03">
            <w:pPr>
              <w:jc w:val="both"/>
              <w:rPr>
                <w:bCs w:val="0"/>
                <w:color w:val="000000"/>
                <w:sz w:val="20"/>
                <w:szCs w:val="20"/>
              </w:rPr>
            </w:pPr>
            <w:r w:rsidRPr="00C63D62">
              <w:rPr>
                <w:bCs w:val="0"/>
                <w:color w:val="000000"/>
                <w:sz w:val="20"/>
                <w:szCs w:val="20"/>
              </w:rPr>
              <w:tab/>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36568AF" w14:textId="77777777" w:rsidR="00506F03" w:rsidRPr="00C63D62" w:rsidRDefault="00506F03" w:rsidP="00506F03">
            <w:pPr>
              <w:jc w:val="both"/>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46DB774" w14:textId="77777777" w:rsidR="00506F03" w:rsidRPr="00C63D62" w:rsidRDefault="00506F03" w:rsidP="00506F03">
            <w:pPr>
              <w:jc w:val="both"/>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0238143" w14:textId="77777777" w:rsidR="00506F03" w:rsidRPr="00C63D62" w:rsidRDefault="00506F03" w:rsidP="00506F03">
            <w:pPr>
              <w:jc w:val="both"/>
              <w:rPr>
                <w:bCs w:val="0"/>
                <w:color w:val="000000"/>
                <w:sz w:val="20"/>
                <w:szCs w:val="20"/>
              </w:rPr>
            </w:pPr>
            <w:r w:rsidRPr="00C63D62">
              <w:rPr>
                <w:bCs w:val="0"/>
                <w:color w:val="000000"/>
                <w:sz w:val="20"/>
                <w:szCs w:val="20"/>
              </w:rPr>
              <w:t>personas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228994" w14:textId="7A62ADC9" w:rsidR="00506F03" w:rsidRPr="00C63D62" w:rsidRDefault="00506F03" w:rsidP="00506F03">
            <w:pPr>
              <w:jc w:val="both"/>
              <w:rPr>
                <w:bCs w:val="0"/>
                <w:color w:val="000000"/>
                <w:sz w:val="20"/>
                <w:szCs w:val="20"/>
              </w:rPr>
            </w:pPr>
            <w:r w:rsidRPr="00C63D62">
              <w:rPr>
                <w:bCs w:val="0"/>
                <w:color w:val="000000"/>
                <w:sz w:val="20"/>
                <w:szCs w:val="20"/>
              </w:rPr>
              <w:t>7.1.1.,7.2.1., 9.1.1., 8.3.3.</w:t>
            </w:r>
            <w:r w:rsidR="00D97474">
              <w:rPr>
                <w:bCs w:val="0"/>
                <w:color w:val="000000"/>
                <w:sz w:val="20"/>
                <w:szCs w:val="20"/>
              </w:rPr>
              <w:t xml:space="preserve">, </w:t>
            </w:r>
            <w:r w:rsidR="00D97474" w:rsidRPr="003758FA">
              <w:rPr>
                <w:bCs w:val="0"/>
                <w:sz w:val="20"/>
                <w:szCs w:val="20"/>
              </w:rPr>
              <w:t>8.3.4.</w:t>
            </w:r>
          </w:p>
        </w:tc>
        <w:tc>
          <w:tcPr>
            <w:tcW w:w="1553" w:type="dxa"/>
            <w:tcBorders>
              <w:top w:val="single" w:sz="4" w:space="0" w:color="auto"/>
              <w:left w:val="single" w:sz="4" w:space="0" w:color="auto"/>
              <w:bottom w:val="single" w:sz="4" w:space="0" w:color="auto"/>
              <w:right w:val="single" w:sz="4" w:space="0" w:color="auto"/>
            </w:tcBorders>
          </w:tcPr>
          <w:p w14:paraId="6104F358" w14:textId="77777777" w:rsidR="00506F03" w:rsidRPr="00C63D62" w:rsidRDefault="00506F03" w:rsidP="00506F03">
            <w:pPr>
              <w:jc w:val="both"/>
              <w:rPr>
                <w:bCs w:val="0"/>
                <w:color w:val="000000"/>
                <w:sz w:val="20"/>
                <w:szCs w:val="20"/>
              </w:rPr>
            </w:pPr>
            <w:r w:rsidRPr="00C63D62">
              <w:rPr>
                <w:bCs w:val="0"/>
                <w:color w:val="000000"/>
                <w:sz w:val="20"/>
                <w:szCs w:val="20"/>
              </w:rPr>
              <w:t>FS pienākums sniegt informāciju par sasniegtajiem HP VI rādītājiem katrā kalendārajā gadā</w:t>
            </w:r>
          </w:p>
        </w:tc>
      </w:tr>
      <w:tr w:rsidR="00506F03" w:rsidRPr="00C63D62" w14:paraId="40CCB677" w14:textId="77777777" w:rsidTr="001A5E66">
        <w:trPr>
          <w:trHeight w:val="532"/>
        </w:trPr>
        <w:tc>
          <w:tcPr>
            <w:tcW w:w="9340" w:type="dxa"/>
            <w:gridSpan w:val="7"/>
            <w:tcBorders>
              <w:top w:val="nil"/>
              <w:left w:val="single" w:sz="4" w:space="0" w:color="auto"/>
              <w:bottom w:val="single" w:sz="4" w:space="0" w:color="auto"/>
              <w:right w:val="single" w:sz="4" w:space="0" w:color="auto"/>
            </w:tcBorders>
            <w:shd w:val="clear" w:color="auto" w:fill="A5C249" w:themeFill="accent6"/>
            <w:noWrap/>
            <w:vAlign w:val="bottom"/>
          </w:tcPr>
          <w:p w14:paraId="72A86236" w14:textId="77777777" w:rsidR="00506F03" w:rsidRPr="00C63D62" w:rsidRDefault="00506F03" w:rsidP="00506F03">
            <w:pPr>
              <w:jc w:val="both"/>
              <w:rPr>
                <w:b/>
                <w:bCs w:val="0"/>
                <w:color w:val="000000"/>
              </w:rPr>
            </w:pPr>
            <w:r w:rsidRPr="00C63D62">
              <w:rPr>
                <w:b/>
                <w:bCs w:val="0"/>
                <w:color w:val="000000"/>
              </w:rPr>
              <w:t>ERAF/KF projekti</w:t>
            </w:r>
          </w:p>
        </w:tc>
      </w:tr>
      <w:tr w:rsidR="00506F03" w:rsidRPr="00C63D62" w14:paraId="56611DE2" w14:textId="77777777" w:rsidTr="001A5E66">
        <w:trPr>
          <w:trHeight w:val="218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CF05" w14:textId="77777777" w:rsidR="00506F03" w:rsidRPr="00C63D62" w:rsidRDefault="00506F03" w:rsidP="00506F03">
            <w:pPr>
              <w:jc w:val="both"/>
              <w:rPr>
                <w:bCs w:val="0"/>
                <w:color w:val="000000"/>
                <w:sz w:val="20"/>
                <w:szCs w:val="20"/>
              </w:rPr>
            </w:pPr>
            <w:r w:rsidRPr="00C63D62">
              <w:rPr>
                <w:bCs w:val="0"/>
                <w:color w:val="000000"/>
                <w:sz w:val="20"/>
                <w:szCs w:val="20"/>
              </w:rPr>
              <w:t>1.</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2B9D9" w14:textId="55F664E9" w:rsidR="00506F03" w:rsidRPr="00C63D62" w:rsidRDefault="00506F03" w:rsidP="00A8366D">
            <w:pPr>
              <w:jc w:val="both"/>
              <w:rPr>
                <w:bCs w:val="0"/>
                <w:color w:val="000000"/>
                <w:sz w:val="20"/>
                <w:szCs w:val="20"/>
              </w:rPr>
            </w:pPr>
            <w:r w:rsidRPr="00C63D62">
              <w:rPr>
                <w:bCs w:val="0"/>
                <w:color w:val="000000"/>
                <w:sz w:val="20"/>
                <w:szCs w:val="20"/>
              </w:rPr>
              <w:t>Publisk</w:t>
            </w:r>
            <w:r w:rsidR="00A8366D">
              <w:rPr>
                <w:bCs w:val="0"/>
                <w:color w:val="000000"/>
                <w:sz w:val="20"/>
                <w:szCs w:val="20"/>
              </w:rPr>
              <w:t>o</w:t>
            </w:r>
            <w:r w:rsidRPr="00C63D62">
              <w:rPr>
                <w:bCs w:val="0"/>
                <w:color w:val="000000"/>
                <w:sz w:val="20"/>
                <w:szCs w:val="20"/>
              </w:rPr>
              <w:t xml:space="preserve"> pakalpojum</w:t>
            </w:r>
            <w:r w:rsidR="00A8366D">
              <w:rPr>
                <w:bCs w:val="0"/>
                <w:color w:val="000000"/>
                <w:sz w:val="20"/>
                <w:szCs w:val="20"/>
              </w:rPr>
              <w:t>u skaits</w:t>
            </w:r>
            <w:r w:rsidRPr="00C63D62">
              <w:rPr>
                <w:bCs w:val="0"/>
                <w:color w:val="000000"/>
                <w:sz w:val="20"/>
                <w:szCs w:val="20"/>
              </w:rPr>
              <w:t>, kur ir veikta</w:t>
            </w:r>
            <w:r w:rsidR="003758FA">
              <w:rPr>
                <w:bCs w:val="0"/>
                <w:color w:val="000000"/>
                <w:sz w:val="20"/>
                <w:szCs w:val="20"/>
              </w:rPr>
              <w:t xml:space="preserve"> </w:t>
            </w:r>
            <w:r w:rsidRPr="00C63D62">
              <w:rPr>
                <w:bCs w:val="0"/>
                <w:color w:val="000000"/>
                <w:sz w:val="20"/>
                <w:szCs w:val="20"/>
              </w:rPr>
              <w:t>informācijas pielāgošana specifisko lietotāju grupām (personām ar redzes, dzirdes un garīga rakstura traucējumiem)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F09B2A"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D7239"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B93D7FC" w14:textId="77777777" w:rsidR="00506F03" w:rsidRPr="00C63D62" w:rsidRDefault="00506F03" w:rsidP="00506F03">
            <w:pPr>
              <w:jc w:val="both"/>
              <w:rPr>
                <w:bCs w:val="0"/>
                <w:color w:val="000000"/>
                <w:sz w:val="20"/>
                <w:szCs w:val="20"/>
              </w:rPr>
            </w:pPr>
            <w:r w:rsidRPr="00C63D62">
              <w:rPr>
                <w:bCs w:val="0"/>
                <w:color w:val="000000"/>
                <w:sz w:val="20"/>
                <w:szCs w:val="20"/>
              </w:rPr>
              <w:t>ska</w:t>
            </w:r>
            <w:r w:rsidRPr="00C63D62">
              <w:rPr>
                <w:bCs w:val="0"/>
                <w:color w:val="000000"/>
                <w:sz w:val="20"/>
                <w:szCs w:val="20"/>
                <w:shd w:val="clear" w:color="auto" w:fill="F2F2F2" w:themeFill="background1" w:themeFillShade="F2"/>
              </w:rPr>
              <w:t>its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1D23D" w14:textId="60CF1C1D" w:rsidR="00506F03" w:rsidRPr="00C63D62" w:rsidRDefault="00506F03" w:rsidP="00506F03">
            <w:pPr>
              <w:jc w:val="both"/>
              <w:rPr>
                <w:bCs w:val="0"/>
                <w:color w:val="000000"/>
                <w:sz w:val="20"/>
                <w:szCs w:val="20"/>
              </w:rPr>
            </w:pPr>
            <w:r w:rsidRPr="00C63D62">
              <w:rPr>
                <w:bCs w:val="0"/>
                <w:color w:val="000000"/>
                <w:sz w:val="20"/>
                <w:szCs w:val="20"/>
              </w:rPr>
              <w:t>2.2.1</w:t>
            </w:r>
            <w:r w:rsidRPr="00DD4965">
              <w:rPr>
                <w:bCs w:val="0"/>
                <w:color w:val="000000"/>
                <w:sz w:val="20"/>
                <w:szCs w:val="20"/>
              </w:rPr>
              <w:t>.</w:t>
            </w:r>
            <w:r w:rsidR="00A8366D" w:rsidRPr="00DD4965">
              <w:rPr>
                <w:bCs w:val="0"/>
                <w:color w:val="000000"/>
                <w:sz w:val="20"/>
                <w:szCs w:val="20"/>
              </w:rPr>
              <w:t xml:space="preserve">, </w:t>
            </w:r>
            <w:r w:rsidR="00A8366D" w:rsidRPr="00DD4965">
              <w:rPr>
                <w:bCs w:val="0"/>
                <w:sz w:val="20"/>
                <w:szCs w:val="20"/>
              </w:rPr>
              <w:t>3.4.2.3.</w:t>
            </w:r>
          </w:p>
        </w:tc>
        <w:tc>
          <w:tcPr>
            <w:tcW w:w="1553" w:type="dxa"/>
            <w:tcBorders>
              <w:top w:val="single" w:sz="4" w:space="0" w:color="auto"/>
              <w:left w:val="single" w:sz="4" w:space="0" w:color="auto"/>
              <w:bottom w:val="single" w:sz="4" w:space="0" w:color="auto"/>
              <w:right w:val="single" w:sz="4" w:space="0" w:color="auto"/>
            </w:tcBorders>
          </w:tcPr>
          <w:p w14:paraId="097B3306" w14:textId="77777777" w:rsidR="00506F03" w:rsidRPr="00C63D62" w:rsidRDefault="00506F03" w:rsidP="00506F03">
            <w:pPr>
              <w:jc w:val="both"/>
              <w:rPr>
                <w:bCs w:val="0"/>
                <w:color w:val="000000"/>
                <w:sz w:val="20"/>
                <w:szCs w:val="20"/>
              </w:rPr>
            </w:pPr>
            <w:r w:rsidRPr="00C63D62">
              <w:rPr>
                <w:bCs w:val="0"/>
                <w:color w:val="000000"/>
                <w:sz w:val="20"/>
                <w:szCs w:val="20"/>
              </w:rPr>
              <w:t>FS pienākums sniegt informāciju, iesniedzot pēdējo maksājuma pieprasījumu un par visu projekta periodu</w:t>
            </w:r>
          </w:p>
        </w:tc>
      </w:tr>
      <w:tr w:rsidR="00506F03" w:rsidRPr="00C63D62" w14:paraId="4FEF4173" w14:textId="77777777" w:rsidTr="001A5E66">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4437C" w14:textId="77777777" w:rsidR="00506F03" w:rsidRPr="00C63D62" w:rsidRDefault="00506F03" w:rsidP="00506F03">
            <w:pPr>
              <w:jc w:val="both"/>
              <w:rPr>
                <w:bCs w:val="0"/>
                <w:color w:val="000000"/>
                <w:sz w:val="20"/>
                <w:szCs w:val="20"/>
              </w:rPr>
            </w:pPr>
            <w:r w:rsidRPr="00C63D62">
              <w:rPr>
                <w:bCs w:val="0"/>
                <w:color w:val="000000"/>
                <w:sz w:val="20"/>
                <w:szCs w:val="20"/>
              </w:rPr>
              <w:t>2.</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DEAD4" w14:textId="77777777" w:rsidR="00506F03" w:rsidRPr="00C63D62" w:rsidRDefault="00506F03" w:rsidP="00506F03">
            <w:pPr>
              <w:jc w:val="both"/>
              <w:rPr>
                <w:bCs w:val="0"/>
                <w:color w:val="000000"/>
                <w:sz w:val="20"/>
                <w:szCs w:val="20"/>
              </w:rPr>
            </w:pPr>
            <w:r w:rsidRPr="00C63D62">
              <w:rPr>
                <w:bCs w:val="0"/>
                <w:color w:val="000000"/>
                <w:sz w:val="20"/>
                <w:szCs w:val="20"/>
              </w:rPr>
              <w:t>Atbalstu saņēmušie komersanti (dalībnieki valdēs sievietes/vīrieši)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8068761" w14:textId="77777777" w:rsidR="00506F03" w:rsidRPr="00C63D62" w:rsidRDefault="00506F03" w:rsidP="00506F03">
            <w:pPr>
              <w:jc w:val="both"/>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D846F33" w14:textId="77777777" w:rsidR="00506F03" w:rsidRPr="00C63D62" w:rsidRDefault="00506F03" w:rsidP="00506F03">
            <w:pPr>
              <w:jc w:val="both"/>
              <w:rPr>
                <w:bCs w:val="0"/>
                <w:color w:val="000000"/>
                <w:sz w:val="20"/>
                <w:szCs w:val="20"/>
              </w:rPr>
            </w:pPr>
            <w:r w:rsidRPr="00C63D62">
              <w:rPr>
                <w:bCs w:val="0"/>
                <w:color w:val="000000"/>
                <w:sz w:val="20"/>
                <w:szCs w:val="20"/>
              </w:rPr>
              <w:t>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AE500"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FF304" w14:textId="6B443481" w:rsidR="00506F03" w:rsidRPr="00C63D62" w:rsidRDefault="00506F03" w:rsidP="00661BBD">
            <w:pPr>
              <w:jc w:val="both"/>
              <w:rPr>
                <w:bCs w:val="0"/>
                <w:color w:val="000000"/>
                <w:sz w:val="20"/>
                <w:szCs w:val="20"/>
              </w:rPr>
            </w:pPr>
            <w:r w:rsidRPr="003758FA">
              <w:rPr>
                <w:bCs w:val="0"/>
                <w:sz w:val="20"/>
                <w:szCs w:val="20"/>
              </w:rPr>
              <w:t>3.1.2.,</w:t>
            </w:r>
            <w:r w:rsidR="00661BBD">
              <w:rPr>
                <w:bCs w:val="0"/>
                <w:sz w:val="20"/>
                <w:szCs w:val="20"/>
              </w:rPr>
              <w:t xml:space="preserve"> 3.2.1.</w:t>
            </w:r>
          </w:p>
        </w:tc>
        <w:tc>
          <w:tcPr>
            <w:tcW w:w="1553" w:type="dxa"/>
            <w:tcBorders>
              <w:top w:val="single" w:sz="4" w:space="0" w:color="auto"/>
              <w:left w:val="single" w:sz="4" w:space="0" w:color="auto"/>
              <w:bottom w:val="single" w:sz="4" w:space="0" w:color="auto"/>
              <w:right w:val="single" w:sz="4" w:space="0" w:color="auto"/>
            </w:tcBorders>
          </w:tcPr>
          <w:p w14:paraId="4BBA94E7" w14:textId="77777777" w:rsidR="00506F03" w:rsidRPr="00C63D62" w:rsidRDefault="00506F03" w:rsidP="00506F03">
            <w:pPr>
              <w:jc w:val="both"/>
              <w:rPr>
                <w:bCs w:val="0"/>
                <w:color w:val="000000"/>
                <w:sz w:val="20"/>
                <w:szCs w:val="20"/>
              </w:rPr>
            </w:pPr>
            <w:r w:rsidRPr="00C63D62">
              <w:rPr>
                <w:bCs w:val="0"/>
                <w:color w:val="000000"/>
                <w:sz w:val="20"/>
                <w:szCs w:val="20"/>
              </w:rPr>
              <w:t>FS pienākums sniegt informāciju, iesniedzot pēdējo maksājuma pieprasījumu un par visu projekta periodu</w:t>
            </w:r>
          </w:p>
        </w:tc>
      </w:tr>
      <w:tr w:rsidR="00506F03" w:rsidRPr="00C63D62" w14:paraId="0DF421F1" w14:textId="77777777" w:rsidTr="003355E3">
        <w:trPr>
          <w:trHeight w:val="103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C952" w14:textId="77777777" w:rsidR="00506F03" w:rsidRPr="00C63D62" w:rsidRDefault="00506F03" w:rsidP="00506F03">
            <w:pPr>
              <w:jc w:val="both"/>
              <w:rPr>
                <w:bCs w:val="0"/>
                <w:color w:val="000000"/>
                <w:sz w:val="20"/>
                <w:szCs w:val="20"/>
              </w:rPr>
            </w:pPr>
            <w:r w:rsidRPr="00C63D62">
              <w:rPr>
                <w:bCs w:val="0"/>
                <w:color w:val="000000"/>
                <w:sz w:val="20"/>
                <w:szCs w:val="20"/>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E21E2" w14:textId="3E4A95F7" w:rsidR="00506F03" w:rsidRPr="00C63D62" w:rsidRDefault="00A8366D" w:rsidP="00506F03">
            <w:pPr>
              <w:jc w:val="both"/>
              <w:rPr>
                <w:bCs w:val="0"/>
                <w:color w:val="000000"/>
                <w:sz w:val="20"/>
                <w:szCs w:val="20"/>
              </w:rPr>
            </w:pPr>
            <w:r>
              <w:rPr>
                <w:bCs w:val="0"/>
                <w:color w:val="000000"/>
                <w:sz w:val="20"/>
                <w:szCs w:val="20"/>
              </w:rPr>
              <w:t>Objektu skaits</w:t>
            </w:r>
            <w:r w:rsidR="00506F03" w:rsidRPr="00C63D62">
              <w:rPr>
                <w:bCs w:val="0"/>
                <w:color w:val="000000"/>
                <w:sz w:val="20"/>
                <w:szCs w:val="20"/>
              </w:rPr>
              <w:t>, kuros ERAF/KF ieguldījumu rezultātā ir nodrošināta vides un informācijas pieejamība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6C5CD"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F1620"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09C7E" w14:textId="77777777" w:rsidR="00506F03" w:rsidRPr="00C63D62" w:rsidRDefault="00506F03" w:rsidP="00506F03">
            <w:pPr>
              <w:jc w:val="both"/>
              <w:rPr>
                <w:bCs w:val="0"/>
                <w:color w:val="000000"/>
                <w:sz w:val="20"/>
                <w:szCs w:val="20"/>
              </w:rPr>
            </w:pPr>
            <w:r w:rsidRPr="00C63D62">
              <w:rPr>
                <w:bCs w:val="0"/>
                <w:color w:val="000000"/>
                <w:sz w:val="20"/>
                <w:szCs w:val="20"/>
              </w:rPr>
              <w:t>skait</w:t>
            </w:r>
            <w:r w:rsidRPr="00A8366D">
              <w:rPr>
                <w:bCs w:val="0"/>
                <w:color w:val="000000"/>
                <w:sz w:val="20"/>
                <w:szCs w:val="20"/>
              </w:rPr>
              <w: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B089EF" w14:textId="491C65EB" w:rsidR="00506F03" w:rsidRPr="003758FA" w:rsidRDefault="00D97474" w:rsidP="006C418E">
            <w:pPr>
              <w:jc w:val="both"/>
              <w:rPr>
                <w:bCs w:val="0"/>
                <w:sz w:val="20"/>
                <w:szCs w:val="20"/>
              </w:rPr>
            </w:pPr>
            <w:r w:rsidRPr="009855AD">
              <w:rPr>
                <w:bCs w:val="0"/>
                <w:color w:val="000000" w:themeColor="text1"/>
                <w:sz w:val="20"/>
                <w:szCs w:val="20"/>
              </w:rPr>
              <w:t xml:space="preserve">3.3.1., </w:t>
            </w:r>
            <w:r w:rsidR="00506F03" w:rsidRPr="009855AD">
              <w:rPr>
                <w:bCs w:val="0"/>
                <w:color w:val="000000" w:themeColor="text1"/>
                <w:sz w:val="20"/>
                <w:szCs w:val="20"/>
              </w:rPr>
              <w:t xml:space="preserve">4.2.1., 4.2.2., </w:t>
            </w:r>
            <w:r w:rsidRPr="009855AD">
              <w:rPr>
                <w:bCs w:val="0"/>
                <w:color w:val="000000" w:themeColor="text1"/>
                <w:sz w:val="20"/>
                <w:szCs w:val="20"/>
              </w:rPr>
              <w:t xml:space="preserve">5.1.1., </w:t>
            </w:r>
            <w:r w:rsidR="00506F03" w:rsidRPr="009855AD">
              <w:rPr>
                <w:bCs w:val="0"/>
                <w:color w:val="000000" w:themeColor="text1"/>
                <w:sz w:val="20"/>
                <w:szCs w:val="20"/>
              </w:rPr>
              <w:t>5.4.1.,</w:t>
            </w:r>
            <w:r w:rsidR="00A8366D" w:rsidRPr="009855AD">
              <w:rPr>
                <w:bCs w:val="0"/>
                <w:color w:val="000000" w:themeColor="text1"/>
                <w:sz w:val="20"/>
                <w:szCs w:val="20"/>
              </w:rPr>
              <w:t xml:space="preserve"> 5.4.2.2.,</w:t>
            </w:r>
            <w:r w:rsidR="00506F03" w:rsidRPr="009855AD">
              <w:rPr>
                <w:bCs w:val="0"/>
                <w:color w:val="000000" w:themeColor="text1"/>
                <w:sz w:val="20"/>
                <w:szCs w:val="20"/>
              </w:rPr>
              <w:t xml:space="preserve"> 5.5.1., 5.6.1., 5.6.2., 6.1.1., 6.1.2., 6.1.3., 6.1.4., 6.1.5., 6.2.1.</w:t>
            </w:r>
            <w:r w:rsidR="00A8366D" w:rsidRPr="009855AD">
              <w:rPr>
                <w:bCs w:val="0"/>
                <w:color w:val="000000" w:themeColor="text1"/>
                <w:sz w:val="20"/>
                <w:szCs w:val="20"/>
              </w:rPr>
              <w:t>2</w:t>
            </w:r>
            <w:r w:rsidR="00506F03" w:rsidRPr="009855AD">
              <w:rPr>
                <w:bCs w:val="0"/>
                <w:color w:val="000000" w:themeColor="text1"/>
                <w:sz w:val="20"/>
                <w:szCs w:val="20"/>
              </w:rPr>
              <w:t>, 6.3.1.,</w:t>
            </w:r>
            <w:r w:rsidR="006C418E" w:rsidRPr="009855AD">
              <w:rPr>
                <w:bCs w:val="0"/>
                <w:color w:val="000000" w:themeColor="text1"/>
                <w:sz w:val="20"/>
                <w:szCs w:val="20"/>
              </w:rPr>
              <w:t>*</w:t>
            </w:r>
            <w:r w:rsidR="00506F03" w:rsidRPr="009855AD">
              <w:rPr>
                <w:bCs w:val="0"/>
                <w:color w:val="000000" w:themeColor="text1"/>
                <w:sz w:val="20"/>
                <w:szCs w:val="20"/>
              </w:rPr>
              <w:t xml:space="preserve"> 8.1.1.,8.1.2., 8.1.3.,8.1.4., 9.3.1., 9.3.2.</w:t>
            </w:r>
          </w:p>
        </w:tc>
        <w:tc>
          <w:tcPr>
            <w:tcW w:w="1553" w:type="dxa"/>
            <w:tcBorders>
              <w:top w:val="single" w:sz="4" w:space="0" w:color="auto"/>
              <w:left w:val="single" w:sz="4" w:space="0" w:color="auto"/>
              <w:bottom w:val="single" w:sz="4" w:space="0" w:color="auto"/>
              <w:right w:val="single" w:sz="4" w:space="0" w:color="auto"/>
            </w:tcBorders>
          </w:tcPr>
          <w:p w14:paraId="77A8488C" w14:textId="77777777" w:rsidR="00506F03" w:rsidRPr="00C63D62" w:rsidRDefault="00506F03" w:rsidP="00506F03">
            <w:pPr>
              <w:jc w:val="both"/>
              <w:rPr>
                <w:bCs w:val="0"/>
                <w:color w:val="FF0000"/>
                <w:sz w:val="20"/>
                <w:szCs w:val="20"/>
              </w:rPr>
            </w:pPr>
            <w:r w:rsidRPr="00C63D62">
              <w:rPr>
                <w:bCs w:val="0"/>
                <w:sz w:val="20"/>
                <w:szCs w:val="20"/>
              </w:rPr>
              <w:t>FS pienākums sniegt informāciju, iesniedzot pēdējo maksājuma pieprasījumu un par visu projekta periodu</w:t>
            </w:r>
          </w:p>
        </w:tc>
      </w:tr>
      <w:tr w:rsidR="00506F03" w:rsidRPr="00C63D62" w14:paraId="6548DA84" w14:textId="77777777" w:rsidTr="001A5E66">
        <w:trPr>
          <w:trHeight w:val="105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D06C" w14:textId="77777777" w:rsidR="00506F03" w:rsidRPr="00C63D62" w:rsidRDefault="00506F03" w:rsidP="00506F03">
            <w:pPr>
              <w:jc w:val="both"/>
              <w:rPr>
                <w:bCs w:val="0"/>
                <w:color w:val="000000"/>
                <w:sz w:val="20"/>
                <w:szCs w:val="20"/>
              </w:rPr>
            </w:pPr>
            <w:r w:rsidRPr="00C63D62">
              <w:rPr>
                <w:bCs w:val="0"/>
                <w:color w:val="000000"/>
                <w:sz w:val="20"/>
                <w:szCs w:val="20"/>
              </w:rPr>
              <w:t>4.</w:t>
            </w:r>
          </w:p>
        </w:tc>
        <w:tc>
          <w:tcPr>
            <w:tcW w:w="2692" w:type="dxa"/>
            <w:tcBorders>
              <w:top w:val="single" w:sz="4" w:space="0" w:color="auto"/>
              <w:left w:val="nil"/>
              <w:bottom w:val="single" w:sz="4" w:space="0" w:color="auto"/>
              <w:right w:val="single" w:sz="4" w:space="0" w:color="000000"/>
            </w:tcBorders>
            <w:shd w:val="clear" w:color="auto" w:fill="auto"/>
            <w:vAlign w:val="bottom"/>
            <w:hideMark/>
          </w:tcPr>
          <w:p w14:paraId="0B36B014" w14:textId="77777777" w:rsidR="00506F03" w:rsidRPr="00C63D62" w:rsidRDefault="00506F03" w:rsidP="00506F03">
            <w:pPr>
              <w:jc w:val="both"/>
              <w:rPr>
                <w:bCs w:val="0"/>
                <w:color w:val="000000"/>
                <w:sz w:val="20"/>
                <w:szCs w:val="20"/>
              </w:rPr>
            </w:pPr>
            <w:r w:rsidRPr="00C63D62">
              <w:rPr>
                <w:bCs w:val="0"/>
                <w:color w:val="000000"/>
                <w:sz w:val="20"/>
                <w:szCs w:val="20"/>
              </w:rPr>
              <w:t>Sabiedriskā transporta vienības, kur ERAF ieguldījumu rezultātā ir nodrošināta vides un informācijas pieejamība</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C0DB7DF"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553C03A"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single" w:sz="4" w:space="0" w:color="auto"/>
              <w:left w:val="nil"/>
              <w:bottom w:val="single" w:sz="4" w:space="0" w:color="auto"/>
              <w:right w:val="nil"/>
            </w:tcBorders>
            <w:shd w:val="clear" w:color="auto" w:fill="F2F2F2" w:themeFill="background1" w:themeFillShade="F2"/>
            <w:vAlign w:val="bottom"/>
            <w:hideMark/>
          </w:tcPr>
          <w:p w14:paraId="39023F39" w14:textId="77777777" w:rsidR="00506F03" w:rsidRPr="00C63D62" w:rsidRDefault="00506F03" w:rsidP="00506F03">
            <w:pPr>
              <w:jc w:val="both"/>
              <w:rPr>
                <w:bCs w:val="0"/>
                <w:color w:val="000000"/>
                <w:sz w:val="20"/>
                <w:szCs w:val="20"/>
              </w:rPr>
            </w:pPr>
            <w:r w:rsidRPr="00C63D62">
              <w:rPr>
                <w:bCs w:val="0"/>
                <w:color w:val="000000"/>
                <w:sz w:val="20"/>
                <w:szCs w:val="20"/>
              </w:rPr>
              <w:t>skaits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0327E" w14:textId="77777777" w:rsidR="00506F03" w:rsidRPr="00C63D62" w:rsidRDefault="00506F03" w:rsidP="00506F03">
            <w:pPr>
              <w:jc w:val="both"/>
              <w:rPr>
                <w:bCs w:val="0"/>
                <w:color w:val="000000"/>
                <w:sz w:val="20"/>
                <w:szCs w:val="20"/>
              </w:rPr>
            </w:pPr>
            <w:r w:rsidRPr="00C63D62">
              <w:rPr>
                <w:bCs w:val="0"/>
                <w:color w:val="000000"/>
                <w:sz w:val="20"/>
                <w:szCs w:val="20"/>
              </w:rPr>
              <w:t>4.5.1.</w:t>
            </w:r>
          </w:p>
        </w:tc>
        <w:tc>
          <w:tcPr>
            <w:tcW w:w="1553" w:type="dxa"/>
            <w:tcBorders>
              <w:top w:val="single" w:sz="4" w:space="0" w:color="auto"/>
              <w:left w:val="single" w:sz="4" w:space="0" w:color="auto"/>
              <w:bottom w:val="single" w:sz="4" w:space="0" w:color="auto"/>
              <w:right w:val="single" w:sz="4" w:space="0" w:color="auto"/>
            </w:tcBorders>
          </w:tcPr>
          <w:p w14:paraId="07DDDBE0" w14:textId="77777777" w:rsidR="00506F03" w:rsidRPr="00C63D62" w:rsidRDefault="00506F03" w:rsidP="00506F03">
            <w:pPr>
              <w:jc w:val="both"/>
              <w:rPr>
                <w:bCs w:val="0"/>
                <w:color w:val="000000"/>
                <w:sz w:val="20"/>
                <w:szCs w:val="20"/>
              </w:rPr>
            </w:pPr>
            <w:r w:rsidRPr="00C63D62">
              <w:rPr>
                <w:bCs w:val="0"/>
                <w:color w:val="000000"/>
                <w:sz w:val="20"/>
                <w:szCs w:val="20"/>
              </w:rPr>
              <w:t xml:space="preserve">FS pienākums sniegt informāciju, iesniedzot pēdējo maksājuma </w:t>
            </w:r>
            <w:r w:rsidRPr="00C63D62">
              <w:rPr>
                <w:bCs w:val="0"/>
                <w:color w:val="000000"/>
                <w:sz w:val="20"/>
                <w:szCs w:val="20"/>
              </w:rPr>
              <w:lastRenderedPageBreak/>
              <w:t>pieprasījumu un par visu projekta periodu</w:t>
            </w:r>
          </w:p>
        </w:tc>
      </w:tr>
      <w:tr w:rsidR="00506F03" w:rsidRPr="00C63D62" w14:paraId="18ADD489" w14:textId="77777777" w:rsidTr="001A5E66">
        <w:trPr>
          <w:trHeight w:val="12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6F3F85C" w14:textId="77777777" w:rsidR="00506F03" w:rsidRPr="00C63D62" w:rsidRDefault="00506F03" w:rsidP="00506F03">
            <w:pPr>
              <w:jc w:val="both"/>
              <w:rPr>
                <w:bCs w:val="0"/>
                <w:color w:val="000000"/>
                <w:sz w:val="20"/>
                <w:szCs w:val="20"/>
              </w:rPr>
            </w:pPr>
            <w:r w:rsidRPr="00C63D62">
              <w:rPr>
                <w:bCs w:val="0"/>
                <w:color w:val="000000"/>
                <w:sz w:val="20"/>
                <w:szCs w:val="20"/>
              </w:rPr>
              <w:lastRenderedPageBreak/>
              <w:t>5.</w:t>
            </w:r>
          </w:p>
        </w:tc>
        <w:tc>
          <w:tcPr>
            <w:tcW w:w="2692" w:type="dxa"/>
            <w:tcBorders>
              <w:top w:val="single" w:sz="4" w:space="0" w:color="auto"/>
              <w:left w:val="nil"/>
              <w:bottom w:val="single" w:sz="4" w:space="0" w:color="auto"/>
              <w:right w:val="single" w:sz="4" w:space="0" w:color="000000"/>
            </w:tcBorders>
            <w:shd w:val="clear" w:color="auto" w:fill="auto"/>
            <w:vAlign w:val="bottom"/>
            <w:hideMark/>
          </w:tcPr>
          <w:p w14:paraId="488BA54F" w14:textId="77777777" w:rsidR="00506F03" w:rsidRPr="00C63D62" w:rsidRDefault="00506F03" w:rsidP="00506F03">
            <w:pPr>
              <w:jc w:val="both"/>
              <w:rPr>
                <w:bCs w:val="0"/>
                <w:color w:val="000000"/>
                <w:sz w:val="20"/>
                <w:szCs w:val="20"/>
              </w:rPr>
            </w:pPr>
            <w:r w:rsidRPr="00C63D62">
              <w:rPr>
                <w:bCs w:val="0"/>
                <w:color w:val="000000"/>
                <w:sz w:val="20"/>
                <w:szCs w:val="20"/>
              </w:rPr>
              <w:t>Sabiedrības informēšanas pasākumi par ietekmi uz vidi, kuros īstenota sabiedrības informēšana, ņemot vērā dzimumu aspektu</w:t>
            </w:r>
          </w:p>
        </w:tc>
        <w:tc>
          <w:tcPr>
            <w:tcW w:w="993" w:type="dxa"/>
            <w:tcBorders>
              <w:top w:val="nil"/>
              <w:left w:val="nil"/>
              <w:bottom w:val="single" w:sz="4" w:space="0" w:color="auto"/>
              <w:right w:val="single" w:sz="4" w:space="0" w:color="auto"/>
            </w:tcBorders>
            <w:shd w:val="clear" w:color="auto" w:fill="auto"/>
            <w:vAlign w:val="bottom"/>
            <w:hideMark/>
          </w:tcPr>
          <w:p w14:paraId="305190E8"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nil"/>
              <w:left w:val="nil"/>
              <w:bottom w:val="single" w:sz="4" w:space="0" w:color="auto"/>
              <w:right w:val="single" w:sz="4" w:space="0" w:color="auto"/>
            </w:tcBorders>
            <w:shd w:val="clear" w:color="auto" w:fill="auto"/>
            <w:vAlign w:val="bottom"/>
            <w:hideMark/>
          </w:tcPr>
          <w:p w14:paraId="4430D984" w14:textId="77777777" w:rsidR="00506F03" w:rsidRPr="00C63D62" w:rsidRDefault="00506F03" w:rsidP="00506F03">
            <w:pPr>
              <w:jc w:val="both"/>
              <w:rPr>
                <w:bCs w:val="0"/>
                <w:color w:val="000000"/>
                <w:sz w:val="20"/>
                <w:szCs w:val="20"/>
              </w:rPr>
            </w:pPr>
            <w:r w:rsidRPr="00C63D62">
              <w:rPr>
                <w:bCs w:val="0"/>
                <w:color w:val="000000"/>
                <w:sz w:val="20"/>
                <w:szCs w:val="20"/>
              </w:rPr>
              <w:t>N/A</w:t>
            </w:r>
          </w:p>
        </w:tc>
        <w:tc>
          <w:tcPr>
            <w:tcW w:w="992" w:type="dxa"/>
            <w:tcBorders>
              <w:top w:val="nil"/>
              <w:left w:val="nil"/>
              <w:bottom w:val="single" w:sz="4" w:space="0" w:color="auto"/>
              <w:right w:val="nil"/>
            </w:tcBorders>
            <w:shd w:val="clear" w:color="auto" w:fill="F2F2F2" w:themeFill="background1" w:themeFillShade="F2"/>
            <w:vAlign w:val="bottom"/>
            <w:hideMark/>
          </w:tcPr>
          <w:p w14:paraId="21157080" w14:textId="77777777" w:rsidR="00506F03" w:rsidRPr="00C63D62" w:rsidRDefault="00506F03" w:rsidP="00506F03">
            <w:pPr>
              <w:jc w:val="both"/>
              <w:rPr>
                <w:bCs w:val="0"/>
                <w:color w:val="000000"/>
                <w:sz w:val="20"/>
                <w:szCs w:val="20"/>
              </w:rPr>
            </w:pPr>
            <w:r w:rsidRPr="00C63D62">
              <w:rPr>
                <w:bCs w:val="0"/>
                <w:color w:val="000000"/>
                <w:sz w:val="20"/>
                <w:szCs w:val="20"/>
              </w:rPr>
              <w:t>skaits</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4E89A648" w14:textId="4F0C0834" w:rsidR="00506F03" w:rsidRPr="00C63D62" w:rsidRDefault="002A5080" w:rsidP="00506F03">
            <w:pPr>
              <w:jc w:val="both"/>
              <w:rPr>
                <w:bCs w:val="0"/>
                <w:color w:val="000000"/>
                <w:sz w:val="20"/>
                <w:szCs w:val="20"/>
              </w:rPr>
            </w:pPr>
            <w:r>
              <w:rPr>
                <w:bCs w:val="0"/>
                <w:color w:val="000000"/>
                <w:sz w:val="20"/>
                <w:szCs w:val="20"/>
              </w:rPr>
              <w:t>-</w:t>
            </w:r>
          </w:p>
        </w:tc>
        <w:tc>
          <w:tcPr>
            <w:tcW w:w="1553" w:type="dxa"/>
            <w:tcBorders>
              <w:top w:val="nil"/>
              <w:left w:val="single" w:sz="4" w:space="0" w:color="auto"/>
              <w:bottom w:val="single" w:sz="4" w:space="0" w:color="auto"/>
              <w:right w:val="single" w:sz="4" w:space="0" w:color="auto"/>
            </w:tcBorders>
          </w:tcPr>
          <w:p w14:paraId="11BCF273" w14:textId="77777777" w:rsidR="00506F03" w:rsidRPr="00C63D62" w:rsidRDefault="00506F03" w:rsidP="00506F03">
            <w:pPr>
              <w:jc w:val="both"/>
              <w:rPr>
                <w:bCs w:val="0"/>
                <w:color w:val="000000"/>
                <w:sz w:val="20"/>
                <w:szCs w:val="20"/>
              </w:rPr>
            </w:pPr>
            <w:r w:rsidRPr="00C63D62">
              <w:rPr>
                <w:bCs w:val="0"/>
                <w:color w:val="000000"/>
                <w:sz w:val="20"/>
                <w:szCs w:val="20"/>
              </w:rPr>
              <w:t>FS pienākums sniegt informāciju, iesniedzot pēdējo maksājuma pieprasījumu un par visu projekta periodu</w:t>
            </w:r>
          </w:p>
        </w:tc>
      </w:tr>
    </w:tbl>
    <w:p w14:paraId="62853652" w14:textId="77777777" w:rsidR="0062797B" w:rsidRDefault="0062797B" w:rsidP="00506F03">
      <w:pPr>
        <w:jc w:val="both"/>
        <w:rPr>
          <w:bCs w:val="0"/>
          <w:color w:val="FF0000"/>
        </w:rPr>
      </w:pPr>
    </w:p>
    <w:p w14:paraId="4B597090" w14:textId="77777777" w:rsidR="00235ABA" w:rsidRPr="006C418E" w:rsidRDefault="00235ABA" w:rsidP="00506F03">
      <w:pPr>
        <w:jc w:val="both"/>
        <w:rPr>
          <w:bCs w:val="0"/>
          <w:color w:val="FF0000"/>
        </w:rPr>
      </w:pPr>
    </w:p>
    <w:p w14:paraId="41F8082E" w14:textId="16FA1D00" w:rsidR="001A2F71" w:rsidRPr="001D4236" w:rsidRDefault="001A2F71" w:rsidP="00B873AE">
      <w:pPr>
        <w:pStyle w:val="ListParagraph1"/>
        <w:spacing w:after="120"/>
        <w:ind w:left="0"/>
        <w:jc w:val="both"/>
        <w:rPr>
          <w:noProof/>
          <w:sz w:val="24"/>
          <w:szCs w:val="24"/>
          <w:lang w:eastAsia="lv-LV"/>
        </w:rPr>
      </w:pPr>
      <w:r w:rsidRPr="001D4236">
        <w:rPr>
          <w:noProof/>
          <w:sz w:val="24"/>
          <w:szCs w:val="24"/>
          <w:lang w:eastAsia="lv-LV"/>
        </w:rPr>
        <w:drawing>
          <wp:inline distT="0" distB="0" distL="0" distR="0" wp14:anchorId="14375714" wp14:editId="005C10BF">
            <wp:extent cx="5905500" cy="476250"/>
            <wp:effectExtent l="19050" t="0" r="19050" b="3810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3" r:lo="rId154" r:qs="rId155" r:cs="rId156"/>
              </a:graphicData>
            </a:graphic>
          </wp:inline>
        </w:drawing>
      </w:r>
    </w:p>
    <w:p w14:paraId="66455F68" w14:textId="77777777" w:rsidR="002B7887" w:rsidRDefault="002B7887" w:rsidP="00B873AE">
      <w:pPr>
        <w:pStyle w:val="ListParagraph1"/>
        <w:spacing w:after="120"/>
        <w:ind w:left="0"/>
        <w:jc w:val="both"/>
        <w:rPr>
          <w:noProof/>
          <w:sz w:val="24"/>
          <w:szCs w:val="24"/>
          <w:lang w:eastAsia="lv-LV"/>
        </w:rPr>
      </w:pPr>
    </w:p>
    <w:p w14:paraId="743783B0" w14:textId="6ADC084A" w:rsidR="0057315D" w:rsidRPr="004961F6" w:rsidRDefault="002968EC" w:rsidP="0057315D">
      <w:pPr>
        <w:pStyle w:val="ListParagraph1"/>
        <w:spacing w:after="120"/>
        <w:ind w:left="0"/>
        <w:jc w:val="both"/>
        <w:rPr>
          <w:b/>
          <w:noProof/>
          <w:sz w:val="24"/>
          <w:szCs w:val="24"/>
          <w:lang w:eastAsia="lv-LV"/>
        </w:rPr>
      </w:pPr>
      <w:r w:rsidRPr="004961F6">
        <w:rPr>
          <w:b/>
          <w:noProof/>
          <w:sz w:val="24"/>
          <w:szCs w:val="24"/>
          <w:lang w:eastAsia="lv-LV"/>
        </w:rPr>
        <w:t>HP VI ieviešanas uzraudzību veic</w:t>
      </w:r>
      <w:r w:rsidR="00C37687" w:rsidRPr="004961F6">
        <w:rPr>
          <w:b/>
          <w:noProof/>
          <w:sz w:val="24"/>
          <w:szCs w:val="24"/>
          <w:lang w:eastAsia="lv-LV"/>
        </w:rPr>
        <w:t>, lai</w:t>
      </w:r>
      <w:r w:rsidR="0057315D" w:rsidRPr="004961F6">
        <w:rPr>
          <w:b/>
          <w:noProof/>
          <w:sz w:val="24"/>
          <w:szCs w:val="24"/>
          <w:lang w:eastAsia="lv-LV"/>
        </w:rPr>
        <w:t>:</w:t>
      </w:r>
    </w:p>
    <w:p w14:paraId="3E3B2CAD" w14:textId="77777777" w:rsidR="00C37687" w:rsidRDefault="00C37687" w:rsidP="0057315D">
      <w:pPr>
        <w:pStyle w:val="ListParagraph1"/>
        <w:spacing w:after="120"/>
        <w:ind w:left="0"/>
        <w:jc w:val="both"/>
        <w:rPr>
          <w:noProof/>
          <w:sz w:val="24"/>
          <w:szCs w:val="24"/>
          <w:lang w:eastAsia="lv-LV"/>
        </w:rPr>
      </w:pPr>
    </w:p>
    <w:p w14:paraId="4E685DAA" w14:textId="0963A1E2" w:rsidR="002968EC" w:rsidRDefault="0057315D" w:rsidP="00F324C5">
      <w:pPr>
        <w:pStyle w:val="ListParagraph1"/>
        <w:numPr>
          <w:ilvl w:val="0"/>
          <w:numId w:val="27"/>
        </w:numPr>
        <w:spacing w:after="120"/>
        <w:ind w:left="714" w:hanging="357"/>
        <w:contextualSpacing w:val="0"/>
        <w:jc w:val="both"/>
        <w:rPr>
          <w:noProof/>
          <w:sz w:val="24"/>
          <w:szCs w:val="24"/>
          <w:lang w:eastAsia="lv-LV"/>
        </w:rPr>
      </w:pPr>
      <w:r w:rsidRPr="00C37687">
        <w:rPr>
          <w:noProof/>
          <w:sz w:val="24"/>
          <w:szCs w:val="24"/>
          <w:lang w:eastAsia="lv-LV"/>
        </w:rPr>
        <w:t>kontrolētu Eiropas Parlamenta un Padomes regula</w:t>
      </w:r>
      <w:r w:rsidR="00BB0CA3">
        <w:rPr>
          <w:noProof/>
          <w:sz w:val="24"/>
          <w:szCs w:val="24"/>
          <w:lang w:eastAsia="lv-LV"/>
        </w:rPr>
        <w:t>s</w:t>
      </w:r>
      <w:r w:rsidRPr="00C37687">
        <w:rPr>
          <w:noProof/>
          <w:sz w:val="24"/>
          <w:szCs w:val="24"/>
          <w:lang w:eastAsia="lv-LV"/>
        </w:rPr>
        <w:t xml:space="preserve">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7</w:t>
      </w:r>
      <w:r w:rsidRPr="00D71FE7">
        <w:rPr>
          <w:noProof/>
          <w:sz w:val="24"/>
          <w:szCs w:val="24"/>
          <w:lang w:eastAsia="lv-LV"/>
        </w:rPr>
        <w:t>. m</w:t>
      </w:r>
      <w:r w:rsidRPr="00C37687">
        <w:rPr>
          <w:noProof/>
          <w:sz w:val="24"/>
          <w:szCs w:val="24"/>
          <w:lang w:eastAsia="lv-LV"/>
        </w:rPr>
        <w:t>inēto prasību izpildi;</w:t>
      </w:r>
    </w:p>
    <w:p w14:paraId="2FC1F66E" w14:textId="55E7CC1E" w:rsidR="002968EC" w:rsidRDefault="00C37687" w:rsidP="00F324C5">
      <w:pPr>
        <w:pStyle w:val="ListParagraph1"/>
        <w:numPr>
          <w:ilvl w:val="0"/>
          <w:numId w:val="27"/>
        </w:numPr>
        <w:spacing w:after="120"/>
        <w:ind w:left="714" w:hanging="357"/>
        <w:contextualSpacing w:val="0"/>
        <w:jc w:val="both"/>
        <w:rPr>
          <w:noProof/>
          <w:sz w:val="24"/>
          <w:szCs w:val="24"/>
          <w:lang w:eastAsia="lv-LV"/>
        </w:rPr>
      </w:pPr>
      <w:r w:rsidRPr="00C37687">
        <w:rPr>
          <w:noProof/>
          <w:sz w:val="24"/>
          <w:szCs w:val="24"/>
          <w:lang w:eastAsia="lv-LV"/>
        </w:rPr>
        <w:t>analizēt</w:t>
      </w:r>
      <w:r>
        <w:rPr>
          <w:noProof/>
          <w:sz w:val="24"/>
          <w:szCs w:val="24"/>
          <w:lang w:eastAsia="lv-LV"/>
        </w:rPr>
        <w:t>u</w:t>
      </w:r>
      <w:r w:rsidRPr="00C37687">
        <w:rPr>
          <w:noProof/>
          <w:sz w:val="24"/>
          <w:szCs w:val="24"/>
          <w:lang w:eastAsia="lv-LV"/>
        </w:rPr>
        <w:t xml:space="preserve"> ES fondu ieguldījumu atbilstību plānošanas dokumentos noteiktajiem HP VI mērķiem, horizontālo rādītāju sasniegtās vērtības, t.sk. identificēt</w:t>
      </w:r>
      <w:r>
        <w:rPr>
          <w:noProof/>
          <w:sz w:val="24"/>
          <w:szCs w:val="24"/>
          <w:lang w:eastAsia="lv-LV"/>
        </w:rPr>
        <w:t>u</w:t>
      </w:r>
      <w:r w:rsidRPr="00C37687">
        <w:rPr>
          <w:noProof/>
          <w:sz w:val="24"/>
          <w:szCs w:val="24"/>
          <w:lang w:eastAsia="lv-LV"/>
        </w:rPr>
        <w:t xml:space="preserve"> būtiskāk</w:t>
      </w:r>
      <w:r>
        <w:rPr>
          <w:noProof/>
          <w:sz w:val="24"/>
          <w:szCs w:val="24"/>
          <w:lang w:eastAsia="lv-LV"/>
        </w:rPr>
        <w:t>ā</w:t>
      </w:r>
      <w:r w:rsidRPr="00C37687">
        <w:rPr>
          <w:noProof/>
          <w:sz w:val="24"/>
          <w:szCs w:val="24"/>
          <w:lang w:eastAsia="lv-LV"/>
        </w:rPr>
        <w:t>s problēmas un riskus HP VI ieviešanā un ierosināt</w:t>
      </w:r>
      <w:r>
        <w:rPr>
          <w:noProof/>
          <w:sz w:val="24"/>
          <w:szCs w:val="24"/>
          <w:lang w:eastAsia="lv-LV"/>
        </w:rPr>
        <w:t>u</w:t>
      </w:r>
      <w:r w:rsidRPr="00C37687">
        <w:rPr>
          <w:noProof/>
          <w:sz w:val="24"/>
          <w:szCs w:val="24"/>
          <w:lang w:eastAsia="lv-LV"/>
        </w:rPr>
        <w:t xml:space="preserve"> rīcību to novēršanai vai mazināšanai</w:t>
      </w:r>
      <w:r>
        <w:rPr>
          <w:noProof/>
          <w:sz w:val="24"/>
          <w:szCs w:val="24"/>
          <w:lang w:eastAsia="lv-LV"/>
        </w:rPr>
        <w:t>;</w:t>
      </w:r>
    </w:p>
    <w:p w14:paraId="664A22F4" w14:textId="72C674B6" w:rsidR="00C37687" w:rsidRDefault="00C37687" w:rsidP="00F324C5">
      <w:pPr>
        <w:pStyle w:val="ListParagraph1"/>
        <w:numPr>
          <w:ilvl w:val="0"/>
          <w:numId w:val="27"/>
        </w:numPr>
        <w:spacing w:after="120"/>
        <w:ind w:left="714" w:hanging="357"/>
        <w:contextualSpacing w:val="0"/>
        <w:jc w:val="both"/>
        <w:rPr>
          <w:noProof/>
          <w:sz w:val="24"/>
          <w:szCs w:val="24"/>
          <w:lang w:eastAsia="lv-LV"/>
        </w:rPr>
      </w:pPr>
      <w:r w:rsidRPr="00C37687">
        <w:rPr>
          <w:noProof/>
          <w:sz w:val="24"/>
          <w:szCs w:val="24"/>
          <w:lang w:eastAsia="lv-LV"/>
        </w:rPr>
        <w:t xml:space="preserve">apkopotu informāciju un informētu Eiropas Komisiju, Ministru kabinetu, Eiropas Savienības fondu uzraudzības komiteju un Eiropas Savienības fondu vadībā iesaistītās institūcijas par </w:t>
      </w:r>
      <w:r>
        <w:rPr>
          <w:noProof/>
          <w:sz w:val="24"/>
          <w:szCs w:val="24"/>
          <w:lang w:eastAsia="lv-LV"/>
        </w:rPr>
        <w:t>HP VI ieviešanas progresu</w:t>
      </w:r>
      <w:r w:rsidRPr="00C37687">
        <w:rPr>
          <w:noProof/>
          <w:sz w:val="24"/>
          <w:szCs w:val="24"/>
          <w:lang w:eastAsia="lv-LV"/>
        </w:rPr>
        <w:t xml:space="preserve">, problēmām </w:t>
      </w:r>
      <w:r>
        <w:rPr>
          <w:noProof/>
          <w:sz w:val="24"/>
          <w:szCs w:val="24"/>
          <w:lang w:eastAsia="lv-LV"/>
        </w:rPr>
        <w:t>HP VI ieviešanā</w:t>
      </w:r>
      <w:r w:rsidRPr="00C37687">
        <w:rPr>
          <w:noProof/>
          <w:sz w:val="24"/>
          <w:szCs w:val="24"/>
          <w:lang w:eastAsia="lv-LV"/>
        </w:rPr>
        <w:t xml:space="preserve"> un nepieciešamo rīcību šo problēmu novēršanā</w:t>
      </w:r>
      <w:r w:rsidR="001B32D7">
        <w:rPr>
          <w:noProof/>
          <w:sz w:val="24"/>
          <w:szCs w:val="24"/>
          <w:lang w:eastAsia="lv-LV"/>
        </w:rPr>
        <w:t>;</w:t>
      </w:r>
    </w:p>
    <w:p w14:paraId="4BFFDA2F" w14:textId="48A8C565" w:rsidR="00B0027B" w:rsidRDefault="001B32D7" w:rsidP="00F324C5">
      <w:pPr>
        <w:pStyle w:val="ListParagraph1"/>
        <w:numPr>
          <w:ilvl w:val="0"/>
          <w:numId w:val="27"/>
        </w:numPr>
        <w:spacing w:after="120"/>
        <w:ind w:left="714" w:hanging="357"/>
        <w:contextualSpacing w:val="0"/>
        <w:jc w:val="both"/>
        <w:rPr>
          <w:noProof/>
          <w:sz w:val="24"/>
          <w:szCs w:val="24"/>
          <w:lang w:eastAsia="lv-LV"/>
        </w:rPr>
      </w:pPr>
      <w:r w:rsidRPr="001B32D7">
        <w:rPr>
          <w:noProof/>
          <w:sz w:val="24"/>
          <w:szCs w:val="24"/>
          <w:lang w:eastAsia="lv-LV"/>
        </w:rPr>
        <w:t>izstrādātu priekšlikumus HP VI ieviešanas efektivitātes uzlabošanai</w:t>
      </w:r>
      <w:r w:rsidR="00930ACC">
        <w:rPr>
          <w:noProof/>
          <w:sz w:val="24"/>
          <w:szCs w:val="24"/>
          <w:lang w:eastAsia="lv-LV"/>
        </w:rPr>
        <w:t>.</w:t>
      </w:r>
      <w:r w:rsidRPr="001B32D7">
        <w:rPr>
          <w:noProof/>
          <w:sz w:val="24"/>
          <w:szCs w:val="24"/>
          <w:lang w:eastAsia="lv-LV"/>
        </w:rPr>
        <w:t xml:space="preserve"> </w:t>
      </w:r>
    </w:p>
    <w:p w14:paraId="3D39B9E5" w14:textId="77777777" w:rsidR="0062797B" w:rsidRDefault="0062797B" w:rsidP="0062797B">
      <w:pPr>
        <w:pStyle w:val="ListParagraph1"/>
        <w:spacing w:after="120"/>
        <w:contextualSpacing w:val="0"/>
        <w:jc w:val="both"/>
        <w:rPr>
          <w:noProof/>
          <w:sz w:val="24"/>
          <w:szCs w:val="24"/>
          <w:lang w:eastAsia="lv-LV"/>
        </w:rPr>
      </w:pPr>
    </w:p>
    <w:p w14:paraId="0DBD5504" w14:textId="76B7A292" w:rsidR="002B7887" w:rsidRDefault="00AF4262" w:rsidP="00B873AE">
      <w:pPr>
        <w:pStyle w:val="ListParagraph1"/>
        <w:spacing w:after="120"/>
        <w:ind w:left="0"/>
        <w:jc w:val="both"/>
        <w:rPr>
          <w:noProof/>
          <w:sz w:val="24"/>
          <w:szCs w:val="24"/>
          <w:lang w:eastAsia="lv-LV"/>
        </w:rPr>
      </w:pPr>
      <w:r w:rsidRPr="001D4236">
        <w:rPr>
          <w:noProof/>
          <w:sz w:val="24"/>
          <w:szCs w:val="24"/>
          <w:lang w:eastAsia="lv-LV"/>
        </w:rPr>
        <w:drawing>
          <wp:inline distT="0" distB="0" distL="0" distR="0" wp14:anchorId="7DE4A98E" wp14:editId="6E9DB0CB">
            <wp:extent cx="5848350" cy="476250"/>
            <wp:effectExtent l="19050" t="0" r="190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8" r:lo="rId159" r:qs="rId160" r:cs="rId161"/>
              </a:graphicData>
            </a:graphic>
          </wp:inline>
        </w:drawing>
      </w:r>
    </w:p>
    <w:p w14:paraId="6DE717DE" w14:textId="3493194A" w:rsidR="005F610C" w:rsidRDefault="005F610C" w:rsidP="00B873AE">
      <w:pPr>
        <w:pStyle w:val="ListParagraph1"/>
        <w:spacing w:after="120"/>
        <w:ind w:left="0"/>
        <w:jc w:val="both"/>
        <w:rPr>
          <w:noProof/>
          <w:sz w:val="24"/>
          <w:szCs w:val="24"/>
          <w:lang w:eastAsia="lv-LV"/>
        </w:rPr>
      </w:pPr>
    </w:p>
    <w:p w14:paraId="3B0F958F" w14:textId="414AA867" w:rsidR="0082685B" w:rsidRPr="001D4236" w:rsidRDefault="0082685B" w:rsidP="0082685B">
      <w:pPr>
        <w:pStyle w:val="ListParagraph1"/>
        <w:spacing w:after="120"/>
        <w:ind w:left="0"/>
        <w:jc w:val="both"/>
        <w:rPr>
          <w:noProof/>
          <w:sz w:val="24"/>
          <w:szCs w:val="24"/>
          <w:lang w:eastAsia="lv-LV"/>
        </w:rPr>
      </w:pPr>
      <w:r>
        <w:rPr>
          <w:noProof/>
          <w:sz w:val="24"/>
          <w:szCs w:val="24"/>
          <w:lang w:eastAsia="lv-LV"/>
        </w:rPr>
        <w:t>U</w:t>
      </w:r>
      <w:r w:rsidRPr="0082685B">
        <w:rPr>
          <w:noProof/>
          <w:sz w:val="24"/>
          <w:szCs w:val="24"/>
          <w:lang w:eastAsia="lv-LV"/>
        </w:rPr>
        <w:t xml:space="preserve">zraudzības uzdevumu izpildei </w:t>
      </w:r>
      <w:r w:rsidR="009F01E4">
        <w:rPr>
          <w:noProof/>
          <w:sz w:val="24"/>
          <w:szCs w:val="24"/>
          <w:lang w:eastAsia="lv-LV"/>
        </w:rPr>
        <w:t xml:space="preserve">par </w:t>
      </w:r>
      <w:r>
        <w:rPr>
          <w:noProof/>
          <w:sz w:val="24"/>
          <w:szCs w:val="24"/>
          <w:lang w:eastAsia="lv-LV"/>
        </w:rPr>
        <w:t>HP VI koordin</w:t>
      </w:r>
      <w:r w:rsidR="009F01E4">
        <w:rPr>
          <w:noProof/>
          <w:sz w:val="24"/>
          <w:szCs w:val="24"/>
          <w:lang w:eastAsia="lv-LV"/>
        </w:rPr>
        <w:t>āciju atbildīgā</w:t>
      </w:r>
      <w:r>
        <w:rPr>
          <w:noProof/>
          <w:sz w:val="24"/>
          <w:szCs w:val="24"/>
          <w:lang w:eastAsia="lv-LV"/>
        </w:rPr>
        <w:t xml:space="preserve"> institūcija </w:t>
      </w:r>
      <w:r w:rsidRPr="0082685B">
        <w:rPr>
          <w:noProof/>
          <w:sz w:val="24"/>
          <w:szCs w:val="24"/>
          <w:lang w:eastAsia="lv-LV"/>
        </w:rPr>
        <w:t>izmanto normatīvajos aktos noteiktos uzraudzības instrumentus un procedūras</w:t>
      </w:r>
      <w:r>
        <w:rPr>
          <w:noProof/>
          <w:sz w:val="24"/>
          <w:szCs w:val="24"/>
          <w:lang w:eastAsia="lv-LV"/>
        </w:rPr>
        <w:t>.</w:t>
      </w:r>
    </w:p>
    <w:p w14:paraId="31FAF2D7" w14:textId="77777777" w:rsidR="005F2CEE" w:rsidRPr="001D4236" w:rsidRDefault="005F2CEE" w:rsidP="00C17430">
      <w:pPr>
        <w:pStyle w:val="ListParagraph1"/>
        <w:ind w:left="0"/>
        <w:jc w:val="both"/>
        <w:rPr>
          <w:noProof/>
          <w:sz w:val="24"/>
          <w:szCs w:val="24"/>
          <w:lang w:eastAsia="lv-LV"/>
        </w:rPr>
      </w:pPr>
    </w:p>
    <w:p w14:paraId="4D1E7757" w14:textId="70040BCB" w:rsidR="009E3401" w:rsidRPr="001D4236" w:rsidRDefault="00C17430" w:rsidP="00F324C5">
      <w:pPr>
        <w:pStyle w:val="ListParagraph1"/>
        <w:numPr>
          <w:ilvl w:val="0"/>
          <w:numId w:val="41"/>
        </w:numPr>
        <w:jc w:val="both"/>
        <w:rPr>
          <w:noProof/>
          <w:sz w:val="24"/>
          <w:szCs w:val="24"/>
          <w:lang w:eastAsia="lv-LV"/>
        </w:rPr>
      </w:pPr>
      <w:r w:rsidRPr="001D4236">
        <w:rPr>
          <w:noProof/>
          <w:sz w:val="24"/>
          <w:szCs w:val="24"/>
          <w:lang w:eastAsia="lv-LV"/>
        </w:rPr>
        <w:t>Ministru kabineta 2014.gada 16.decembra noteikumi Nr.784 “Kārtība, kādā Eiropas Savienības struktūrfondu un Kohēzijas fonda vadībā iesaistītās institūcijas nodrošina plānošanas dokumentu sagatavošanu un šo fondu ieviešanu 2014.–2020.gada plānošanas periodā”.</w:t>
      </w:r>
    </w:p>
    <w:p w14:paraId="75E37BDD" w14:textId="77777777" w:rsidR="002B7887" w:rsidRPr="001D4236" w:rsidRDefault="002B7887" w:rsidP="00CF6C5D">
      <w:pPr>
        <w:pStyle w:val="ListParagraph1"/>
        <w:spacing w:after="120"/>
        <w:ind w:left="0"/>
        <w:jc w:val="both"/>
        <w:rPr>
          <w:noProof/>
          <w:sz w:val="24"/>
          <w:szCs w:val="24"/>
          <w:lang w:eastAsia="lv-LV"/>
        </w:rPr>
      </w:pPr>
    </w:p>
    <w:p w14:paraId="321B2431" w14:textId="49FF0956" w:rsidR="002B7887" w:rsidRPr="001D4236" w:rsidRDefault="002B7887" w:rsidP="00F324C5">
      <w:pPr>
        <w:pStyle w:val="ListParagraph1"/>
        <w:numPr>
          <w:ilvl w:val="0"/>
          <w:numId w:val="41"/>
        </w:numPr>
        <w:spacing w:after="120"/>
        <w:jc w:val="both"/>
        <w:rPr>
          <w:noProof/>
          <w:sz w:val="24"/>
          <w:szCs w:val="24"/>
          <w:lang w:eastAsia="lv-LV"/>
        </w:rPr>
      </w:pPr>
      <w:r w:rsidRPr="001D4236">
        <w:rPr>
          <w:noProof/>
          <w:sz w:val="24"/>
          <w:szCs w:val="24"/>
          <w:lang w:eastAsia="lv-LV"/>
        </w:rPr>
        <w:lastRenderedPageBreak/>
        <w:t>Ministru kabineta 2014.gada 7.oktobra noteikumi Nr.611 “Prasības Eiropas Savienības struktūrfondu un Kohēzijas fonda 2014.–2020.gada plānošanas perioda vadības un kontroles sistēmas izveidošanai”</w:t>
      </w:r>
      <w:r w:rsidR="0057315D">
        <w:rPr>
          <w:noProof/>
          <w:sz w:val="24"/>
          <w:szCs w:val="24"/>
          <w:lang w:eastAsia="lv-LV"/>
        </w:rPr>
        <w:t>.</w:t>
      </w:r>
    </w:p>
    <w:p w14:paraId="67C65A58" w14:textId="77777777" w:rsidR="002B7887" w:rsidRPr="001D4236" w:rsidRDefault="002B7887" w:rsidP="00CF6C5D">
      <w:pPr>
        <w:pStyle w:val="ListParagraph1"/>
        <w:spacing w:after="120"/>
        <w:ind w:left="0"/>
        <w:jc w:val="both"/>
        <w:rPr>
          <w:noProof/>
          <w:sz w:val="24"/>
          <w:szCs w:val="24"/>
          <w:lang w:eastAsia="lv-LV"/>
        </w:rPr>
      </w:pPr>
    </w:p>
    <w:p w14:paraId="3F84D4FC" w14:textId="6DAF1B49" w:rsidR="002B7887" w:rsidRPr="001D4236" w:rsidRDefault="002B7887" w:rsidP="00203AD7">
      <w:pPr>
        <w:pStyle w:val="ListParagraph1"/>
        <w:numPr>
          <w:ilvl w:val="0"/>
          <w:numId w:val="41"/>
        </w:numPr>
        <w:spacing w:after="120"/>
        <w:jc w:val="both"/>
        <w:rPr>
          <w:noProof/>
          <w:sz w:val="24"/>
          <w:szCs w:val="24"/>
          <w:lang w:eastAsia="lv-LV"/>
        </w:rPr>
      </w:pPr>
      <w:r w:rsidRPr="001D4236">
        <w:rPr>
          <w:noProof/>
          <w:sz w:val="24"/>
          <w:szCs w:val="24"/>
          <w:lang w:eastAsia="lv-LV"/>
        </w:rPr>
        <w:t xml:space="preserve">Ministru kabineta </w:t>
      </w:r>
      <w:r w:rsidR="00203AD7">
        <w:rPr>
          <w:noProof/>
          <w:sz w:val="24"/>
          <w:szCs w:val="24"/>
          <w:lang w:eastAsia="lv-LV"/>
        </w:rPr>
        <w:t>2015.gada 24.</w:t>
      </w:r>
      <w:r w:rsidR="00203AD7" w:rsidRPr="00203AD7">
        <w:rPr>
          <w:noProof/>
          <w:sz w:val="24"/>
          <w:szCs w:val="24"/>
          <w:lang w:eastAsia="lv-LV"/>
        </w:rPr>
        <w:t>februāra</w:t>
      </w:r>
      <w:r w:rsidR="00766C13" w:rsidRPr="00203AD7">
        <w:rPr>
          <w:noProof/>
          <w:sz w:val="24"/>
          <w:szCs w:val="24"/>
          <w:lang w:eastAsia="lv-LV"/>
        </w:rPr>
        <w:t xml:space="preserve"> </w:t>
      </w:r>
      <w:r w:rsidRPr="00203AD7">
        <w:rPr>
          <w:noProof/>
          <w:sz w:val="24"/>
          <w:szCs w:val="24"/>
          <w:lang w:eastAsia="lv-LV"/>
        </w:rPr>
        <w:t>noteikum</w:t>
      </w:r>
      <w:r w:rsidR="00766C13" w:rsidRPr="00203AD7">
        <w:rPr>
          <w:noProof/>
          <w:sz w:val="24"/>
          <w:szCs w:val="24"/>
          <w:lang w:eastAsia="lv-LV"/>
        </w:rPr>
        <w:t xml:space="preserve">i </w:t>
      </w:r>
      <w:r w:rsidR="00203AD7">
        <w:rPr>
          <w:noProof/>
          <w:sz w:val="24"/>
          <w:szCs w:val="24"/>
          <w:lang w:eastAsia="lv-LV"/>
        </w:rPr>
        <w:t>Nr.108</w:t>
      </w:r>
      <w:r w:rsidRPr="001D4236">
        <w:rPr>
          <w:noProof/>
          <w:sz w:val="24"/>
          <w:szCs w:val="24"/>
          <w:lang w:eastAsia="lv-LV"/>
        </w:rPr>
        <w:t xml:space="preserve"> "</w:t>
      </w:r>
      <w:r w:rsidR="00203AD7" w:rsidRPr="00203AD7">
        <w:rPr>
          <w:noProof/>
          <w:sz w:val="24"/>
          <w:szCs w:val="24"/>
          <w:lang w:eastAsia="lv-LV"/>
        </w:rPr>
        <w:t xml:space="preserve">Kārtība, kādā uzrauga un izvērtē Eiropas Savienības struktūrfondu un Kohēzijas fonda ieviešanu, kā arī izveido un izmanto Kohēzijas politikas fondu vadības informācijas sistēmu 2014.–2020.gadam </w:t>
      </w:r>
      <w:r w:rsidRPr="001D4236">
        <w:rPr>
          <w:noProof/>
          <w:sz w:val="24"/>
          <w:szCs w:val="24"/>
          <w:lang w:eastAsia="lv-LV"/>
        </w:rPr>
        <w:t>"</w:t>
      </w:r>
      <w:r w:rsidR="0057315D">
        <w:rPr>
          <w:noProof/>
          <w:sz w:val="24"/>
          <w:szCs w:val="24"/>
          <w:lang w:eastAsia="lv-LV"/>
        </w:rPr>
        <w:t>.</w:t>
      </w:r>
    </w:p>
    <w:p w14:paraId="57A6A1CD" w14:textId="77777777" w:rsidR="002B7887" w:rsidRPr="001D4236" w:rsidRDefault="002B7887" w:rsidP="00CF6C5D">
      <w:pPr>
        <w:pStyle w:val="ListParagraph1"/>
        <w:spacing w:after="120"/>
        <w:ind w:left="0"/>
        <w:jc w:val="both"/>
        <w:rPr>
          <w:noProof/>
          <w:sz w:val="24"/>
          <w:szCs w:val="24"/>
          <w:lang w:eastAsia="lv-LV"/>
        </w:rPr>
      </w:pPr>
    </w:p>
    <w:p w14:paraId="2D4885E4" w14:textId="06E52AC6" w:rsidR="002B7887" w:rsidRPr="001D4236" w:rsidRDefault="002B7887" w:rsidP="00203AD7">
      <w:pPr>
        <w:pStyle w:val="ListParagraph1"/>
        <w:numPr>
          <w:ilvl w:val="0"/>
          <w:numId w:val="41"/>
        </w:numPr>
        <w:spacing w:after="120"/>
        <w:jc w:val="both"/>
        <w:rPr>
          <w:noProof/>
          <w:sz w:val="24"/>
          <w:szCs w:val="24"/>
          <w:lang w:eastAsia="lv-LV"/>
        </w:rPr>
      </w:pPr>
      <w:r w:rsidRPr="001D4236">
        <w:rPr>
          <w:noProof/>
          <w:sz w:val="24"/>
          <w:szCs w:val="24"/>
          <w:lang w:eastAsia="lv-LV"/>
        </w:rPr>
        <w:t xml:space="preserve">Ministru kabineta </w:t>
      </w:r>
      <w:r w:rsidR="00203AD7" w:rsidRPr="00203AD7">
        <w:rPr>
          <w:noProof/>
          <w:sz w:val="24"/>
          <w:szCs w:val="24"/>
          <w:lang w:eastAsia="lv-LV"/>
        </w:rPr>
        <w:t>2015.gada 10.februāra</w:t>
      </w:r>
      <w:r w:rsidR="00766C13" w:rsidRPr="00203AD7">
        <w:rPr>
          <w:noProof/>
          <w:sz w:val="24"/>
          <w:szCs w:val="24"/>
          <w:lang w:eastAsia="lv-LV"/>
        </w:rPr>
        <w:t xml:space="preserve"> </w:t>
      </w:r>
      <w:r w:rsidRPr="00203AD7">
        <w:rPr>
          <w:noProof/>
          <w:sz w:val="24"/>
          <w:szCs w:val="24"/>
          <w:lang w:eastAsia="lv-LV"/>
        </w:rPr>
        <w:t>noteikum</w:t>
      </w:r>
      <w:r w:rsidR="00766C13" w:rsidRPr="00203AD7">
        <w:rPr>
          <w:noProof/>
          <w:sz w:val="24"/>
          <w:szCs w:val="24"/>
          <w:lang w:eastAsia="lv-LV"/>
        </w:rPr>
        <w:t xml:space="preserve">i </w:t>
      </w:r>
      <w:r w:rsidR="00203AD7">
        <w:rPr>
          <w:noProof/>
          <w:sz w:val="24"/>
          <w:szCs w:val="24"/>
          <w:lang w:eastAsia="lv-LV"/>
        </w:rPr>
        <w:t>Nr.77</w:t>
      </w:r>
      <w:r w:rsidRPr="001D4236">
        <w:rPr>
          <w:noProof/>
          <w:sz w:val="24"/>
          <w:szCs w:val="24"/>
          <w:lang w:eastAsia="lv-LV"/>
        </w:rPr>
        <w:t xml:space="preserve"> “</w:t>
      </w:r>
      <w:r w:rsidR="00203AD7" w:rsidRPr="00203AD7">
        <w:rPr>
          <w:noProof/>
          <w:sz w:val="24"/>
          <w:szCs w:val="24"/>
          <w:lang w:eastAsia="lv-LV"/>
        </w:rPr>
        <w:t>Eiropas Savienības struktūrfondu un Kohēzijas fonda projektu pārbaužu veikšanas kārtība 2014.–2020.gada plānošanas periodā</w:t>
      </w:r>
      <w:r w:rsidRPr="001D4236">
        <w:rPr>
          <w:noProof/>
          <w:sz w:val="24"/>
          <w:szCs w:val="24"/>
          <w:lang w:eastAsia="lv-LV"/>
        </w:rPr>
        <w:t>”</w:t>
      </w:r>
      <w:r w:rsidR="0057315D">
        <w:rPr>
          <w:noProof/>
          <w:sz w:val="24"/>
          <w:szCs w:val="24"/>
          <w:lang w:eastAsia="lv-LV"/>
        </w:rPr>
        <w:t>.</w:t>
      </w:r>
    </w:p>
    <w:p w14:paraId="52454E40" w14:textId="77777777" w:rsidR="002B7887" w:rsidRPr="001D4236" w:rsidRDefault="002B7887" w:rsidP="00CF6C5D">
      <w:pPr>
        <w:pStyle w:val="ListParagraph1"/>
        <w:spacing w:after="120"/>
        <w:ind w:left="0"/>
        <w:jc w:val="both"/>
        <w:rPr>
          <w:noProof/>
          <w:sz w:val="24"/>
          <w:szCs w:val="24"/>
          <w:lang w:eastAsia="lv-LV"/>
        </w:rPr>
      </w:pPr>
    </w:p>
    <w:p w14:paraId="79F7FDFA" w14:textId="5AED55E4" w:rsidR="0057315D" w:rsidRDefault="0057315D" w:rsidP="007B5639">
      <w:pPr>
        <w:pStyle w:val="ListParagraph1"/>
        <w:spacing w:after="120"/>
        <w:ind w:left="0"/>
        <w:jc w:val="both"/>
        <w:rPr>
          <w:noProof/>
          <w:sz w:val="24"/>
          <w:szCs w:val="24"/>
          <w:lang w:eastAsia="lv-LV"/>
        </w:rPr>
      </w:pPr>
      <w:r w:rsidRPr="0057315D">
        <w:rPr>
          <w:noProof/>
          <w:sz w:val="24"/>
          <w:szCs w:val="24"/>
          <w:lang w:eastAsia="lv-LV"/>
        </w:rPr>
        <w:t xml:space="preserve">HP ieviešanas uzraudzībā izmanto arī </w:t>
      </w:r>
      <w:r w:rsidR="00FC71AA">
        <w:rPr>
          <w:noProof/>
          <w:sz w:val="24"/>
          <w:szCs w:val="24"/>
          <w:lang w:eastAsia="lv-LV"/>
        </w:rPr>
        <w:t>F</w:t>
      </w:r>
      <w:r w:rsidR="00DB1C36">
        <w:rPr>
          <w:noProof/>
          <w:sz w:val="24"/>
          <w:szCs w:val="24"/>
          <w:lang w:eastAsia="lv-LV"/>
        </w:rPr>
        <w:t xml:space="preserve">inanšu ministrijas </w:t>
      </w:r>
      <w:r w:rsidR="00FC71AA">
        <w:rPr>
          <w:noProof/>
          <w:sz w:val="24"/>
          <w:szCs w:val="24"/>
          <w:lang w:eastAsia="lv-LV"/>
        </w:rPr>
        <w:t>izstrādātās vadlīnijas:</w:t>
      </w:r>
    </w:p>
    <w:p w14:paraId="12903ECB" w14:textId="77777777" w:rsidR="00DD4965" w:rsidRDefault="00DD4965" w:rsidP="007B5639">
      <w:pPr>
        <w:pStyle w:val="ListParagraph1"/>
        <w:spacing w:after="120"/>
        <w:ind w:left="0"/>
        <w:jc w:val="both"/>
        <w:rPr>
          <w:noProof/>
          <w:sz w:val="24"/>
          <w:szCs w:val="24"/>
          <w:lang w:eastAsia="lv-LV"/>
        </w:rPr>
      </w:pPr>
    </w:p>
    <w:p w14:paraId="1CFE4709" w14:textId="59B70C0B" w:rsidR="004F267B" w:rsidRDefault="001806D5" w:rsidP="00FC71AA">
      <w:pPr>
        <w:pStyle w:val="ListParagraph1"/>
        <w:numPr>
          <w:ilvl w:val="0"/>
          <w:numId w:val="43"/>
        </w:numPr>
        <w:spacing w:after="120"/>
        <w:jc w:val="both"/>
        <w:rPr>
          <w:noProof/>
          <w:sz w:val="24"/>
          <w:szCs w:val="24"/>
          <w:lang w:eastAsia="lv-LV"/>
        </w:rPr>
      </w:pPr>
      <w:r w:rsidRPr="001806D5">
        <w:rPr>
          <w:noProof/>
          <w:sz w:val="24"/>
          <w:szCs w:val="24"/>
          <w:lang w:eastAsia="lv-LV"/>
        </w:rPr>
        <w:t>Vadlīnijas Ministru kabineta noteikumu par</w:t>
      </w:r>
      <w:r>
        <w:rPr>
          <w:noProof/>
          <w:sz w:val="24"/>
          <w:szCs w:val="24"/>
          <w:lang w:eastAsia="lv-LV"/>
        </w:rPr>
        <w:t xml:space="preserve"> </w:t>
      </w:r>
      <w:r w:rsidRPr="001806D5">
        <w:rPr>
          <w:noProof/>
          <w:sz w:val="24"/>
          <w:szCs w:val="24"/>
          <w:lang w:eastAsia="lv-LV"/>
        </w:rPr>
        <w:t>specifiskā atbalsta mērķa īstenošanu</w:t>
      </w:r>
      <w:r>
        <w:rPr>
          <w:noProof/>
          <w:sz w:val="24"/>
          <w:szCs w:val="24"/>
          <w:lang w:eastAsia="lv-LV"/>
        </w:rPr>
        <w:t xml:space="preserve"> </w:t>
      </w:r>
      <w:r w:rsidRPr="001806D5">
        <w:rPr>
          <w:noProof/>
          <w:sz w:val="24"/>
          <w:szCs w:val="24"/>
          <w:lang w:eastAsia="lv-LV"/>
        </w:rPr>
        <w:t>izstrādei</w:t>
      </w:r>
      <w:r>
        <w:rPr>
          <w:noProof/>
          <w:sz w:val="24"/>
          <w:szCs w:val="24"/>
          <w:lang w:eastAsia="lv-LV"/>
        </w:rPr>
        <w:t>;</w:t>
      </w:r>
    </w:p>
    <w:p w14:paraId="04E82A9A" w14:textId="485D3991" w:rsidR="001806D5" w:rsidRDefault="001806D5" w:rsidP="00FC71AA">
      <w:pPr>
        <w:pStyle w:val="ListParagraph1"/>
        <w:numPr>
          <w:ilvl w:val="0"/>
          <w:numId w:val="43"/>
        </w:numPr>
        <w:spacing w:after="120"/>
        <w:jc w:val="both"/>
        <w:rPr>
          <w:noProof/>
          <w:sz w:val="24"/>
          <w:szCs w:val="24"/>
          <w:lang w:eastAsia="lv-LV"/>
        </w:rPr>
      </w:pPr>
      <w:r w:rsidRPr="001806D5">
        <w:rPr>
          <w:noProof/>
          <w:sz w:val="24"/>
          <w:szCs w:val="24"/>
          <w:lang w:eastAsia="lv-LV"/>
        </w:rPr>
        <w:t>Vadlīnijas par 2014.-2020.gada plānošanas</w:t>
      </w:r>
      <w:r>
        <w:rPr>
          <w:noProof/>
          <w:sz w:val="24"/>
          <w:szCs w:val="24"/>
          <w:lang w:eastAsia="lv-LV"/>
        </w:rPr>
        <w:t xml:space="preserve"> </w:t>
      </w:r>
      <w:r w:rsidRPr="001806D5">
        <w:rPr>
          <w:noProof/>
          <w:sz w:val="24"/>
          <w:szCs w:val="24"/>
          <w:lang w:eastAsia="lv-LV"/>
        </w:rPr>
        <w:t>perioda vadošās iestādes un sertifikācijas</w:t>
      </w:r>
      <w:r>
        <w:rPr>
          <w:noProof/>
          <w:sz w:val="24"/>
          <w:szCs w:val="24"/>
          <w:lang w:eastAsia="lv-LV"/>
        </w:rPr>
        <w:t xml:space="preserve"> </w:t>
      </w:r>
      <w:r w:rsidRPr="001806D5">
        <w:rPr>
          <w:noProof/>
          <w:sz w:val="24"/>
          <w:szCs w:val="24"/>
          <w:lang w:eastAsia="lv-LV"/>
        </w:rPr>
        <w:t>iestādes funkciju un procedūru apraksta</w:t>
      </w:r>
      <w:r>
        <w:rPr>
          <w:noProof/>
          <w:sz w:val="24"/>
          <w:szCs w:val="24"/>
          <w:lang w:eastAsia="lv-LV"/>
        </w:rPr>
        <w:t xml:space="preserve"> </w:t>
      </w:r>
      <w:r w:rsidRPr="001806D5">
        <w:rPr>
          <w:noProof/>
          <w:sz w:val="24"/>
          <w:szCs w:val="24"/>
          <w:lang w:eastAsia="lv-LV"/>
        </w:rPr>
        <w:t>aktualizāciju</w:t>
      </w:r>
      <w:r>
        <w:rPr>
          <w:noProof/>
          <w:sz w:val="24"/>
          <w:szCs w:val="24"/>
          <w:lang w:eastAsia="lv-LV"/>
        </w:rPr>
        <w:t>;</w:t>
      </w:r>
    </w:p>
    <w:p w14:paraId="78895A61" w14:textId="18771F68" w:rsidR="001806D5" w:rsidRDefault="001806D5" w:rsidP="00FC71AA">
      <w:pPr>
        <w:pStyle w:val="ListParagraph1"/>
        <w:numPr>
          <w:ilvl w:val="0"/>
          <w:numId w:val="43"/>
        </w:numPr>
        <w:spacing w:after="120"/>
        <w:jc w:val="both"/>
        <w:rPr>
          <w:noProof/>
          <w:sz w:val="24"/>
          <w:szCs w:val="24"/>
          <w:lang w:eastAsia="lv-LV"/>
        </w:rPr>
      </w:pPr>
      <w:r w:rsidRPr="001806D5">
        <w:rPr>
          <w:noProof/>
          <w:sz w:val="24"/>
          <w:szCs w:val="24"/>
          <w:lang w:eastAsia="lv-LV"/>
        </w:rPr>
        <w:t>Eiropas Reģionālās attīstības fonda, Eiropas Sociālā fonda un Kohēzijas</w:t>
      </w:r>
      <w:r>
        <w:rPr>
          <w:noProof/>
          <w:sz w:val="24"/>
          <w:szCs w:val="24"/>
          <w:lang w:eastAsia="lv-LV"/>
        </w:rPr>
        <w:t xml:space="preserve"> </w:t>
      </w:r>
      <w:r w:rsidRPr="001806D5">
        <w:rPr>
          <w:noProof/>
          <w:sz w:val="24"/>
          <w:szCs w:val="24"/>
          <w:lang w:eastAsia="lv-LV"/>
        </w:rPr>
        <w:t>fonda projektu iesniegumu atlases metodika</w:t>
      </w:r>
      <w:r>
        <w:rPr>
          <w:noProof/>
          <w:sz w:val="24"/>
          <w:szCs w:val="24"/>
          <w:lang w:eastAsia="lv-LV"/>
        </w:rPr>
        <w:t>;</w:t>
      </w:r>
    </w:p>
    <w:p w14:paraId="40813AF7" w14:textId="1469C047" w:rsidR="00736278" w:rsidRDefault="00736278" w:rsidP="00736278">
      <w:pPr>
        <w:pStyle w:val="Sarakstarindkopa"/>
        <w:numPr>
          <w:ilvl w:val="0"/>
          <w:numId w:val="43"/>
        </w:numPr>
        <w:rPr>
          <w:rFonts w:eastAsia="Calibri"/>
          <w:bCs w:val="0"/>
          <w:noProof/>
        </w:rPr>
      </w:pPr>
      <w:r w:rsidRPr="00736278">
        <w:rPr>
          <w:rFonts w:eastAsia="Calibri"/>
          <w:bCs w:val="0"/>
          <w:noProof/>
        </w:rPr>
        <w:t>Vadlīnijas par Eiropas Savienības struktūrfondu un Kohēzijas fonda līdzfinansētā projekta maksājuma pieprasījumu, attiecināmo izdevumu pamatojošo dokumentu pārbaudēm un par pārbaužu veikšanu projekta īstenošanas vietā 2014.-2020.gada plānošanas periodā</w:t>
      </w:r>
      <w:r>
        <w:rPr>
          <w:rFonts w:eastAsia="Calibri"/>
          <w:bCs w:val="0"/>
          <w:noProof/>
        </w:rPr>
        <w:t>;</w:t>
      </w:r>
    </w:p>
    <w:p w14:paraId="5484B4FA" w14:textId="156C308C" w:rsidR="007C5839" w:rsidRPr="00736278" w:rsidRDefault="007C5839" w:rsidP="00A46E8B">
      <w:pPr>
        <w:pStyle w:val="Sarakstarindkopa"/>
        <w:numPr>
          <w:ilvl w:val="0"/>
          <w:numId w:val="43"/>
        </w:numPr>
        <w:jc w:val="both"/>
        <w:rPr>
          <w:rFonts w:eastAsia="Calibri"/>
          <w:bCs w:val="0"/>
          <w:noProof/>
        </w:rPr>
      </w:pPr>
      <w:r w:rsidRPr="007C5839">
        <w:rPr>
          <w:rFonts w:eastAsia="Calibri"/>
          <w:bCs w:val="0"/>
          <w:noProof/>
        </w:rPr>
        <w:t>Vadlīnijas, kas nosaka Eiropas Savienības struktūrfondu un Kohēzijas fonda uzraudzības sistēmas darbības pamatprincipus un kārtību 2014.-2020.gada plānošanas periodā</w:t>
      </w:r>
      <w:r w:rsidR="00A46E8B">
        <w:rPr>
          <w:rFonts w:eastAsia="Calibri"/>
          <w:bCs w:val="0"/>
          <w:noProof/>
        </w:rPr>
        <w:t>;</w:t>
      </w:r>
    </w:p>
    <w:p w14:paraId="7B059AB6" w14:textId="103D552A" w:rsidR="00E43F1B" w:rsidRPr="00E43F1B" w:rsidRDefault="00A46E8B" w:rsidP="00A46E8B">
      <w:pPr>
        <w:pStyle w:val="ListParagraph1"/>
        <w:numPr>
          <w:ilvl w:val="0"/>
          <w:numId w:val="43"/>
        </w:numPr>
        <w:spacing w:after="120"/>
        <w:jc w:val="both"/>
        <w:rPr>
          <w:noProof/>
          <w:sz w:val="24"/>
          <w:szCs w:val="24"/>
          <w:lang w:eastAsia="lv-LV"/>
        </w:rPr>
      </w:pPr>
      <w:r w:rsidRPr="00A46E8B">
        <w:rPr>
          <w:noProof/>
          <w:sz w:val="24"/>
          <w:szCs w:val="24"/>
          <w:lang w:eastAsia="lv-LV"/>
        </w:rPr>
        <w:t>Vadlīnijas par Eiropas Savienības struktūrfondu un Kohēzijas fonda līdzfinansētā projekta pārbaudēm 2014.-2020.gada plānošanas periodā</w:t>
      </w:r>
      <w:r>
        <w:rPr>
          <w:noProof/>
          <w:sz w:val="24"/>
          <w:szCs w:val="24"/>
          <w:lang w:eastAsia="lv-LV"/>
        </w:rPr>
        <w:t>.</w:t>
      </w:r>
    </w:p>
    <w:p w14:paraId="44636F3A" w14:textId="77777777" w:rsidR="00DE4C88" w:rsidRDefault="00DE4C88" w:rsidP="00DE4C88">
      <w:pPr>
        <w:pStyle w:val="ListParagraph1"/>
        <w:spacing w:after="120"/>
        <w:ind w:left="1440"/>
        <w:jc w:val="both"/>
        <w:rPr>
          <w:noProof/>
          <w:sz w:val="24"/>
          <w:szCs w:val="24"/>
          <w:lang w:eastAsia="lv-LV"/>
        </w:rPr>
      </w:pPr>
    </w:p>
    <w:p w14:paraId="3FFF628B" w14:textId="26A30421" w:rsidR="00AF4262" w:rsidRDefault="00AF4262" w:rsidP="002B7887">
      <w:pPr>
        <w:pStyle w:val="ListParagraph1"/>
        <w:spacing w:after="120"/>
        <w:ind w:left="0"/>
        <w:jc w:val="both"/>
        <w:rPr>
          <w:noProof/>
          <w:sz w:val="24"/>
          <w:szCs w:val="24"/>
          <w:lang w:eastAsia="lv-LV"/>
        </w:rPr>
      </w:pPr>
      <w:r w:rsidRPr="001D4236">
        <w:rPr>
          <w:noProof/>
          <w:sz w:val="24"/>
          <w:szCs w:val="24"/>
          <w:lang w:eastAsia="lv-LV"/>
        </w:rPr>
        <w:drawing>
          <wp:inline distT="0" distB="0" distL="0" distR="0" wp14:anchorId="56E22CA5" wp14:editId="14112976">
            <wp:extent cx="5953125" cy="476250"/>
            <wp:effectExtent l="19050" t="0" r="28575"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3" r:lo="rId164" r:qs="rId165" r:cs="rId166"/>
              </a:graphicData>
            </a:graphic>
          </wp:inline>
        </w:drawing>
      </w:r>
    </w:p>
    <w:p w14:paraId="36E0670D" w14:textId="77777777" w:rsidR="00AF4262" w:rsidRPr="001D4236" w:rsidRDefault="00AF4262" w:rsidP="002B7887">
      <w:pPr>
        <w:pStyle w:val="ListParagraph1"/>
        <w:spacing w:after="120"/>
        <w:ind w:left="0"/>
        <w:jc w:val="both"/>
        <w:rPr>
          <w:noProof/>
          <w:sz w:val="24"/>
          <w:szCs w:val="24"/>
          <w:lang w:eastAsia="lv-LV"/>
        </w:rPr>
      </w:pPr>
    </w:p>
    <w:p w14:paraId="7E596C92" w14:textId="17419C6C" w:rsidR="002B7887" w:rsidRPr="001D4236" w:rsidRDefault="00DF646E" w:rsidP="00CF6C5D">
      <w:pPr>
        <w:pStyle w:val="ListParagraph1"/>
        <w:spacing w:after="120"/>
        <w:ind w:left="0"/>
        <w:jc w:val="both"/>
        <w:rPr>
          <w:noProof/>
          <w:sz w:val="24"/>
          <w:szCs w:val="24"/>
          <w:lang w:eastAsia="lv-LV"/>
        </w:rPr>
      </w:pPr>
      <w:r w:rsidRPr="001D4236">
        <w:rPr>
          <w:noProof/>
          <w:sz w:val="24"/>
          <w:szCs w:val="24"/>
          <w:lang w:eastAsia="lv-LV"/>
        </w:rPr>
        <w:t>Līdztekus plānošanas dokumentos noteiktajiem ES fondu prioritārajiem mērķiem, uz kuru ieviešanu tiešā veidā ir vērstas ES f</w:t>
      </w:r>
      <w:r w:rsidR="009F7F31">
        <w:rPr>
          <w:noProof/>
          <w:sz w:val="24"/>
          <w:szCs w:val="24"/>
          <w:lang w:eastAsia="lv-LV"/>
        </w:rPr>
        <w:t xml:space="preserve">ondu investīcijas, tiek noteikti </w:t>
      </w:r>
      <w:r w:rsidRPr="001D4236">
        <w:rPr>
          <w:noProof/>
          <w:sz w:val="24"/>
          <w:szCs w:val="24"/>
          <w:lang w:eastAsia="lv-LV"/>
        </w:rPr>
        <w:t xml:space="preserve">arī horizontālie </w:t>
      </w:r>
      <w:r w:rsidR="001B47D7">
        <w:rPr>
          <w:noProof/>
          <w:sz w:val="24"/>
          <w:szCs w:val="24"/>
          <w:lang w:eastAsia="lv-LV"/>
        </w:rPr>
        <w:t>mērķi</w:t>
      </w:r>
      <w:r w:rsidRPr="001D4236">
        <w:rPr>
          <w:noProof/>
          <w:sz w:val="24"/>
          <w:szCs w:val="24"/>
          <w:lang w:eastAsia="lv-LV"/>
        </w:rPr>
        <w:t xml:space="preserve">, kas </w:t>
      </w:r>
      <w:r w:rsidR="001B47D7">
        <w:rPr>
          <w:noProof/>
          <w:sz w:val="24"/>
          <w:szCs w:val="24"/>
          <w:lang w:eastAsia="lv-LV"/>
        </w:rPr>
        <w:t xml:space="preserve">ir </w:t>
      </w:r>
      <w:r w:rsidRPr="001D4236">
        <w:rPr>
          <w:noProof/>
          <w:sz w:val="24"/>
          <w:szCs w:val="24"/>
          <w:lang w:eastAsia="lv-LV"/>
        </w:rPr>
        <w:t xml:space="preserve">kopīgi </w:t>
      </w:r>
      <w:r w:rsidR="001B47D7">
        <w:rPr>
          <w:noProof/>
          <w:sz w:val="24"/>
          <w:szCs w:val="24"/>
          <w:lang w:eastAsia="lv-LV"/>
        </w:rPr>
        <w:t>DP</w:t>
      </w:r>
      <w:r w:rsidRPr="001D4236">
        <w:rPr>
          <w:noProof/>
          <w:sz w:val="24"/>
          <w:szCs w:val="24"/>
          <w:lang w:eastAsia="lv-LV"/>
        </w:rPr>
        <w:t xml:space="preserve"> “Izaugsme un nodarbinātība” un kuru sasniegšanu iespēju robežās jāsekmē visu prioritāro virzienu </w:t>
      </w:r>
      <w:r w:rsidR="001B47D7">
        <w:rPr>
          <w:noProof/>
          <w:sz w:val="24"/>
          <w:szCs w:val="24"/>
          <w:lang w:eastAsia="lv-LV"/>
        </w:rPr>
        <w:t xml:space="preserve">SAM un pasākumu </w:t>
      </w:r>
      <w:r w:rsidRPr="001D4236">
        <w:rPr>
          <w:noProof/>
          <w:sz w:val="24"/>
          <w:szCs w:val="24"/>
          <w:lang w:eastAsia="lv-LV"/>
        </w:rPr>
        <w:t>ietvaros.</w:t>
      </w:r>
    </w:p>
    <w:p w14:paraId="3DDE3CA3" w14:textId="77777777" w:rsidR="00DB5CFD" w:rsidRPr="001D4236" w:rsidRDefault="00DB5CFD" w:rsidP="00CF6C5D">
      <w:pPr>
        <w:pStyle w:val="ListParagraph1"/>
        <w:spacing w:after="120"/>
        <w:ind w:left="0"/>
        <w:jc w:val="both"/>
        <w:rPr>
          <w:b/>
          <w:noProof/>
          <w:sz w:val="24"/>
          <w:szCs w:val="24"/>
          <w:lang w:eastAsia="lv-LV"/>
        </w:rPr>
      </w:pPr>
    </w:p>
    <w:p w14:paraId="1F98D95D" w14:textId="5E891DBC" w:rsidR="00DF646E" w:rsidRPr="001D4236" w:rsidRDefault="00DF646E" w:rsidP="00DF646E">
      <w:pPr>
        <w:pStyle w:val="ListParagraph1"/>
        <w:spacing w:after="120"/>
        <w:ind w:left="0"/>
        <w:jc w:val="both"/>
        <w:rPr>
          <w:noProof/>
          <w:sz w:val="24"/>
          <w:szCs w:val="24"/>
          <w:lang w:eastAsia="lv-LV"/>
        </w:rPr>
      </w:pPr>
      <w:r w:rsidRPr="001D4236">
        <w:rPr>
          <w:noProof/>
          <w:sz w:val="24"/>
          <w:szCs w:val="24"/>
          <w:lang w:eastAsia="lv-LV"/>
        </w:rPr>
        <w:t xml:space="preserve">HP VI ieviešanā </w:t>
      </w:r>
      <w:r w:rsidR="00DB02D0">
        <w:rPr>
          <w:noProof/>
          <w:sz w:val="24"/>
          <w:szCs w:val="24"/>
          <w:lang w:eastAsia="lv-LV"/>
        </w:rPr>
        <w:t xml:space="preserve">un uzraudzībā </w:t>
      </w:r>
      <w:r w:rsidRPr="001D4236">
        <w:rPr>
          <w:noProof/>
          <w:sz w:val="24"/>
          <w:szCs w:val="24"/>
          <w:lang w:eastAsia="lv-LV"/>
        </w:rPr>
        <w:t xml:space="preserve">iesaistītās </w:t>
      </w:r>
      <w:r w:rsidR="00DB02D0">
        <w:rPr>
          <w:noProof/>
          <w:sz w:val="24"/>
          <w:szCs w:val="24"/>
          <w:lang w:eastAsia="lv-LV"/>
        </w:rPr>
        <w:t>institūcijas</w:t>
      </w:r>
      <w:r w:rsidRPr="001D4236">
        <w:rPr>
          <w:noProof/>
          <w:sz w:val="24"/>
          <w:szCs w:val="24"/>
          <w:lang w:eastAsia="lv-LV"/>
        </w:rPr>
        <w:t xml:space="preserve"> ir:</w:t>
      </w:r>
    </w:p>
    <w:p w14:paraId="45D78AFE" w14:textId="2E10724C" w:rsidR="00DF646E" w:rsidRPr="001D4236" w:rsidRDefault="00DF646E" w:rsidP="00F324C5">
      <w:pPr>
        <w:pStyle w:val="ListParagraph1"/>
        <w:numPr>
          <w:ilvl w:val="0"/>
          <w:numId w:val="14"/>
        </w:numPr>
        <w:spacing w:after="120"/>
        <w:jc w:val="both"/>
        <w:rPr>
          <w:noProof/>
          <w:sz w:val="24"/>
          <w:szCs w:val="24"/>
          <w:lang w:eastAsia="lv-LV"/>
        </w:rPr>
      </w:pPr>
      <w:r w:rsidRPr="001D4236">
        <w:rPr>
          <w:noProof/>
          <w:sz w:val="24"/>
          <w:szCs w:val="24"/>
          <w:lang w:eastAsia="lv-LV"/>
        </w:rPr>
        <w:t>ES fondu finansējuma saņēmēji;</w:t>
      </w:r>
    </w:p>
    <w:p w14:paraId="78FC13AD" w14:textId="12399780" w:rsidR="00DF646E" w:rsidRPr="001D4236" w:rsidRDefault="00DF646E" w:rsidP="00F324C5">
      <w:pPr>
        <w:pStyle w:val="ListParagraph1"/>
        <w:numPr>
          <w:ilvl w:val="0"/>
          <w:numId w:val="14"/>
        </w:numPr>
        <w:spacing w:after="120"/>
        <w:jc w:val="both"/>
        <w:rPr>
          <w:noProof/>
          <w:sz w:val="24"/>
          <w:szCs w:val="24"/>
          <w:lang w:eastAsia="lv-LV"/>
        </w:rPr>
      </w:pPr>
      <w:r w:rsidRPr="001D4236">
        <w:rPr>
          <w:noProof/>
          <w:sz w:val="24"/>
          <w:szCs w:val="24"/>
          <w:lang w:eastAsia="lv-LV"/>
        </w:rPr>
        <w:t>atbildīgās iestādes;</w:t>
      </w:r>
    </w:p>
    <w:p w14:paraId="798BD924" w14:textId="724B6980" w:rsidR="00DF646E" w:rsidRPr="001D4236" w:rsidRDefault="00DF646E" w:rsidP="00F324C5">
      <w:pPr>
        <w:pStyle w:val="ListParagraph1"/>
        <w:numPr>
          <w:ilvl w:val="0"/>
          <w:numId w:val="14"/>
        </w:numPr>
        <w:spacing w:after="120"/>
        <w:jc w:val="both"/>
        <w:rPr>
          <w:noProof/>
          <w:sz w:val="24"/>
          <w:szCs w:val="24"/>
          <w:lang w:eastAsia="lv-LV"/>
        </w:rPr>
      </w:pPr>
      <w:r w:rsidRPr="001D4236">
        <w:rPr>
          <w:noProof/>
          <w:sz w:val="24"/>
          <w:szCs w:val="24"/>
          <w:lang w:eastAsia="lv-LV"/>
        </w:rPr>
        <w:t xml:space="preserve">par </w:t>
      </w:r>
      <w:r w:rsidR="008F5220">
        <w:rPr>
          <w:noProof/>
          <w:sz w:val="24"/>
          <w:szCs w:val="24"/>
          <w:lang w:eastAsia="lv-LV"/>
        </w:rPr>
        <w:t>HP VI</w:t>
      </w:r>
      <w:r w:rsidRPr="001D4236">
        <w:rPr>
          <w:noProof/>
          <w:sz w:val="24"/>
          <w:szCs w:val="24"/>
          <w:lang w:eastAsia="lv-LV"/>
        </w:rPr>
        <w:t xml:space="preserve"> koordi</w:t>
      </w:r>
      <w:r w:rsidR="008F5220">
        <w:rPr>
          <w:noProof/>
          <w:sz w:val="24"/>
          <w:szCs w:val="24"/>
          <w:lang w:eastAsia="lv-LV"/>
        </w:rPr>
        <w:t>nāciju atbildīgā</w:t>
      </w:r>
      <w:r w:rsidRPr="001D4236">
        <w:rPr>
          <w:noProof/>
          <w:sz w:val="24"/>
          <w:szCs w:val="24"/>
          <w:lang w:eastAsia="lv-LV"/>
        </w:rPr>
        <w:t xml:space="preserve"> institūcija;</w:t>
      </w:r>
    </w:p>
    <w:p w14:paraId="6DA44D1A" w14:textId="24651025" w:rsidR="002B7887" w:rsidRPr="001D4236" w:rsidRDefault="00DB02D0" w:rsidP="00F324C5">
      <w:pPr>
        <w:pStyle w:val="ListParagraph1"/>
        <w:numPr>
          <w:ilvl w:val="0"/>
          <w:numId w:val="14"/>
        </w:numPr>
        <w:spacing w:after="120"/>
        <w:jc w:val="both"/>
        <w:rPr>
          <w:noProof/>
          <w:sz w:val="24"/>
          <w:szCs w:val="24"/>
          <w:lang w:eastAsia="lv-LV"/>
        </w:rPr>
      </w:pPr>
      <w:r>
        <w:rPr>
          <w:noProof/>
          <w:sz w:val="24"/>
          <w:szCs w:val="24"/>
          <w:lang w:eastAsia="lv-LV"/>
        </w:rPr>
        <w:t>sadarbības iestāde</w:t>
      </w:r>
      <w:r w:rsidR="00DF646E" w:rsidRPr="001D4236">
        <w:rPr>
          <w:noProof/>
          <w:sz w:val="24"/>
          <w:szCs w:val="24"/>
          <w:lang w:eastAsia="lv-LV"/>
        </w:rPr>
        <w:t>.</w:t>
      </w:r>
      <w:r w:rsidR="00DF646E" w:rsidRPr="001D4236">
        <w:rPr>
          <w:noProof/>
          <w:sz w:val="24"/>
          <w:szCs w:val="24"/>
          <w:lang w:eastAsia="lv-LV"/>
        </w:rPr>
        <w:cr/>
      </w:r>
    </w:p>
    <w:p w14:paraId="339CACE1" w14:textId="0777607D" w:rsidR="005F610C" w:rsidRDefault="005F610C" w:rsidP="005F610C">
      <w:pPr>
        <w:pStyle w:val="ListParagraph1"/>
        <w:spacing w:after="120"/>
        <w:ind w:left="0"/>
        <w:jc w:val="both"/>
        <w:rPr>
          <w:noProof/>
          <w:sz w:val="24"/>
          <w:szCs w:val="24"/>
          <w:lang w:eastAsia="lv-LV"/>
        </w:rPr>
      </w:pPr>
      <w:r>
        <w:rPr>
          <w:noProof/>
          <w:sz w:val="24"/>
          <w:szCs w:val="24"/>
          <w:lang w:eastAsia="lv-LV"/>
        </w:rPr>
        <w:t xml:space="preserve">Iesaistītās </w:t>
      </w:r>
      <w:r w:rsidR="001B47D7">
        <w:rPr>
          <w:noProof/>
          <w:sz w:val="24"/>
          <w:szCs w:val="24"/>
          <w:lang w:eastAsia="lv-LV"/>
        </w:rPr>
        <w:t>institūcijas</w:t>
      </w:r>
      <w:r>
        <w:rPr>
          <w:noProof/>
          <w:sz w:val="24"/>
          <w:szCs w:val="24"/>
          <w:lang w:eastAsia="lv-LV"/>
        </w:rPr>
        <w:t xml:space="preserve">, </w:t>
      </w:r>
      <w:r w:rsidRPr="005F610C">
        <w:rPr>
          <w:noProof/>
          <w:sz w:val="24"/>
          <w:szCs w:val="24"/>
          <w:lang w:eastAsia="lv-LV"/>
        </w:rPr>
        <w:t xml:space="preserve">izstrādājot normatīvos aktus un metodiskos materiālus, kā arī slēdzot līgumus </w:t>
      </w:r>
      <w:r w:rsidR="001B47D7">
        <w:rPr>
          <w:noProof/>
          <w:sz w:val="24"/>
          <w:szCs w:val="24"/>
          <w:lang w:eastAsia="lv-LV"/>
        </w:rPr>
        <w:t>finansējuma saņēmējiem</w:t>
      </w:r>
      <w:r w:rsidRPr="005F610C">
        <w:rPr>
          <w:noProof/>
          <w:sz w:val="24"/>
          <w:szCs w:val="24"/>
          <w:lang w:eastAsia="lv-LV"/>
        </w:rPr>
        <w:t>, nodrošina, lai to pārziņā esošaj</w:t>
      </w:r>
      <w:r>
        <w:rPr>
          <w:noProof/>
          <w:sz w:val="24"/>
          <w:szCs w:val="24"/>
          <w:lang w:eastAsia="lv-LV"/>
        </w:rPr>
        <w:t>os pasākumos</w:t>
      </w:r>
      <w:r w:rsidR="001B47D7">
        <w:rPr>
          <w:noProof/>
          <w:sz w:val="24"/>
          <w:szCs w:val="24"/>
          <w:lang w:eastAsia="lv-LV"/>
        </w:rPr>
        <w:t xml:space="preserve"> attiecināmajos gadījumos </w:t>
      </w:r>
      <w:r w:rsidRPr="005F610C">
        <w:rPr>
          <w:noProof/>
          <w:sz w:val="24"/>
          <w:szCs w:val="24"/>
          <w:lang w:eastAsia="lv-LV"/>
        </w:rPr>
        <w:t>tiktu pilnvērtīgi iestrādāti un projektu īstenošanā tiktu ņemt</w:t>
      </w:r>
      <w:r w:rsidR="00852D7D">
        <w:rPr>
          <w:noProof/>
          <w:sz w:val="24"/>
          <w:szCs w:val="24"/>
          <w:lang w:eastAsia="lv-LV"/>
        </w:rPr>
        <w:t xml:space="preserve">s </w:t>
      </w:r>
      <w:r w:rsidRPr="005F610C">
        <w:rPr>
          <w:noProof/>
          <w:sz w:val="24"/>
          <w:szCs w:val="24"/>
          <w:lang w:eastAsia="lv-LV"/>
        </w:rPr>
        <w:t xml:space="preserve">vērā </w:t>
      </w:r>
      <w:r w:rsidR="00852D7D">
        <w:rPr>
          <w:noProof/>
          <w:sz w:val="24"/>
          <w:szCs w:val="24"/>
          <w:lang w:eastAsia="lv-LV"/>
        </w:rPr>
        <w:t>HP VI</w:t>
      </w:r>
      <w:r w:rsidRPr="005F610C">
        <w:rPr>
          <w:noProof/>
          <w:sz w:val="24"/>
          <w:szCs w:val="24"/>
          <w:lang w:eastAsia="lv-LV"/>
        </w:rPr>
        <w:t xml:space="preserve"> (saskaņā ar </w:t>
      </w:r>
      <w:r w:rsidR="008A2A9A">
        <w:rPr>
          <w:noProof/>
          <w:sz w:val="24"/>
          <w:szCs w:val="24"/>
          <w:lang w:eastAsia="lv-LV"/>
        </w:rPr>
        <w:t>šajā metodikā un</w:t>
      </w:r>
      <w:r w:rsidRPr="005F610C">
        <w:rPr>
          <w:noProof/>
          <w:sz w:val="24"/>
          <w:szCs w:val="24"/>
          <w:lang w:eastAsia="lv-LV"/>
        </w:rPr>
        <w:t xml:space="preserve"> 1.pielikumā iekļauto informāciju).</w:t>
      </w:r>
    </w:p>
    <w:p w14:paraId="21D3E2FA" w14:textId="77777777" w:rsidR="00DB5CFD" w:rsidRDefault="00DB5CFD" w:rsidP="001D4236">
      <w:pPr>
        <w:pStyle w:val="ListParagraph1"/>
        <w:spacing w:after="120"/>
        <w:ind w:left="0"/>
        <w:jc w:val="both"/>
        <w:rPr>
          <w:noProof/>
          <w:sz w:val="24"/>
          <w:szCs w:val="24"/>
          <w:lang w:eastAsia="lv-LV"/>
        </w:rPr>
      </w:pPr>
    </w:p>
    <w:p w14:paraId="6078AA2F" w14:textId="62280BAB" w:rsidR="00DB5CFD" w:rsidRDefault="00DB5CFD" w:rsidP="00DB5CFD">
      <w:pPr>
        <w:pStyle w:val="ListParagraph1"/>
        <w:spacing w:after="120"/>
        <w:ind w:left="0"/>
        <w:contextualSpacing w:val="0"/>
        <w:jc w:val="both"/>
        <w:rPr>
          <w:noProof/>
          <w:sz w:val="24"/>
          <w:szCs w:val="24"/>
          <w:lang w:eastAsia="lv-LV"/>
        </w:rPr>
      </w:pPr>
      <w:r w:rsidRPr="00DB5CFD">
        <w:rPr>
          <w:noProof/>
          <w:sz w:val="24"/>
          <w:szCs w:val="24"/>
          <w:lang w:eastAsia="lv-LV"/>
        </w:rPr>
        <w:t xml:space="preserve">Iesaistīto </w:t>
      </w:r>
      <w:r w:rsidR="001B47D7">
        <w:rPr>
          <w:noProof/>
          <w:sz w:val="24"/>
          <w:szCs w:val="24"/>
          <w:lang w:eastAsia="lv-LV"/>
        </w:rPr>
        <w:t>institūciju</w:t>
      </w:r>
      <w:r w:rsidRPr="00DB5CFD">
        <w:rPr>
          <w:noProof/>
          <w:sz w:val="24"/>
          <w:szCs w:val="24"/>
          <w:lang w:eastAsia="lv-LV"/>
        </w:rPr>
        <w:t xml:space="preserve"> atbildības jomas, pienākumus un tiesības regulē </w:t>
      </w:r>
      <w:r w:rsidR="004641F2">
        <w:rPr>
          <w:noProof/>
          <w:sz w:val="24"/>
          <w:szCs w:val="24"/>
          <w:lang w:eastAsia="lv-LV"/>
        </w:rPr>
        <w:t>9</w:t>
      </w:r>
      <w:r w:rsidRPr="00DB5CFD">
        <w:rPr>
          <w:noProof/>
          <w:sz w:val="24"/>
          <w:szCs w:val="24"/>
          <w:lang w:eastAsia="lv-LV"/>
        </w:rPr>
        <w:t xml:space="preserve">.1. sadaļā minētie normatīvie akti un </w:t>
      </w:r>
      <w:r w:rsidR="001B47D7">
        <w:rPr>
          <w:noProof/>
          <w:sz w:val="24"/>
          <w:szCs w:val="24"/>
          <w:lang w:eastAsia="lv-LV"/>
        </w:rPr>
        <w:t>VI</w:t>
      </w:r>
      <w:r w:rsidRPr="00DB5CFD">
        <w:rPr>
          <w:noProof/>
          <w:sz w:val="24"/>
          <w:szCs w:val="24"/>
          <w:lang w:eastAsia="lv-LV"/>
        </w:rPr>
        <w:t xml:space="preserve"> vadlīnijas</w:t>
      </w:r>
      <w:r>
        <w:rPr>
          <w:noProof/>
          <w:sz w:val="24"/>
          <w:szCs w:val="24"/>
          <w:lang w:eastAsia="lv-LV"/>
        </w:rPr>
        <w:t>.</w:t>
      </w:r>
    </w:p>
    <w:p w14:paraId="2BC87413" w14:textId="77777777" w:rsidR="00600D04" w:rsidRDefault="00600D04" w:rsidP="00B37ACC">
      <w:pPr>
        <w:pStyle w:val="ListParagraph1"/>
        <w:spacing w:after="120"/>
        <w:ind w:left="0"/>
        <w:jc w:val="center"/>
        <w:rPr>
          <w:b/>
          <w:noProof/>
          <w:sz w:val="24"/>
          <w:szCs w:val="24"/>
          <w:lang w:eastAsia="lv-LV"/>
        </w:rPr>
      </w:pPr>
    </w:p>
    <w:p w14:paraId="45F7528F" w14:textId="7937CF3C" w:rsidR="009B51C3" w:rsidRDefault="009B51C3" w:rsidP="00B37ACC">
      <w:pPr>
        <w:pStyle w:val="ListParagraph1"/>
        <w:spacing w:after="120"/>
        <w:ind w:left="0"/>
        <w:jc w:val="center"/>
        <w:rPr>
          <w:b/>
          <w:noProof/>
          <w:sz w:val="24"/>
          <w:szCs w:val="24"/>
          <w:lang w:eastAsia="lv-LV"/>
        </w:rPr>
      </w:pPr>
      <w:r w:rsidRPr="001D4236">
        <w:rPr>
          <w:noProof/>
          <w:sz w:val="24"/>
          <w:szCs w:val="24"/>
          <w:lang w:eastAsia="lv-LV"/>
        </w:rPr>
        <w:drawing>
          <wp:inline distT="0" distB="0" distL="0" distR="0" wp14:anchorId="6D16192B" wp14:editId="2C08DC8E">
            <wp:extent cx="5848350" cy="533400"/>
            <wp:effectExtent l="19050" t="0" r="1905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8" r:lo="rId169" r:qs="rId170" r:cs="rId171"/>
              </a:graphicData>
            </a:graphic>
          </wp:inline>
        </w:drawing>
      </w:r>
    </w:p>
    <w:p w14:paraId="3C2707AC" w14:textId="77777777" w:rsidR="009B51C3" w:rsidRDefault="009B51C3" w:rsidP="00B37ACC">
      <w:pPr>
        <w:pStyle w:val="ListParagraph1"/>
        <w:spacing w:after="120"/>
        <w:ind w:left="0"/>
        <w:jc w:val="center"/>
        <w:rPr>
          <w:b/>
          <w:noProof/>
          <w:sz w:val="24"/>
          <w:szCs w:val="24"/>
          <w:lang w:eastAsia="lv-LV"/>
        </w:rPr>
      </w:pPr>
    </w:p>
    <w:p w14:paraId="3ED83A62" w14:textId="71955E91" w:rsidR="00DB3D36" w:rsidRDefault="00B24752" w:rsidP="00DB3D36">
      <w:pPr>
        <w:pStyle w:val="ListParagraph1"/>
        <w:spacing w:after="120"/>
        <w:ind w:left="0"/>
        <w:jc w:val="both"/>
        <w:rPr>
          <w:b/>
          <w:noProof/>
          <w:sz w:val="24"/>
          <w:szCs w:val="24"/>
          <w:lang w:eastAsia="lv-LV"/>
        </w:rPr>
      </w:pPr>
      <w:r>
        <w:rPr>
          <w:noProof/>
          <w:sz w:val="24"/>
          <w:szCs w:val="24"/>
          <w:lang w:eastAsia="lv-LV"/>
        </w:rPr>
        <w:t xml:space="preserve">HP VI ieviešanas uzraudzības un kordinācijas kārtību nosaka 10.1. sadaļā noteiktie normatīvie akti un </w:t>
      </w:r>
      <w:r w:rsidR="00DB3D36" w:rsidRPr="00DB3D36">
        <w:rPr>
          <w:noProof/>
          <w:sz w:val="24"/>
          <w:szCs w:val="24"/>
          <w:lang w:eastAsia="lv-LV"/>
        </w:rPr>
        <w:t xml:space="preserve">LM iekšējie noteikumi “Kārtība, kādā par horizontālā principa “Vienlīdzīgas iespējas” koordināciju atbildīgā institūcija 2014.-2020. gada plānošanas periodā nodrošina horizontālā principa ieviešanas uzraudzību un koordināciju”, apstiprināti </w:t>
      </w:r>
      <w:r w:rsidR="00122471">
        <w:rPr>
          <w:noProof/>
          <w:sz w:val="24"/>
          <w:szCs w:val="24"/>
          <w:lang w:eastAsia="lv-LV"/>
        </w:rPr>
        <w:t>2015.gada 24.aprīlī</w:t>
      </w:r>
      <w:r w:rsidR="00DB3D36" w:rsidRPr="00DB3D36">
        <w:rPr>
          <w:b/>
          <w:noProof/>
          <w:sz w:val="24"/>
          <w:szCs w:val="24"/>
          <w:lang w:eastAsia="lv-LV"/>
        </w:rPr>
        <w:t>.</w:t>
      </w:r>
    </w:p>
    <w:p w14:paraId="49824171" w14:textId="77777777" w:rsidR="00DB3D36" w:rsidRDefault="00DB3D36" w:rsidP="00B37ACC">
      <w:pPr>
        <w:pStyle w:val="ListParagraph1"/>
        <w:spacing w:after="120"/>
        <w:ind w:left="0"/>
        <w:jc w:val="center"/>
        <w:rPr>
          <w:b/>
          <w:noProof/>
          <w:sz w:val="24"/>
          <w:szCs w:val="24"/>
          <w:lang w:eastAsia="lv-LV"/>
        </w:rPr>
      </w:pPr>
    </w:p>
    <w:p w14:paraId="75D8AE05" w14:textId="3662BE89" w:rsidR="004641F2" w:rsidRPr="004641F2" w:rsidRDefault="004641F2" w:rsidP="00B24752">
      <w:pPr>
        <w:pStyle w:val="ListParagraph1"/>
        <w:numPr>
          <w:ilvl w:val="0"/>
          <w:numId w:val="44"/>
        </w:numPr>
        <w:spacing w:after="120"/>
        <w:jc w:val="both"/>
        <w:rPr>
          <w:b/>
          <w:noProof/>
          <w:sz w:val="24"/>
          <w:szCs w:val="24"/>
          <w:lang w:eastAsia="lv-LV"/>
        </w:rPr>
      </w:pPr>
      <w:r w:rsidRPr="004641F2">
        <w:rPr>
          <w:b/>
          <w:noProof/>
          <w:sz w:val="24"/>
          <w:szCs w:val="24"/>
          <w:lang w:eastAsia="lv-LV"/>
        </w:rPr>
        <w:t xml:space="preserve">Uzraudzības </w:t>
      </w:r>
      <w:r w:rsidR="00B24752">
        <w:rPr>
          <w:b/>
          <w:noProof/>
          <w:sz w:val="24"/>
          <w:szCs w:val="24"/>
          <w:lang w:eastAsia="lv-LV"/>
        </w:rPr>
        <w:t>ziņojuma</w:t>
      </w:r>
      <w:r w:rsidRPr="004641F2">
        <w:rPr>
          <w:b/>
          <w:noProof/>
          <w:sz w:val="24"/>
          <w:szCs w:val="24"/>
          <w:lang w:eastAsia="lv-LV"/>
        </w:rPr>
        <w:t xml:space="preserve"> </w:t>
      </w:r>
      <w:r w:rsidR="00B24752" w:rsidRPr="00B24752">
        <w:rPr>
          <w:b/>
          <w:noProof/>
          <w:sz w:val="24"/>
          <w:szCs w:val="24"/>
          <w:lang w:eastAsia="lv-LV"/>
        </w:rPr>
        <w:t xml:space="preserve">par ES fondu ieguldījumu atbilstību HP VI mērķiem un horizontālo rādītāju sasniegšanu </w:t>
      </w:r>
      <w:r w:rsidR="00B24752">
        <w:rPr>
          <w:b/>
          <w:noProof/>
          <w:sz w:val="24"/>
          <w:szCs w:val="24"/>
          <w:lang w:eastAsia="lv-LV"/>
        </w:rPr>
        <w:t xml:space="preserve">(turpmāk – uzraudzības ziņojums) </w:t>
      </w:r>
      <w:r w:rsidRPr="004641F2">
        <w:rPr>
          <w:b/>
          <w:noProof/>
          <w:sz w:val="24"/>
          <w:szCs w:val="24"/>
          <w:lang w:eastAsia="lv-LV"/>
        </w:rPr>
        <w:t xml:space="preserve">sagatavošanas </w:t>
      </w:r>
      <w:r w:rsidR="00B24752">
        <w:rPr>
          <w:b/>
          <w:noProof/>
          <w:sz w:val="24"/>
          <w:szCs w:val="24"/>
          <w:lang w:eastAsia="lv-LV"/>
        </w:rPr>
        <w:t xml:space="preserve">un </w:t>
      </w:r>
      <w:r w:rsidRPr="004641F2">
        <w:rPr>
          <w:b/>
          <w:noProof/>
          <w:sz w:val="24"/>
          <w:szCs w:val="24"/>
          <w:lang w:eastAsia="lv-LV"/>
        </w:rPr>
        <w:t>iesniegšanas kārtība:</w:t>
      </w:r>
    </w:p>
    <w:p w14:paraId="1498E0D1" w14:textId="77777777" w:rsidR="004641F2" w:rsidRDefault="004641F2" w:rsidP="00CF6C5D">
      <w:pPr>
        <w:pStyle w:val="ListParagraph1"/>
        <w:spacing w:after="120"/>
        <w:ind w:left="0"/>
        <w:jc w:val="both"/>
        <w:rPr>
          <w:noProof/>
          <w:sz w:val="24"/>
          <w:szCs w:val="24"/>
          <w:lang w:eastAsia="lv-LV"/>
        </w:rPr>
      </w:pPr>
    </w:p>
    <w:p w14:paraId="4C5E3378" w14:textId="267B98AD" w:rsidR="00646465" w:rsidRDefault="00646465" w:rsidP="00F324C5">
      <w:pPr>
        <w:pStyle w:val="ListParagraph1"/>
        <w:numPr>
          <w:ilvl w:val="0"/>
          <w:numId w:val="28"/>
        </w:numPr>
        <w:spacing w:after="120"/>
        <w:jc w:val="both"/>
        <w:rPr>
          <w:noProof/>
          <w:sz w:val="24"/>
          <w:szCs w:val="24"/>
          <w:lang w:eastAsia="lv-LV"/>
        </w:rPr>
      </w:pPr>
      <w:r w:rsidRPr="00646465">
        <w:rPr>
          <w:noProof/>
          <w:sz w:val="24"/>
          <w:szCs w:val="24"/>
          <w:lang w:eastAsia="lv-LV"/>
        </w:rPr>
        <w:t xml:space="preserve">HP VI ieviešanas uzraudzības </w:t>
      </w:r>
      <w:r>
        <w:rPr>
          <w:noProof/>
          <w:sz w:val="24"/>
          <w:szCs w:val="24"/>
          <w:lang w:eastAsia="lv-LV"/>
        </w:rPr>
        <w:t xml:space="preserve">pamatā ir </w:t>
      </w:r>
      <w:r w:rsidRPr="00646465">
        <w:rPr>
          <w:noProof/>
          <w:sz w:val="24"/>
          <w:szCs w:val="24"/>
          <w:lang w:eastAsia="lv-LV"/>
        </w:rPr>
        <w:t>VIS pieejamie dati</w:t>
      </w:r>
      <w:r>
        <w:rPr>
          <w:noProof/>
          <w:sz w:val="24"/>
          <w:szCs w:val="24"/>
          <w:lang w:eastAsia="lv-LV"/>
        </w:rPr>
        <w:t xml:space="preserve"> un informācija</w:t>
      </w:r>
      <w:r w:rsidRPr="00646465">
        <w:rPr>
          <w:noProof/>
          <w:sz w:val="24"/>
          <w:szCs w:val="24"/>
          <w:lang w:eastAsia="lv-LV"/>
        </w:rPr>
        <w:t>, kā arī izvērtējumos iegūtie dati</w:t>
      </w:r>
      <w:r w:rsidR="00761E1A">
        <w:rPr>
          <w:noProof/>
          <w:sz w:val="24"/>
          <w:szCs w:val="24"/>
          <w:lang w:eastAsia="lv-LV"/>
        </w:rPr>
        <w:t xml:space="preserve"> par projektu īstenošanu un sasniegtajiem rādītājiem.</w:t>
      </w:r>
      <w:r w:rsidRPr="00646465">
        <w:rPr>
          <w:noProof/>
          <w:sz w:val="24"/>
          <w:szCs w:val="24"/>
          <w:lang w:eastAsia="lv-LV"/>
        </w:rPr>
        <w:t xml:space="preserve"> Ja informācija, kas ir nepieciešama HP VI uzraudzībai, nav pieejama VIS, </w:t>
      </w:r>
      <w:r w:rsidR="0014341A">
        <w:rPr>
          <w:noProof/>
          <w:sz w:val="24"/>
          <w:szCs w:val="24"/>
          <w:lang w:eastAsia="lv-LV"/>
        </w:rPr>
        <w:t xml:space="preserve">par </w:t>
      </w:r>
      <w:r w:rsidRPr="00646465">
        <w:rPr>
          <w:noProof/>
          <w:sz w:val="24"/>
          <w:szCs w:val="24"/>
          <w:lang w:eastAsia="lv-LV"/>
        </w:rPr>
        <w:t>HP VI koordin</w:t>
      </w:r>
      <w:r w:rsidR="0014341A">
        <w:rPr>
          <w:noProof/>
          <w:sz w:val="24"/>
          <w:szCs w:val="24"/>
          <w:lang w:eastAsia="lv-LV"/>
        </w:rPr>
        <w:t xml:space="preserve">āciju atbildīgā </w:t>
      </w:r>
      <w:r w:rsidRPr="00646465">
        <w:rPr>
          <w:noProof/>
          <w:sz w:val="24"/>
          <w:szCs w:val="24"/>
          <w:lang w:eastAsia="lv-LV"/>
        </w:rPr>
        <w:t>institūcija pieprasa to</w:t>
      </w:r>
      <w:r w:rsidR="00542A51">
        <w:rPr>
          <w:noProof/>
          <w:sz w:val="24"/>
          <w:szCs w:val="24"/>
          <w:lang w:eastAsia="lv-LV"/>
        </w:rPr>
        <w:t xml:space="preserve"> </w:t>
      </w:r>
      <w:r w:rsidR="00FB1BD6">
        <w:rPr>
          <w:noProof/>
          <w:sz w:val="24"/>
          <w:szCs w:val="24"/>
          <w:lang w:eastAsia="lv-LV"/>
        </w:rPr>
        <w:t xml:space="preserve"> iesaistītajām pusēm;</w:t>
      </w:r>
    </w:p>
    <w:p w14:paraId="54E95C48" w14:textId="77777777" w:rsidR="00646465" w:rsidRDefault="00646465" w:rsidP="00CF6C5D">
      <w:pPr>
        <w:pStyle w:val="ListParagraph1"/>
        <w:spacing w:after="120"/>
        <w:ind w:left="0"/>
        <w:jc w:val="both"/>
        <w:rPr>
          <w:noProof/>
          <w:sz w:val="24"/>
          <w:szCs w:val="24"/>
          <w:lang w:eastAsia="lv-LV"/>
        </w:rPr>
      </w:pPr>
    </w:p>
    <w:p w14:paraId="6DE4A13D" w14:textId="1C7D4DAA" w:rsidR="00646465" w:rsidRPr="00646465" w:rsidRDefault="00A2505E" w:rsidP="00F324C5">
      <w:pPr>
        <w:pStyle w:val="ListParagraph1"/>
        <w:numPr>
          <w:ilvl w:val="0"/>
          <w:numId w:val="29"/>
        </w:numPr>
        <w:spacing w:after="120"/>
        <w:ind w:left="714" w:hanging="357"/>
        <w:contextualSpacing w:val="0"/>
        <w:jc w:val="both"/>
        <w:rPr>
          <w:noProof/>
          <w:sz w:val="24"/>
          <w:szCs w:val="24"/>
          <w:lang w:eastAsia="lv-LV"/>
        </w:rPr>
      </w:pPr>
      <w:r>
        <w:rPr>
          <w:noProof/>
          <w:sz w:val="24"/>
          <w:szCs w:val="24"/>
          <w:lang w:eastAsia="lv-LV"/>
        </w:rPr>
        <w:t>i</w:t>
      </w:r>
      <w:r w:rsidR="00646465">
        <w:rPr>
          <w:noProof/>
          <w:sz w:val="24"/>
          <w:szCs w:val="24"/>
          <w:lang w:eastAsia="lv-LV"/>
        </w:rPr>
        <w:t xml:space="preserve">zmantojot </w:t>
      </w:r>
      <w:r w:rsidR="00542A51">
        <w:rPr>
          <w:noProof/>
          <w:sz w:val="24"/>
          <w:szCs w:val="24"/>
          <w:lang w:eastAsia="lv-LV"/>
        </w:rPr>
        <w:t xml:space="preserve">VIS </w:t>
      </w:r>
      <w:r w:rsidR="00646465">
        <w:rPr>
          <w:noProof/>
          <w:sz w:val="24"/>
          <w:szCs w:val="24"/>
          <w:lang w:eastAsia="lv-LV"/>
        </w:rPr>
        <w:t xml:space="preserve">pieejamos un iegūtos datus, </w:t>
      </w:r>
      <w:r w:rsidR="0014341A">
        <w:rPr>
          <w:noProof/>
          <w:sz w:val="24"/>
          <w:szCs w:val="24"/>
          <w:lang w:eastAsia="lv-LV"/>
        </w:rPr>
        <w:t xml:space="preserve">par </w:t>
      </w:r>
      <w:r w:rsidR="00646465">
        <w:rPr>
          <w:noProof/>
          <w:sz w:val="24"/>
          <w:szCs w:val="24"/>
          <w:lang w:eastAsia="lv-LV"/>
        </w:rPr>
        <w:t>HP VI koordin</w:t>
      </w:r>
      <w:r w:rsidR="0014341A">
        <w:rPr>
          <w:noProof/>
          <w:sz w:val="24"/>
          <w:szCs w:val="24"/>
          <w:lang w:eastAsia="lv-LV"/>
        </w:rPr>
        <w:t>āciju atbildīgā</w:t>
      </w:r>
      <w:r w:rsidR="00646465">
        <w:rPr>
          <w:noProof/>
          <w:sz w:val="24"/>
          <w:szCs w:val="24"/>
          <w:lang w:eastAsia="lv-LV"/>
        </w:rPr>
        <w:t xml:space="preserve"> institūcija </w:t>
      </w:r>
      <w:r w:rsidR="00646465" w:rsidRPr="00646465">
        <w:rPr>
          <w:noProof/>
          <w:sz w:val="24"/>
          <w:szCs w:val="24"/>
          <w:lang w:eastAsia="lv-LV"/>
        </w:rPr>
        <w:t xml:space="preserve">veic analīzi par </w:t>
      </w:r>
      <w:r w:rsidR="00646465">
        <w:rPr>
          <w:noProof/>
          <w:sz w:val="24"/>
          <w:szCs w:val="24"/>
          <w:lang w:eastAsia="lv-LV"/>
        </w:rPr>
        <w:t>ES</w:t>
      </w:r>
      <w:r w:rsidR="00646465" w:rsidRPr="00646465">
        <w:rPr>
          <w:noProof/>
          <w:sz w:val="24"/>
          <w:szCs w:val="24"/>
          <w:lang w:eastAsia="lv-LV"/>
        </w:rPr>
        <w:t xml:space="preserve"> fondu ieguldījumu atbilstību HP VI </w:t>
      </w:r>
      <w:r w:rsidR="00542A51">
        <w:rPr>
          <w:noProof/>
          <w:sz w:val="24"/>
          <w:szCs w:val="24"/>
          <w:lang w:eastAsia="lv-LV"/>
        </w:rPr>
        <w:t xml:space="preserve">mērķiem </w:t>
      </w:r>
      <w:r w:rsidR="00646465" w:rsidRPr="00646465">
        <w:rPr>
          <w:noProof/>
          <w:sz w:val="24"/>
          <w:szCs w:val="24"/>
          <w:lang w:eastAsia="lv-LV"/>
        </w:rPr>
        <w:t xml:space="preserve">un horizontālo rādītāju sasniegšanu (tai skaitā būtiskākajām problēmām, riskiem un ierosināto rīcību) darbības programmas ieviešanā un apkopo labās prakses piemērus HP VI </w:t>
      </w:r>
      <w:r w:rsidR="00DB72C5">
        <w:rPr>
          <w:noProof/>
          <w:sz w:val="24"/>
          <w:szCs w:val="24"/>
          <w:lang w:eastAsia="lv-LV"/>
        </w:rPr>
        <w:t>ieviešanā</w:t>
      </w:r>
      <w:r w:rsidR="00646465" w:rsidRPr="00646465">
        <w:rPr>
          <w:noProof/>
          <w:sz w:val="24"/>
          <w:szCs w:val="24"/>
          <w:lang w:eastAsia="lv-LV"/>
        </w:rPr>
        <w:t>;</w:t>
      </w:r>
    </w:p>
    <w:p w14:paraId="770A84BD" w14:textId="42631C75" w:rsidR="00646465" w:rsidRPr="00646465" w:rsidRDefault="00646465" w:rsidP="00F324C5">
      <w:pPr>
        <w:pStyle w:val="ListParagraph1"/>
        <w:numPr>
          <w:ilvl w:val="0"/>
          <w:numId w:val="29"/>
        </w:numPr>
        <w:spacing w:after="120"/>
        <w:ind w:left="714" w:hanging="357"/>
        <w:contextualSpacing w:val="0"/>
        <w:jc w:val="both"/>
        <w:rPr>
          <w:noProof/>
          <w:sz w:val="24"/>
          <w:szCs w:val="24"/>
          <w:lang w:eastAsia="lv-LV"/>
        </w:rPr>
      </w:pPr>
      <w:r w:rsidRPr="00646465">
        <w:rPr>
          <w:noProof/>
          <w:sz w:val="24"/>
          <w:szCs w:val="24"/>
          <w:lang w:eastAsia="lv-LV"/>
        </w:rPr>
        <w:t xml:space="preserve">balstoties uz </w:t>
      </w:r>
      <w:r w:rsidR="00B65B5E">
        <w:rPr>
          <w:noProof/>
          <w:sz w:val="24"/>
          <w:szCs w:val="24"/>
          <w:lang w:eastAsia="lv-LV"/>
        </w:rPr>
        <w:t>VIS</w:t>
      </w:r>
      <w:r w:rsidRPr="00646465">
        <w:rPr>
          <w:noProof/>
          <w:sz w:val="24"/>
          <w:szCs w:val="24"/>
          <w:lang w:eastAsia="lv-LV"/>
        </w:rPr>
        <w:t xml:space="preserve"> un izvērtējumos pieejamo informāciju, līdz 2017.gada, 2019.gada un 2025.gada 20.martam elektroniski iesniedz (nosūta uz elektroniskā pasta adresi uk@fm.gov.lv) vadošajā iestādē analīzes kopsavilkumu  Eiropas Savienības fondu ieguldījumu atbilstību HP VI un horizontālo rādītāju sasniegšanu</w:t>
      </w:r>
      <w:r w:rsidR="00AD10A2">
        <w:rPr>
          <w:rStyle w:val="Vresatsauce"/>
          <w:noProof/>
          <w:sz w:val="24"/>
          <w:szCs w:val="24"/>
          <w:lang w:eastAsia="lv-LV"/>
        </w:rPr>
        <w:footnoteReference w:id="14"/>
      </w:r>
      <w:r w:rsidRPr="00646465">
        <w:rPr>
          <w:noProof/>
          <w:sz w:val="24"/>
          <w:szCs w:val="24"/>
          <w:lang w:eastAsia="lv-LV"/>
        </w:rPr>
        <w:t xml:space="preserve">; </w:t>
      </w:r>
    </w:p>
    <w:p w14:paraId="48B5B74D" w14:textId="6C3BFAA7" w:rsidR="0093728A" w:rsidRDefault="00646465" w:rsidP="00F324C5">
      <w:pPr>
        <w:pStyle w:val="ListParagraph1"/>
        <w:numPr>
          <w:ilvl w:val="0"/>
          <w:numId w:val="33"/>
        </w:numPr>
        <w:spacing w:after="120"/>
        <w:contextualSpacing w:val="0"/>
        <w:jc w:val="both"/>
        <w:rPr>
          <w:noProof/>
          <w:sz w:val="24"/>
          <w:szCs w:val="24"/>
          <w:lang w:eastAsia="lv-LV"/>
        </w:rPr>
      </w:pPr>
      <w:r w:rsidRPr="0093728A">
        <w:rPr>
          <w:noProof/>
          <w:sz w:val="24"/>
          <w:szCs w:val="24"/>
          <w:lang w:eastAsia="lv-LV"/>
        </w:rPr>
        <w:t>līdz 2017.gada un 2019.gada 20.martam elektroniski iesniedz (nosūta uz elektroniskā pasta adresi izvertesana@fm.gov.lv) stratēģiskā ziņojuma sagatavošanai nepieciešamo un regulas Nr.1303/2013 52.panta 2.punktā norādīto informāciju un izvērtējumu pa</w:t>
      </w:r>
      <w:r w:rsidR="00BE4A73" w:rsidRPr="0093728A">
        <w:rPr>
          <w:noProof/>
          <w:sz w:val="24"/>
          <w:szCs w:val="24"/>
          <w:lang w:eastAsia="lv-LV"/>
        </w:rPr>
        <w:t>r savas kompetences jautājumiem</w:t>
      </w:r>
      <w:r w:rsidR="00B24752">
        <w:rPr>
          <w:noProof/>
          <w:sz w:val="24"/>
          <w:szCs w:val="24"/>
          <w:lang w:eastAsia="lv-LV"/>
        </w:rPr>
        <w:t>.</w:t>
      </w:r>
    </w:p>
    <w:p w14:paraId="44FCDBDC" w14:textId="77777777" w:rsidR="0093728A" w:rsidRDefault="0093728A" w:rsidP="00687E82">
      <w:pPr>
        <w:pStyle w:val="ListParagraph1"/>
        <w:spacing w:after="120"/>
        <w:contextualSpacing w:val="0"/>
        <w:jc w:val="both"/>
        <w:rPr>
          <w:noProof/>
          <w:sz w:val="24"/>
          <w:szCs w:val="24"/>
          <w:lang w:eastAsia="lv-LV"/>
        </w:rPr>
      </w:pPr>
    </w:p>
    <w:p w14:paraId="2D1588E5" w14:textId="77777777" w:rsidR="000D50DB" w:rsidRDefault="000D50DB" w:rsidP="00687E82">
      <w:pPr>
        <w:pStyle w:val="ListParagraph1"/>
        <w:spacing w:after="120"/>
        <w:contextualSpacing w:val="0"/>
        <w:jc w:val="both"/>
        <w:rPr>
          <w:noProof/>
          <w:sz w:val="24"/>
          <w:szCs w:val="24"/>
          <w:lang w:eastAsia="lv-LV"/>
        </w:rPr>
      </w:pPr>
    </w:p>
    <w:p w14:paraId="2E319069" w14:textId="77777777" w:rsidR="000D50DB" w:rsidRDefault="000D50DB" w:rsidP="00687E82">
      <w:pPr>
        <w:pStyle w:val="ListParagraph1"/>
        <w:spacing w:after="120"/>
        <w:contextualSpacing w:val="0"/>
        <w:jc w:val="both"/>
        <w:rPr>
          <w:noProof/>
          <w:sz w:val="24"/>
          <w:szCs w:val="24"/>
          <w:lang w:eastAsia="lv-LV"/>
        </w:rPr>
      </w:pPr>
    </w:p>
    <w:p w14:paraId="3E7DD01B" w14:textId="77777777" w:rsidR="000D50DB" w:rsidRPr="0093728A" w:rsidRDefault="000D50DB" w:rsidP="00687E82">
      <w:pPr>
        <w:pStyle w:val="ListParagraph1"/>
        <w:spacing w:after="120"/>
        <w:contextualSpacing w:val="0"/>
        <w:jc w:val="both"/>
        <w:rPr>
          <w:noProof/>
          <w:sz w:val="24"/>
          <w:szCs w:val="24"/>
          <w:lang w:eastAsia="lv-LV"/>
        </w:rPr>
      </w:pPr>
    </w:p>
    <w:p w14:paraId="6383165A" w14:textId="7EE9FA0E" w:rsidR="004641F2" w:rsidRPr="002D5C79" w:rsidRDefault="00B24752" w:rsidP="00B24752">
      <w:pPr>
        <w:pStyle w:val="ListParagraph1"/>
        <w:numPr>
          <w:ilvl w:val="0"/>
          <w:numId w:val="44"/>
        </w:numPr>
        <w:spacing w:after="120"/>
        <w:jc w:val="both"/>
        <w:rPr>
          <w:b/>
          <w:noProof/>
          <w:sz w:val="24"/>
          <w:szCs w:val="24"/>
          <w:lang w:eastAsia="lv-LV"/>
        </w:rPr>
      </w:pPr>
      <w:r>
        <w:rPr>
          <w:b/>
          <w:noProof/>
          <w:sz w:val="24"/>
          <w:szCs w:val="24"/>
          <w:lang w:eastAsia="lv-LV"/>
        </w:rPr>
        <w:t>Uzraudzības ziņojuma</w:t>
      </w:r>
      <w:r w:rsidR="002D5C79" w:rsidRPr="002D5C79">
        <w:rPr>
          <w:b/>
          <w:noProof/>
          <w:sz w:val="24"/>
          <w:szCs w:val="24"/>
          <w:lang w:eastAsia="lv-LV"/>
        </w:rPr>
        <w:t xml:space="preserve"> </w:t>
      </w:r>
      <w:r w:rsidR="00125385">
        <w:rPr>
          <w:b/>
          <w:noProof/>
          <w:sz w:val="24"/>
          <w:szCs w:val="24"/>
          <w:lang w:eastAsia="lv-LV"/>
        </w:rPr>
        <w:t xml:space="preserve">satura </w:t>
      </w:r>
      <w:r w:rsidR="002D5C79" w:rsidRPr="002D5C79">
        <w:rPr>
          <w:b/>
          <w:noProof/>
          <w:sz w:val="24"/>
          <w:szCs w:val="24"/>
          <w:lang w:eastAsia="lv-LV"/>
        </w:rPr>
        <w:t>galvenie kritēriji:</w:t>
      </w:r>
    </w:p>
    <w:p w14:paraId="59B2232B" w14:textId="77777777" w:rsidR="002D5C79" w:rsidRPr="002D5C79" w:rsidRDefault="002D5C79" w:rsidP="00CF6C5D">
      <w:pPr>
        <w:pStyle w:val="ListParagraph1"/>
        <w:spacing w:after="120"/>
        <w:ind w:left="0"/>
        <w:jc w:val="both"/>
        <w:rPr>
          <w:b/>
          <w:noProof/>
          <w:sz w:val="24"/>
          <w:szCs w:val="24"/>
          <w:lang w:eastAsia="lv-LV"/>
        </w:rPr>
      </w:pPr>
    </w:p>
    <w:p w14:paraId="4A4BFE47" w14:textId="4504CE07" w:rsidR="00414090" w:rsidRDefault="00704126" w:rsidP="00F324C5">
      <w:pPr>
        <w:pStyle w:val="ListParagraph1"/>
        <w:numPr>
          <w:ilvl w:val="0"/>
          <w:numId w:val="30"/>
        </w:numPr>
        <w:spacing w:after="120"/>
        <w:ind w:left="714" w:hanging="357"/>
        <w:contextualSpacing w:val="0"/>
        <w:jc w:val="both"/>
        <w:rPr>
          <w:noProof/>
          <w:sz w:val="24"/>
          <w:szCs w:val="24"/>
          <w:lang w:eastAsia="lv-LV"/>
        </w:rPr>
      </w:pPr>
      <w:r>
        <w:rPr>
          <w:noProof/>
          <w:sz w:val="24"/>
          <w:szCs w:val="24"/>
          <w:lang w:eastAsia="lv-LV"/>
        </w:rPr>
        <w:t>z</w:t>
      </w:r>
      <w:r w:rsidR="00414090" w:rsidRPr="00414090">
        <w:rPr>
          <w:noProof/>
          <w:sz w:val="24"/>
          <w:szCs w:val="24"/>
          <w:lang w:eastAsia="lv-LV"/>
        </w:rPr>
        <w:t xml:space="preserve">iņojumā iekļauts paveiktā atspoguļojums attiecībā uz </w:t>
      </w:r>
      <w:r w:rsidR="00414090">
        <w:rPr>
          <w:noProof/>
          <w:sz w:val="24"/>
          <w:szCs w:val="24"/>
          <w:lang w:eastAsia="lv-LV"/>
        </w:rPr>
        <w:t>HP VI</w:t>
      </w:r>
      <w:r w:rsidR="00414090" w:rsidRPr="00414090">
        <w:rPr>
          <w:noProof/>
          <w:sz w:val="24"/>
          <w:szCs w:val="24"/>
          <w:lang w:eastAsia="lv-LV"/>
        </w:rPr>
        <w:t xml:space="preserve"> ieviešanas un uzraudzības nodrošināšanu; t.sk. par izstrādātajām </w:t>
      </w:r>
      <w:r w:rsidR="00414090">
        <w:rPr>
          <w:noProof/>
          <w:sz w:val="24"/>
          <w:szCs w:val="24"/>
          <w:lang w:eastAsia="lv-LV"/>
        </w:rPr>
        <w:t xml:space="preserve">metodikām un </w:t>
      </w:r>
      <w:r w:rsidR="00414090" w:rsidRPr="00414090">
        <w:rPr>
          <w:noProof/>
          <w:sz w:val="24"/>
          <w:szCs w:val="24"/>
          <w:lang w:eastAsia="lv-LV"/>
        </w:rPr>
        <w:t xml:space="preserve">skaidrojošajiem materiāliem, </w:t>
      </w:r>
      <w:r w:rsidR="00414090" w:rsidRPr="00414090">
        <w:rPr>
          <w:noProof/>
          <w:sz w:val="24"/>
          <w:szCs w:val="24"/>
          <w:lang w:eastAsia="lv-LV"/>
        </w:rPr>
        <w:lastRenderedPageBreak/>
        <w:t>semināriem, pārbaužu rezultātiem</w:t>
      </w:r>
      <w:r w:rsidR="00414090">
        <w:rPr>
          <w:noProof/>
          <w:sz w:val="24"/>
          <w:szCs w:val="24"/>
          <w:lang w:eastAsia="lv-LV"/>
        </w:rPr>
        <w:t xml:space="preserve"> </w:t>
      </w:r>
      <w:r w:rsidR="00414090" w:rsidRPr="00414090">
        <w:rPr>
          <w:noProof/>
          <w:sz w:val="24"/>
          <w:szCs w:val="24"/>
          <w:lang w:eastAsia="lv-LV"/>
        </w:rPr>
        <w:t>projektos, secinājumi un norādes par korekt</w:t>
      </w:r>
      <w:r w:rsidR="00414090">
        <w:rPr>
          <w:noProof/>
          <w:sz w:val="24"/>
          <w:szCs w:val="24"/>
          <w:lang w:eastAsia="lv-LV"/>
        </w:rPr>
        <w:t>īvajām darbībām attiecībā uz HP VI ieviešanu;</w:t>
      </w:r>
    </w:p>
    <w:p w14:paraId="1A869611" w14:textId="3D7C283E" w:rsidR="00414090" w:rsidRDefault="00704126" w:rsidP="00F324C5">
      <w:pPr>
        <w:pStyle w:val="ListParagraph1"/>
        <w:numPr>
          <w:ilvl w:val="0"/>
          <w:numId w:val="30"/>
        </w:numPr>
        <w:spacing w:after="120"/>
        <w:ind w:left="714" w:hanging="357"/>
        <w:contextualSpacing w:val="0"/>
        <w:jc w:val="both"/>
        <w:rPr>
          <w:noProof/>
          <w:sz w:val="24"/>
          <w:szCs w:val="24"/>
          <w:lang w:eastAsia="lv-LV"/>
        </w:rPr>
      </w:pPr>
      <w:r>
        <w:rPr>
          <w:noProof/>
          <w:sz w:val="24"/>
          <w:szCs w:val="24"/>
          <w:lang w:eastAsia="lv-LV"/>
        </w:rPr>
        <w:t>s</w:t>
      </w:r>
      <w:r w:rsidR="00414090" w:rsidRPr="00414090">
        <w:rPr>
          <w:noProof/>
          <w:sz w:val="24"/>
          <w:szCs w:val="24"/>
          <w:lang w:eastAsia="lv-LV"/>
        </w:rPr>
        <w:t xml:space="preserve">niegta informācija par progresu, kas sasniegts </w:t>
      </w:r>
      <w:r w:rsidR="00BE4A73">
        <w:rPr>
          <w:noProof/>
          <w:sz w:val="24"/>
          <w:szCs w:val="24"/>
          <w:lang w:eastAsia="lv-LV"/>
        </w:rPr>
        <w:t>HP VI</w:t>
      </w:r>
      <w:r w:rsidR="00414090" w:rsidRPr="00414090">
        <w:rPr>
          <w:noProof/>
          <w:sz w:val="24"/>
          <w:szCs w:val="24"/>
          <w:lang w:eastAsia="lv-LV"/>
        </w:rPr>
        <w:t xml:space="preserve"> īstenošanā attiecībā uz </w:t>
      </w:r>
      <w:r w:rsidR="00AD10A2">
        <w:rPr>
          <w:noProof/>
          <w:sz w:val="24"/>
          <w:szCs w:val="24"/>
          <w:lang w:eastAsia="lv-LV"/>
        </w:rPr>
        <w:t>horizontālajiem</w:t>
      </w:r>
      <w:r w:rsidR="00414090" w:rsidRPr="00414090">
        <w:rPr>
          <w:noProof/>
          <w:sz w:val="24"/>
          <w:szCs w:val="24"/>
          <w:lang w:eastAsia="lv-LV"/>
        </w:rPr>
        <w:t xml:space="preserve"> rādītājiem, kas definēti </w:t>
      </w:r>
      <w:r w:rsidR="00BE4A73">
        <w:rPr>
          <w:noProof/>
          <w:sz w:val="24"/>
          <w:szCs w:val="24"/>
          <w:lang w:eastAsia="lv-LV"/>
        </w:rPr>
        <w:t>HP VI</w:t>
      </w:r>
      <w:r w:rsidR="00414090">
        <w:rPr>
          <w:noProof/>
          <w:sz w:val="24"/>
          <w:szCs w:val="24"/>
          <w:lang w:eastAsia="lv-LV"/>
        </w:rPr>
        <w:t xml:space="preserve"> </w:t>
      </w:r>
      <w:r w:rsidR="00414090" w:rsidRPr="00414090">
        <w:rPr>
          <w:noProof/>
          <w:sz w:val="24"/>
          <w:szCs w:val="24"/>
          <w:lang w:eastAsia="lv-LV"/>
        </w:rPr>
        <w:t xml:space="preserve">ieviešanas uzraudzībai ES fondu </w:t>
      </w:r>
      <w:r w:rsidR="00BE4A73">
        <w:rPr>
          <w:noProof/>
          <w:sz w:val="24"/>
          <w:szCs w:val="24"/>
          <w:lang w:eastAsia="lv-LV"/>
        </w:rPr>
        <w:t>pasākumu</w:t>
      </w:r>
      <w:r w:rsidR="00414090" w:rsidRPr="00414090">
        <w:rPr>
          <w:noProof/>
          <w:sz w:val="24"/>
          <w:szCs w:val="24"/>
          <w:lang w:eastAsia="lv-LV"/>
        </w:rPr>
        <w:t xml:space="preserve"> īstenošanā;</w:t>
      </w:r>
    </w:p>
    <w:p w14:paraId="44C15995" w14:textId="5F20AB03" w:rsidR="00414090" w:rsidRDefault="00704126" w:rsidP="00F324C5">
      <w:pPr>
        <w:pStyle w:val="ListParagraph1"/>
        <w:numPr>
          <w:ilvl w:val="0"/>
          <w:numId w:val="30"/>
        </w:numPr>
        <w:spacing w:after="120"/>
        <w:ind w:left="714" w:hanging="357"/>
        <w:contextualSpacing w:val="0"/>
        <w:jc w:val="both"/>
        <w:rPr>
          <w:noProof/>
          <w:sz w:val="24"/>
          <w:szCs w:val="24"/>
          <w:lang w:eastAsia="lv-LV"/>
        </w:rPr>
      </w:pPr>
      <w:r>
        <w:rPr>
          <w:noProof/>
          <w:sz w:val="24"/>
          <w:szCs w:val="24"/>
          <w:lang w:eastAsia="lv-LV"/>
        </w:rPr>
        <w:t>s</w:t>
      </w:r>
      <w:r w:rsidR="00414090" w:rsidRPr="00414090">
        <w:rPr>
          <w:noProof/>
          <w:sz w:val="24"/>
          <w:szCs w:val="24"/>
          <w:lang w:eastAsia="lv-LV"/>
        </w:rPr>
        <w:t xml:space="preserve">niegta kvalitatīva analīze par ES fondu </w:t>
      </w:r>
      <w:r w:rsidR="00BE4A73">
        <w:rPr>
          <w:noProof/>
          <w:sz w:val="24"/>
          <w:szCs w:val="24"/>
          <w:lang w:eastAsia="lv-LV"/>
        </w:rPr>
        <w:t>pasākumu</w:t>
      </w:r>
      <w:r w:rsidR="00414090" w:rsidRPr="00414090">
        <w:rPr>
          <w:noProof/>
          <w:sz w:val="24"/>
          <w:szCs w:val="24"/>
          <w:lang w:eastAsia="lv-LV"/>
        </w:rPr>
        <w:t xml:space="preserve"> ietvaros sasniegto horizontālo rādītāju progresu kontekstā ar </w:t>
      </w:r>
      <w:r w:rsidR="00BE4A73">
        <w:rPr>
          <w:noProof/>
          <w:sz w:val="24"/>
          <w:szCs w:val="24"/>
          <w:lang w:eastAsia="lv-LV"/>
        </w:rPr>
        <w:t>HP VI</w:t>
      </w:r>
      <w:r w:rsidR="00414090" w:rsidRPr="00414090">
        <w:rPr>
          <w:noProof/>
          <w:sz w:val="24"/>
          <w:szCs w:val="24"/>
          <w:lang w:eastAsia="lv-LV"/>
        </w:rPr>
        <w:t xml:space="preserve"> mērķiem;</w:t>
      </w:r>
    </w:p>
    <w:p w14:paraId="1B2D0E1D" w14:textId="64EB986B" w:rsidR="00414090" w:rsidRDefault="00704126" w:rsidP="00F324C5">
      <w:pPr>
        <w:pStyle w:val="ListParagraph1"/>
        <w:numPr>
          <w:ilvl w:val="0"/>
          <w:numId w:val="31"/>
        </w:numPr>
        <w:spacing w:after="120"/>
        <w:ind w:left="714" w:hanging="357"/>
        <w:contextualSpacing w:val="0"/>
        <w:jc w:val="both"/>
        <w:rPr>
          <w:noProof/>
          <w:sz w:val="24"/>
          <w:szCs w:val="24"/>
          <w:lang w:eastAsia="lv-LV"/>
        </w:rPr>
      </w:pPr>
      <w:r>
        <w:rPr>
          <w:noProof/>
          <w:sz w:val="24"/>
          <w:szCs w:val="24"/>
          <w:lang w:eastAsia="lv-LV"/>
        </w:rPr>
        <w:t>s</w:t>
      </w:r>
      <w:r w:rsidR="00414090" w:rsidRPr="00414090">
        <w:rPr>
          <w:noProof/>
          <w:sz w:val="24"/>
          <w:szCs w:val="24"/>
          <w:lang w:eastAsia="lv-LV"/>
        </w:rPr>
        <w:t xml:space="preserve">niegts pārskats par labās prakses piemēriem saistībā ar </w:t>
      </w:r>
      <w:r w:rsidR="00BE4A73">
        <w:rPr>
          <w:noProof/>
          <w:sz w:val="24"/>
          <w:szCs w:val="24"/>
          <w:lang w:eastAsia="lv-LV"/>
        </w:rPr>
        <w:t>HP VI</w:t>
      </w:r>
      <w:r w:rsidR="00414090" w:rsidRPr="00414090">
        <w:rPr>
          <w:noProof/>
          <w:sz w:val="24"/>
          <w:szCs w:val="24"/>
          <w:lang w:eastAsia="lv-LV"/>
        </w:rPr>
        <w:t xml:space="preserve"> ieviešanu</w:t>
      </w:r>
      <w:r w:rsidR="0041526A">
        <w:rPr>
          <w:rStyle w:val="Vresatsauce"/>
          <w:noProof/>
          <w:sz w:val="24"/>
          <w:szCs w:val="24"/>
          <w:lang w:eastAsia="lv-LV"/>
        </w:rPr>
        <w:footnoteReference w:id="15"/>
      </w:r>
      <w:r w:rsidR="00414090" w:rsidRPr="00414090">
        <w:rPr>
          <w:noProof/>
          <w:sz w:val="24"/>
          <w:szCs w:val="24"/>
          <w:lang w:eastAsia="lv-LV"/>
        </w:rPr>
        <w:t>;</w:t>
      </w:r>
    </w:p>
    <w:p w14:paraId="5F0DB6F9" w14:textId="60BCD24C" w:rsidR="002D5C79" w:rsidRPr="00414090" w:rsidRDefault="00414090" w:rsidP="00F324C5">
      <w:pPr>
        <w:pStyle w:val="ListParagraph1"/>
        <w:numPr>
          <w:ilvl w:val="0"/>
          <w:numId w:val="31"/>
        </w:numPr>
        <w:spacing w:after="120"/>
        <w:ind w:left="714" w:hanging="357"/>
        <w:contextualSpacing w:val="0"/>
        <w:jc w:val="both"/>
        <w:rPr>
          <w:noProof/>
          <w:sz w:val="24"/>
          <w:szCs w:val="24"/>
          <w:lang w:eastAsia="lv-LV"/>
        </w:rPr>
      </w:pPr>
      <w:r w:rsidRPr="00414090">
        <w:rPr>
          <w:noProof/>
          <w:sz w:val="24"/>
          <w:szCs w:val="24"/>
          <w:lang w:eastAsia="lv-LV"/>
        </w:rPr>
        <w:t xml:space="preserve">iekļauti būtiski ierosinājumi attiecībā uz nepieciešamo rīcību nākamajā pārskata periodā, kur nepieciešama </w:t>
      </w:r>
      <w:r w:rsidR="00BE4A73">
        <w:rPr>
          <w:noProof/>
          <w:sz w:val="24"/>
          <w:szCs w:val="24"/>
          <w:lang w:eastAsia="lv-LV"/>
        </w:rPr>
        <w:t>VI</w:t>
      </w:r>
      <w:r w:rsidRPr="00414090">
        <w:rPr>
          <w:noProof/>
          <w:sz w:val="24"/>
          <w:szCs w:val="24"/>
          <w:lang w:eastAsia="lv-LV"/>
        </w:rPr>
        <w:t xml:space="preserve"> līdzdalība, lai uzlabotu HP</w:t>
      </w:r>
      <w:r w:rsidR="00BE4A73">
        <w:rPr>
          <w:noProof/>
          <w:sz w:val="24"/>
          <w:szCs w:val="24"/>
          <w:lang w:eastAsia="lv-LV"/>
        </w:rPr>
        <w:t xml:space="preserve"> VI</w:t>
      </w:r>
      <w:r w:rsidRPr="00414090">
        <w:rPr>
          <w:noProof/>
          <w:sz w:val="24"/>
          <w:szCs w:val="24"/>
          <w:lang w:eastAsia="lv-LV"/>
        </w:rPr>
        <w:t xml:space="preserve"> īstenošanu</w:t>
      </w:r>
      <w:r w:rsidR="00BE4A73">
        <w:rPr>
          <w:noProof/>
          <w:sz w:val="24"/>
          <w:szCs w:val="24"/>
          <w:lang w:eastAsia="lv-LV"/>
        </w:rPr>
        <w:t>.</w:t>
      </w:r>
    </w:p>
    <w:p w14:paraId="7601F973" w14:textId="77777777" w:rsidR="0013448B" w:rsidRDefault="0013448B" w:rsidP="00CF6C5D">
      <w:pPr>
        <w:pStyle w:val="ListParagraph1"/>
        <w:spacing w:after="120"/>
        <w:ind w:left="0"/>
        <w:jc w:val="both"/>
        <w:rPr>
          <w:noProof/>
          <w:sz w:val="24"/>
          <w:szCs w:val="24"/>
          <w:lang w:eastAsia="lv-LV"/>
        </w:rPr>
      </w:pPr>
    </w:p>
    <w:p w14:paraId="23180050" w14:textId="13FC2561" w:rsidR="001F0D0F" w:rsidRDefault="001F0D0F" w:rsidP="003B0F43">
      <w:pPr>
        <w:pStyle w:val="ListParagraph1"/>
        <w:numPr>
          <w:ilvl w:val="0"/>
          <w:numId w:val="44"/>
        </w:numPr>
        <w:spacing w:after="120"/>
        <w:jc w:val="both"/>
        <w:rPr>
          <w:b/>
          <w:noProof/>
          <w:sz w:val="24"/>
          <w:szCs w:val="24"/>
          <w:lang w:eastAsia="lv-LV"/>
        </w:rPr>
      </w:pPr>
      <w:r w:rsidRPr="001F0D0F">
        <w:rPr>
          <w:b/>
          <w:noProof/>
          <w:sz w:val="24"/>
          <w:szCs w:val="24"/>
          <w:lang w:eastAsia="lv-LV"/>
        </w:rPr>
        <w:t>HP VI horizontālo rādītāju izpilde</w:t>
      </w:r>
      <w:r w:rsidR="00125385">
        <w:rPr>
          <w:b/>
          <w:noProof/>
          <w:sz w:val="24"/>
          <w:szCs w:val="24"/>
          <w:lang w:eastAsia="lv-LV"/>
        </w:rPr>
        <w:t>s analīze</w:t>
      </w:r>
      <w:r>
        <w:rPr>
          <w:b/>
          <w:noProof/>
          <w:sz w:val="24"/>
          <w:szCs w:val="24"/>
          <w:lang w:eastAsia="lv-LV"/>
        </w:rPr>
        <w:t>:</w:t>
      </w:r>
    </w:p>
    <w:p w14:paraId="0BA46D05" w14:textId="77777777" w:rsidR="001F0D0F" w:rsidRDefault="001F0D0F" w:rsidP="00CF6C5D">
      <w:pPr>
        <w:pStyle w:val="ListParagraph1"/>
        <w:spacing w:after="120"/>
        <w:ind w:left="0"/>
        <w:jc w:val="both"/>
        <w:rPr>
          <w:b/>
          <w:noProof/>
          <w:sz w:val="24"/>
          <w:szCs w:val="24"/>
          <w:lang w:eastAsia="lv-LV"/>
        </w:rPr>
      </w:pPr>
    </w:p>
    <w:p w14:paraId="709F1E29" w14:textId="7FC3F032" w:rsidR="001F0D0F" w:rsidRPr="001F0D0F" w:rsidRDefault="001F0D0F" w:rsidP="005C4885">
      <w:pPr>
        <w:pStyle w:val="ListParagraph1"/>
        <w:numPr>
          <w:ilvl w:val="0"/>
          <w:numId w:val="32"/>
        </w:numPr>
        <w:spacing w:after="120"/>
        <w:contextualSpacing w:val="0"/>
        <w:jc w:val="both"/>
        <w:rPr>
          <w:noProof/>
          <w:sz w:val="24"/>
          <w:szCs w:val="24"/>
          <w:lang w:eastAsia="lv-LV"/>
        </w:rPr>
      </w:pPr>
      <w:r w:rsidRPr="001F0D0F">
        <w:rPr>
          <w:noProof/>
          <w:sz w:val="24"/>
          <w:szCs w:val="24"/>
          <w:lang w:eastAsia="lv-LV"/>
        </w:rPr>
        <w:t xml:space="preserve">ES fondu līdzfinansēto </w:t>
      </w:r>
      <w:r>
        <w:rPr>
          <w:noProof/>
          <w:sz w:val="24"/>
          <w:szCs w:val="24"/>
          <w:lang w:eastAsia="lv-LV"/>
        </w:rPr>
        <w:t>pasākumu</w:t>
      </w:r>
      <w:r w:rsidRPr="001F0D0F">
        <w:rPr>
          <w:noProof/>
          <w:sz w:val="24"/>
          <w:szCs w:val="24"/>
          <w:lang w:eastAsia="lv-LV"/>
        </w:rPr>
        <w:t xml:space="preserve"> ieviešanas progresa </w:t>
      </w:r>
      <w:r w:rsidR="0013448B">
        <w:rPr>
          <w:noProof/>
          <w:sz w:val="24"/>
          <w:szCs w:val="24"/>
          <w:lang w:eastAsia="lv-LV"/>
        </w:rPr>
        <w:t xml:space="preserve">attiecībā uz horziontālo rādītāju sasniegšanu </w:t>
      </w:r>
      <w:r w:rsidRPr="001F0D0F">
        <w:rPr>
          <w:noProof/>
          <w:sz w:val="24"/>
          <w:szCs w:val="24"/>
          <w:lang w:eastAsia="lv-LV"/>
        </w:rPr>
        <w:t xml:space="preserve">uzraudzībā izmanto </w:t>
      </w:r>
      <w:r w:rsidR="002541F1">
        <w:rPr>
          <w:noProof/>
          <w:sz w:val="24"/>
          <w:szCs w:val="24"/>
          <w:lang w:eastAsia="lv-LV"/>
        </w:rPr>
        <w:t>metodikas 1.pielikumā</w:t>
      </w:r>
      <w:r w:rsidR="005C4885">
        <w:rPr>
          <w:noProof/>
          <w:sz w:val="24"/>
          <w:szCs w:val="24"/>
          <w:lang w:eastAsia="lv-LV"/>
        </w:rPr>
        <w:t xml:space="preserve"> un </w:t>
      </w:r>
      <w:r>
        <w:rPr>
          <w:noProof/>
          <w:sz w:val="24"/>
          <w:szCs w:val="24"/>
          <w:lang w:eastAsia="lv-LV"/>
        </w:rPr>
        <w:t xml:space="preserve">MK noteikumos </w:t>
      </w:r>
      <w:r w:rsidR="00125385">
        <w:rPr>
          <w:noProof/>
          <w:sz w:val="24"/>
          <w:szCs w:val="24"/>
          <w:lang w:eastAsia="lv-LV"/>
        </w:rPr>
        <w:t xml:space="preserve">par SAM īstenošanu </w:t>
      </w:r>
      <w:r>
        <w:rPr>
          <w:noProof/>
          <w:sz w:val="24"/>
          <w:szCs w:val="24"/>
          <w:lang w:eastAsia="lv-LV"/>
        </w:rPr>
        <w:t xml:space="preserve">noteiktos HP VI horizontālos </w:t>
      </w:r>
      <w:r w:rsidRPr="001F0D0F">
        <w:rPr>
          <w:noProof/>
          <w:sz w:val="24"/>
          <w:szCs w:val="24"/>
          <w:lang w:eastAsia="lv-LV"/>
        </w:rPr>
        <w:t>rādītājus</w:t>
      </w:r>
      <w:r w:rsidR="001F0046">
        <w:rPr>
          <w:noProof/>
          <w:sz w:val="24"/>
          <w:szCs w:val="24"/>
          <w:lang w:eastAsia="lv-LV"/>
        </w:rPr>
        <w:t>;</w:t>
      </w:r>
    </w:p>
    <w:p w14:paraId="23550A0D" w14:textId="142C63AA" w:rsidR="001F0D0F" w:rsidRPr="005C4885" w:rsidRDefault="00125385" w:rsidP="008B7E8F">
      <w:pPr>
        <w:pStyle w:val="ListParagraph1"/>
        <w:numPr>
          <w:ilvl w:val="0"/>
          <w:numId w:val="32"/>
        </w:numPr>
        <w:spacing w:after="120"/>
        <w:contextualSpacing w:val="0"/>
        <w:jc w:val="both"/>
        <w:rPr>
          <w:noProof/>
          <w:sz w:val="24"/>
          <w:szCs w:val="24"/>
          <w:lang w:eastAsia="lv-LV"/>
        </w:rPr>
      </w:pPr>
      <w:r w:rsidRPr="005C4885">
        <w:rPr>
          <w:noProof/>
          <w:sz w:val="24"/>
          <w:szCs w:val="24"/>
          <w:lang w:eastAsia="lv-LV"/>
        </w:rPr>
        <w:t>HP VI horizontālie</w:t>
      </w:r>
      <w:r w:rsidR="001F0D0F" w:rsidRPr="005C4885">
        <w:rPr>
          <w:noProof/>
          <w:sz w:val="24"/>
          <w:szCs w:val="24"/>
          <w:lang w:eastAsia="lv-LV"/>
        </w:rPr>
        <w:t xml:space="preserve"> rādītāj</w:t>
      </w:r>
      <w:r w:rsidR="00CA4E46" w:rsidRPr="005C4885">
        <w:rPr>
          <w:noProof/>
          <w:sz w:val="24"/>
          <w:szCs w:val="24"/>
          <w:lang w:eastAsia="lv-LV"/>
        </w:rPr>
        <w:t>i</w:t>
      </w:r>
      <w:r w:rsidR="00704126" w:rsidRPr="005C4885">
        <w:rPr>
          <w:noProof/>
          <w:sz w:val="24"/>
          <w:szCs w:val="24"/>
          <w:lang w:eastAsia="lv-LV"/>
        </w:rPr>
        <w:t xml:space="preserve"> ir iekļaut</w:t>
      </w:r>
      <w:r w:rsidR="00AF2D5D" w:rsidRPr="005C4885">
        <w:rPr>
          <w:noProof/>
          <w:sz w:val="24"/>
          <w:szCs w:val="24"/>
          <w:lang w:eastAsia="lv-LV"/>
        </w:rPr>
        <w:t>i</w:t>
      </w:r>
      <w:r w:rsidR="00704126" w:rsidRPr="005C4885">
        <w:rPr>
          <w:noProof/>
          <w:sz w:val="24"/>
          <w:szCs w:val="24"/>
          <w:lang w:eastAsia="lv-LV"/>
        </w:rPr>
        <w:t xml:space="preserve"> </w:t>
      </w:r>
      <w:r w:rsidR="000D50DB">
        <w:rPr>
          <w:noProof/>
          <w:sz w:val="24"/>
          <w:szCs w:val="24"/>
          <w:lang w:eastAsia="lv-LV"/>
        </w:rPr>
        <w:t xml:space="preserve">KP </w:t>
      </w:r>
      <w:r w:rsidR="00704126" w:rsidRPr="005C4885">
        <w:rPr>
          <w:noProof/>
          <w:sz w:val="24"/>
          <w:szCs w:val="24"/>
          <w:lang w:eastAsia="lv-LV"/>
        </w:rPr>
        <w:t>VIS</w:t>
      </w:r>
      <w:r w:rsidR="00854209" w:rsidRPr="005C4885">
        <w:rPr>
          <w:noProof/>
          <w:sz w:val="24"/>
          <w:szCs w:val="24"/>
          <w:lang w:eastAsia="lv-LV"/>
        </w:rPr>
        <w:t xml:space="preserve"> (</w:t>
      </w:r>
      <w:r w:rsidR="00AF2D5D" w:rsidRPr="005C4885">
        <w:rPr>
          <w:noProof/>
          <w:sz w:val="24"/>
          <w:szCs w:val="24"/>
          <w:lang w:eastAsia="lv-LV"/>
        </w:rPr>
        <w:t>kur</w:t>
      </w:r>
      <w:r w:rsidR="00704126" w:rsidRPr="005C4885">
        <w:rPr>
          <w:noProof/>
          <w:sz w:val="24"/>
          <w:szCs w:val="24"/>
          <w:lang w:eastAsia="lv-LV"/>
        </w:rPr>
        <w:t xml:space="preserve"> attiecināms</w:t>
      </w:r>
      <w:r w:rsidR="00854209" w:rsidRPr="005C4885">
        <w:rPr>
          <w:noProof/>
          <w:sz w:val="24"/>
          <w:szCs w:val="24"/>
          <w:lang w:eastAsia="lv-LV"/>
        </w:rPr>
        <w:t>)</w:t>
      </w:r>
      <w:r w:rsidR="005C4885" w:rsidRPr="005C4885">
        <w:rPr>
          <w:noProof/>
          <w:sz w:val="24"/>
          <w:szCs w:val="24"/>
          <w:lang w:eastAsia="lv-LV"/>
        </w:rPr>
        <w:t xml:space="preserve">, </w:t>
      </w:r>
      <w:r w:rsidR="00854209" w:rsidRPr="005C4885">
        <w:rPr>
          <w:noProof/>
          <w:sz w:val="24"/>
          <w:szCs w:val="24"/>
          <w:lang w:eastAsia="lv-LV"/>
        </w:rPr>
        <w:t>gadījumos, kad tiek note</w:t>
      </w:r>
      <w:r w:rsidR="00AF2D5D" w:rsidRPr="005C4885">
        <w:rPr>
          <w:noProof/>
          <w:sz w:val="24"/>
          <w:szCs w:val="24"/>
          <w:lang w:eastAsia="lv-LV"/>
        </w:rPr>
        <w:t>i</w:t>
      </w:r>
      <w:r w:rsidR="00854209" w:rsidRPr="005C4885">
        <w:rPr>
          <w:noProof/>
          <w:sz w:val="24"/>
          <w:szCs w:val="24"/>
          <w:lang w:eastAsia="lv-LV"/>
        </w:rPr>
        <w:t xml:space="preserve">kti rādītāji bez noteiktas sasniedzamās vērtības, </w:t>
      </w:r>
      <w:r w:rsidR="000D50DB">
        <w:rPr>
          <w:noProof/>
          <w:sz w:val="24"/>
          <w:szCs w:val="24"/>
          <w:lang w:eastAsia="lv-LV"/>
        </w:rPr>
        <w:t xml:space="preserve">KP </w:t>
      </w:r>
      <w:r w:rsidR="00854209" w:rsidRPr="005C4885">
        <w:rPr>
          <w:noProof/>
          <w:sz w:val="24"/>
          <w:szCs w:val="24"/>
          <w:lang w:eastAsia="lv-LV"/>
        </w:rPr>
        <w:t>VIS tiek atspoguļota tikai rādītāju faktiski sasniegtā vērtība</w:t>
      </w:r>
      <w:r w:rsidR="00704126" w:rsidRPr="005C4885">
        <w:rPr>
          <w:noProof/>
          <w:sz w:val="24"/>
          <w:szCs w:val="24"/>
          <w:lang w:eastAsia="lv-LV"/>
        </w:rPr>
        <w:t>;</w:t>
      </w:r>
    </w:p>
    <w:p w14:paraId="2D8D5E6A" w14:textId="3FA1E68E" w:rsidR="00CA4E46" w:rsidRPr="00DC7D77" w:rsidRDefault="0014341A" w:rsidP="00AD5DB6">
      <w:pPr>
        <w:pStyle w:val="ListParagraph1"/>
        <w:numPr>
          <w:ilvl w:val="0"/>
          <w:numId w:val="32"/>
        </w:numPr>
        <w:spacing w:after="120"/>
        <w:contextualSpacing w:val="0"/>
        <w:jc w:val="both"/>
        <w:rPr>
          <w:noProof/>
          <w:sz w:val="24"/>
          <w:szCs w:val="24"/>
          <w:lang w:eastAsia="lv-LV"/>
        </w:rPr>
      </w:pPr>
      <w:r>
        <w:rPr>
          <w:noProof/>
          <w:sz w:val="24"/>
          <w:szCs w:val="24"/>
          <w:lang w:eastAsia="lv-LV"/>
        </w:rPr>
        <w:t xml:space="preserve">Par </w:t>
      </w:r>
      <w:r w:rsidR="00125385">
        <w:rPr>
          <w:noProof/>
          <w:sz w:val="24"/>
          <w:szCs w:val="24"/>
          <w:lang w:eastAsia="lv-LV"/>
        </w:rPr>
        <w:t>HP VI  koordin</w:t>
      </w:r>
      <w:r>
        <w:rPr>
          <w:noProof/>
          <w:sz w:val="24"/>
          <w:szCs w:val="24"/>
          <w:lang w:eastAsia="lv-LV"/>
        </w:rPr>
        <w:t>āciju atbildīgā</w:t>
      </w:r>
      <w:r w:rsidR="00125385">
        <w:rPr>
          <w:noProof/>
          <w:sz w:val="24"/>
          <w:szCs w:val="24"/>
          <w:lang w:eastAsia="lv-LV"/>
        </w:rPr>
        <w:t xml:space="preserve"> institūcija </w:t>
      </w:r>
      <w:r w:rsidR="00125385" w:rsidRPr="00125385">
        <w:rPr>
          <w:noProof/>
          <w:sz w:val="24"/>
          <w:szCs w:val="24"/>
          <w:lang w:eastAsia="lv-LV"/>
        </w:rPr>
        <w:t xml:space="preserve">ievada </w:t>
      </w:r>
      <w:r w:rsidR="000D50DB">
        <w:rPr>
          <w:noProof/>
          <w:sz w:val="24"/>
          <w:szCs w:val="24"/>
          <w:lang w:eastAsia="lv-LV"/>
        </w:rPr>
        <w:t>KP VIS</w:t>
      </w:r>
      <w:r w:rsidR="00125385" w:rsidRPr="00125385">
        <w:rPr>
          <w:noProof/>
          <w:sz w:val="24"/>
          <w:szCs w:val="24"/>
          <w:lang w:eastAsia="lv-LV"/>
        </w:rPr>
        <w:t xml:space="preserve"> 2014.–2020. gadam minētajai institūcijai pieejamos datus par horizontālo principu rādītājiem, ja tie tieši neizriet no datiem, kas ievadīti </w:t>
      </w:r>
      <w:r w:rsidR="000D50DB">
        <w:rPr>
          <w:noProof/>
          <w:sz w:val="24"/>
          <w:szCs w:val="24"/>
          <w:lang w:eastAsia="lv-LV"/>
        </w:rPr>
        <w:t>KP VIS</w:t>
      </w:r>
      <w:r w:rsidR="00125385" w:rsidRPr="00125385">
        <w:rPr>
          <w:noProof/>
          <w:sz w:val="24"/>
          <w:szCs w:val="24"/>
          <w:lang w:eastAsia="lv-LV"/>
        </w:rPr>
        <w:t xml:space="preserve"> atbilstoši ES struktūrfondu un Kohēzijas fonda 2014.–2020. gada plānošanas perioda vadības likuma 12. panta trešās daļas 15. punktam</w:t>
      </w:r>
      <w:r w:rsidR="006B6877">
        <w:rPr>
          <w:noProof/>
          <w:sz w:val="24"/>
          <w:szCs w:val="24"/>
          <w:lang w:eastAsia="lv-LV"/>
        </w:rPr>
        <w:t xml:space="preserve">. Dati tiek ievadīti saskaņā ar LM iekšējo procedūru aprakstu, </w:t>
      </w:r>
      <w:r w:rsidR="006B6877" w:rsidRPr="006B6877">
        <w:rPr>
          <w:noProof/>
          <w:sz w:val="24"/>
          <w:szCs w:val="24"/>
          <w:lang w:eastAsia="lv-LV"/>
        </w:rPr>
        <w:t xml:space="preserve">kas nosaka kārtību, kādā </w:t>
      </w:r>
      <w:r w:rsidR="00AD5DB6">
        <w:rPr>
          <w:noProof/>
          <w:sz w:val="24"/>
          <w:szCs w:val="24"/>
          <w:lang w:eastAsia="lv-LV"/>
        </w:rPr>
        <w:t xml:space="preserve">Labklājības ministrija </w:t>
      </w:r>
      <w:r w:rsidR="006B6877" w:rsidRPr="006B6877">
        <w:rPr>
          <w:noProof/>
          <w:sz w:val="24"/>
          <w:szCs w:val="24"/>
          <w:lang w:eastAsia="lv-LV"/>
        </w:rPr>
        <w:t xml:space="preserve"> </w:t>
      </w:r>
      <w:r w:rsidR="00AD5DB6">
        <w:rPr>
          <w:noProof/>
          <w:sz w:val="24"/>
          <w:szCs w:val="24"/>
          <w:lang w:eastAsia="lv-LV"/>
        </w:rPr>
        <w:t xml:space="preserve">nodrošina </w:t>
      </w:r>
      <w:r w:rsidR="00AD5DB6" w:rsidRPr="00AD5DB6">
        <w:rPr>
          <w:noProof/>
          <w:sz w:val="24"/>
          <w:szCs w:val="24"/>
          <w:lang w:eastAsia="lv-LV"/>
        </w:rPr>
        <w:t xml:space="preserve">datu ievadi un apmaiņu </w:t>
      </w:r>
      <w:r w:rsidR="00AD5DB6">
        <w:rPr>
          <w:noProof/>
          <w:sz w:val="24"/>
          <w:szCs w:val="24"/>
          <w:lang w:eastAsia="lv-LV"/>
        </w:rPr>
        <w:t>KP VIS</w:t>
      </w:r>
      <w:r w:rsidR="00AD5DB6" w:rsidRPr="00AD5DB6">
        <w:rPr>
          <w:noProof/>
          <w:sz w:val="24"/>
          <w:szCs w:val="24"/>
          <w:lang w:eastAsia="lv-LV"/>
        </w:rPr>
        <w:t xml:space="preserve"> 2014. – 2020. gadam</w:t>
      </w:r>
      <w:r w:rsidR="006B6877">
        <w:rPr>
          <w:noProof/>
          <w:sz w:val="24"/>
          <w:szCs w:val="24"/>
          <w:lang w:eastAsia="lv-LV"/>
        </w:rPr>
        <w:t>;</w:t>
      </w:r>
    </w:p>
    <w:p w14:paraId="44E8A778" w14:textId="5BA84DE8" w:rsidR="001F0D0F" w:rsidRDefault="0014341A" w:rsidP="00F324C5">
      <w:pPr>
        <w:pStyle w:val="ListParagraph1"/>
        <w:numPr>
          <w:ilvl w:val="0"/>
          <w:numId w:val="32"/>
        </w:numPr>
        <w:spacing w:after="120"/>
        <w:ind w:left="714" w:hanging="357"/>
        <w:contextualSpacing w:val="0"/>
        <w:jc w:val="both"/>
        <w:rPr>
          <w:noProof/>
          <w:sz w:val="24"/>
          <w:szCs w:val="24"/>
          <w:lang w:eastAsia="lv-LV"/>
        </w:rPr>
      </w:pPr>
      <w:r>
        <w:rPr>
          <w:noProof/>
          <w:sz w:val="24"/>
          <w:szCs w:val="24"/>
          <w:lang w:eastAsia="lv-LV"/>
        </w:rPr>
        <w:t xml:space="preserve">Par </w:t>
      </w:r>
      <w:r w:rsidR="006F11A6" w:rsidRPr="00DC7D77">
        <w:rPr>
          <w:noProof/>
          <w:sz w:val="24"/>
          <w:szCs w:val="24"/>
          <w:lang w:eastAsia="lv-LV"/>
        </w:rPr>
        <w:t>HP VI koordin</w:t>
      </w:r>
      <w:r w:rsidR="00F57DD2">
        <w:rPr>
          <w:noProof/>
          <w:sz w:val="24"/>
          <w:szCs w:val="24"/>
          <w:lang w:eastAsia="lv-LV"/>
        </w:rPr>
        <w:t>ā</w:t>
      </w:r>
      <w:r>
        <w:rPr>
          <w:noProof/>
          <w:sz w:val="24"/>
          <w:szCs w:val="24"/>
          <w:lang w:eastAsia="lv-LV"/>
        </w:rPr>
        <w:t>ciju atbildīgā</w:t>
      </w:r>
      <w:r w:rsidR="006F11A6" w:rsidRPr="00DC7D77">
        <w:rPr>
          <w:noProof/>
          <w:sz w:val="24"/>
          <w:szCs w:val="24"/>
          <w:lang w:eastAsia="lv-LV"/>
        </w:rPr>
        <w:t xml:space="preserve"> institūcija</w:t>
      </w:r>
      <w:r w:rsidR="001F0D0F" w:rsidRPr="00DC7D77">
        <w:rPr>
          <w:noProof/>
          <w:sz w:val="24"/>
          <w:szCs w:val="24"/>
          <w:lang w:eastAsia="lv-LV"/>
        </w:rPr>
        <w:t xml:space="preserve"> dokumentē un, ja nepieciešams, skaidro (t.sk. </w:t>
      </w:r>
      <w:r w:rsidR="001F0D0F" w:rsidRPr="001F0D0F">
        <w:rPr>
          <w:noProof/>
          <w:sz w:val="24"/>
          <w:szCs w:val="24"/>
          <w:lang w:eastAsia="lv-LV"/>
        </w:rPr>
        <w:t xml:space="preserve">ziņojumos vadošajai iestādei) </w:t>
      </w:r>
      <w:r w:rsidR="006F11A6">
        <w:rPr>
          <w:noProof/>
          <w:sz w:val="24"/>
          <w:szCs w:val="24"/>
          <w:lang w:eastAsia="lv-LV"/>
        </w:rPr>
        <w:t>HP VI horizontālo</w:t>
      </w:r>
      <w:r w:rsidR="001F0D0F" w:rsidRPr="001F0D0F">
        <w:rPr>
          <w:noProof/>
          <w:sz w:val="24"/>
          <w:szCs w:val="24"/>
          <w:lang w:eastAsia="lv-LV"/>
        </w:rPr>
        <w:t xml:space="preserve"> rādītāju neizpildes</w:t>
      </w:r>
      <w:r w:rsidR="008E2A44">
        <w:rPr>
          <w:noProof/>
          <w:sz w:val="24"/>
          <w:szCs w:val="24"/>
          <w:lang w:eastAsia="lv-LV"/>
        </w:rPr>
        <w:t xml:space="preserve"> vai</w:t>
      </w:r>
      <w:r w:rsidR="001F0D0F" w:rsidRPr="001F0D0F">
        <w:rPr>
          <w:noProof/>
          <w:sz w:val="24"/>
          <w:szCs w:val="24"/>
          <w:lang w:eastAsia="lv-LV"/>
        </w:rPr>
        <w:t xml:space="preserve"> pārpildes objektīvos un subjektīvos iemeslus</w:t>
      </w:r>
      <w:r w:rsidR="006F11A6">
        <w:rPr>
          <w:noProof/>
          <w:sz w:val="24"/>
          <w:szCs w:val="24"/>
          <w:lang w:eastAsia="lv-LV"/>
        </w:rPr>
        <w:t>.</w:t>
      </w:r>
    </w:p>
    <w:p w14:paraId="020D816A" w14:textId="77777777" w:rsidR="00971055" w:rsidRDefault="00971055" w:rsidP="00CF6C5D">
      <w:pPr>
        <w:pStyle w:val="ListParagraph1"/>
        <w:spacing w:after="120"/>
        <w:ind w:left="0"/>
        <w:jc w:val="both"/>
        <w:rPr>
          <w:b/>
          <w:noProof/>
          <w:sz w:val="24"/>
          <w:szCs w:val="24"/>
          <w:lang w:eastAsia="lv-LV"/>
        </w:rPr>
      </w:pPr>
    </w:p>
    <w:p w14:paraId="55B6F79E" w14:textId="3D8E7F3B" w:rsidR="00DE4C88" w:rsidRDefault="00DE4C88" w:rsidP="00DE4C88">
      <w:pPr>
        <w:pStyle w:val="ListParagraph1"/>
        <w:numPr>
          <w:ilvl w:val="0"/>
          <w:numId w:val="44"/>
        </w:numPr>
        <w:spacing w:after="120"/>
        <w:jc w:val="both"/>
        <w:rPr>
          <w:b/>
          <w:noProof/>
          <w:sz w:val="24"/>
          <w:szCs w:val="24"/>
          <w:lang w:eastAsia="lv-LV"/>
        </w:rPr>
      </w:pPr>
      <w:r w:rsidRPr="00DE4C88">
        <w:rPr>
          <w:b/>
          <w:noProof/>
          <w:sz w:val="24"/>
          <w:szCs w:val="24"/>
          <w:lang w:eastAsia="lv-LV"/>
        </w:rPr>
        <w:t>HP VI koordinēšanas procesa apraksts</w:t>
      </w:r>
    </w:p>
    <w:p w14:paraId="682B4F15" w14:textId="77777777" w:rsidR="009F01E4" w:rsidRDefault="009F01E4" w:rsidP="009F01E4">
      <w:pPr>
        <w:pStyle w:val="ListParagraph1"/>
        <w:spacing w:after="120"/>
        <w:ind w:left="0"/>
        <w:jc w:val="both"/>
        <w:rPr>
          <w:b/>
          <w:noProof/>
          <w:sz w:val="24"/>
          <w:szCs w:val="24"/>
          <w:lang w:eastAsia="lv-LV"/>
        </w:rPr>
      </w:pPr>
    </w:p>
    <w:p w14:paraId="21E1E65A" w14:textId="3DD0EE9A" w:rsidR="00CB5030" w:rsidRPr="00BE4A73" w:rsidRDefault="00CC0DF8" w:rsidP="009F01E4">
      <w:pPr>
        <w:pStyle w:val="ListParagraph1"/>
        <w:spacing w:after="120"/>
        <w:ind w:left="0"/>
        <w:jc w:val="both"/>
        <w:rPr>
          <w:b/>
          <w:noProof/>
          <w:sz w:val="24"/>
          <w:szCs w:val="24"/>
          <w:lang w:eastAsia="lv-LV"/>
        </w:rPr>
      </w:pPr>
      <w:r>
        <w:rPr>
          <w:b/>
          <w:noProof/>
          <w:sz w:val="24"/>
          <w:szCs w:val="24"/>
          <w:lang w:eastAsia="lv-LV"/>
        </w:rPr>
        <w:t xml:space="preserve">Par </w:t>
      </w:r>
      <w:r w:rsidR="009B18D8" w:rsidRPr="00BE4A73">
        <w:rPr>
          <w:b/>
          <w:noProof/>
          <w:sz w:val="24"/>
          <w:szCs w:val="24"/>
          <w:lang w:eastAsia="lv-LV"/>
        </w:rPr>
        <w:t xml:space="preserve">HP VI </w:t>
      </w:r>
      <w:r w:rsidR="000E4FC9">
        <w:rPr>
          <w:b/>
          <w:noProof/>
          <w:sz w:val="24"/>
          <w:szCs w:val="24"/>
          <w:lang w:eastAsia="lv-LV"/>
        </w:rPr>
        <w:t>koordin</w:t>
      </w:r>
      <w:r>
        <w:rPr>
          <w:b/>
          <w:noProof/>
          <w:sz w:val="24"/>
          <w:szCs w:val="24"/>
          <w:lang w:eastAsia="lv-LV"/>
        </w:rPr>
        <w:t>āciju atbildīgā</w:t>
      </w:r>
      <w:r w:rsidR="000E4FC9">
        <w:rPr>
          <w:b/>
          <w:noProof/>
          <w:sz w:val="24"/>
          <w:szCs w:val="24"/>
          <w:lang w:eastAsia="lv-LV"/>
        </w:rPr>
        <w:t xml:space="preserve"> institūcija:</w:t>
      </w:r>
    </w:p>
    <w:p w14:paraId="530B1A3F" w14:textId="77777777" w:rsidR="001C2540" w:rsidRDefault="001C2540" w:rsidP="001C2540">
      <w:pPr>
        <w:pStyle w:val="ListParagraph1"/>
        <w:spacing w:before="120"/>
        <w:ind w:left="1440"/>
        <w:contextualSpacing w:val="0"/>
        <w:jc w:val="both"/>
        <w:rPr>
          <w:rFonts w:eastAsia="Times New Roman"/>
          <w:noProof/>
          <w:lang w:eastAsia="lv-LV"/>
        </w:rPr>
      </w:pPr>
    </w:p>
    <w:p w14:paraId="3B5C9742" w14:textId="77777777" w:rsidR="00125385" w:rsidRPr="00125385" w:rsidRDefault="00DC4F5E" w:rsidP="000118FC">
      <w:pPr>
        <w:pStyle w:val="ListParagraph1"/>
        <w:numPr>
          <w:ilvl w:val="0"/>
          <w:numId w:val="15"/>
        </w:numPr>
        <w:spacing w:before="120" w:after="120"/>
        <w:ind w:left="0" w:hanging="357"/>
        <w:contextualSpacing w:val="0"/>
        <w:jc w:val="both"/>
        <w:rPr>
          <w:rFonts w:eastAsia="Times New Roman"/>
          <w:bCs/>
          <w:noProof/>
          <w:sz w:val="24"/>
          <w:szCs w:val="24"/>
          <w:lang w:eastAsia="lv-LV"/>
        </w:rPr>
      </w:pPr>
      <w:r w:rsidRPr="00125385">
        <w:rPr>
          <w:noProof/>
          <w:sz w:val="24"/>
          <w:szCs w:val="24"/>
        </w:rPr>
        <w:t xml:space="preserve">izstrādā metodisko materiālu par HP VI ieviešanas uzraudzību un ievieto LM interneta vietnē </w:t>
      </w:r>
      <w:hyperlink r:id="rId173" w:history="1">
        <w:r w:rsidR="003F4D8D" w:rsidRPr="00125385">
          <w:rPr>
            <w:rStyle w:val="Hipersaite"/>
            <w:noProof/>
            <w:sz w:val="24"/>
            <w:szCs w:val="24"/>
          </w:rPr>
          <w:t>http://sf.lm.gov.lv/lv/vienlidzigas-iespejas/2014-2020/</w:t>
        </w:r>
      </w:hyperlink>
      <w:r w:rsidRPr="00125385">
        <w:rPr>
          <w:noProof/>
          <w:sz w:val="24"/>
          <w:szCs w:val="24"/>
        </w:rPr>
        <w:t>; aktualizē to pēc nepieciešamības, norādot pēdējo izmaiņu veikšanas datumu un veikto izmaiņu kārtas numuru;</w:t>
      </w:r>
    </w:p>
    <w:p w14:paraId="1C265E53" w14:textId="6A238B40" w:rsidR="00125385" w:rsidRPr="00125385" w:rsidRDefault="0035028D" w:rsidP="000118FC">
      <w:pPr>
        <w:pStyle w:val="ListParagraph1"/>
        <w:numPr>
          <w:ilvl w:val="0"/>
          <w:numId w:val="15"/>
        </w:numPr>
        <w:spacing w:before="120" w:after="120"/>
        <w:ind w:left="0" w:hanging="357"/>
        <w:contextualSpacing w:val="0"/>
        <w:jc w:val="both"/>
        <w:rPr>
          <w:rFonts w:eastAsia="Times New Roman"/>
          <w:bCs/>
          <w:noProof/>
          <w:sz w:val="24"/>
          <w:szCs w:val="24"/>
          <w:lang w:eastAsia="lv-LV"/>
        </w:rPr>
      </w:pPr>
      <w:r w:rsidRPr="00125385">
        <w:rPr>
          <w:noProof/>
          <w:sz w:val="24"/>
          <w:szCs w:val="24"/>
        </w:rPr>
        <w:t xml:space="preserve">sniedz priekšlikumus </w:t>
      </w:r>
      <w:r w:rsidR="00AD2F8A" w:rsidRPr="00125385">
        <w:rPr>
          <w:noProof/>
          <w:sz w:val="24"/>
          <w:szCs w:val="24"/>
        </w:rPr>
        <w:t xml:space="preserve">projektu iesniegumu vērtēšanas kritēriju vērtēšanas metodoloģiju un projektu iesniegumu atlases nolikumu </w:t>
      </w:r>
      <w:r w:rsidRPr="00125385">
        <w:rPr>
          <w:noProof/>
          <w:sz w:val="24"/>
          <w:szCs w:val="24"/>
        </w:rPr>
        <w:t>SI par projektu iesniegumu aizpildīšanas metodiku to izstrādes laikā;</w:t>
      </w:r>
    </w:p>
    <w:p w14:paraId="24C9301C" w14:textId="54C50965" w:rsidR="00125385" w:rsidRPr="00125385" w:rsidRDefault="00DC4F5E" w:rsidP="000118FC">
      <w:pPr>
        <w:pStyle w:val="ListParagraph1"/>
        <w:numPr>
          <w:ilvl w:val="0"/>
          <w:numId w:val="15"/>
        </w:numPr>
        <w:spacing w:before="120" w:after="120"/>
        <w:ind w:left="0" w:hanging="357"/>
        <w:contextualSpacing w:val="0"/>
        <w:jc w:val="both"/>
        <w:rPr>
          <w:noProof/>
          <w:sz w:val="24"/>
          <w:szCs w:val="24"/>
        </w:rPr>
      </w:pPr>
      <w:r w:rsidRPr="00125385">
        <w:rPr>
          <w:noProof/>
          <w:sz w:val="24"/>
          <w:szCs w:val="24"/>
        </w:rPr>
        <w:t>sniedz atzinumus par ES fondu plānošanas dokumentu projektiem, tiesību aktu projektiem ES fondu jomā atbilstoši Ministru kabineta Kārtības rullī noteiktajam;</w:t>
      </w:r>
    </w:p>
    <w:p w14:paraId="47D13F1A" w14:textId="55476575" w:rsidR="00125385" w:rsidRPr="00125385" w:rsidRDefault="00DC4F5E" w:rsidP="000118FC">
      <w:pPr>
        <w:pStyle w:val="ListParagraph1"/>
        <w:numPr>
          <w:ilvl w:val="0"/>
          <w:numId w:val="15"/>
        </w:numPr>
        <w:spacing w:before="120" w:after="120"/>
        <w:ind w:left="0" w:hanging="357"/>
        <w:contextualSpacing w:val="0"/>
        <w:jc w:val="both"/>
        <w:rPr>
          <w:noProof/>
          <w:sz w:val="24"/>
          <w:szCs w:val="24"/>
        </w:rPr>
      </w:pPr>
      <w:r w:rsidRPr="00125385">
        <w:rPr>
          <w:noProof/>
          <w:sz w:val="24"/>
          <w:szCs w:val="24"/>
        </w:rPr>
        <w:lastRenderedPageBreak/>
        <w:t>sniedz uzraudzības komitejai un apakškomitejai atzinumus un priekšlikumus par projektu iesniegumu vērtēšanas kritēriju projektiem, kas saistīti ar HP VI, nosūtot elektroniski uz e-pastu uk@fm.gov.lv uzraudzības komitejai un apakškomitejai noteiktajā termiņā;</w:t>
      </w:r>
    </w:p>
    <w:p w14:paraId="19B35AC6" w14:textId="416E922D" w:rsidR="00E419A3" w:rsidRPr="00125385" w:rsidRDefault="00CB5030" w:rsidP="000118FC">
      <w:pPr>
        <w:pStyle w:val="ListParagraph1"/>
        <w:numPr>
          <w:ilvl w:val="0"/>
          <w:numId w:val="15"/>
        </w:numPr>
        <w:spacing w:before="120" w:after="120"/>
        <w:ind w:left="0" w:hanging="357"/>
        <w:contextualSpacing w:val="0"/>
        <w:jc w:val="both"/>
        <w:rPr>
          <w:noProof/>
          <w:sz w:val="24"/>
          <w:szCs w:val="24"/>
        </w:rPr>
      </w:pPr>
      <w:r w:rsidRPr="00125385">
        <w:rPr>
          <w:noProof/>
          <w:sz w:val="24"/>
          <w:szCs w:val="24"/>
        </w:rPr>
        <w:t xml:space="preserve">nodrošina konsultatīvu un metodisku atbalstu saistībā ar </w:t>
      </w:r>
      <w:r w:rsidR="001805F6" w:rsidRPr="00125385">
        <w:rPr>
          <w:noProof/>
          <w:sz w:val="24"/>
          <w:szCs w:val="24"/>
        </w:rPr>
        <w:t>HP VI</w:t>
      </w:r>
      <w:r w:rsidRPr="00125385">
        <w:rPr>
          <w:noProof/>
          <w:sz w:val="24"/>
          <w:szCs w:val="24"/>
        </w:rPr>
        <w:t xml:space="preserve"> ieviešanas uzraudzību konkrētajās specifisko mērķu atbalsta jomās</w:t>
      </w:r>
      <w:r w:rsidR="00133DE9" w:rsidRPr="00125385">
        <w:rPr>
          <w:noProof/>
          <w:sz w:val="24"/>
          <w:szCs w:val="24"/>
        </w:rPr>
        <w:t>:</w:t>
      </w:r>
    </w:p>
    <w:p w14:paraId="5F93F202" w14:textId="29F0AE8B" w:rsidR="00133DE9" w:rsidRDefault="00133DE9" w:rsidP="00F324C5">
      <w:pPr>
        <w:pStyle w:val="ListParagraph1"/>
        <w:numPr>
          <w:ilvl w:val="0"/>
          <w:numId w:val="34"/>
        </w:numPr>
        <w:spacing w:after="120"/>
        <w:contextualSpacing w:val="0"/>
        <w:jc w:val="both"/>
        <w:rPr>
          <w:noProof/>
          <w:sz w:val="24"/>
          <w:szCs w:val="24"/>
        </w:rPr>
      </w:pPr>
      <w:r>
        <w:rPr>
          <w:noProof/>
          <w:sz w:val="24"/>
          <w:szCs w:val="24"/>
        </w:rPr>
        <w:t>nodrošina seminārus ES fondu vadībā un ieviešanā iesaistītajām institūcijām, projektu īstenotājiem u.c. iesaistītajiem par HP VI ieviešanas un uzraudzības jautājumiem</w:t>
      </w:r>
      <w:r w:rsidR="00313D36">
        <w:rPr>
          <w:noProof/>
          <w:sz w:val="24"/>
          <w:szCs w:val="24"/>
        </w:rPr>
        <w:t xml:space="preserve"> saskaņā ar </w:t>
      </w:r>
      <w:r w:rsidR="00313D36" w:rsidRPr="00A22261">
        <w:rPr>
          <w:noProof/>
          <w:sz w:val="24"/>
          <w:szCs w:val="24"/>
        </w:rPr>
        <w:t>semināru īstenošanas plānu</w:t>
      </w:r>
      <w:r w:rsidR="00785C0C" w:rsidRPr="00A22261">
        <w:rPr>
          <w:rStyle w:val="Vresatsauce"/>
          <w:noProof/>
          <w:sz w:val="24"/>
          <w:szCs w:val="24"/>
        </w:rPr>
        <w:footnoteReference w:id="16"/>
      </w:r>
      <w:r w:rsidR="00313D36" w:rsidRPr="00A22261">
        <w:rPr>
          <w:noProof/>
          <w:sz w:val="24"/>
          <w:szCs w:val="24"/>
        </w:rPr>
        <w:t>,</w:t>
      </w:r>
      <w:r w:rsidR="00313D36">
        <w:rPr>
          <w:noProof/>
          <w:sz w:val="24"/>
          <w:szCs w:val="24"/>
        </w:rPr>
        <w:t xml:space="preserve"> kā arī iesaistīto institūciju inici</w:t>
      </w:r>
      <w:r w:rsidR="001F4443">
        <w:rPr>
          <w:noProof/>
          <w:sz w:val="24"/>
          <w:szCs w:val="24"/>
        </w:rPr>
        <w:t>ēti</w:t>
      </w:r>
      <w:r w:rsidR="001F4443" w:rsidRPr="001F4443">
        <w:t xml:space="preserve"> </w:t>
      </w:r>
      <w:r w:rsidR="001F4443">
        <w:rPr>
          <w:noProof/>
          <w:sz w:val="24"/>
          <w:szCs w:val="24"/>
        </w:rPr>
        <w:t>neplānoti semināri.</w:t>
      </w:r>
      <w:r w:rsidR="004A674C">
        <w:rPr>
          <w:noProof/>
          <w:sz w:val="24"/>
          <w:szCs w:val="24"/>
        </w:rPr>
        <w:t xml:space="preserve"> </w:t>
      </w:r>
    </w:p>
    <w:p w14:paraId="7642A951" w14:textId="41DBD81A" w:rsidR="00133DE9" w:rsidRDefault="00503EEF" w:rsidP="00F324C5">
      <w:pPr>
        <w:pStyle w:val="ListParagraph1"/>
        <w:numPr>
          <w:ilvl w:val="0"/>
          <w:numId w:val="34"/>
        </w:numPr>
        <w:spacing w:after="120"/>
        <w:ind w:left="714" w:hanging="357"/>
        <w:contextualSpacing w:val="0"/>
        <w:jc w:val="both"/>
        <w:rPr>
          <w:noProof/>
          <w:sz w:val="24"/>
          <w:szCs w:val="24"/>
        </w:rPr>
      </w:pPr>
      <w:r>
        <w:rPr>
          <w:noProof/>
          <w:sz w:val="24"/>
          <w:szCs w:val="24"/>
        </w:rPr>
        <w:t>piedalās projektu iesniegumu vērtēšanas komisiju darb</w:t>
      </w:r>
      <w:r w:rsidR="00313D36">
        <w:rPr>
          <w:noProof/>
          <w:sz w:val="24"/>
          <w:szCs w:val="24"/>
        </w:rPr>
        <w:t xml:space="preserve">ā, ja </w:t>
      </w:r>
      <w:r w:rsidR="00B42116">
        <w:rPr>
          <w:noProof/>
          <w:sz w:val="24"/>
          <w:szCs w:val="24"/>
        </w:rPr>
        <w:t xml:space="preserve">ir </w:t>
      </w:r>
      <w:r w:rsidR="00313D36">
        <w:rPr>
          <w:noProof/>
          <w:sz w:val="24"/>
          <w:szCs w:val="24"/>
        </w:rPr>
        <w:t>nepiecie</w:t>
      </w:r>
      <w:r w:rsidR="00B42116">
        <w:rPr>
          <w:noProof/>
          <w:sz w:val="24"/>
          <w:szCs w:val="24"/>
        </w:rPr>
        <w:t>šama eksperta dalība HP VI kritēriju vērtēšanā</w:t>
      </w:r>
      <w:r w:rsidR="00313D36">
        <w:rPr>
          <w:noProof/>
          <w:sz w:val="24"/>
          <w:szCs w:val="24"/>
        </w:rPr>
        <w:t>;</w:t>
      </w:r>
    </w:p>
    <w:p w14:paraId="3AF6A8D1" w14:textId="5F5557DC" w:rsidR="004A674C" w:rsidRDefault="004A674C" w:rsidP="00F324C5">
      <w:pPr>
        <w:pStyle w:val="Sarakstarindkopa"/>
        <w:numPr>
          <w:ilvl w:val="0"/>
          <w:numId w:val="34"/>
        </w:numPr>
        <w:spacing w:before="120" w:after="120"/>
        <w:jc w:val="both"/>
        <w:rPr>
          <w:noProof/>
        </w:rPr>
      </w:pPr>
      <w:r>
        <w:rPr>
          <w:noProof/>
        </w:rPr>
        <w:t xml:space="preserve">nodrošina  konsultācijas </w:t>
      </w:r>
      <w:r w:rsidR="00E47FC2">
        <w:rPr>
          <w:noProof/>
        </w:rPr>
        <w:t xml:space="preserve">par HP VI ieviešanas un uzraudzības jautājumiem </w:t>
      </w:r>
      <w:r>
        <w:rPr>
          <w:noProof/>
        </w:rPr>
        <w:t>klātienē, pa tālruni, e-pastā</w:t>
      </w:r>
      <w:r w:rsidR="002541F1">
        <w:rPr>
          <w:noProof/>
        </w:rPr>
        <w:t>;</w:t>
      </w:r>
    </w:p>
    <w:p w14:paraId="23B739FC" w14:textId="04E003D4" w:rsidR="004A674C" w:rsidRDefault="002A7297" w:rsidP="002A7297">
      <w:pPr>
        <w:pStyle w:val="Sarakstarindkopa"/>
        <w:numPr>
          <w:ilvl w:val="0"/>
          <w:numId w:val="34"/>
        </w:numPr>
        <w:spacing w:after="120"/>
        <w:ind w:left="714" w:hanging="357"/>
        <w:jc w:val="both"/>
        <w:rPr>
          <w:noProof/>
        </w:rPr>
      </w:pPr>
      <w:r w:rsidRPr="002A7297">
        <w:rPr>
          <w:noProof/>
        </w:rPr>
        <w:t>piedalās sadarbības iestādes veiktajās pārbaudēs, lai pārliecinātos par projektā sasniegtajiem rezultātiem</w:t>
      </w:r>
      <w:r>
        <w:rPr>
          <w:noProof/>
        </w:rPr>
        <w:t xml:space="preserve"> attiecībā uz HP VI;</w:t>
      </w:r>
    </w:p>
    <w:p w14:paraId="653BDE01" w14:textId="1471D990" w:rsidR="004A674C" w:rsidRPr="004A674C" w:rsidRDefault="004A674C" w:rsidP="002A7297">
      <w:pPr>
        <w:pStyle w:val="Sarakstarindkopa"/>
        <w:numPr>
          <w:ilvl w:val="0"/>
          <w:numId w:val="34"/>
        </w:numPr>
        <w:spacing w:after="120"/>
        <w:ind w:left="714" w:hanging="357"/>
        <w:contextualSpacing w:val="0"/>
        <w:jc w:val="both"/>
        <w:rPr>
          <w:noProof/>
        </w:rPr>
      </w:pPr>
      <w:r>
        <w:rPr>
          <w:noProof/>
        </w:rPr>
        <w:t>nodrošin</w:t>
      </w:r>
      <w:r w:rsidR="00503157">
        <w:rPr>
          <w:noProof/>
        </w:rPr>
        <w:t>a</w:t>
      </w:r>
      <w:r>
        <w:rPr>
          <w:noProof/>
        </w:rPr>
        <w:t xml:space="preserve"> aktuālās informācijas par HP VI ieviešanas un uzraudzības jautājumiem</w:t>
      </w:r>
      <w:r w:rsidR="00503157">
        <w:rPr>
          <w:noProof/>
        </w:rPr>
        <w:t xml:space="preserve"> un labās prakses piemēriem</w:t>
      </w:r>
      <w:r>
        <w:rPr>
          <w:noProof/>
        </w:rPr>
        <w:t xml:space="preserve"> LM interneta vietnē </w:t>
      </w:r>
      <w:hyperlink r:id="rId174" w:history="1">
        <w:r w:rsidRPr="00A535FD">
          <w:rPr>
            <w:rStyle w:val="Hipersaite"/>
            <w:noProof/>
          </w:rPr>
          <w:t>http://sf.lm.gov.lv/lv/vienlidzigas-iespejas/2014-2020/</w:t>
        </w:r>
      </w:hyperlink>
      <w:r>
        <w:rPr>
          <w:noProof/>
        </w:rPr>
        <w:t xml:space="preserve"> </w:t>
      </w:r>
      <w:r w:rsidR="00D30DC7">
        <w:rPr>
          <w:noProof/>
        </w:rPr>
        <w:t xml:space="preserve"> un publicitāti;</w:t>
      </w:r>
    </w:p>
    <w:p w14:paraId="6919227B" w14:textId="5E8E5022" w:rsidR="008664F4" w:rsidRDefault="004F4B90" w:rsidP="004F4B90">
      <w:pPr>
        <w:pStyle w:val="ListParagraph1"/>
        <w:spacing w:before="120"/>
        <w:ind w:left="0"/>
        <w:contextualSpacing w:val="0"/>
        <w:jc w:val="both"/>
        <w:rPr>
          <w:rFonts w:eastAsia="Times New Roman"/>
          <w:noProof/>
          <w:sz w:val="24"/>
          <w:szCs w:val="24"/>
          <w:lang w:eastAsia="lv-LV"/>
        </w:rPr>
      </w:pPr>
      <w:r>
        <w:rPr>
          <w:rFonts w:eastAsia="Times New Roman"/>
          <w:noProof/>
          <w:sz w:val="24"/>
          <w:szCs w:val="24"/>
          <w:lang w:eastAsia="lv-LV"/>
        </w:rPr>
        <w:t xml:space="preserve">- </w:t>
      </w:r>
      <w:r w:rsidR="00F324C5" w:rsidRPr="00F324C5">
        <w:rPr>
          <w:rFonts w:eastAsia="Times New Roman"/>
          <w:noProof/>
          <w:sz w:val="24"/>
          <w:szCs w:val="24"/>
          <w:lang w:eastAsia="lv-LV"/>
        </w:rPr>
        <w:t xml:space="preserve">atbilstoši regulas Nr.1303/2013 56.pantā noteiktajam, </w:t>
      </w:r>
      <w:r w:rsidR="00B83EB4">
        <w:rPr>
          <w:rFonts w:eastAsia="Times New Roman"/>
          <w:noProof/>
          <w:sz w:val="24"/>
          <w:szCs w:val="24"/>
          <w:lang w:eastAsia="lv-LV"/>
        </w:rPr>
        <w:t>izvērtē</w:t>
      </w:r>
      <w:r w:rsidR="00F324C5" w:rsidRPr="00F324C5">
        <w:rPr>
          <w:rFonts w:eastAsia="Times New Roman"/>
          <w:noProof/>
          <w:sz w:val="24"/>
          <w:szCs w:val="24"/>
          <w:lang w:eastAsia="lv-LV"/>
        </w:rPr>
        <w:t xml:space="preserve">, kā </w:t>
      </w:r>
      <w:r w:rsidR="00F324C5">
        <w:rPr>
          <w:rFonts w:eastAsia="Times New Roman"/>
          <w:noProof/>
          <w:sz w:val="24"/>
          <w:szCs w:val="24"/>
          <w:lang w:eastAsia="lv-LV"/>
        </w:rPr>
        <w:t>ES</w:t>
      </w:r>
      <w:r w:rsidR="00F324C5" w:rsidRPr="00F324C5">
        <w:rPr>
          <w:rFonts w:eastAsia="Times New Roman"/>
          <w:noProof/>
          <w:sz w:val="24"/>
          <w:szCs w:val="24"/>
          <w:lang w:eastAsia="lv-LV"/>
        </w:rPr>
        <w:t xml:space="preserve"> fond</w:t>
      </w:r>
      <w:r w:rsidR="00B83EB4">
        <w:rPr>
          <w:rFonts w:eastAsia="Times New Roman"/>
          <w:noProof/>
          <w:sz w:val="24"/>
          <w:szCs w:val="24"/>
          <w:lang w:eastAsia="lv-LV"/>
        </w:rPr>
        <w:t>u atbalsts</w:t>
      </w:r>
      <w:r w:rsidR="00F324C5" w:rsidRPr="00F324C5">
        <w:rPr>
          <w:rFonts w:eastAsia="Times New Roman"/>
          <w:noProof/>
          <w:sz w:val="24"/>
          <w:szCs w:val="24"/>
          <w:lang w:eastAsia="lv-LV"/>
        </w:rPr>
        <w:t xml:space="preserve"> ir veicinājis </w:t>
      </w:r>
      <w:r w:rsidR="00F324C5">
        <w:rPr>
          <w:rFonts w:eastAsia="Times New Roman"/>
          <w:noProof/>
          <w:sz w:val="24"/>
          <w:szCs w:val="24"/>
          <w:lang w:eastAsia="lv-LV"/>
        </w:rPr>
        <w:t>HP VI</w:t>
      </w:r>
      <w:r w:rsidR="00F324C5" w:rsidRPr="00F324C5">
        <w:rPr>
          <w:rFonts w:eastAsia="Times New Roman"/>
          <w:noProof/>
          <w:sz w:val="24"/>
          <w:szCs w:val="24"/>
          <w:lang w:eastAsia="lv-LV"/>
        </w:rPr>
        <w:t xml:space="preserve"> </w:t>
      </w:r>
      <w:r w:rsidR="00F324C5">
        <w:rPr>
          <w:rFonts w:eastAsia="Times New Roman"/>
          <w:noProof/>
          <w:sz w:val="24"/>
          <w:szCs w:val="24"/>
          <w:lang w:eastAsia="lv-LV"/>
        </w:rPr>
        <w:t>mērķu sasniegšanu:</w:t>
      </w:r>
    </w:p>
    <w:p w14:paraId="50FE7740" w14:textId="530B90A6" w:rsidR="002A7297" w:rsidRDefault="002A7297" w:rsidP="002A7297">
      <w:pPr>
        <w:pStyle w:val="ListParagraph1"/>
        <w:numPr>
          <w:ilvl w:val="0"/>
          <w:numId w:val="36"/>
        </w:numPr>
        <w:spacing w:before="120"/>
        <w:contextualSpacing w:val="0"/>
        <w:jc w:val="both"/>
        <w:rPr>
          <w:rFonts w:eastAsia="Times New Roman"/>
          <w:noProof/>
          <w:sz w:val="24"/>
          <w:szCs w:val="24"/>
          <w:lang w:eastAsia="lv-LV"/>
        </w:rPr>
      </w:pPr>
      <w:r>
        <w:rPr>
          <w:rFonts w:eastAsia="Times New Roman"/>
          <w:noProof/>
          <w:sz w:val="24"/>
          <w:szCs w:val="24"/>
          <w:lang w:eastAsia="lv-LV"/>
        </w:rPr>
        <w:t xml:space="preserve">ES fondu </w:t>
      </w:r>
      <w:r w:rsidRPr="002A7297">
        <w:rPr>
          <w:rFonts w:eastAsia="Times New Roman"/>
          <w:noProof/>
          <w:sz w:val="24"/>
          <w:szCs w:val="24"/>
          <w:lang w:eastAsia="lv-LV"/>
        </w:rPr>
        <w:t>ieguldījumu veikšanas laikā, tai skaitā vismaz reizi plānošanas perioda laikā izvērtē, ES fondu finansējuma ieguldījumu efektivitāti HP VI mērķu sasniegšanā, lietderību un ietekmi uz Latvijas tautsaimniecību un sabiedrību, tādējādi nodrošinot nepieciešamo pierādījumu bāzi turpmākiem uzlabojumiem darbības programmas un HP VI ieviešanas kvalitātē</w:t>
      </w:r>
      <w:r>
        <w:rPr>
          <w:rFonts w:eastAsia="Times New Roman"/>
          <w:noProof/>
          <w:sz w:val="24"/>
          <w:szCs w:val="24"/>
          <w:lang w:eastAsia="lv-LV"/>
        </w:rPr>
        <w:t>;</w:t>
      </w:r>
    </w:p>
    <w:p w14:paraId="345F3F27" w14:textId="6F7C7218" w:rsidR="009B51C3" w:rsidRDefault="006E6D57" w:rsidP="006E6D57">
      <w:pPr>
        <w:pStyle w:val="ListParagraph1"/>
        <w:numPr>
          <w:ilvl w:val="0"/>
          <w:numId w:val="36"/>
        </w:numPr>
        <w:spacing w:before="120"/>
        <w:contextualSpacing w:val="0"/>
        <w:jc w:val="both"/>
        <w:rPr>
          <w:color w:val="000000"/>
          <w:sz w:val="24"/>
          <w:szCs w:val="24"/>
        </w:rPr>
      </w:pPr>
      <w:proofErr w:type="spellStart"/>
      <w:r w:rsidRPr="006E6D57">
        <w:rPr>
          <w:color w:val="000000"/>
          <w:sz w:val="24"/>
          <w:szCs w:val="24"/>
        </w:rPr>
        <w:t>izvērtējumu</w:t>
      </w:r>
      <w:proofErr w:type="spellEnd"/>
      <w:r w:rsidRPr="006E6D57">
        <w:rPr>
          <w:color w:val="000000"/>
          <w:sz w:val="24"/>
          <w:szCs w:val="24"/>
        </w:rPr>
        <w:t xml:space="preserve"> veikšan</w:t>
      </w:r>
      <w:r w:rsidR="002A7297">
        <w:rPr>
          <w:color w:val="000000"/>
          <w:sz w:val="24"/>
          <w:szCs w:val="24"/>
        </w:rPr>
        <w:t>a</w:t>
      </w:r>
      <w:r w:rsidRPr="006E6D57">
        <w:rPr>
          <w:color w:val="000000"/>
          <w:sz w:val="24"/>
          <w:szCs w:val="24"/>
        </w:rPr>
        <w:t xml:space="preserve"> notiek saskaņā ar </w:t>
      </w:r>
      <w:r w:rsidR="000118FC">
        <w:rPr>
          <w:color w:val="000000"/>
          <w:sz w:val="24"/>
          <w:szCs w:val="24"/>
        </w:rPr>
        <w:t xml:space="preserve">LM </w:t>
      </w:r>
      <w:r w:rsidRPr="006E6D57">
        <w:rPr>
          <w:color w:val="000000"/>
          <w:sz w:val="24"/>
          <w:szCs w:val="24"/>
        </w:rPr>
        <w:t>iekšējo procedūru “Kārtība, kādā atbildīgā iestāde 2014.-2020. gada plānošanas periodā nodrošina Eiropas Savienības fondu specifisko atbalsta mērķu ievieš</w:t>
      </w:r>
      <w:r w:rsidR="007C7A7B">
        <w:rPr>
          <w:color w:val="000000"/>
          <w:sz w:val="24"/>
          <w:szCs w:val="24"/>
        </w:rPr>
        <w:t>anas uzraudzību un izvērtēšanu";</w:t>
      </w:r>
    </w:p>
    <w:p w14:paraId="740E5A0D" w14:textId="52A340CC" w:rsidR="0090376A" w:rsidRPr="006233A7" w:rsidRDefault="007C7A7B" w:rsidP="00B7097A">
      <w:pPr>
        <w:pStyle w:val="Sarakstarindkopa"/>
        <w:numPr>
          <w:ilvl w:val="0"/>
          <w:numId w:val="36"/>
        </w:numPr>
        <w:spacing w:before="120"/>
        <w:contextualSpacing w:val="0"/>
        <w:jc w:val="both"/>
        <w:rPr>
          <w:color w:val="000000"/>
        </w:rPr>
      </w:pPr>
      <w:r w:rsidRPr="006233A7">
        <w:rPr>
          <w:rFonts w:eastAsia="Calibri"/>
          <w:bCs w:val="0"/>
          <w:color w:val="000000"/>
          <w:lang w:eastAsia="ja-JP"/>
        </w:rPr>
        <w:t>piedalās Konsultatīvās izvērtēšanas darba grupas darbā izvērtēšanas veikšanas un kvalitātes uzraudzībai.</w:t>
      </w:r>
    </w:p>
    <w:p w14:paraId="26A3FDF4" w14:textId="77777777" w:rsidR="0090376A" w:rsidRDefault="0090376A" w:rsidP="007C7A7B">
      <w:pPr>
        <w:pStyle w:val="ListParagraph1"/>
        <w:spacing w:before="120"/>
        <w:contextualSpacing w:val="0"/>
        <w:jc w:val="both"/>
        <w:rPr>
          <w:color w:val="000000"/>
          <w:sz w:val="24"/>
          <w:szCs w:val="24"/>
        </w:rPr>
      </w:pPr>
    </w:p>
    <w:p w14:paraId="3F04B7AC" w14:textId="77777777" w:rsidR="0090376A" w:rsidRDefault="0090376A" w:rsidP="007C7A7B">
      <w:pPr>
        <w:pStyle w:val="ListParagraph1"/>
        <w:spacing w:before="120"/>
        <w:contextualSpacing w:val="0"/>
        <w:jc w:val="both"/>
        <w:rPr>
          <w:color w:val="000000"/>
          <w:sz w:val="24"/>
          <w:szCs w:val="24"/>
        </w:rPr>
      </w:pPr>
    </w:p>
    <w:sectPr w:rsidR="0090376A" w:rsidSect="00DC4F5E">
      <w:headerReference w:type="even" r:id="rId175"/>
      <w:headerReference w:type="default" r:id="rId176"/>
      <w:footerReference w:type="even" r:id="rId177"/>
      <w:footerReference w:type="default" r:id="rId178"/>
      <w:headerReference w:type="first" r:id="rId179"/>
      <w:pgSz w:w="12240" w:h="15840" w:code="1"/>
      <w:pgMar w:top="902" w:right="1134" w:bottom="902"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2891" w14:textId="77777777" w:rsidR="007C6C86" w:rsidRDefault="007C6C86" w:rsidP="00CA3D08">
      <w:r>
        <w:separator/>
      </w:r>
    </w:p>
  </w:endnote>
  <w:endnote w:type="continuationSeparator" w:id="0">
    <w:p w14:paraId="7E02A263" w14:textId="77777777" w:rsidR="007C6C86" w:rsidRDefault="007C6C86" w:rsidP="00CA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EUAlbertina">
    <w:altName w:val="Times New Roman"/>
    <w:charset w:val="00"/>
    <w:family w:val="auto"/>
    <w:pitch w:val="variable"/>
    <w:sig w:usb0="00000001" w:usb1="1000E0FB" w:usb2="00000000" w:usb3="00000000" w:csb0="0000009F" w:csb1="00000000"/>
  </w:font>
  <w:font w:name="ヒラギノ角ゴ Pro W3">
    <w:altName w:val="Times New Roman"/>
    <w:charset w:val="00"/>
    <w:family w:val="roman"/>
    <w:pitch w:val="default"/>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5B36" w14:textId="77777777" w:rsidR="007C6C86" w:rsidRDefault="007C6C86" w:rsidP="00A24199">
    <w:pPr>
      <w:pStyle w:val="Kjene"/>
      <w:framePr w:wrap="around" w:vAnchor="text" w:hAnchor="margin" w:xAlign="right" w:y="1"/>
      <w:rPr>
        <w:rStyle w:val="Lappusesnumurs"/>
      </w:rPr>
    </w:pPr>
    <w:r>
      <w:rPr>
        <w:rStyle w:val="Lappusesnumurs"/>
      </w:rPr>
      <w:t xml:space="preserve">PAGE  </w:t>
    </w:r>
  </w:p>
  <w:p w14:paraId="3EE3EF26" w14:textId="77777777" w:rsidR="007C6C86" w:rsidRDefault="007C6C86" w:rsidP="00A7396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BCFF" w14:textId="77777777" w:rsidR="007C6C86" w:rsidRDefault="007C6C86" w:rsidP="00362AF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23</w:t>
    </w:r>
    <w:r>
      <w:rPr>
        <w:rStyle w:val="Lappusesnumurs"/>
      </w:rPr>
      <w:fldChar w:fldCharType="end"/>
    </w:r>
  </w:p>
  <w:p w14:paraId="138F470D" w14:textId="77777777" w:rsidR="007C6C86" w:rsidRDefault="007C6C86" w:rsidP="00A7396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4DCA" w14:textId="77777777" w:rsidR="007C6C86" w:rsidRDefault="007C6C86" w:rsidP="00CA3D08">
      <w:r>
        <w:separator/>
      </w:r>
    </w:p>
  </w:footnote>
  <w:footnote w:type="continuationSeparator" w:id="0">
    <w:p w14:paraId="5D9839CB" w14:textId="77777777" w:rsidR="007C6C86" w:rsidRDefault="007C6C86" w:rsidP="00CA3D08">
      <w:r>
        <w:continuationSeparator/>
      </w:r>
    </w:p>
  </w:footnote>
  <w:footnote w:id="1">
    <w:p w14:paraId="7985C010" w14:textId="41F89731" w:rsidR="007C6C86" w:rsidRPr="00F46124" w:rsidRDefault="007C6C86" w:rsidP="001B1D02">
      <w:pPr>
        <w:pStyle w:val="Vresteksts"/>
        <w:jc w:val="both"/>
        <w:rPr>
          <w:noProof/>
        </w:rPr>
      </w:pPr>
      <w:r w:rsidRPr="001B1D02">
        <w:rPr>
          <w:rStyle w:val="Vresatsauce"/>
          <w:rFonts w:ascii="Calibri" w:hAnsi="Calibri"/>
        </w:rPr>
        <w:footnoteRef/>
      </w:r>
      <w:r w:rsidRPr="001B1D02">
        <w:rPr>
          <w:rFonts w:ascii="Calibri" w:hAnsi="Calibri"/>
        </w:rPr>
        <w:t xml:space="preserve"> </w:t>
      </w:r>
      <w:r w:rsidRPr="00F46124">
        <w:t xml:space="preserve">Eiropas Parlamenta un Padomes regula (ES) Nr. 1303/2013 (2013. gada 17. decembris) </w:t>
      </w:r>
      <w:r w:rsidRPr="00F46124">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hyperlink r:id="rId1" w:history="1">
        <w:r w:rsidRPr="00F46124">
          <w:rPr>
            <w:rStyle w:val="Hipersaite"/>
            <w:noProof/>
          </w:rPr>
          <w:t>http://esfondi.lv/page.php?id=1153</w:t>
        </w:r>
      </w:hyperlink>
      <w:r w:rsidRPr="00F46124">
        <w:rPr>
          <w:noProof/>
        </w:rPr>
        <w:t xml:space="preserve"> )</w:t>
      </w:r>
    </w:p>
    <w:p w14:paraId="1B2628A4" w14:textId="77777777" w:rsidR="007C6C86" w:rsidRPr="00F46124" w:rsidRDefault="007C6C86" w:rsidP="001B1D02">
      <w:pPr>
        <w:pStyle w:val="Vresteksts"/>
        <w:jc w:val="both"/>
      </w:pPr>
    </w:p>
  </w:footnote>
  <w:footnote w:id="2">
    <w:p w14:paraId="21F1D4C0" w14:textId="04817D5C" w:rsidR="007C6C86" w:rsidRPr="00F46124" w:rsidRDefault="007C6C86" w:rsidP="004905A9">
      <w:pPr>
        <w:pStyle w:val="Default"/>
        <w:rPr>
          <w:bCs/>
          <w:color w:val="auto"/>
          <w:sz w:val="20"/>
          <w:szCs w:val="20"/>
        </w:rPr>
      </w:pPr>
      <w:r w:rsidRPr="00F46124">
        <w:rPr>
          <w:rStyle w:val="Vresatsauce"/>
          <w:color w:val="auto"/>
          <w:sz w:val="20"/>
          <w:szCs w:val="20"/>
        </w:rPr>
        <w:footnoteRef/>
      </w:r>
      <w:r w:rsidRPr="00F46124">
        <w:rPr>
          <w:color w:val="auto"/>
          <w:sz w:val="20"/>
          <w:szCs w:val="20"/>
        </w:rPr>
        <w:t xml:space="preserve"> Eiropas Parlamenta un Padomes regula (ES) Nr. 1304/2013 (2013. gada 17. decembris), par Eiropas Sociālo fondu un ar ko atceļ Padomes Regulu (EK) Nr. 1081/2006 </w:t>
      </w:r>
      <w:r w:rsidRPr="00F46124">
        <w:rPr>
          <w:bCs/>
          <w:color w:val="auto"/>
          <w:sz w:val="20"/>
          <w:szCs w:val="20"/>
        </w:rPr>
        <w:t>(</w:t>
      </w:r>
      <w:hyperlink r:id="rId2" w:history="1">
        <w:r w:rsidRPr="00F46124">
          <w:rPr>
            <w:rStyle w:val="Hipersaite"/>
            <w:bCs/>
            <w:color w:val="auto"/>
            <w:sz w:val="20"/>
            <w:szCs w:val="20"/>
          </w:rPr>
          <w:t>http://esfondi.lv/page.php?id=1153</w:t>
        </w:r>
      </w:hyperlink>
      <w:r w:rsidRPr="00F46124">
        <w:rPr>
          <w:bCs/>
          <w:color w:val="auto"/>
          <w:sz w:val="20"/>
          <w:szCs w:val="20"/>
        </w:rPr>
        <w:t>)</w:t>
      </w:r>
    </w:p>
    <w:p w14:paraId="557B93EE" w14:textId="77777777" w:rsidR="007C6C86" w:rsidRPr="001B1D02" w:rsidRDefault="007C6C86" w:rsidP="0081488F">
      <w:pPr>
        <w:rPr>
          <w:rFonts w:ascii="Calibri" w:eastAsia="MS Mincho" w:hAnsi="Calibri"/>
          <w:bCs w:val="0"/>
          <w:sz w:val="20"/>
          <w:szCs w:val="20"/>
          <w:lang w:eastAsia="ja-JP"/>
        </w:rPr>
      </w:pPr>
    </w:p>
    <w:p w14:paraId="00E6E490" w14:textId="77777777" w:rsidR="007C6C86" w:rsidRDefault="007C6C86" w:rsidP="0081488F"/>
  </w:footnote>
  <w:footnote w:id="3">
    <w:p w14:paraId="518CEB2C" w14:textId="77777777" w:rsidR="007C6C86" w:rsidRPr="00F46124" w:rsidRDefault="007C6C86">
      <w:pPr>
        <w:pStyle w:val="Vresteksts"/>
      </w:pPr>
      <w:r w:rsidRPr="00F46124">
        <w:rPr>
          <w:rStyle w:val="Vresatsauce"/>
        </w:rPr>
        <w:footnoteRef/>
      </w:r>
      <w:r w:rsidRPr="00F46124">
        <w:t xml:space="preserve"> </w:t>
      </w:r>
      <w:hyperlink r:id="rId3" w:history="1">
        <w:r w:rsidRPr="00F46124">
          <w:rPr>
            <w:rStyle w:val="Hipersaite"/>
            <w:color w:val="auto"/>
          </w:rPr>
          <w:t>http://esfondi.lv/upload/14-20_gads/FMPlans_181213_Partn_lig_2.pdf</w:t>
        </w:r>
      </w:hyperlink>
      <w:r w:rsidRPr="00F46124">
        <w:t xml:space="preserve"> </w:t>
      </w:r>
    </w:p>
  </w:footnote>
  <w:footnote w:id="4">
    <w:p w14:paraId="2626D55C" w14:textId="77777777" w:rsidR="007C6C86" w:rsidRDefault="007C6C86" w:rsidP="005D6770">
      <w:pPr>
        <w:pStyle w:val="Vresteksts"/>
      </w:pPr>
      <w:r>
        <w:rPr>
          <w:rStyle w:val="Vresatsauce"/>
        </w:rPr>
        <w:footnoteRef/>
      </w:r>
      <w:r>
        <w:t xml:space="preserve"> </w:t>
      </w:r>
      <w:r w:rsidRPr="00590AB8">
        <w:t xml:space="preserve">  </w:t>
      </w:r>
      <w:r>
        <w:t>Galvenās problēmas izriet no pētījuma “</w:t>
      </w:r>
      <w:r w:rsidRPr="00590AB8">
        <w:t>PAR HORIZONTĀLĀS POLITIKAS „VIENLĪDZĪGAS IESPĒJAS” IEVIEŠANAS EFEKTIVITĀTI 2007. – 2013.GADA PLĀNOŠANAS PERIODĀ</w:t>
      </w:r>
      <w:r>
        <w:t>”</w:t>
      </w:r>
      <w:r w:rsidRPr="00590AB8">
        <w:t xml:space="preserve"> </w:t>
      </w:r>
      <w:r>
        <w:t xml:space="preserve">secinājumiem </w:t>
      </w:r>
      <w:r w:rsidRPr="00590AB8">
        <w:t>(</w:t>
      </w:r>
      <w:hyperlink r:id="rId4" w:history="1">
        <w:r w:rsidRPr="00483886">
          <w:rPr>
            <w:rStyle w:val="Hipersaite"/>
          </w:rPr>
          <w:t>http://www.lm.gov.lv/upload/petijumi/121213_gala_zin.pdf</w:t>
        </w:r>
      </w:hyperlink>
      <w:r w:rsidRPr="00590AB8">
        <w:t>)</w:t>
      </w:r>
      <w:r>
        <w:t xml:space="preserve">, </w:t>
      </w:r>
      <w:r w:rsidRPr="00590AB8">
        <w:t xml:space="preserve"> kā arī ir noteiktas dzimumu līdztiesības politikas plānošanas dokumentā</w:t>
      </w:r>
      <w:r>
        <w:t xml:space="preserve"> “</w:t>
      </w:r>
      <w:r w:rsidRPr="00590AB8">
        <w:t>LM Plān</w:t>
      </w:r>
      <w:r>
        <w:t>s</w:t>
      </w:r>
      <w:r w:rsidRPr="00590AB8">
        <w:t xml:space="preserve"> dzimumu līdztiesības īstenošanai 2012.–2014.gadam</w:t>
      </w:r>
      <w:r>
        <w:t>”</w:t>
      </w:r>
      <w:r w:rsidRPr="00590AB8">
        <w:t xml:space="preserve"> </w:t>
      </w:r>
      <w:hyperlink r:id="rId5" w:history="1">
        <w:r w:rsidRPr="00483886">
          <w:rPr>
            <w:rStyle w:val="Hipersaite"/>
          </w:rPr>
          <w:t>http://polsis.mk.gov.lv/LoadAtt/file62154.doc</w:t>
        </w:r>
      </w:hyperlink>
      <w:r>
        <w:t xml:space="preserve"> </w:t>
      </w:r>
    </w:p>
  </w:footnote>
  <w:footnote w:id="5">
    <w:p w14:paraId="43DF4856" w14:textId="465C5B4B" w:rsidR="007C6C86" w:rsidRDefault="007C6C86">
      <w:pPr>
        <w:pStyle w:val="Vresteksts"/>
      </w:pPr>
      <w:r w:rsidRPr="00182182">
        <w:rPr>
          <w:rStyle w:val="Vresatsauce"/>
        </w:rPr>
        <w:footnoteRef/>
      </w:r>
      <w:r w:rsidRPr="00182182">
        <w:t xml:space="preserve"> Konvencija par personu ar invaliditāti</w:t>
      </w:r>
      <w:r>
        <w:t xml:space="preserve"> tiesībām (</w:t>
      </w:r>
      <w:hyperlink r:id="rId6" w:history="1">
        <w:r w:rsidRPr="002B31B9">
          <w:rPr>
            <w:rStyle w:val="Hipersaite"/>
          </w:rPr>
          <w:t>http://likumi.lv/doc.php?id=205328</w:t>
        </w:r>
      </w:hyperlink>
      <w:r>
        <w:t>)</w:t>
      </w:r>
    </w:p>
  </w:footnote>
  <w:footnote w:id="6">
    <w:p w14:paraId="0E8E85B2" w14:textId="0DC82666" w:rsidR="007C6C86" w:rsidRDefault="007C6C86">
      <w:pPr>
        <w:pStyle w:val="Vresteksts"/>
      </w:pPr>
      <w:r>
        <w:rPr>
          <w:rStyle w:val="Vresatsauce"/>
        </w:rPr>
        <w:footnoteRef/>
      </w:r>
      <w:r>
        <w:t xml:space="preserve"> </w:t>
      </w:r>
      <w:hyperlink r:id="rId7" w:history="1">
        <w:r w:rsidRPr="002B31B9">
          <w:rPr>
            <w:rStyle w:val="Hipersaite"/>
          </w:rPr>
          <w:t>http://likumi.lv/doc.php?id=211494</w:t>
        </w:r>
      </w:hyperlink>
      <w:r>
        <w:t xml:space="preserve"> </w:t>
      </w:r>
    </w:p>
  </w:footnote>
  <w:footnote w:id="7">
    <w:p w14:paraId="6E89DFFD" w14:textId="77777777" w:rsidR="007C6C86" w:rsidRDefault="007C6C86">
      <w:pPr>
        <w:pStyle w:val="Vresteksts"/>
      </w:pPr>
      <w:r>
        <w:rPr>
          <w:rStyle w:val="Vresatsauce"/>
        </w:rPr>
        <w:footnoteRef/>
      </w:r>
      <w:r>
        <w:t xml:space="preserve"> Galvenās problēmas personu ar invaliditāti jomā ir identificētas </w:t>
      </w:r>
      <w:r w:rsidRPr="00612B17">
        <w:t>Apvienoto Nāciju Organizācijas Konvencijas par personu ar invaliditāti tiesībām īstenošanas pamatnostādn</w:t>
      </w:r>
      <w:r>
        <w:t>ēs</w:t>
      </w:r>
      <w:r w:rsidRPr="00612B17">
        <w:t xml:space="preserve"> 2014.-2020.</w:t>
      </w:r>
      <w:r>
        <w:t xml:space="preserve"> </w:t>
      </w:r>
      <w:r w:rsidRPr="00612B17">
        <w:t>gadam</w:t>
      </w:r>
      <w:r>
        <w:t xml:space="preserve"> </w:t>
      </w:r>
      <w:hyperlink r:id="rId8" w:history="1">
        <w:r w:rsidRPr="00483886">
          <w:rPr>
            <w:rStyle w:val="Hipersaite"/>
          </w:rPr>
          <w:t>http://polsis.mk.gov.lv/view.do?id=4559</w:t>
        </w:r>
      </w:hyperlink>
      <w:r>
        <w:t xml:space="preserve"> </w:t>
      </w:r>
    </w:p>
  </w:footnote>
  <w:footnote w:id="8">
    <w:p w14:paraId="3A62E70B" w14:textId="6C9D9CAB" w:rsidR="007C6C86" w:rsidRDefault="007C6C86">
      <w:pPr>
        <w:pStyle w:val="Vresteksts"/>
      </w:pPr>
      <w:r>
        <w:rPr>
          <w:rStyle w:val="Vresatsauce"/>
        </w:rPr>
        <w:footnoteRef/>
      </w:r>
      <w:r>
        <w:t xml:space="preserve"> </w:t>
      </w:r>
      <w:r w:rsidRPr="00DE0FC9">
        <w:t xml:space="preserve">Specifiskas darbības personu ar invaliditāti tiesību </w:t>
      </w:r>
      <w:r>
        <w:t xml:space="preserve">un </w:t>
      </w:r>
      <w:proofErr w:type="spellStart"/>
      <w:r>
        <w:t>iekļaušanas</w:t>
      </w:r>
      <w:r w:rsidRPr="00DE0FC9">
        <w:t>veicināšanai</w:t>
      </w:r>
      <w:proofErr w:type="spellEnd"/>
      <w:r w:rsidRPr="00DE0FC9">
        <w:t xml:space="preserve"> aprakstītas šīs metodikas </w:t>
      </w:r>
      <w:r>
        <w:t>1.</w:t>
      </w:r>
      <w:r w:rsidRPr="00DE0FC9">
        <w:t>pielikumā</w:t>
      </w:r>
    </w:p>
  </w:footnote>
  <w:footnote w:id="9">
    <w:p w14:paraId="4E719CE4" w14:textId="43DDDDCC" w:rsidR="007C6C86" w:rsidRDefault="007C6C86">
      <w:pPr>
        <w:pStyle w:val="Vresteksts"/>
      </w:pPr>
      <w:r>
        <w:rPr>
          <w:rStyle w:val="Vresatsauce"/>
        </w:rPr>
        <w:footnoteRef/>
      </w:r>
      <w:r>
        <w:t xml:space="preserve"> </w:t>
      </w:r>
      <w:r w:rsidRPr="00785920">
        <w:t>http://www.mfa.gov.lv/lv/Arpolitika/integracija/integracijas-politika/sabiedribas-integracija/</w:t>
      </w:r>
    </w:p>
  </w:footnote>
  <w:footnote w:id="10">
    <w:p w14:paraId="781B79D8" w14:textId="1A27361E" w:rsidR="007C6C86" w:rsidRDefault="007C6C86">
      <w:pPr>
        <w:pStyle w:val="Vresteksts"/>
      </w:pPr>
      <w:r>
        <w:rPr>
          <w:rStyle w:val="Vresatsauce"/>
        </w:rPr>
        <w:footnoteRef/>
      </w:r>
      <w:r>
        <w:t xml:space="preserve"> </w:t>
      </w:r>
      <w:r w:rsidRPr="00C2420C">
        <w:t>http://likumi.lv/doc.php?id=109252</w:t>
      </w:r>
    </w:p>
  </w:footnote>
  <w:footnote w:id="11">
    <w:p w14:paraId="72BB6346" w14:textId="6C565476" w:rsidR="007C6C86" w:rsidRDefault="007C6C86">
      <w:pPr>
        <w:pStyle w:val="Vresteksts"/>
      </w:pPr>
      <w:r>
        <w:rPr>
          <w:rStyle w:val="Vresatsauce"/>
        </w:rPr>
        <w:footnoteRef/>
      </w:r>
      <w:r>
        <w:t xml:space="preserve"> </w:t>
      </w:r>
      <w:r w:rsidRPr="000F3BCC">
        <w:t>Nacionālās identitātes, pilsoniskās sabiedrības un integrācijas politikas pamatnostādnes (apstiprinātas ar MK 20.10.2011. rīkojumu Nr.542, grozītas ar MK 12.12.2012. rīkojumu Nr.596)</w:t>
      </w:r>
      <w:r>
        <w:t xml:space="preserve">, </w:t>
      </w:r>
      <w:r w:rsidRPr="000F3BCC">
        <w:t>http://polsis.mk.gov.lv/view.do?id=3782</w:t>
      </w:r>
    </w:p>
  </w:footnote>
  <w:footnote w:id="12">
    <w:p w14:paraId="425E5330" w14:textId="24ADA27D" w:rsidR="007C6C86" w:rsidRDefault="007C6C86">
      <w:pPr>
        <w:pStyle w:val="Vresteksts"/>
      </w:pPr>
      <w:r>
        <w:rPr>
          <w:rStyle w:val="Vresatsauce"/>
        </w:rPr>
        <w:footnoteRef/>
      </w:r>
      <w:r>
        <w:t xml:space="preserve">* </w:t>
      </w:r>
      <w:r w:rsidRPr="00EA3BD2">
        <w:t>9.3.2.SAM “Uzlabot kvalitatīvu veselības aprūpes pakalpojumu pieejamību, jo īpaši sociālās, teritoriālās atstumtības un nabadzības riskam pakļautajiem iedzīvotājiem, attīstot veselības aprūpes infrastruktūru”</w:t>
      </w:r>
      <w:r>
        <w:t>, kam ir tieša pozitīva ietekme uz HP VI,</w:t>
      </w:r>
      <w:r w:rsidRPr="00EA3BD2">
        <w:t xml:space="preserve"> 4. projektu iesniegumu atlases kārta</w:t>
      </w:r>
      <w:r>
        <w:t>i ir noteikta netieša ietekme uz HP VI</w:t>
      </w:r>
    </w:p>
  </w:footnote>
  <w:footnote w:id="13">
    <w:p w14:paraId="2E560939" w14:textId="089F30B6" w:rsidR="007C6C86" w:rsidRPr="008C3907" w:rsidRDefault="007C6C86">
      <w:pPr>
        <w:pStyle w:val="Vresteksts"/>
        <w:rPr>
          <w:lang w:val="en-GB"/>
        </w:rPr>
      </w:pPr>
      <w:r>
        <w:rPr>
          <w:rStyle w:val="Vresatsauce"/>
        </w:rPr>
        <w:footnoteRef/>
      </w:r>
      <w:r>
        <w:t xml:space="preserve"> </w:t>
      </w:r>
      <w:proofErr w:type="spellStart"/>
      <w:r>
        <w:rPr>
          <w:lang w:val="en-GB"/>
        </w:rPr>
        <w:t>Vērtēšanas</w:t>
      </w:r>
      <w:proofErr w:type="spellEnd"/>
      <w:r>
        <w:rPr>
          <w:lang w:val="en-GB"/>
        </w:rPr>
        <w:t xml:space="preserve"> </w:t>
      </w:r>
      <w:proofErr w:type="spellStart"/>
      <w:r>
        <w:rPr>
          <w:lang w:val="en-GB"/>
        </w:rPr>
        <w:t>kritērijs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attiecināms</w:t>
      </w:r>
      <w:proofErr w:type="spellEnd"/>
      <w:r>
        <w:rPr>
          <w:lang w:val="en-GB"/>
        </w:rPr>
        <w:t xml:space="preserve"> </w:t>
      </w:r>
      <w:proofErr w:type="spellStart"/>
      <w:r>
        <w:rPr>
          <w:lang w:val="en-GB"/>
        </w:rPr>
        <w:t>uz</w:t>
      </w:r>
      <w:proofErr w:type="spellEnd"/>
      <w:r>
        <w:rPr>
          <w:lang w:val="en-GB"/>
        </w:rPr>
        <w:t xml:space="preserve"> 9.2.2.3. </w:t>
      </w:r>
      <w:proofErr w:type="spellStart"/>
      <w:r>
        <w:rPr>
          <w:lang w:val="en-GB"/>
        </w:rPr>
        <w:t>pasākumu</w:t>
      </w:r>
      <w:proofErr w:type="spellEnd"/>
      <w:r>
        <w:rPr>
          <w:lang w:val="en-GB"/>
        </w:rPr>
        <w:t xml:space="preserve"> “</w:t>
      </w:r>
      <w:proofErr w:type="spellStart"/>
      <w:r w:rsidRPr="008C3907">
        <w:rPr>
          <w:lang w:val="en-GB"/>
        </w:rPr>
        <w:t>Sabiedrībā</w:t>
      </w:r>
      <w:proofErr w:type="spellEnd"/>
      <w:r w:rsidRPr="008C3907">
        <w:rPr>
          <w:lang w:val="en-GB"/>
        </w:rPr>
        <w:t xml:space="preserve"> </w:t>
      </w:r>
      <w:proofErr w:type="spellStart"/>
      <w:r w:rsidRPr="008C3907">
        <w:rPr>
          <w:lang w:val="en-GB"/>
        </w:rPr>
        <w:t>balstītu</w:t>
      </w:r>
      <w:proofErr w:type="spellEnd"/>
      <w:r w:rsidRPr="008C3907">
        <w:rPr>
          <w:lang w:val="en-GB"/>
        </w:rPr>
        <w:t xml:space="preserve"> </w:t>
      </w:r>
      <w:proofErr w:type="spellStart"/>
      <w:r w:rsidRPr="008C3907">
        <w:rPr>
          <w:lang w:val="en-GB"/>
        </w:rPr>
        <w:t>sociālo</w:t>
      </w:r>
      <w:proofErr w:type="spellEnd"/>
      <w:r w:rsidRPr="008C3907">
        <w:rPr>
          <w:lang w:val="en-GB"/>
        </w:rPr>
        <w:t xml:space="preserve"> </w:t>
      </w:r>
      <w:proofErr w:type="spellStart"/>
      <w:r w:rsidRPr="008C3907">
        <w:rPr>
          <w:lang w:val="en-GB"/>
        </w:rPr>
        <w:t>pakalpojumu</w:t>
      </w:r>
      <w:proofErr w:type="spellEnd"/>
      <w:r w:rsidRPr="008C3907">
        <w:rPr>
          <w:lang w:val="en-GB"/>
        </w:rPr>
        <w:t xml:space="preserve"> </w:t>
      </w:r>
      <w:proofErr w:type="spellStart"/>
      <w:r w:rsidRPr="008C3907">
        <w:rPr>
          <w:lang w:val="en-GB"/>
        </w:rPr>
        <w:t>sniegšana</w:t>
      </w:r>
      <w:proofErr w:type="spellEnd"/>
      <w:r>
        <w:rPr>
          <w:lang w:val="en-GB"/>
        </w:rPr>
        <w:t xml:space="preserve">”, </w:t>
      </w:r>
      <w:proofErr w:type="spellStart"/>
      <w:r>
        <w:rPr>
          <w:lang w:val="en-GB"/>
        </w:rPr>
        <w:t>k</w:t>
      </w:r>
      <w:r w:rsidRPr="008C3907">
        <w:rPr>
          <w:lang w:val="en-GB"/>
        </w:rPr>
        <w:t>ritērija</w:t>
      </w:r>
      <w:proofErr w:type="spellEnd"/>
      <w:r w:rsidRPr="008C3907">
        <w:rPr>
          <w:lang w:val="en-GB"/>
        </w:rPr>
        <w:t xml:space="preserve"> </w:t>
      </w:r>
      <w:proofErr w:type="spellStart"/>
      <w:r w:rsidRPr="008C3907">
        <w:rPr>
          <w:lang w:val="en-GB"/>
        </w:rPr>
        <w:t>redakcija</w:t>
      </w:r>
      <w:proofErr w:type="spellEnd"/>
      <w:r w:rsidRPr="008C3907">
        <w:rPr>
          <w:lang w:val="en-GB"/>
        </w:rPr>
        <w:t xml:space="preserve"> </w:t>
      </w:r>
      <w:proofErr w:type="spellStart"/>
      <w:r w:rsidRPr="008C3907">
        <w:rPr>
          <w:lang w:val="en-GB"/>
        </w:rPr>
        <w:t>apstiprināta</w:t>
      </w:r>
      <w:proofErr w:type="spellEnd"/>
      <w:r w:rsidRPr="008C3907">
        <w:rPr>
          <w:lang w:val="en-GB"/>
        </w:rPr>
        <w:t xml:space="preserve"> 04.10.2019. UK </w:t>
      </w:r>
      <w:proofErr w:type="spellStart"/>
      <w:r w:rsidRPr="008C3907">
        <w:rPr>
          <w:lang w:val="en-GB"/>
        </w:rPr>
        <w:t>rakstiskajā</w:t>
      </w:r>
      <w:proofErr w:type="spellEnd"/>
      <w:r w:rsidRPr="008C3907">
        <w:rPr>
          <w:lang w:val="en-GB"/>
        </w:rPr>
        <w:t xml:space="preserve"> </w:t>
      </w:r>
      <w:proofErr w:type="spellStart"/>
      <w:r w:rsidRPr="008C3907">
        <w:rPr>
          <w:lang w:val="en-GB"/>
        </w:rPr>
        <w:t>procedūrā</w:t>
      </w:r>
      <w:proofErr w:type="spellEnd"/>
      <w:r w:rsidRPr="008C3907">
        <w:rPr>
          <w:lang w:val="en-GB"/>
        </w:rPr>
        <w:t xml:space="preserve"> (LM 9223 </w:t>
      </w:r>
      <w:proofErr w:type="spellStart"/>
      <w:proofErr w:type="gramStart"/>
      <w:r w:rsidRPr="008C3907">
        <w:rPr>
          <w:lang w:val="en-GB"/>
        </w:rPr>
        <w:t>krit.groz</w:t>
      </w:r>
      <w:proofErr w:type="spellEnd"/>
      <w:proofErr w:type="gramEnd"/>
      <w:r w:rsidRPr="008C3907">
        <w:rPr>
          <w:lang w:val="en-GB"/>
        </w:rPr>
        <w:t>.)</w:t>
      </w:r>
    </w:p>
  </w:footnote>
  <w:footnote w:id="14">
    <w:p w14:paraId="6F479888" w14:textId="1336651B" w:rsidR="007C6C86" w:rsidRDefault="007C6C86">
      <w:pPr>
        <w:pStyle w:val="Vresteksts"/>
      </w:pPr>
      <w:r>
        <w:rPr>
          <w:rStyle w:val="Vresatsauce"/>
        </w:rPr>
        <w:footnoteRef/>
      </w:r>
      <w:r>
        <w:t xml:space="preserve"> </w:t>
      </w:r>
      <w:r w:rsidRPr="00AD10A2">
        <w:t>Sniedz atbilstoši vadlīnijās, kas nosaka Eiropas Savienības fondu uzraudzības sistēmas darbības pamatprincipus un kārtību, noteikto formu</w:t>
      </w:r>
    </w:p>
  </w:footnote>
  <w:footnote w:id="15">
    <w:p w14:paraId="3D431F6E" w14:textId="38328FA0" w:rsidR="007C6C86" w:rsidRDefault="007C6C86">
      <w:pPr>
        <w:pStyle w:val="Vresteksts"/>
      </w:pPr>
      <w:r>
        <w:rPr>
          <w:rStyle w:val="Vresatsauce"/>
        </w:rPr>
        <w:footnoteRef/>
      </w:r>
      <w:r>
        <w:t xml:space="preserve"> Labās prakses piemēru identificēšanas kritēriji ir apkopoti šīs metodikas 2.pielikumā “</w:t>
      </w:r>
      <w:r w:rsidRPr="0041526A">
        <w:t>Labās prakses piemēri HP VI īstenošanā</w:t>
      </w:r>
      <w:r>
        <w:t>”</w:t>
      </w:r>
    </w:p>
  </w:footnote>
  <w:footnote w:id="16">
    <w:p w14:paraId="28CB0D38" w14:textId="6EAD7954" w:rsidR="007C6C86" w:rsidRDefault="007C6C86">
      <w:pPr>
        <w:pStyle w:val="Vresteksts"/>
      </w:pPr>
      <w:r>
        <w:rPr>
          <w:rStyle w:val="Vresatsauce"/>
        </w:rPr>
        <w:footnoteRef/>
      </w:r>
      <w:r>
        <w:t xml:space="preserve"> Semināru īstenošanas plāns tiks izstrādāts pēc LM Tehniskās palīdzības projekta apstiprināšanas un atbilstoši pieejamam finansējumam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F1FF" w14:textId="7082D55E" w:rsidR="007C6C86" w:rsidRDefault="007C6C8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E9F9" w14:textId="66406B96" w:rsidR="007C6C86" w:rsidRDefault="007C6C8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B409" w14:textId="36B8F459" w:rsidR="007C6C86" w:rsidRDefault="007C6C8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AC8"/>
    <w:multiLevelType w:val="hybridMultilevel"/>
    <w:tmpl w:val="E9C24886"/>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215CEB"/>
    <w:multiLevelType w:val="hybridMultilevel"/>
    <w:tmpl w:val="FEB4E9D8"/>
    <w:lvl w:ilvl="0" w:tplc="1EA036FE">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42D546B"/>
    <w:multiLevelType w:val="hybridMultilevel"/>
    <w:tmpl w:val="A90EF6BA"/>
    <w:lvl w:ilvl="0" w:tplc="A34AE5D6">
      <w:numFmt w:val="bullet"/>
      <w:lvlText w:val="-"/>
      <w:lvlJc w:val="left"/>
      <w:pPr>
        <w:ind w:left="1440" w:hanging="360"/>
      </w:pPr>
      <w:rPr>
        <w:rFonts w:ascii="Calibri" w:eastAsia="MS Mincho"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6970325"/>
    <w:multiLevelType w:val="hybridMultilevel"/>
    <w:tmpl w:val="70E8DCBC"/>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B46EB0"/>
    <w:multiLevelType w:val="hybridMultilevel"/>
    <w:tmpl w:val="33A6DD08"/>
    <w:lvl w:ilvl="0" w:tplc="04260011">
      <w:start w:val="1"/>
      <w:numFmt w:val="decimal"/>
      <w:lvlText w:val="%1)"/>
      <w:lvlJc w:val="left"/>
      <w:pPr>
        <w:ind w:left="132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5" w15:restartNumberingAfterBreak="0">
    <w:nsid w:val="0FD2218D"/>
    <w:multiLevelType w:val="multilevel"/>
    <w:tmpl w:val="AF6AE216"/>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Calibri" w:eastAsia="MS Mincho" w:hAnsi="Calibri"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44437D"/>
    <w:multiLevelType w:val="hybridMultilevel"/>
    <w:tmpl w:val="ADE48A40"/>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87790D"/>
    <w:multiLevelType w:val="hybridMultilevel"/>
    <w:tmpl w:val="73FE4804"/>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C87A5A"/>
    <w:multiLevelType w:val="hybridMultilevel"/>
    <w:tmpl w:val="2FC62F66"/>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887D4D"/>
    <w:multiLevelType w:val="hybridMultilevel"/>
    <w:tmpl w:val="7478B1DA"/>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456525"/>
    <w:multiLevelType w:val="hybridMultilevel"/>
    <w:tmpl w:val="0810D27E"/>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0D28D7"/>
    <w:multiLevelType w:val="multilevel"/>
    <w:tmpl w:val="0D3AB910"/>
    <w:lvl w:ilvl="0">
      <w:numFmt w:val="bullet"/>
      <w:lvlText w:val="-"/>
      <w:lvlJc w:val="left"/>
      <w:pPr>
        <w:ind w:left="360" w:hanging="360"/>
      </w:pPr>
      <w:rPr>
        <w:rFonts w:ascii="Calibri" w:eastAsia="MS Mincho" w:hAnsi="Calibri"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9990B58"/>
    <w:multiLevelType w:val="hybridMultilevel"/>
    <w:tmpl w:val="D5A480CA"/>
    <w:lvl w:ilvl="0" w:tplc="1EA036FE">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D7B0986"/>
    <w:multiLevelType w:val="hybridMultilevel"/>
    <w:tmpl w:val="84E827CC"/>
    <w:lvl w:ilvl="0" w:tplc="1EA036F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8576A7"/>
    <w:multiLevelType w:val="hybridMultilevel"/>
    <w:tmpl w:val="457C2DC4"/>
    <w:lvl w:ilvl="0" w:tplc="6DCA77D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76565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3A0375E"/>
    <w:multiLevelType w:val="multilevel"/>
    <w:tmpl w:val="BC3A7D1A"/>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Calibri" w:eastAsia="MS Mincho" w:hAnsi="Calibri"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0F4A7D"/>
    <w:multiLevelType w:val="hybridMultilevel"/>
    <w:tmpl w:val="E6B40792"/>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D1775A"/>
    <w:multiLevelType w:val="hybridMultilevel"/>
    <w:tmpl w:val="1FDED76E"/>
    <w:lvl w:ilvl="0" w:tplc="A34AE5D6">
      <w:numFmt w:val="bullet"/>
      <w:lvlText w:val="-"/>
      <w:lvlJc w:val="left"/>
      <w:pPr>
        <w:ind w:left="1440" w:hanging="360"/>
      </w:pPr>
      <w:rPr>
        <w:rFonts w:ascii="Calibri" w:eastAsia="MS Mincho" w:hAnsi="Calibri" w:cs="Times New Roman" w:hint="default"/>
      </w:rPr>
    </w:lvl>
    <w:lvl w:ilvl="1" w:tplc="04260003">
      <w:start w:val="1"/>
      <w:numFmt w:val="bullet"/>
      <w:lvlText w:val="o"/>
      <w:lvlJc w:val="left"/>
      <w:pPr>
        <w:ind w:left="2062"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F060A7E"/>
    <w:multiLevelType w:val="hybridMultilevel"/>
    <w:tmpl w:val="7F5C7E36"/>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9F7EDE"/>
    <w:multiLevelType w:val="hybridMultilevel"/>
    <w:tmpl w:val="B342829E"/>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A510B0"/>
    <w:multiLevelType w:val="hybridMultilevel"/>
    <w:tmpl w:val="CF8CE368"/>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40B1CB5"/>
    <w:multiLevelType w:val="hybridMultilevel"/>
    <w:tmpl w:val="03DECA46"/>
    <w:lvl w:ilvl="0" w:tplc="1EA036FE">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54D6D9E"/>
    <w:multiLevelType w:val="hybridMultilevel"/>
    <w:tmpl w:val="0C62827A"/>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451EFA"/>
    <w:multiLevelType w:val="hybridMultilevel"/>
    <w:tmpl w:val="414C5154"/>
    <w:lvl w:ilvl="0" w:tplc="0E04021E">
      <w:start w:val="1"/>
      <w:numFmt w:val="bullet"/>
      <w:lvlText w:val="-"/>
      <w:lvlJc w:val="left"/>
      <w:pPr>
        <w:ind w:left="1440" w:hanging="360"/>
      </w:pPr>
      <w:rPr>
        <w:rFonts w:ascii="Calibri" w:eastAsia="MS Mincho"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97963BB"/>
    <w:multiLevelType w:val="hybridMultilevel"/>
    <w:tmpl w:val="9E1C2D6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B52C1B"/>
    <w:multiLevelType w:val="hybridMultilevel"/>
    <w:tmpl w:val="65E44464"/>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2361661"/>
    <w:multiLevelType w:val="hybridMultilevel"/>
    <w:tmpl w:val="89CAA302"/>
    <w:lvl w:ilvl="0" w:tplc="1EA036F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7D3D32"/>
    <w:multiLevelType w:val="hybridMultilevel"/>
    <w:tmpl w:val="D5C68E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6C2EFD"/>
    <w:multiLevelType w:val="hybridMultilevel"/>
    <w:tmpl w:val="94C2504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0A2650"/>
    <w:multiLevelType w:val="hybridMultilevel"/>
    <w:tmpl w:val="27EAB6B2"/>
    <w:lvl w:ilvl="0" w:tplc="1EA036F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9682570"/>
    <w:multiLevelType w:val="hybridMultilevel"/>
    <w:tmpl w:val="E494A1BE"/>
    <w:lvl w:ilvl="0" w:tplc="FEE0A608">
      <w:numFmt w:val="bullet"/>
      <w:lvlText w:val="-"/>
      <w:lvlJc w:val="left"/>
      <w:pPr>
        <w:ind w:left="1077" w:hanging="360"/>
      </w:pPr>
      <w:rPr>
        <w:rFonts w:ascii="Times New Roman" w:eastAsia="MS Mincho"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2" w15:restartNumberingAfterBreak="0">
    <w:nsid w:val="5C9A55B8"/>
    <w:multiLevelType w:val="hybridMultilevel"/>
    <w:tmpl w:val="652A833C"/>
    <w:lvl w:ilvl="0" w:tplc="04260011">
      <w:start w:val="1"/>
      <w:numFmt w:val="decimal"/>
      <w:lvlText w:val="%1)"/>
      <w:lvlJc w:val="left"/>
      <w:pPr>
        <w:ind w:left="720" w:hanging="360"/>
      </w:pPr>
      <w:rPr>
        <w:rFonts w:hint="default"/>
      </w:rPr>
    </w:lvl>
    <w:lvl w:ilvl="1" w:tplc="25544CF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D56810"/>
    <w:multiLevelType w:val="hybridMultilevel"/>
    <w:tmpl w:val="F2AE9DBC"/>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BF394B"/>
    <w:multiLevelType w:val="hybridMultilevel"/>
    <w:tmpl w:val="6E08A812"/>
    <w:lvl w:ilvl="0" w:tplc="04260011">
      <w:start w:val="1"/>
      <w:numFmt w:val="decimal"/>
      <w:lvlText w:val="%1)"/>
      <w:lvlJc w:val="left"/>
      <w:pPr>
        <w:ind w:left="720" w:hanging="360"/>
      </w:pPr>
      <w:rPr>
        <w:rFonts w:hint="default"/>
      </w:rPr>
    </w:lvl>
    <w:lvl w:ilvl="1" w:tplc="50AA0CA2">
      <w:numFmt w:val="bullet"/>
      <w:lvlText w:val="•"/>
      <w:lvlJc w:val="left"/>
      <w:pPr>
        <w:ind w:left="1800" w:hanging="720"/>
      </w:pPr>
      <w:rPr>
        <w:rFonts w:ascii="Calibri" w:eastAsia="MS Mincho" w:hAnsi="Calibri"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6B498B"/>
    <w:multiLevelType w:val="multilevel"/>
    <w:tmpl w:val="17AEB2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MS Mincho"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60C35B9"/>
    <w:multiLevelType w:val="hybridMultilevel"/>
    <w:tmpl w:val="81B2FF4E"/>
    <w:lvl w:ilvl="0" w:tplc="0E04021E">
      <w:start w:val="1"/>
      <w:numFmt w:val="bullet"/>
      <w:lvlText w:val="-"/>
      <w:lvlJc w:val="left"/>
      <w:pPr>
        <w:ind w:left="1080" w:hanging="360"/>
      </w:pPr>
      <w:rPr>
        <w:rFonts w:ascii="Calibri" w:eastAsia="MS Mincho"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A947ADC"/>
    <w:multiLevelType w:val="hybridMultilevel"/>
    <w:tmpl w:val="5A668904"/>
    <w:lvl w:ilvl="0" w:tplc="A34AE5D6">
      <w:numFmt w:val="bullet"/>
      <w:lvlText w:val="-"/>
      <w:lvlJc w:val="left"/>
      <w:pPr>
        <w:ind w:left="720" w:hanging="360"/>
      </w:pPr>
      <w:rPr>
        <w:rFonts w:ascii="Calibri" w:eastAsia="MS Mincho" w:hAnsi="Calibri"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FA550A"/>
    <w:multiLevelType w:val="multilevel"/>
    <w:tmpl w:val="6002CAB2"/>
    <w:lvl w:ilvl="0">
      <w:numFmt w:val="bullet"/>
      <w:lvlText w:val="-"/>
      <w:lvlJc w:val="left"/>
      <w:pPr>
        <w:ind w:left="360" w:hanging="360"/>
      </w:pPr>
      <w:rPr>
        <w:rFonts w:ascii="Calibri" w:eastAsia="MS Mincho" w:hAnsi="Calibri"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D5F124E"/>
    <w:multiLevelType w:val="hybridMultilevel"/>
    <w:tmpl w:val="E3C8ED56"/>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D760E09"/>
    <w:multiLevelType w:val="hybridMultilevel"/>
    <w:tmpl w:val="1FD21D86"/>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163E07"/>
    <w:multiLevelType w:val="hybridMultilevel"/>
    <w:tmpl w:val="A0B8508C"/>
    <w:lvl w:ilvl="0" w:tplc="A34AE5D6">
      <w:numFmt w:val="bullet"/>
      <w:lvlText w:val="-"/>
      <w:lvlJc w:val="left"/>
      <w:pPr>
        <w:ind w:left="1440" w:hanging="360"/>
      </w:pPr>
      <w:rPr>
        <w:rFonts w:ascii="Calibri" w:eastAsia="MS Mincho" w:hAnsi="Calibri" w:cs="Times New Roman" w:hint="default"/>
      </w:rPr>
    </w:lvl>
    <w:lvl w:ilvl="1" w:tplc="A34AE5D6">
      <w:numFmt w:val="bullet"/>
      <w:lvlText w:val="-"/>
      <w:lvlJc w:val="left"/>
      <w:pPr>
        <w:ind w:left="2062" w:hanging="360"/>
      </w:pPr>
      <w:rPr>
        <w:rFonts w:ascii="Calibri" w:eastAsia="MS Mincho" w:hAnsi="Calibri"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78AC3106"/>
    <w:multiLevelType w:val="hybridMultilevel"/>
    <w:tmpl w:val="45FEA86C"/>
    <w:lvl w:ilvl="0" w:tplc="67DCF48E">
      <w:start w:val="1"/>
      <w:numFmt w:val="decimal"/>
      <w:pStyle w:val="Rindkopas"/>
      <w:lvlText w:val="(%1)"/>
      <w:lvlJc w:val="left"/>
      <w:pPr>
        <w:ind w:left="851" w:hanging="567"/>
      </w:pPr>
      <w:rPr>
        <w:rFonts w:ascii="Times New Roman" w:hAnsi="Times New Roman" w:cs="Times New Roman" w:hint="default"/>
        <w:b w:val="0"/>
        <w:bCs w:val="0"/>
        <w:i w:val="0"/>
        <w:iCs w:val="0"/>
        <w:caps w:val="0"/>
        <w:strike w:val="0"/>
        <w:dstrike w:val="0"/>
        <w:vanish w:val="0"/>
        <w:color w:val="auto"/>
        <w:sz w:val="24"/>
        <w:szCs w:val="24"/>
        <w:vertAlign w:val="baseli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97D0151"/>
    <w:multiLevelType w:val="hybridMultilevel"/>
    <w:tmpl w:val="5C4EB072"/>
    <w:lvl w:ilvl="0" w:tplc="FEE0A608">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C51772F"/>
    <w:multiLevelType w:val="hybridMultilevel"/>
    <w:tmpl w:val="CDA0FD8A"/>
    <w:lvl w:ilvl="0" w:tplc="EEA494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D090607"/>
    <w:multiLevelType w:val="hybridMultilevel"/>
    <w:tmpl w:val="0672B5DA"/>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2"/>
  </w:num>
  <w:num w:numId="2">
    <w:abstractNumId w:val="4"/>
  </w:num>
  <w:num w:numId="3">
    <w:abstractNumId w:val="15"/>
  </w:num>
  <w:num w:numId="4">
    <w:abstractNumId w:val="34"/>
  </w:num>
  <w:num w:numId="5">
    <w:abstractNumId w:val="36"/>
  </w:num>
  <w:num w:numId="6">
    <w:abstractNumId w:val="14"/>
  </w:num>
  <w:num w:numId="7">
    <w:abstractNumId w:val="30"/>
  </w:num>
  <w:num w:numId="8">
    <w:abstractNumId w:val="27"/>
  </w:num>
  <w:num w:numId="9">
    <w:abstractNumId w:val="13"/>
  </w:num>
  <w:num w:numId="10">
    <w:abstractNumId w:val="32"/>
  </w:num>
  <w:num w:numId="11">
    <w:abstractNumId w:val="1"/>
  </w:num>
  <w:num w:numId="12">
    <w:abstractNumId w:val="22"/>
  </w:num>
  <w:num w:numId="13">
    <w:abstractNumId w:val="12"/>
  </w:num>
  <w:num w:numId="14">
    <w:abstractNumId w:val="2"/>
  </w:num>
  <w:num w:numId="15">
    <w:abstractNumId w:val="37"/>
  </w:num>
  <w:num w:numId="16">
    <w:abstractNumId w:val="26"/>
  </w:num>
  <w:num w:numId="17">
    <w:abstractNumId w:val="40"/>
  </w:num>
  <w:num w:numId="18">
    <w:abstractNumId w:val="39"/>
  </w:num>
  <w:num w:numId="19">
    <w:abstractNumId w:val="43"/>
  </w:num>
  <w:num w:numId="20">
    <w:abstractNumId w:val="20"/>
  </w:num>
  <w:num w:numId="21">
    <w:abstractNumId w:val="17"/>
  </w:num>
  <w:num w:numId="22">
    <w:abstractNumId w:val="35"/>
  </w:num>
  <w:num w:numId="23">
    <w:abstractNumId w:val="31"/>
  </w:num>
  <w:num w:numId="24">
    <w:abstractNumId w:val="0"/>
  </w:num>
  <w:num w:numId="25">
    <w:abstractNumId w:val="8"/>
  </w:num>
  <w:num w:numId="26">
    <w:abstractNumId w:val="9"/>
  </w:num>
  <w:num w:numId="27">
    <w:abstractNumId w:val="3"/>
  </w:num>
  <w:num w:numId="28">
    <w:abstractNumId w:val="7"/>
  </w:num>
  <w:num w:numId="29">
    <w:abstractNumId w:val="45"/>
  </w:num>
  <w:num w:numId="30">
    <w:abstractNumId w:val="33"/>
  </w:num>
  <w:num w:numId="31">
    <w:abstractNumId w:val="10"/>
  </w:num>
  <w:num w:numId="32">
    <w:abstractNumId w:val="23"/>
  </w:num>
  <w:num w:numId="33">
    <w:abstractNumId w:val="21"/>
  </w:num>
  <w:num w:numId="34">
    <w:abstractNumId w:val="25"/>
  </w:num>
  <w:num w:numId="35">
    <w:abstractNumId w:val="19"/>
  </w:num>
  <w:num w:numId="36">
    <w:abstractNumId w:val="29"/>
  </w:num>
  <w:num w:numId="37">
    <w:abstractNumId w:val="11"/>
  </w:num>
  <w:num w:numId="38">
    <w:abstractNumId w:val="5"/>
  </w:num>
  <w:num w:numId="39">
    <w:abstractNumId w:val="38"/>
  </w:num>
  <w:num w:numId="40">
    <w:abstractNumId w:val="16"/>
  </w:num>
  <w:num w:numId="41">
    <w:abstractNumId w:val="6"/>
  </w:num>
  <w:num w:numId="42">
    <w:abstractNumId w:val="44"/>
  </w:num>
  <w:num w:numId="43">
    <w:abstractNumId w:val="24"/>
  </w:num>
  <w:num w:numId="44">
    <w:abstractNumId w:val="28"/>
  </w:num>
  <w:num w:numId="45">
    <w:abstractNumId w:val="18"/>
  </w:num>
  <w:num w:numId="46">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AE"/>
    <w:rsid w:val="00000669"/>
    <w:rsid w:val="000011FF"/>
    <w:rsid w:val="00001C19"/>
    <w:rsid w:val="00003F23"/>
    <w:rsid w:val="00005077"/>
    <w:rsid w:val="00010C10"/>
    <w:rsid w:val="000118FC"/>
    <w:rsid w:val="000119BC"/>
    <w:rsid w:val="00011A7F"/>
    <w:rsid w:val="00011F35"/>
    <w:rsid w:val="000143FC"/>
    <w:rsid w:val="00015F08"/>
    <w:rsid w:val="000167A1"/>
    <w:rsid w:val="00016C03"/>
    <w:rsid w:val="00017A7A"/>
    <w:rsid w:val="00017BB0"/>
    <w:rsid w:val="00020276"/>
    <w:rsid w:val="00021417"/>
    <w:rsid w:val="00021C4E"/>
    <w:rsid w:val="00022E59"/>
    <w:rsid w:val="00023657"/>
    <w:rsid w:val="00030B94"/>
    <w:rsid w:val="0003118A"/>
    <w:rsid w:val="00031876"/>
    <w:rsid w:val="00031916"/>
    <w:rsid w:val="00031A2C"/>
    <w:rsid w:val="00031F16"/>
    <w:rsid w:val="00032A9D"/>
    <w:rsid w:val="000337CE"/>
    <w:rsid w:val="00033A5E"/>
    <w:rsid w:val="00036A05"/>
    <w:rsid w:val="000422FD"/>
    <w:rsid w:val="00042667"/>
    <w:rsid w:val="000440A5"/>
    <w:rsid w:val="00045677"/>
    <w:rsid w:val="00047A3D"/>
    <w:rsid w:val="00051873"/>
    <w:rsid w:val="00051902"/>
    <w:rsid w:val="00053DB9"/>
    <w:rsid w:val="00055876"/>
    <w:rsid w:val="00057FBC"/>
    <w:rsid w:val="00062A47"/>
    <w:rsid w:val="00062B48"/>
    <w:rsid w:val="000662A1"/>
    <w:rsid w:val="000662CB"/>
    <w:rsid w:val="000703F3"/>
    <w:rsid w:val="0007051B"/>
    <w:rsid w:val="000716FC"/>
    <w:rsid w:val="0007248B"/>
    <w:rsid w:val="00072DE6"/>
    <w:rsid w:val="00076344"/>
    <w:rsid w:val="00076986"/>
    <w:rsid w:val="00081268"/>
    <w:rsid w:val="00081D5C"/>
    <w:rsid w:val="00082CB9"/>
    <w:rsid w:val="000839F9"/>
    <w:rsid w:val="00084AD6"/>
    <w:rsid w:val="000865C3"/>
    <w:rsid w:val="00086C81"/>
    <w:rsid w:val="00091F61"/>
    <w:rsid w:val="00092D6F"/>
    <w:rsid w:val="00093D02"/>
    <w:rsid w:val="00095997"/>
    <w:rsid w:val="000968AE"/>
    <w:rsid w:val="00096908"/>
    <w:rsid w:val="00097C39"/>
    <w:rsid w:val="000A13C4"/>
    <w:rsid w:val="000A2431"/>
    <w:rsid w:val="000A3876"/>
    <w:rsid w:val="000A3FEA"/>
    <w:rsid w:val="000A4976"/>
    <w:rsid w:val="000A73D2"/>
    <w:rsid w:val="000B0BFE"/>
    <w:rsid w:val="000B0DF5"/>
    <w:rsid w:val="000B139B"/>
    <w:rsid w:val="000B23C9"/>
    <w:rsid w:val="000B3525"/>
    <w:rsid w:val="000B3829"/>
    <w:rsid w:val="000B7869"/>
    <w:rsid w:val="000B79D0"/>
    <w:rsid w:val="000C1866"/>
    <w:rsid w:val="000C42D3"/>
    <w:rsid w:val="000D0741"/>
    <w:rsid w:val="000D1387"/>
    <w:rsid w:val="000D190E"/>
    <w:rsid w:val="000D1DE2"/>
    <w:rsid w:val="000D349B"/>
    <w:rsid w:val="000D50DB"/>
    <w:rsid w:val="000D7CA9"/>
    <w:rsid w:val="000E028A"/>
    <w:rsid w:val="000E3641"/>
    <w:rsid w:val="000E42B7"/>
    <w:rsid w:val="000E4FC9"/>
    <w:rsid w:val="000E5201"/>
    <w:rsid w:val="000F046D"/>
    <w:rsid w:val="000F2C01"/>
    <w:rsid w:val="000F2F7A"/>
    <w:rsid w:val="000F3848"/>
    <w:rsid w:val="000F3BCC"/>
    <w:rsid w:val="000F4273"/>
    <w:rsid w:val="000F4BD6"/>
    <w:rsid w:val="000F705C"/>
    <w:rsid w:val="000F7704"/>
    <w:rsid w:val="0010092F"/>
    <w:rsid w:val="0010123C"/>
    <w:rsid w:val="0010141C"/>
    <w:rsid w:val="0010152A"/>
    <w:rsid w:val="00104627"/>
    <w:rsid w:val="00104A99"/>
    <w:rsid w:val="0010531E"/>
    <w:rsid w:val="00106528"/>
    <w:rsid w:val="00107EAD"/>
    <w:rsid w:val="00111FE5"/>
    <w:rsid w:val="0011255C"/>
    <w:rsid w:val="001127EE"/>
    <w:rsid w:val="0011385B"/>
    <w:rsid w:val="0011497F"/>
    <w:rsid w:val="001178E8"/>
    <w:rsid w:val="00117BBC"/>
    <w:rsid w:val="00117BE6"/>
    <w:rsid w:val="00120C4F"/>
    <w:rsid w:val="00122471"/>
    <w:rsid w:val="00123A2F"/>
    <w:rsid w:val="00125004"/>
    <w:rsid w:val="00125385"/>
    <w:rsid w:val="00125723"/>
    <w:rsid w:val="001315CF"/>
    <w:rsid w:val="00131BCB"/>
    <w:rsid w:val="0013281E"/>
    <w:rsid w:val="00133DE9"/>
    <w:rsid w:val="0013448B"/>
    <w:rsid w:val="0013589B"/>
    <w:rsid w:val="00135AA8"/>
    <w:rsid w:val="00136B5A"/>
    <w:rsid w:val="0013761A"/>
    <w:rsid w:val="0014114D"/>
    <w:rsid w:val="0014333A"/>
    <w:rsid w:val="0014341A"/>
    <w:rsid w:val="001443BA"/>
    <w:rsid w:val="00145892"/>
    <w:rsid w:val="001461E8"/>
    <w:rsid w:val="0014649D"/>
    <w:rsid w:val="0015032E"/>
    <w:rsid w:val="00151411"/>
    <w:rsid w:val="001519CC"/>
    <w:rsid w:val="001528BB"/>
    <w:rsid w:val="0015359A"/>
    <w:rsid w:val="0015570F"/>
    <w:rsid w:val="00155CD8"/>
    <w:rsid w:val="00156F28"/>
    <w:rsid w:val="0016065A"/>
    <w:rsid w:val="0016269A"/>
    <w:rsid w:val="00164602"/>
    <w:rsid w:val="001648BF"/>
    <w:rsid w:val="00172F43"/>
    <w:rsid w:val="00174B81"/>
    <w:rsid w:val="0017532E"/>
    <w:rsid w:val="001769BA"/>
    <w:rsid w:val="001805F6"/>
    <w:rsid w:val="001806D5"/>
    <w:rsid w:val="00180825"/>
    <w:rsid w:val="00180D54"/>
    <w:rsid w:val="00182182"/>
    <w:rsid w:val="00182E09"/>
    <w:rsid w:val="0018381C"/>
    <w:rsid w:val="001858B8"/>
    <w:rsid w:val="00186768"/>
    <w:rsid w:val="00190077"/>
    <w:rsid w:val="0019127E"/>
    <w:rsid w:val="001920C5"/>
    <w:rsid w:val="00192B92"/>
    <w:rsid w:val="00192DF0"/>
    <w:rsid w:val="001965E0"/>
    <w:rsid w:val="00196DB1"/>
    <w:rsid w:val="001978C6"/>
    <w:rsid w:val="001A2536"/>
    <w:rsid w:val="001A2E26"/>
    <w:rsid w:val="001A2F71"/>
    <w:rsid w:val="001A3AE9"/>
    <w:rsid w:val="001A4F59"/>
    <w:rsid w:val="001A5A17"/>
    <w:rsid w:val="001A5E66"/>
    <w:rsid w:val="001B1D02"/>
    <w:rsid w:val="001B32D7"/>
    <w:rsid w:val="001B47D7"/>
    <w:rsid w:val="001B6D7F"/>
    <w:rsid w:val="001C03DE"/>
    <w:rsid w:val="001C179E"/>
    <w:rsid w:val="001C2540"/>
    <w:rsid w:val="001C4831"/>
    <w:rsid w:val="001C495A"/>
    <w:rsid w:val="001C5CD8"/>
    <w:rsid w:val="001C5FBC"/>
    <w:rsid w:val="001C755E"/>
    <w:rsid w:val="001D0497"/>
    <w:rsid w:val="001D1520"/>
    <w:rsid w:val="001D398C"/>
    <w:rsid w:val="001D3C92"/>
    <w:rsid w:val="001D4236"/>
    <w:rsid w:val="001D442B"/>
    <w:rsid w:val="001D5712"/>
    <w:rsid w:val="001D6483"/>
    <w:rsid w:val="001D6865"/>
    <w:rsid w:val="001D778C"/>
    <w:rsid w:val="001D7C8B"/>
    <w:rsid w:val="001E27E2"/>
    <w:rsid w:val="001E39DB"/>
    <w:rsid w:val="001E3E2E"/>
    <w:rsid w:val="001E512A"/>
    <w:rsid w:val="001E5D84"/>
    <w:rsid w:val="001E6C30"/>
    <w:rsid w:val="001F0046"/>
    <w:rsid w:val="001F0D0F"/>
    <w:rsid w:val="001F1DC7"/>
    <w:rsid w:val="001F1F63"/>
    <w:rsid w:val="001F2E4E"/>
    <w:rsid w:val="001F4443"/>
    <w:rsid w:val="001F6B4C"/>
    <w:rsid w:val="00201366"/>
    <w:rsid w:val="002034AB"/>
    <w:rsid w:val="00203904"/>
    <w:rsid w:val="00203AD7"/>
    <w:rsid w:val="00205E5E"/>
    <w:rsid w:val="0021095B"/>
    <w:rsid w:val="00210F2B"/>
    <w:rsid w:val="002112D8"/>
    <w:rsid w:val="00216375"/>
    <w:rsid w:val="00221C50"/>
    <w:rsid w:val="00224AE3"/>
    <w:rsid w:val="002261DF"/>
    <w:rsid w:val="00231E0B"/>
    <w:rsid w:val="002326E0"/>
    <w:rsid w:val="0023543D"/>
    <w:rsid w:val="0023548F"/>
    <w:rsid w:val="00235ABA"/>
    <w:rsid w:val="00235C5F"/>
    <w:rsid w:val="0023674D"/>
    <w:rsid w:val="002369DF"/>
    <w:rsid w:val="00242CAC"/>
    <w:rsid w:val="00246425"/>
    <w:rsid w:val="002471B9"/>
    <w:rsid w:val="002476CA"/>
    <w:rsid w:val="00247FB9"/>
    <w:rsid w:val="00250707"/>
    <w:rsid w:val="00250F9A"/>
    <w:rsid w:val="00251B8B"/>
    <w:rsid w:val="00252191"/>
    <w:rsid w:val="002541F1"/>
    <w:rsid w:val="0025466A"/>
    <w:rsid w:val="002546A4"/>
    <w:rsid w:val="00257D5C"/>
    <w:rsid w:val="002608C3"/>
    <w:rsid w:val="002650A3"/>
    <w:rsid w:val="00267534"/>
    <w:rsid w:val="00267F24"/>
    <w:rsid w:val="00270B7C"/>
    <w:rsid w:val="00271463"/>
    <w:rsid w:val="00273F27"/>
    <w:rsid w:val="002745CC"/>
    <w:rsid w:val="002746F5"/>
    <w:rsid w:val="00276809"/>
    <w:rsid w:val="00280455"/>
    <w:rsid w:val="00281ACF"/>
    <w:rsid w:val="00281E17"/>
    <w:rsid w:val="002860C0"/>
    <w:rsid w:val="00286B3A"/>
    <w:rsid w:val="00290092"/>
    <w:rsid w:val="0029176E"/>
    <w:rsid w:val="002917B7"/>
    <w:rsid w:val="002920AD"/>
    <w:rsid w:val="002968EC"/>
    <w:rsid w:val="002A1457"/>
    <w:rsid w:val="002A25D7"/>
    <w:rsid w:val="002A2AA9"/>
    <w:rsid w:val="002A31A6"/>
    <w:rsid w:val="002A3A84"/>
    <w:rsid w:val="002A5080"/>
    <w:rsid w:val="002A59CB"/>
    <w:rsid w:val="002A5A7C"/>
    <w:rsid w:val="002A632A"/>
    <w:rsid w:val="002A7297"/>
    <w:rsid w:val="002B25AA"/>
    <w:rsid w:val="002B5BF4"/>
    <w:rsid w:val="002B7887"/>
    <w:rsid w:val="002C12F2"/>
    <w:rsid w:val="002C1669"/>
    <w:rsid w:val="002C437C"/>
    <w:rsid w:val="002C5352"/>
    <w:rsid w:val="002C55F7"/>
    <w:rsid w:val="002C5DBD"/>
    <w:rsid w:val="002C63AE"/>
    <w:rsid w:val="002C6427"/>
    <w:rsid w:val="002C644F"/>
    <w:rsid w:val="002C6FFF"/>
    <w:rsid w:val="002D0E5B"/>
    <w:rsid w:val="002D1B0F"/>
    <w:rsid w:val="002D4531"/>
    <w:rsid w:val="002D52BA"/>
    <w:rsid w:val="002D5C79"/>
    <w:rsid w:val="002E5BE9"/>
    <w:rsid w:val="002E7976"/>
    <w:rsid w:val="002F0064"/>
    <w:rsid w:val="002F286C"/>
    <w:rsid w:val="002F5D21"/>
    <w:rsid w:val="002F6EED"/>
    <w:rsid w:val="002F7249"/>
    <w:rsid w:val="002F75E8"/>
    <w:rsid w:val="002F760E"/>
    <w:rsid w:val="00300F4D"/>
    <w:rsid w:val="00303FD4"/>
    <w:rsid w:val="0030529B"/>
    <w:rsid w:val="00306DB2"/>
    <w:rsid w:val="00310B66"/>
    <w:rsid w:val="0031149C"/>
    <w:rsid w:val="0031196F"/>
    <w:rsid w:val="00313AB3"/>
    <w:rsid w:val="00313B27"/>
    <w:rsid w:val="00313D36"/>
    <w:rsid w:val="00316032"/>
    <w:rsid w:val="0031783A"/>
    <w:rsid w:val="0032029D"/>
    <w:rsid w:val="00321013"/>
    <w:rsid w:val="00321C81"/>
    <w:rsid w:val="00321DD2"/>
    <w:rsid w:val="003225C9"/>
    <w:rsid w:val="0032712F"/>
    <w:rsid w:val="003272D7"/>
    <w:rsid w:val="003274B7"/>
    <w:rsid w:val="003304CA"/>
    <w:rsid w:val="0033192E"/>
    <w:rsid w:val="00331EEB"/>
    <w:rsid w:val="00333007"/>
    <w:rsid w:val="00334877"/>
    <w:rsid w:val="00335370"/>
    <w:rsid w:val="003355E3"/>
    <w:rsid w:val="00340CE3"/>
    <w:rsid w:val="00342638"/>
    <w:rsid w:val="00344533"/>
    <w:rsid w:val="0034482C"/>
    <w:rsid w:val="003452A2"/>
    <w:rsid w:val="00345E91"/>
    <w:rsid w:val="00346075"/>
    <w:rsid w:val="00346C95"/>
    <w:rsid w:val="003500E3"/>
    <w:rsid w:val="00350140"/>
    <w:rsid w:val="0035028D"/>
    <w:rsid w:val="00352164"/>
    <w:rsid w:val="00352BE9"/>
    <w:rsid w:val="00353AE3"/>
    <w:rsid w:val="0035405E"/>
    <w:rsid w:val="00355C39"/>
    <w:rsid w:val="00357FE4"/>
    <w:rsid w:val="00362AFB"/>
    <w:rsid w:val="0036349C"/>
    <w:rsid w:val="00364375"/>
    <w:rsid w:val="00364F6C"/>
    <w:rsid w:val="003652F4"/>
    <w:rsid w:val="00371D01"/>
    <w:rsid w:val="00372EC7"/>
    <w:rsid w:val="003746C7"/>
    <w:rsid w:val="003751F8"/>
    <w:rsid w:val="003758FA"/>
    <w:rsid w:val="00376137"/>
    <w:rsid w:val="00376CEC"/>
    <w:rsid w:val="0037746A"/>
    <w:rsid w:val="00382942"/>
    <w:rsid w:val="00382A6B"/>
    <w:rsid w:val="00383DEF"/>
    <w:rsid w:val="00386B77"/>
    <w:rsid w:val="00386FAA"/>
    <w:rsid w:val="0038710B"/>
    <w:rsid w:val="00391DC0"/>
    <w:rsid w:val="00392CAC"/>
    <w:rsid w:val="003937EE"/>
    <w:rsid w:val="00394817"/>
    <w:rsid w:val="00395745"/>
    <w:rsid w:val="00395863"/>
    <w:rsid w:val="003A1FEB"/>
    <w:rsid w:val="003A2A75"/>
    <w:rsid w:val="003A36F9"/>
    <w:rsid w:val="003A4011"/>
    <w:rsid w:val="003A47C3"/>
    <w:rsid w:val="003A48A6"/>
    <w:rsid w:val="003A7AB7"/>
    <w:rsid w:val="003B01D3"/>
    <w:rsid w:val="003B0F43"/>
    <w:rsid w:val="003B1CE9"/>
    <w:rsid w:val="003B34AF"/>
    <w:rsid w:val="003B5723"/>
    <w:rsid w:val="003B7A88"/>
    <w:rsid w:val="003C14E7"/>
    <w:rsid w:val="003C2185"/>
    <w:rsid w:val="003C5223"/>
    <w:rsid w:val="003C7855"/>
    <w:rsid w:val="003D4931"/>
    <w:rsid w:val="003D4C80"/>
    <w:rsid w:val="003D55A9"/>
    <w:rsid w:val="003D687C"/>
    <w:rsid w:val="003D74B3"/>
    <w:rsid w:val="003E0C97"/>
    <w:rsid w:val="003E1347"/>
    <w:rsid w:val="003E1974"/>
    <w:rsid w:val="003E4AB1"/>
    <w:rsid w:val="003E546F"/>
    <w:rsid w:val="003E559B"/>
    <w:rsid w:val="003E7FF9"/>
    <w:rsid w:val="003F1144"/>
    <w:rsid w:val="003F1C64"/>
    <w:rsid w:val="003F3E07"/>
    <w:rsid w:val="003F3F6D"/>
    <w:rsid w:val="003F40CB"/>
    <w:rsid w:val="003F42EA"/>
    <w:rsid w:val="003F4D8D"/>
    <w:rsid w:val="003F6B22"/>
    <w:rsid w:val="003F7411"/>
    <w:rsid w:val="003F74D2"/>
    <w:rsid w:val="00400C94"/>
    <w:rsid w:val="004010E4"/>
    <w:rsid w:val="00401BF9"/>
    <w:rsid w:val="00402CA8"/>
    <w:rsid w:val="004034C8"/>
    <w:rsid w:val="00403776"/>
    <w:rsid w:val="004044FD"/>
    <w:rsid w:val="00413065"/>
    <w:rsid w:val="00414090"/>
    <w:rsid w:val="004141B9"/>
    <w:rsid w:val="0041526A"/>
    <w:rsid w:val="00423091"/>
    <w:rsid w:val="00425770"/>
    <w:rsid w:val="004274DA"/>
    <w:rsid w:val="00427631"/>
    <w:rsid w:val="00430095"/>
    <w:rsid w:val="0043168C"/>
    <w:rsid w:val="00431761"/>
    <w:rsid w:val="00434F26"/>
    <w:rsid w:val="00435FB3"/>
    <w:rsid w:val="00440D50"/>
    <w:rsid w:val="00440EF0"/>
    <w:rsid w:val="00442D67"/>
    <w:rsid w:val="0044453D"/>
    <w:rsid w:val="004446EF"/>
    <w:rsid w:val="004453AF"/>
    <w:rsid w:val="00445A3F"/>
    <w:rsid w:val="004506CB"/>
    <w:rsid w:val="004513D5"/>
    <w:rsid w:val="00453BBA"/>
    <w:rsid w:val="00453CF2"/>
    <w:rsid w:val="00454217"/>
    <w:rsid w:val="004578AF"/>
    <w:rsid w:val="004578E6"/>
    <w:rsid w:val="00461112"/>
    <w:rsid w:val="004641F2"/>
    <w:rsid w:val="0046423E"/>
    <w:rsid w:val="0046687D"/>
    <w:rsid w:val="00473991"/>
    <w:rsid w:val="00474685"/>
    <w:rsid w:val="00476191"/>
    <w:rsid w:val="00476C2A"/>
    <w:rsid w:val="00480383"/>
    <w:rsid w:val="0048395E"/>
    <w:rsid w:val="00484FA7"/>
    <w:rsid w:val="004852EF"/>
    <w:rsid w:val="00486F9D"/>
    <w:rsid w:val="004905A9"/>
    <w:rsid w:val="0049297B"/>
    <w:rsid w:val="00492C3E"/>
    <w:rsid w:val="00492C73"/>
    <w:rsid w:val="00493350"/>
    <w:rsid w:val="00493BAA"/>
    <w:rsid w:val="0049451F"/>
    <w:rsid w:val="00495E25"/>
    <w:rsid w:val="004961F6"/>
    <w:rsid w:val="00496971"/>
    <w:rsid w:val="004A11A0"/>
    <w:rsid w:val="004A446A"/>
    <w:rsid w:val="004A674C"/>
    <w:rsid w:val="004A7EB5"/>
    <w:rsid w:val="004B0A5D"/>
    <w:rsid w:val="004B3DE0"/>
    <w:rsid w:val="004B4B97"/>
    <w:rsid w:val="004B590A"/>
    <w:rsid w:val="004B5C2E"/>
    <w:rsid w:val="004B6B9F"/>
    <w:rsid w:val="004B6EED"/>
    <w:rsid w:val="004C0A6F"/>
    <w:rsid w:val="004C0DAA"/>
    <w:rsid w:val="004C1DDE"/>
    <w:rsid w:val="004C25F7"/>
    <w:rsid w:val="004C3AAC"/>
    <w:rsid w:val="004C3AFE"/>
    <w:rsid w:val="004C538E"/>
    <w:rsid w:val="004C7055"/>
    <w:rsid w:val="004C7E22"/>
    <w:rsid w:val="004D367A"/>
    <w:rsid w:val="004D4814"/>
    <w:rsid w:val="004D583C"/>
    <w:rsid w:val="004D6771"/>
    <w:rsid w:val="004D73AE"/>
    <w:rsid w:val="004D7C70"/>
    <w:rsid w:val="004E0936"/>
    <w:rsid w:val="004E201F"/>
    <w:rsid w:val="004E2412"/>
    <w:rsid w:val="004E333B"/>
    <w:rsid w:val="004E4632"/>
    <w:rsid w:val="004E4F51"/>
    <w:rsid w:val="004E4FC6"/>
    <w:rsid w:val="004F1E85"/>
    <w:rsid w:val="004F267B"/>
    <w:rsid w:val="004F4277"/>
    <w:rsid w:val="004F4B90"/>
    <w:rsid w:val="004F55A4"/>
    <w:rsid w:val="004F5B37"/>
    <w:rsid w:val="004F69A4"/>
    <w:rsid w:val="004F7D6E"/>
    <w:rsid w:val="00500C23"/>
    <w:rsid w:val="00501699"/>
    <w:rsid w:val="005017BF"/>
    <w:rsid w:val="00501868"/>
    <w:rsid w:val="00503025"/>
    <w:rsid w:val="00503157"/>
    <w:rsid w:val="00503EEF"/>
    <w:rsid w:val="005042B8"/>
    <w:rsid w:val="005045CB"/>
    <w:rsid w:val="00506F03"/>
    <w:rsid w:val="00506F53"/>
    <w:rsid w:val="00511C1E"/>
    <w:rsid w:val="00512210"/>
    <w:rsid w:val="00512B82"/>
    <w:rsid w:val="0051315B"/>
    <w:rsid w:val="005145FE"/>
    <w:rsid w:val="00514A65"/>
    <w:rsid w:val="00514E1D"/>
    <w:rsid w:val="00515F19"/>
    <w:rsid w:val="00516A60"/>
    <w:rsid w:val="00516AF3"/>
    <w:rsid w:val="00517159"/>
    <w:rsid w:val="00517FD6"/>
    <w:rsid w:val="00521182"/>
    <w:rsid w:val="005237CB"/>
    <w:rsid w:val="0052386D"/>
    <w:rsid w:val="00525EB8"/>
    <w:rsid w:val="005327DC"/>
    <w:rsid w:val="00532F2A"/>
    <w:rsid w:val="00534F0D"/>
    <w:rsid w:val="00537717"/>
    <w:rsid w:val="00540052"/>
    <w:rsid w:val="00540DD7"/>
    <w:rsid w:val="00540DF3"/>
    <w:rsid w:val="00540FF8"/>
    <w:rsid w:val="00541168"/>
    <w:rsid w:val="0054159E"/>
    <w:rsid w:val="00542A51"/>
    <w:rsid w:val="00542BFA"/>
    <w:rsid w:val="00545A96"/>
    <w:rsid w:val="0055024D"/>
    <w:rsid w:val="00550FCD"/>
    <w:rsid w:val="00551F3F"/>
    <w:rsid w:val="00555630"/>
    <w:rsid w:val="005577E9"/>
    <w:rsid w:val="005601B8"/>
    <w:rsid w:val="00561B8E"/>
    <w:rsid w:val="00562721"/>
    <w:rsid w:val="0056728E"/>
    <w:rsid w:val="0057161F"/>
    <w:rsid w:val="0057168E"/>
    <w:rsid w:val="00571DF5"/>
    <w:rsid w:val="00572BF9"/>
    <w:rsid w:val="0057315D"/>
    <w:rsid w:val="0057410C"/>
    <w:rsid w:val="00574D1C"/>
    <w:rsid w:val="00575DF1"/>
    <w:rsid w:val="005771D0"/>
    <w:rsid w:val="00577759"/>
    <w:rsid w:val="005779B8"/>
    <w:rsid w:val="00577E56"/>
    <w:rsid w:val="00582F40"/>
    <w:rsid w:val="00584BC2"/>
    <w:rsid w:val="00587DC1"/>
    <w:rsid w:val="0059089F"/>
    <w:rsid w:val="00590AB8"/>
    <w:rsid w:val="00594062"/>
    <w:rsid w:val="00595919"/>
    <w:rsid w:val="005966EB"/>
    <w:rsid w:val="005975AE"/>
    <w:rsid w:val="005A357A"/>
    <w:rsid w:val="005A48D4"/>
    <w:rsid w:val="005A4FDE"/>
    <w:rsid w:val="005A53A9"/>
    <w:rsid w:val="005A5E1C"/>
    <w:rsid w:val="005B06CA"/>
    <w:rsid w:val="005B1B12"/>
    <w:rsid w:val="005B494F"/>
    <w:rsid w:val="005B67F2"/>
    <w:rsid w:val="005B7759"/>
    <w:rsid w:val="005B78FB"/>
    <w:rsid w:val="005B7C02"/>
    <w:rsid w:val="005C037A"/>
    <w:rsid w:val="005C1038"/>
    <w:rsid w:val="005C1640"/>
    <w:rsid w:val="005C22F3"/>
    <w:rsid w:val="005C3990"/>
    <w:rsid w:val="005C4851"/>
    <w:rsid w:val="005C4885"/>
    <w:rsid w:val="005C4D68"/>
    <w:rsid w:val="005C68E0"/>
    <w:rsid w:val="005C7F18"/>
    <w:rsid w:val="005D1602"/>
    <w:rsid w:val="005D3F3E"/>
    <w:rsid w:val="005D4C04"/>
    <w:rsid w:val="005D6770"/>
    <w:rsid w:val="005D67A6"/>
    <w:rsid w:val="005D6811"/>
    <w:rsid w:val="005D6B58"/>
    <w:rsid w:val="005E10B0"/>
    <w:rsid w:val="005E23ED"/>
    <w:rsid w:val="005E3BEA"/>
    <w:rsid w:val="005E56A9"/>
    <w:rsid w:val="005E6C02"/>
    <w:rsid w:val="005F0F48"/>
    <w:rsid w:val="005F1202"/>
    <w:rsid w:val="005F28E4"/>
    <w:rsid w:val="005F2CEE"/>
    <w:rsid w:val="005F326C"/>
    <w:rsid w:val="005F3556"/>
    <w:rsid w:val="005F4561"/>
    <w:rsid w:val="005F597D"/>
    <w:rsid w:val="005F5D16"/>
    <w:rsid w:val="005F610C"/>
    <w:rsid w:val="006002E5"/>
    <w:rsid w:val="00600D04"/>
    <w:rsid w:val="006035DD"/>
    <w:rsid w:val="00603BDD"/>
    <w:rsid w:val="00603E1D"/>
    <w:rsid w:val="00604FF2"/>
    <w:rsid w:val="006051ED"/>
    <w:rsid w:val="00606925"/>
    <w:rsid w:val="00612B17"/>
    <w:rsid w:val="00612F93"/>
    <w:rsid w:val="0061476D"/>
    <w:rsid w:val="006156D9"/>
    <w:rsid w:val="006157EF"/>
    <w:rsid w:val="00615966"/>
    <w:rsid w:val="00615AD1"/>
    <w:rsid w:val="00615EB0"/>
    <w:rsid w:val="006162A0"/>
    <w:rsid w:val="006164AF"/>
    <w:rsid w:val="006167FD"/>
    <w:rsid w:val="0061708B"/>
    <w:rsid w:val="00617998"/>
    <w:rsid w:val="00622254"/>
    <w:rsid w:val="006233A7"/>
    <w:rsid w:val="006253AB"/>
    <w:rsid w:val="00625D96"/>
    <w:rsid w:val="00626B33"/>
    <w:rsid w:val="0062797B"/>
    <w:rsid w:val="00630219"/>
    <w:rsid w:val="006302ED"/>
    <w:rsid w:val="00630E83"/>
    <w:rsid w:val="00632101"/>
    <w:rsid w:val="006325B7"/>
    <w:rsid w:val="00637C21"/>
    <w:rsid w:val="00641499"/>
    <w:rsid w:val="00643123"/>
    <w:rsid w:val="00643BB3"/>
    <w:rsid w:val="00644BB9"/>
    <w:rsid w:val="00644CA0"/>
    <w:rsid w:val="00646465"/>
    <w:rsid w:val="00650C43"/>
    <w:rsid w:val="0065107B"/>
    <w:rsid w:val="006511FA"/>
    <w:rsid w:val="006515DE"/>
    <w:rsid w:val="0065258E"/>
    <w:rsid w:val="006525FF"/>
    <w:rsid w:val="0065498B"/>
    <w:rsid w:val="00656049"/>
    <w:rsid w:val="00657087"/>
    <w:rsid w:val="006570F0"/>
    <w:rsid w:val="00657365"/>
    <w:rsid w:val="00657DDA"/>
    <w:rsid w:val="006601A0"/>
    <w:rsid w:val="00660F6A"/>
    <w:rsid w:val="006614E1"/>
    <w:rsid w:val="006617C9"/>
    <w:rsid w:val="00661BBD"/>
    <w:rsid w:val="00664EF1"/>
    <w:rsid w:val="006660C8"/>
    <w:rsid w:val="00670F18"/>
    <w:rsid w:val="006711D3"/>
    <w:rsid w:val="00671BFF"/>
    <w:rsid w:val="00672E2D"/>
    <w:rsid w:val="006776AD"/>
    <w:rsid w:val="00682E9D"/>
    <w:rsid w:val="006831CE"/>
    <w:rsid w:val="00683965"/>
    <w:rsid w:val="00683B48"/>
    <w:rsid w:val="00684583"/>
    <w:rsid w:val="006865BB"/>
    <w:rsid w:val="006869F7"/>
    <w:rsid w:val="006871F1"/>
    <w:rsid w:val="00687E82"/>
    <w:rsid w:val="00691DFE"/>
    <w:rsid w:val="00696523"/>
    <w:rsid w:val="0069747C"/>
    <w:rsid w:val="006A15B5"/>
    <w:rsid w:val="006A3423"/>
    <w:rsid w:val="006A4803"/>
    <w:rsid w:val="006B0470"/>
    <w:rsid w:val="006B2570"/>
    <w:rsid w:val="006B385C"/>
    <w:rsid w:val="006B4E19"/>
    <w:rsid w:val="006B518C"/>
    <w:rsid w:val="006B6150"/>
    <w:rsid w:val="006B6877"/>
    <w:rsid w:val="006B77FC"/>
    <w:rsid w:val="006C1B4A"/>
    <w:rsid w:val="006C202E"/>
    <w:rsid w:val="006C24FE"/>
    <w:rsid w:val="006C36EA"/>
    <w:rsid w:val="006C418E"/>
    <w:rsid w:val="006C4730"/>
    <w:rsid w:val="006C539D"/>
    <w:rsid w:val="006C590E"/>
    <w:rsid w:val="006D09C0"/>
    <w:rsid w:val="006D2ED4"/>
    <w:rsid w:val="006D4E3C"/>
    <w:rsid w:val="006D51BB"/>
    <w:rsid w:val="006D65B5"/>
    <w:rsid w:val="006D7AA9"/>
    <w:rsid w:val="006D7C6F"/>
    <w:rsid w:val="006E0082"/>
    <w:rsid w:val="006E1549"/>
    <w:rsid w:val="006E285A"/>
    <w:rsid w:val="006E28A8"/>
    <w:rsid w:val="006E5446"/>
    <w:rsid w:val="006E5BFE"/>
    <w:rsid w:val="006E6D57"/>
    <w:rsid w:val="006E6EFF"/>
    <w:rsid w:val="006F07AF"/>
    <w:rsid w:val="006F0AAC"/>
    <w:rsid w:val="006F11A6"/>
    <w:rsid w:val="006F1E05"/>
    <w:rsid w:val="006F3B04"/>
    <w:rsid w:val="006F3F1D"/>
    <w:rsid w:val="006F4D24"/>
    <w:rsid w:val="006F4DCD"/>
    <w:rsid w:val="006F57A8"/>
    <w:rsid w:val="006F7CBC"/>
    <w:rsid w:val="00700E4C"/>
    <w:rsid w:val="007026ED"/>
    <w:rsid w:val="007027FE"/>
    <w:rsid w:val="00703779"/>
    <w:rsid w:val="00704126"/>
    <w:rsid w:val="007041BA"/>
    <w:rsid w:val="007048BB"/>
    <w:rsid w:val="007062DE"/>
    <w:rsid w:val="00710B03"/>
    <w:rsid w:val="00712F7D"/>
    <w:rsid w:val="00714854"/>
    <w:rsid w:val="00714B8E"/>
    <w:rsid w:val="0071509E"/>
    <w:rsid w:val="007158E0"/>
    <w:rsid w:val="00715DCE"/>
    <w:rsid w:val="00715E7C"/>
    <w:rsid w:val="00721033"/>
    <w:rsid w:val="0072151E"/>
    <w:rsid w:val="00723D7D"/>
    <w:rsid w:val="00724A81"/>
    <w:rsid w:val="00725465"/>
    <w:rsid w:val="00730D02"/>
    <w:rsid w:val="00732432"/>
    <w:rsid w:val="00732F70"/>
    <w:rsid w:val="007359DF"/>
    <w:rsid w:val="00736278"/>
    <w:rsid w:val="00740FEC"/>
    <w:rsid w:val="0074271D"/>
    <w:rsid w:val="00743573"/>
    <w:rsid w:val="00744CC6"/>
    <w:rsid w:val="0075336D"/>
    <w:rsid w:val="007550B6"/>
    <w:rsid w:val="007553DD"/>
    <w:rsid w:val="00755C6C"/>
    <w:rsid w:val="007606FE"/>
    <w:rsid w:val="007612A0"/>
    <w:rsid w:val="00761C04"/>
    <w:rsid w:val="00761D95"/>
    <w:rsid w:val="00761E1A"/>
    <w:rsid w:val="007622DA"/>
    <w:rsid w:val="00763948"/>
    <w:rsid w:val="00766C13"/>
    <w:rsid w:val="007674DE"/>
    <w:rsid w:val="00773DFF"/>
    <w:rsid w:val="00775147"/>
    <w:rsid w:val="007828A9"/>
    <w:rsid w:val="0078351C"/>
    <w:rsid w:val="00784AFF"/>
    <w:rsid w:val="00785920"/>
    <w:rsid w:val="00785C0C"/>
    <w:rsid w:val="00786724"/>
    <w:rsid w:val="007879FD"/>
    <w:rsid w:val="00787B3B"/>
    <w:rsid w:val="0079011F"/>
    <w:rsid w:val="0079089C"/>
    <w:rsid w:val="00792085"/>
    <w:rsid w:val="00792BC6"/>
    <w:rsid w:val="00793857"/>
    <w:rsid w:val="0079476A"/>
    <w:rsid w:val="00795ADE"/>
    <w:rsid w:val="00796410"/>
    <w:rsid w:val="0079647D"/>
    <w:rsid w:val="007973D5"/>
    <w:rsid w:val="007A165C"/>
    <w:rsid w:val="007A311C"/>
    <w:rsid w:val="007A4F80"/>
    <w:rsid w:val="007A5DE2"/>
    <w:rsid w:val="007A7134"/>
    <w:rsid w:val="007B0A55"/>
    <w:rsid w:val="007B0C5A"/>
    <w:rsid w:val="007B19A5"/>
    <w:rsid w:val="007B4BD8"/>
    <w:rsid w:val="007B5639"/>
    <w:rsid w:val="007B57C6"/>
    <w:rsid w:val="007B75F4"/>
    <w:rsid w:val="007B7C8F"/>
    <w:rsid w:val="007C1961"/>
    <w:rsid w:val="007C2126"/>
    <w:rsid w:val="007C3DC2"/>
    <w:rsid w:val="007C41FA"/>
    <w:rsid w:val="007C5839"/>
    <w:rsid w:val="007C6C86"/>
    <w:rsid w:val="007C7A71"/>
    <w:rsid w:val="007C7A7B"/>
    <w:rsid w:val="007D1CB5"/>
    <w:rsid w:val="007D27CA"/>
    <w:rsid w:val="007D381E"/>
    <w:rsid w:val="007D46C1"/>
    <w:rsid w:val="007D6541"/>
    <w:rsid w:val="007D6884"/>
    <w:rsid w:val="007D7C73"/>
    <w:rsid w:val="007E396E"/>
    <w:rsid w:val="007E5999"/>
    <w:rsid w:val="007E69D6"/>
    <w:rsid w:val="007E6CDB"/>
    <w:rsid w:val="007F0373"/>
    <w:rsid w:val="007F1F1F"/>
    <w:rsid w:val="007F3707"/>
    <w:rsid w:val="007F6E24"/>
    <w:rsid w:val="007F7952"/>
    <w:rsid w:val="00800C02"/>
    <w:rsid w:val="00801B12"/>
    <w:rsid w:val="00802DC6"/>
    <w:rsid w:val="00802E32"/>
    <w:rsid w:val="0080371A"/>
    <w:rsid w:val="0080522E"/>
    <w:rsid w:val="00805901"/>
    <w:rsid w:val="00805F37"/>
    <w:rsid w:val="0080793F"/>
    <w:rsid w:val="00807F15"/>
    <w:rsid w:val="00810030"/>
    <w:rsid w:val="0081004C"/>
    <w:rsid w:val="00810597"/>
    <w:rsid w:val="0081488F"/>
    <w:rsid w:val="0081560F"/>
    <w:rsid w:val="008206D2"/>
    <w:rsid w:val="00821CCC"/>
    <w:rsid w:val="00822368"/>
    <w:rsid w:val="0082685B"/>
    <w:rsid w:val="0082780E"/>
    <w:rsid w:val="00830430"/>
    <w:rsid w:val="00830F42"/>
    <w:rsid w:val="00833413"/>
    <w:rsid w:val="00833A6A"/>
    <w:rsid w:val="00835CA2"/>
    <w:rsid w:val="00836984"/>
    <w:rsid w:val="00837878"/>
    <w:rsid w:val="00837C8F"/>
    <w:rsid w:val="00844BB4"/>
    <w:rsid w:val="008455A3"/>
    <w:rsid w:val="008471E1"/>
    <w:rsid w:val="00851017"/>
    <w:rsid w:val="00851861"/>
    <w:rsid w:val="00852991"/>
    <w:rsid w:val="00852D7D"/>
    <w:rsid w:val="00854209"/>
    <w:rsid w:val="00855225"/>
    <w:rsid w:val="00855F04"/>
    <w:rsid w:val="0085680F"/>
    <w:rsid w:val="00860305"/>
    <w:rsid w:val="00860D47"/>
    <w:rsid w:val="00861471"/>
    <w:rsid w:val="0086344B"/>
    <w:rsid w:val="00863E09"/>
    <w:rsid w:val="00864087"/>
    <w:rsid w:val="008658EC"/>
    <w:rsid w:val="008664F4"/>
    <w:rsid w:val="008708B2"/>
    <w:rsid w:val="008715C3"/>
    <w:rsid w:val="0087311A"/>
    <w:rsid w:val="00873947"/>
    <w:rsid w:val="008739E3"/>
    <w:rsid w:val="0087404A"/>
    <w:rsid w:val="008779A0"/>
    <w:rsid w:val="008848B4"/>
    <w:rsid w:val="008861D1"/>
    <w:rsid w:val="00886232"/>
    <w:rsid w:val="00890F4A"/>
    <w:rsid w:val="00892CE4"/>
    <w:rsid w:val="00892D91"/>
    <w:rsid w:val="00892DEC"/>
    <w:rsid w:val="00896C8D"/>
    <w:rsid w:val="00897636"/>
    <w:rsid w:val="0089795F"/>
    <w:rsid w:val="00897DAF"/>
    <w:rsid w:val="008A0E05"/>
    <w:rsid w:val="008A2A9A"/>
    <w:rsid w:val="008A43B0"/>
    <w:rsid w:val="008A4874"/>
    <w:rsid w:val="008A6604"/>
    <w:rsid w:val="008A7FAE"/>
    <w:rsid w:val="008B1A3B"/>
    <w:rsid w:val="008B31BC"/>
    <w:rsid w:val="008B41F9"/>
    <w:rsid w:val="008B4945"/>
    <w:rsid w:val="008B4A0E"/>
    <w:rsid w:val="008B54E0"/>
    <w:rsid w:val="008B6985"/>
    <w:rsid w:val="008B7E8F"/>
    <w:rsid w:val="008C16EA"/>
    <w:rsid w:val="008C1716"/>
    <w:rsid w:val="008C1BF2"/>
    <w:rsid w:val="008C3382"/>
    <w:rsid w:val="008C3907"/>
    <w:rsid w:val="008C4222"/>
    <w:rsid w:val="008C4574"/>
    <w:rsid w:val="008C47A7"/>
    <w:rsid w:val="008C54D1"/>
    <w:rsid w:val="008C6F1D"/>
    <w:rsid w:val="008D3E40"/>
    <w:rsid w:val="008D4A45"/>
    <w:rsid w:val="008D67FD"/>
    <w:rsid w:val="008D6B1B"/>
    <w:rsid w:val="008D7221"/>
    <w:rsid w:val="008E0063"/>
    <w:rsid w:val="008E0B6D"/>
    <w:rsid w:val="008E2A44"/>
    <w:rsid w:val="008E2AA4"/>
    <w:rsid w:val="008E328D"/>
    <w:rsid w:val="008E38ED"/>
    <w:rsid w:val="008F1A42"/>
    <w:rsid w:val="008F1DF7"/>
    <w:rsid w:val="008F433C"/>
    <w:rsid w:val="008F4C0A"/>
    <w:rsid w:val="008F4C74"/>
    <w:rsid w:val="008F5220"/>
    <w:rsid w:val="00900AA2"/>
    <w:rsid w:val="00902DFA"/>
    <w:rsid w:val="0090376A"/>
    <w:rsid w:val="00904260"/>
    <w:rsid w:val="0090492E"/>
    <w:rsid w:val="00905260"/>
    <w:rsid w:val="009164E8"/>
    <w:rsid w:val="0091718D"/>
    <w:rsid w:val="0091783C"/>
    <w:rsid w:val="00917C87"/>
    <w:rsid w:val="0092470A"/>
    <w:rsid w:val="0092569A"/>
    <w:rsid w:val="0093063D"/>
    <w:rsid w:val="00930ACC"/>
    <w:rsid w:val="00931379"/>
    <w:rsid w:val="0093145C"/>
    <w:rsid w:val="00934753"/>
    <w:rsid w:val="0093728A"/>
    <w:rsid w:val="0094072A"/>
    <w:rsid w:val="00943F3E"/>
    <w:rsid w:val="00947284"/>
    <w:rsid w:val="009472BE"/>
    <w:rsid w:val="00947A22"/>
    <w:rsid w:val="00947D5F"/>
    <w:rsid w:val="009529AF"/>
    <w:rsid w:val="00955EC3"/>
    <w:rsid w:val="009575A9"/>
    <w:rsid w:val="00957B18"/>
    <w:rsid w:val="00960A95"/>
    <w:rsid w:val="00961D15"/>
    <w:rsid w:val="0096247C"/>
    <w:rsid w:val="00962B14"/>
    <w:rsid w:val="00963AE6"/>
    <w:rsid w:val="009646B8"/>
    <w:rsid w:val="00965643"/>
    <w:rsid w:val="00965699"/>
    <w:rsid w:val="0096591E"/>
    <w:rsid w:val="009678AF"/>
    <w:rsid w:val="00970233"/>
    <w:rsid w:val="00970A61"/>
    <w:rsid w:val="00970B26"/>
    <w:rsid w:val="00971055"/>
    <w:rsid w:val="00972536"/>
    <w:rsid w:val="00972B30"/>
    <w:rsid w:val="00973B4E"/>
    <w:rsid w:val="0097458F"/>
    <w:rsid w:val="009746CB"/>
    <w:rsid w:val="009748E0"/>
    <w:rsid w:val="00976609"/>
    <w:rsid w:val="0097717C"/>
    <w:rsid w:val="009777E2"/>
    <w:rsid w:val="009807F7"/>
    <w:rsid w:val="00980F54"/>
    <w:rsid w:val="00980FD1"/>
    <w:rsid w:val="00984A35"/>
    <w:rsid w:val="009855AD"/>
    <w:rsid w:val="009855CA"/>
    <w:rsid w:val="009900B8"/>
    <w:rsid w:val="00990EF6"/>
    <w:rsid w:val="00992360"/>
    <w:rsid w:val="00992B73"/>
    <w:rsid w:val="0099408C"/>
    <w:rsid w:val="00994966"/>
    <w:rsid w:val="0099747F"/>
    <w:rsid w:val="009A2A35"/>
    <w:rsid w:val="009A2D67"/>
    <w:rsid w:val="009A3649"/>
    <w:rsid w:val="009A36D6"/>
    <w:rsid w:val="009A466E"/>
    <w:rsid w:val="009A4779"/>
    <w:rsid w:val="009A4C56"/>
    <w:rsid w:val="009A55E3"/>
    <w:rsid w:val="009A5827"/>
    <w:rsid w:val="009A70AE"/>
    <w:rsid w:val="009B18D8"/>
    <w:rsid w:val="009B1C93"/>
    <w:rsid w:val="009B44C1"/>
    <w:rsid w:val="009B51C3"/>
    <w:rsid w:val="009B5851"/>
    <w:rsid w:val="009B58BC"/>
    <w:rsid w:val="009B7BB0"/>
    <w:rsid w:val="009C1299"/>
    <w:rsid w:val="009C4732"/>
    <w:rsid w:val="009C7C8E"/>
    <w:rsid w:val="009D07F9"/>
    <w:rsid w:val="009D2C77"/>
    <w:rsid w:val="009D4838"/>
    <w:rsid w:val="009D4FC4"/>
    <w:rsid w:val="009D61BF"/>
    <w:rsid w:val="009D6DE4"/>
    <w:rsid w:val="009D7FD1"/>
    <w:rsid w:val="009E2079"/>
    <w:rsid w:val="009E29FA"/>
    <w:rsid w:val="009E30A9"/>
    <w:rsid w:val="009E3401"/>
    <w:rsid w:val="009E3D54"/>
    <w:rsid w:val="009E3F53"/>
    <w:rsid w:val="009E51D6"/>
    <w:rsid w:val="009F01E4"/>
    <w:rsid w:val="009F089E"/>
    <w:rsid w:val="009F35BB"/>
    <w:rsid w:val="009F36A8"/>
    <w:rsid w:val="009F5015"/>
    <w:rsid w:val="009F7F31"/>
    <w:rsid w:val="00A001D9"/>
    <w:rsid w:val="00A008E3"/>
    <w:rsid w:val="00A026E7"/>
    <w:rsid w:val="00A03EE8"/>
    <w:rsid w:val="00A0470F"/>
    <w:rsid w:val="00A06354"/>
    <w:rsid w:val="00A110DD"/>
    <w:rsid w:val="00A1305F"/>
    <w:rsid w:val="00A14BFF"/>
    <w:rsid w:val="00A157D3"/>
    <w:rsid w:val="00A16C22"/>
    <w:rsid w:val="00A1742A"/>
    <w:rsid w:val="00A17F23"/>
    <w:rsid w:val="00A20087"/>
    <w:rsid w:val="00A20D0E"/>
    <w:rsid w:val="00A21A84"/>
    <w:rsid w:val="00A22261"/>
    <w:rsid w:val="00A24199"/>
    <w:rsid w:val="00A2505E"/>
    <w:rsid w:val="00A261BF"/>
    <w:rsid w:val="00A26717"/>
    <w:rsid w:val="00A26C3E"/>
    <w:rsid w:val="00A3547A"/>
    <w:rsid w:val="00A364B4"/>
    <w:rsid w:val="00A3673D"/>
    <w:rsid w:val="00A36E22"/>
    <w:rsid w:val="00A40969"/>
    <w:rsid w:val="00A40B85"/>
    <w:rsid w:val="00A40FBE"/>
    <w:rsid w:val="00A4192C"/>
    <w:rsid w:val="00A41B3E"/>
    <w:rsid w:val="00A434C7"/>
    <w:rsid w:val="00A43740"/>
    <w:rsid w:val="00A445B9"/>
    <w:rsid w:val="00A445C7"/>
    <w:rsid w:val="00A45A70"/>
    <w:rsid w:val="00A46E8B"/>
    <w:rsid w:val="00A5301F"/>
    <w:rsid w:val="00A54946"/>
    <w:rsid w:val="00A54EF5"/>
    <w:rsid w:val="00A56766"/>
    <w:rsid w:val="00A57A9E"/>
    <w:rsid w:val="00A61100"/>
    <w:rsid w:val="00A61B5F"/>
    <w:rsid w:val="00A6334A"/>
    <w:rsid w:val="00A63CEB"/>
    <w:rsid w:val="00A64542"/>
    <w:rsid w:val="00A67154"/>
    <w:rsid w:val="00A70BD2"/>
    <w:rsid w:val="00A70CE8"/>
    <w:rsid w:val="00A73968"/>
    <w:rsid w:val="00A74049"/>
    <w:rsid w:val="00A7432E"/>
    <w:rsid w:val="00A8366D"/>
    <w:rsid w:val="00A83900"/>
    <w:rsid w:val="00A85E02"/>
    <w:rsid w:val="00A92960"/>
    <w:rsid w:val="00A937EC"/>
    <w:rsid w:val="00A97F19"/>
    <w:rsid w:val="00A97F49"/>
    <w:rsid w:val="00AA164B"/>
    <w:rsid w:val="00AA179C"/>
    <w:rsid w:val="00AA1C34"/>
    <w:rsid w:val="00AA2781"/>
    <w:rsid w:val="00AA42A2"/>
    <w:rsid w:val="00AA58B0"/>
    <w:rsid w:val="00AB01A9"/>
    <w:rsid w:val="00AB0284"/>
    <w:rsid w:val="00AB110E"/>
    <w:rsid w:val="00AB3042"/>
    <w:rsid w:val="00AB3CA5"/>
    <w:rsid w:val="00AB552D"/>
    <w:rsid w:val="00AB5A66"/>
    <w:rsid w:val="00AB5B93"/>
    <w:rsid w:val="00AB7BA0"/>
    <w:rsid w:val="00AB7CD4"/>
    <w:rsid w:val="00AC011B"/>
    <w:rsid w:val="00AC14A0"/>
    <w:rsid w:val="00AC32C3"/>
    <w:rsid w:val="00AC39D7"/>
    <w:rsid w:val="00AC5CF7"/>
    <w:rsid w:val="00AC6083"/>
    <w:rsid w:val="00AD0872"/>
    <w:rsid w:val="00AD10A2"/>
    <w:rsid w:val="00AD2A73"/>
    <w:rsid w:val="00AD2F8A"/>
    <w:rsid w:val="00AD375F"/>
    <w:rsid w:val="00AD4AD9"/>
    <w:rsid w:val="00AD5C12"/>
    <w:rsid w:val="00AD5DB6"/>
    <w:rsid w:val="00AD7270"/>
    <w:rsid w:val="00AD7343"/>
    <w:rsid w:val="00AD743C"/>
    <w:rsid w:val="00AD76CE"/>
    <w:rsid w:val="00AE1EF1"/>
    <w:rsid w:val="00AE2FA2"/>
    <w:rsid w:val="00AE3C23"/>
    <w:rsid w:val="00AE4E5E"/>
    <w:rsid w:val="00AE51B8"/>
    <w:rsid w:val="00AE5953"/>
    <w:rsid w:val="00AE6EFE"/>
    <w:rsid w:val="00AE7717"/>
    <w:rsid w:val="00AE7BA5"/>
    <w:rsid w:val="00AF1DC7"/>
    <w:rsid w:val="00AF2D5D"/>
    <w:rsid w:val="00AF4262"/>
    <w:rsid w:val="00AF5376"/>
    <w:rsid w:val="00AF6522"/>
    <w:rsid w:val="00AF731C"/>
    <w:rsid w:val="00B0027B"/>
    <w:rsid w:val="00B004D2"/>
    <w:rsid w:val="00B01D64"/>
    <w:rsid w:val="00B035CA"/>
    <w:rsid w:val="00B0434F"/>
    <w:rsid w:val="00B107C9"/>
    <w:rsid w:val="00B10CF6"/>
    <w:rsid w:val="00B1152C"/>
    <w:rsid w:val="00B116F9"/>
    <w:rsid w:val="00B12FD9"/>
    <w:rsid w:val="00B13C8A"/>
    <w:rsid w:val="00B141AC"/>
    <w:rsid w:val="00B1629D"/>
    <w:rsid w:val="00B17A43"/>
    <w:rsid w:val="00B203A0"/>
    <w:rsid w:val="00B22818"/>
    <w:rsid w:val="00B23FE4"/>
    <w:rsid w:val="00B24752"/>
    <w:rsid w:val="00B249FA"/>
    <w:rsid w:val="00B26665"/>
    <w:rsid w:val="00B26CBD"/>
    <w:rsid w:val="00B30260"/>
    <w:rsid w:val="00B31BF3"/>
    <w:rsid w:val="00B328CA"/>
    <w:rsid w:val="00B34970"/>
    <w:rsid w:val="00B357C7"/>
    <w:rsid w:val="00B364BA"/>
    <w:rsid w:val="00B36B1B"/>
    <w:rsid w:val="00B37ACC"/>
    <w:rsid w:val="00B40980"/>
    <w:rsid w:val="00B41017"/>
    <w:rsid w:val="00B42116"/>
    <w:rsid w:val="00B42975"/>
    <w:rsid w:val="00B42CFB"/>
    <w:rsid w:val="00B44811"/>
    <w:rsid w:val="00B45794"/>
    <w:rsid w:val="00B460B1"/>
    <w:rsid w:val="00B464C1"/>
    <w:rsid w:val="00B46763"/>
    <w:rsid w:val="00B477F5"/>
    <w:rsid w:val="00B5016E"/>
    <w:rsid w:val="00B5122F"/>
    <w:rsid w:val="00B54AFF"/>
    <w:rsid w:val="00B5565B"/>
    <w:rsid w:val="00B55E7F"/>
    <w:rsid w:val="00B57227"/>
    <w:rsid w:val="00B57ABC"/>
    <w:rsid w:val="00B60740"/>
    <w:rsid w:val="00B60941"/>
    <w:rsid w:val="00B63B5D"/>
    <w:rsid w:val="00B63F6D"/>
    <w:rsid w:val="00B65B5E"/>
    <w:rsid w:val="00B67E34"/>
    <w:rsid w:val="00B7097A"/>
    <w:rsid w:val="00B70B46"/>
    <w:rsid w:val="00B7279A"/>
    <w:rsid w:val="00B73CAA"/>
    <w:rsid w:val="00B7477A"/>
    <w:rsid w:val="00B764DD"/>
    <w:rsid w:val="00B76B08"/>
    <w:rsid w:val="00B83EB4"/>
    <w:rsid w:val="00B84517"/>
    <w:rsid w:val="00B855BA"/>
    <w:rsid w:val="00B8612B"/>
    <w:rsid w:val="00B862F7"/>
    <w:rsid w:val="00B873AE"/>
    <w:rsid w:val="00B91919"/>
    <w:rsid w:val="00B92104"/>
    <w:rsid w:val="00B921A1"/>
    <w:rsid w:val="00B93195"/>
    <w:rsid w:val="00B93496"/>
    <w:rsid w:val="00B94672"/>
    <w:rsid w:val="00B94D06"/>
    <w:rsid w:val="00B9506E"/>
    <w:rsid w:val="00B9558D"/>
    <w:rsid w:val="00B96761"/>
    <w:rsid w:val="00B96A2D"/>
    <w:rsid w:val="00B978E6"/>
    <w:rsid w:val="00BA1395"/>
    <w:rsid w:val="00BA1A3B"/>
    <w:rsid w:val="00BA204B"/>
    <w:rsid w:val="00BA234B"/>
    <w:rsid w:val="00BA32AA"/>
    <w:rsid w:val="00BA3D33"/>
    <w:rsid w:val="00BA62D8"/>
    <w:rsid w:val="00BA7BCD"/>
    <w:rsid w:val="00BB00F0"/>
    <w:rsid w:val="00BB0CA3"/>
    <w:rsid w:val="00BB1516"/>
    <w:rsid w:val="00BB172E"/>
    <w:rsid w:val="00BB2864"/>
    <w:rsid w:val="00BB451C"/>
    <w:rsid w:val="00BB6D1B"/>
    <w:rsid w:val="00BC1738"/>
    <w:rsid w:val="00BC38E4"/>
    <w:rsid w:val="00BC52C8"/>
    <w:rsid w:val="00BC540C"/>
    <w:rsid w:val="00BC545C"/>
    <w:rsid w:val="00BC79B6"/>
    <w:rsid w:val="00BD2EA0"/>
    <w:rsid w:val="00BD3536"/>
    <w:rsid w:val="00BD7FB3"/>
    <w:rsid w:val="00BE0961"/>
    <w:rsid w:val="00BE1AAC"/>
    <w:rsid w:val="00BE34CA"/>
    <w:rsid w:val="00BE3835"/>
    <w:rsid w:val="00BE4A73"/>
    <w:rsid w:val="00BE4B27"/>
    <w:rsid w:val="00BF0F73"/>
    <w:rsid w:val="00BF1096"/>
    <w:rsid w:val="00BF1148"/>
    <w:rsid w:val="00BF285C"/>
    <w:rsid w:val="00BF4252"/>
    <w:rsid w:val="00BF4F3A"/>
    <w:rsid w:val="00BF6275"/>
    <w:rsid w:val="00BF6A2C"/>
    <w:rsid w:val="00BF6DCF"/>
    <w:rsid w:val="00BF7454"/>
    <w:rsid w:val="00BF7C32"/>
    <w:rsid w:val="00BF7D6E"/>
    <w:rsid w:val="00C00C60"/>
    <w:rsid w:val="00C01962"/>
    <w:rsid w:val="00C02160"/>
    <w:rsid w:val="00C029F2"/>
    <w:rsid w:val="00C05CD9"/>
    <w:rsid w:val="00C0709C"/>
    <w:rsid w:val="00C073B8"/>
    <w:rsid w:val="00C07FE2"/>
    <w:rsid w:val="00C10B14"/>
    <w:rsid w:val="00C1276F"/>
    <w:rsid w:val="00C14678"/>
    <w:rsid w:val="00C146E0"/>
    <w:rsid w:val="00C14C4E"/>
    <w:rsid w:val="00C156BD"/>
    <w:rsid w:val="00C16A2A"/>
    <w:rsid w:val="00C17430"/>
    <w:rsid w:val="00C20C98"/>
    <w:rsid w:val="00C21614"/>
    <w:rsid w:val="00C23911"/>
    <w:rsid w:val="00C2420C"/>
    <w:rsid w:val="00C26E0D"/>
    <w:rsid w:val="00C352CB"/>
    <w:rsid w:val="00C37687"/>
    <w:rsid w:val="00C406B9"/>
    <w:rsid w:val="00C4166C"/>
    <w:rsid w:val="00C43B46"/>
    <w:rsid w:val="00C466AC"/>
    <w:rsid w:val="00C478E5"/>
    <w:rsid w:val="00C5045A"/>
    <w:rsid w:val="00C50D21"/>
    <w:rsid w:val="00C51F4A"/>
    <w:rsid w:val="00C525DC"/>
    <w:rsid w:val="00C52825"/>
    <w:rsid w:val="00C52928"/>
    <w:rsid w:val="00C5294E"/>
    <w:rsid w:val="00C55F00"/>
    <w:rsid w:val="00C61336"/>
    <w:rsid w:val="00C6200E"/>
    <w:rsid w:val="00C6264D"/>
    <w:rsid w:val="00C63D62"/>
    <w:rsid w:val="00C65115"/>
    <w:rsid w:val="00C65866"/>
    <w:rsid w:val="00C664DC"/>
    <w:rsid w:val="00C667A3"/>
    <w:rsid w:val="00C72BDB"/>
    <w:rsid w:val="00C73F9C"/>
    <w:rsid w:val="00C74613"/>
    <w:rsid w:val="00C76E44"/>
    <w:rsid w:val="00C7704D"/>
    <w:rsid w:val="00C80409"/>
    <w:rsid w:val="00C8064C"/>
    <w:rsid w:val="00C821BB"/>
    <w:rsid w:val="00C83286"/>
    <w:rsid w:val="00C83C1C"/>
    <w:rsid w:val="00C86626"/>
    <w:rsid w:val="00C86CAA"/>
    <w:rsid w:val="00C877F8"/>
    <w:rsid w:val="00C87EC1"/>
    <w:rsid w:val="00C90605"/>
    <w:rsid w:val="00C917C0"/>
    <w:rsid w:val="00C92412"/>
    <w:rsid w:val="00C93A07"/>
    <w:rsid w:val="00C94A3A"/>
    <w:rsid w:val="00C94F30"/>
    <w:rsid w:val="00C958CF"/>
    <w:rsid w:val="00C95FBA"/>
    <w:rsid w:val="00C974F5"/>
    <w:rsid w:val="00C97F5A"/>
    <w:rsid w:val="00CA2A6A"/>
    <w:rsid w:val="00CA3D08"/>
    <w:rsid w:val="00CA4E46"/>
    <w:rsid w:val="00CA68A6"/>
    <w:rsid w:val="00CA6D7A"/>
    <w:rsid w:val="00CA726C"/>
    <w:rsid w:val="00CB027F"/>
    <w:rsid w:val="00CB0913"/>
    <w:rsid w:val="00CB119B"/>
    <w:rsid w:val="00CB304D"/>
    <w:rsid w:val="00CB5030"/>
    <w:rsid w:val="00CB5690"/>
    <w:rsid w:val="00CB57B0"/>
    <w:rsid w:val="00CB5BD1"/>
    <w:rsid w:val="00CB5EC5"/>
    <w:rsid w:val="00CB61F4"/>
    <w:rsid w:val="00CC0501"/>
    <w:rsid w:val="00CC0D57"/>
    <w:rsid w:val="00CC0DF8"/>
    <w:rsid w:val="00CC33C8"/>
    <w:rsid w:val="00CC53C5"/>
    <w:rsid w:val="00CC57FE"/>
    <w:rsid w:val="00CC5D79"/>
    <w:rsid w:val="00CC7117"/>
    <w:rsid w:val="00CC768A"/>
    <w:rsid w:val="00CD1661"/>
    <w:rsid w:val="00CD367C"/>
    <w:rsid w:val="00CD45F3"/>
    <w:rsid w:val="00CD4BDA"/>
    <w:rsid w:val="00CD579D"/>
    <w:rsid w:val="00CD632C"/>
    <w:rsid w:val="00CD68F3"/>
    <w:rsid w:val="00CD707F"/>
    <w:rsid w:val="00CE0463"/>
    <w:rsid w:val="00CE0D12"/>
    <w:rsid w:val="00CE0E24"/>
    <w:rsid w:val="00CE29C9"/>
    <w:rsid w:val="00CE62B8"/>
    <w:rsid w:val="00CE64C7"/>
    <w:rsid w:val="00CE742D"/>
    <w:rsid w:val="00CF021E"/>
    <w:rsid w:val="00CF11B7"/>
    <w:rsid w:val="00CF12AB"/>
    <w:rsid w:val="00CF1D8A"/>
    <w:rsid w:val="00CF20B7"/>
    <w:rsid w:val="00CF25D1"/>
    <w:rsid w:val="00CF3E85"/>
    <w:rsid w:val="00CF46E4"/>
    <w:rsid w:val="00CF4A86"/>
    <w:rsid w:val="00CF622C"/>
    <w:rsid w:val="00CF6C5D"/>
    <w:rsid w:val="00CF6CEB"/>
    <w:rsid w:val="00CF6D39"/>
    <w:rsid w:val="00CF6E0B"/>
    <w:rsid w:val="00CF7AA6"/>
    <w:rsid w:val="00CF7C76"/>
    <w:rsid w:val="00D0081A"/>
    <w:rsid w:val="00D016CD"/>
    <w:rsid w:val="00D026AB"/>
    <w:rsid w:val="00D02826"/>
    <w:rsid w:val="00D02B69"/>
    <w:rsid w:val="00D02C77"/>
    <w:rsid w:val="00D036BD"/>
    <w:rsid w:val="00D04B62"/>
    <w:rsid w:val="00D04DDE"/>
    <w:rsid w:val="00D05ADE"/>
    <w:rsid w:val="00D06D56"/>
    <w:rsid w:val="00D07D57"/>
    <w:rsid w:val="00D109FB"/>
    <w:rsid w:val="00D10DCE"/>
    <w:rsid w:val="00D124C8"/>
    <w:rsid w:val="00D14CAA"/>
    <w:rsid w:val="00D15300"/>
    <w:rsid w:val="00D16EB1"/>
    <w:rsid w:val="00D24484"/>
    <w:rsid w:val="00D249FF"/>
    <w:rsid w:val="00D24B6E"/>
    <w:rsid w:val="00D25936"/>
    <w:rsid w:val="00D25E9B"/>
    <w:rsid w:val="00D27AE6"/>
    <w:rsid w:val="00D30718"/>
    <w:rsid w:val="00D30DC7"/>
    <w:rsid w:val="00D31195"/>
    <w:rsid w:val="00D344FD"/>
    <w:rsid w:val="00D35AF2"/>
    <w:rsid w:val="00D37394"/>
    <w:rsid w:val="00D407F2"/>
    <w:rsid w:val="00D40AB2"/>
    <w:rsid w:val="00D44830"/>
    <w:rsid w:val="00D44CDF"/>
    <w:rsid w:val="00D44E8A"/>
    <w:rsid w:val="00D451B6"/>
    <w:rsid w:val="00D45249"/>
    <w:rsid w:val="00D45A76"/>
    <w:rsid w:val="00D45D9C"/>
    <w:rsid w:val="00D50EF7"/>
    <w:rsid w:val="00D529EF"/>
    <w:rsid w:val="00D555FD"/>
    <w:rsid w:val="00D57563"/>
    <w:rsid w:val="00D60707"/>
    <w:rsid w:val="00D60763"/>
    <w:rsid w:val="00D612A4"/>
    <w:rsid w:val="00D63121"/>
    <w:rsid w:val="00D64615"/>
    <w:rsid w:val="00D648B7"/>
    <w:rsid w:val="00D64C57"/>
    <w:rsid w:val="00D64E17"/>
    <w:rsid w:val="00D70849"/>
    <w:rsid w:val="00D71FE7"/>
    <w:rsid w:val="00D7225D"/>
    <w:rsid w:val="00D72A12"/>
    <w:rsid w:val="00D74901"/>
    <w:rsid w:val="00D75F1D"/>
    <w:rsid w:val="00D763A5"/>
    <w:rsid w:val="00D76452"/>
    <w:rsid w:val="00D8160C"/>
    <w:rsid w:val="00D8298F"/>
    <w:rsid w:val="00D82AE2"/>
    <w:rsid w:val="00D83F8B"/>
    <w:rsid w:val="00D86392"/>
    <w:rsid w:val="00D87B64"/>
    <w:rsid w:val="00D87D7D"/>
    <w:rsid w:val="00D93D08"/>
    <w:rsid w:val="00D94558"/>
    <w:rsid w:val="00D95192"/>
    <w:rsid w:val="00D97474"/>
    <w:rsid w:val="00D97F76"/>
    <w:rsid w:val="00DA0172"/>
    <w:rsid w:val="00DA5A4D"/>
    <w:rsid w:val="00DA7AA7"/>
    <w:rsid w:val="00DB02D0"/>
    <w:rsid w:val="00DB1C36"/>
    <w:rsid w:val="00DB1C89"/>
    <w:rsid w:val="00DB20DD"/>
    <w:rsid w:val="00DB2453"/>
    <w:rsid w:val="00DB3D36"/>
    <w:rsid w:val="00DB515B"/>
    <w:rsid w:val="00DB5CFD"/>
    <w:rsid w:val="00DB5F0C"/>
    <w:rsid w:val="00DB5FFA"/>
    <w:rsid w:val="00DB636F"/>
    <w:rsid w:val="00DB72C5"/>
    <w:rsid w:val="00DB7756"/>
    <w:rsid w:val="00DC03B8"/>
    <w:rsid w:val="00DC0F33"/>
    <w:rsid w:val="00DC1275"/>
    <w:rsid w:val="00DC158F"/>
    <w:rsid w:val="00DC4F5E"/>
    <w:rsid w:val="00DC5661"/>
    <w:rsid w:val="00DC7D77"/>
    <w:rsid w:val="00DD149D"/>
    <w:rsid w:val="00DD1E0F"/>
    <w:rsid w:val="00DD341A"/>
    <w:rsid w:val="00DD46E0"/>
    <w:rsid w:val="00DD4965"/>
    <w:rsid w:val="00DD6E9E"/>
    <w:rsid w:val="00DD743A"/>
    <w:rsid w:val="00DE0EC1"/>
    <w:rsid w:val="00DE0FC9"/>
    <w:rsid w:val="00DE1790"/>
    <w:rsid w:val="00DE1908"/>
    <w:rsid w:val="00DE1C4E"/>
    <w:rsid w:val="00DE1CE8"/>
    <w:rsid w:val="00DE337A"/>
    <w:rsid w:val="00DE4C88"/>
    <w:rsid w:val="00DF4D1C"/>
    <w:rsid w:val="00DF5169"/>
    <w:rsid w:val="00DF62CC"/>
    <w:rsid w:val="00DF646E"/>
    <w:rsid w:val="00DF7618"/>
    <w:rsid w:val="00DF7A55"/>
    <w:rsid w:val="00E00A00"/>
    <w:rsid w:val="00E01480"/>
    <w:rsid w:val="00E016FF"/>
    <w:rsid w:val="00E034B4"/>
    <w:rsid w:val="00E07272"/>
    <w:rsid w:val="00E0731D"/>
    <w:rsid w:val="00E13E61"/>
    <w:rsid w:val="00E151A6"/>
    <w:rsid w:val="00E17B76"/>
    <w:rsid w:val="00E22FA3"/>
    <w:rsid w:val="00E236F3"/>
    <w:rsid w:val="00E243BA"/>
    <w:rsid w:val="00E27170"/>
    <w:rsid w:val="00E277C9"/>
    <w:rsid w:val="00E27A8E"/>
    <w:rsid w:val="00E30B0D"/>
    <w:rsid w:val="00E32AFD"/>
    <w:rsid w:val="00E32BDE"/>
    <w:rsid w:val="00E3462E"/>
    <w:rsid w:val="00E40BB1"/>
    <w:rsid w:val="00E413C9"/>
    <w:rsid w:val="00E419A3"/>
    <w:rsid w:val="00E425F4"/>
    <w:rsid w:val="00E43F1B"/>
    <w:rsid w:val="00E43F3F"/>
    <w:rsid w:val="00E4597C"/>
    <w:rsid w:val="00E461DF"/>
    <w:rsid w:val="00E477B7"/>
    <w:rsid w:val="00E47DF4"/>
    <w:rsid w:val="00E47FC2"/>
    <w:rsid w:val="00E47FFE"/>
    <w:rsid w:val="00E5145D"/>
    <w:rsid w:val="00E52590"/>
    <w:rsid w:val="00E52747"/>
    <w:rsid w:val="00E52A43"/>
    <w:rsid w:val="00E53709"/>
    <w:rsid w:val="00E54588"/>
    <w:rsid w:val="00E545D2"/>
    <w:rsid w:val="00E6363F"/>
    <w:rsid w:val="00E63A34"/>
    <w:rsid w:val="00E652E7"/>
    <w:rsid w:val="00E65D3C"/>
    <w:rsid w:val="00E66DDC"/>
    <w:rsid w:val="00E67461"/>
    <w:rsid w:val="00E67799"/>
    <w:rsid w:val="00E7187F"/>
    <w:rsid w:val="00E71ADE"/>
    <w:rsid w:val="00E73F44"/>
    <w:rsid w:val="00E75B24"/>
    <w:rsid w:val="00E76C61"/>
    <w:rsid w:val="00E80591"/>
    <w:rsid w:val="00E80B5C"/>
    <w:rsid w:val="00E814B0"/>
    <w:rsid w:val="00E819AA"/>
    <w:rsid w:val="00E81B7D"/>
    <w:rsid w:val="00E82CF3"/>
    <w:rsid w:val="00E8313B"/>
    <w:rsid w:val="00E839BC"/>
    <w:rsid w:val="00E852AE"/>
    <w:rsid w:val="00E87091"/>
    <w:rsid w:val="00E87E9F"/>
    <w:rsid w:val="00E91016"/>
    <w:rsid w:val="00E915E2"/>
    <w:rsid w:val="00E922AE"/>
    <w:rsid w:val="00E92B10"/>
    <w:rsid w:val="00E92D2B"/>
    <w:rsid w:val="00E94876"/>
    <w:rsid w:val="00E95325"/>
    <w:rsid w:val="00E95DDF"/>
    <w:rsid w:val="00E96801"/>
    <w:rsid w:val="00E97088"/>
    <w:rsid w:val="00EA0750"/>
    <w:rsid w:val="00EA3690"/>
    <w:rsid w:val="00EA3BD2"/>
    <w:rsid w:val="00EA6580"/>
    <w:rsid w:val="00EA67AE"/>
    <w:rsid w:val="00EA7E88"/>
    <w:rsid w:val="00EB180A"/>
    <w:rsid w:val="00EB269A"/>
    <w:rsid w:val="00EB3797"/>
    <w:rsid w:val="00EB575C"/>
    <w:rsid w:val="00EB6600"/>
    <w:rsid w:val="00EC0E8F"/>
    <w:rsid w:val="00EC2AAB"/>
    <w:rsid w:val="00EC5116"/>
    <w:rsid w:val="00EC5A83"/>
    <w:rsid w:val="00EC5A97"/>
    <w:rsid w:val="00EC6087"/>
    <w:rsid w:val="00ED2D9D"/>
    <w:rsid w:val="00ED79AB"/>
    <w:rsid w:val="00ED7EA4"/>
    <w:rsid w:val="00EE2656"/>
    <w:rsid w:val="00EE50E9"/>
    <w:rsid w:val="00EE5901"/>
    <w:rsid w:val="00EE7262"/>
    <w:rsid w:val="00EE741F"/>
    <w:rsid w:val="00EF0DCC"/>
    <w:rsid w:val="00EF3C6A"/>
    <w:rsid w:val="00EF5EB6"/>
    <w:rsid w:val="00EF6CFA"/>
    <w:rsid w:val="00F06272"/>
    <w:rsid w:val="00F068EE"/>
    <w:rsid w:val="00F06DD4"/>
    <w:rsid w:val="00F10B3C"/>
    <w:rsid w:val="00F12206"/>
    <w:rsid w:val="00F155AD"/>
    <w:rsid w:val="00F1583D"/>
    <w:rsid w:val="00F15C15"/>
    <w:rsid w:val="00F20938"/>
    <w:rsid w:val="00F211B9"/>
    <w:rsid w:val="00F21EA6"/>
    <w:rsid w:val="00F22025"/>
    <w:rsid w:val="00F22876"/>
    <w:rsid w:val="00F25647"/>
    <w:rsid w:val="00F26D7D"/>
    <w:rsid w:val="00F27D6B"/>
    <w:rsid w:val="00F31885"/>
    <w:rsid w:val="00F324C5"/>
    <w:rsid w:val="00F32987"/>
    <w:rsid w:val="00F338B9"/>
    <w:rsid w:val="00F347C3"/>
    <w:rsid w:val="00F347E2"/>
    <w:rsid w:val="00F3541D"/>
    <w:rsid w:val="00F3665D"/>
    <w:rsid w:val="00F3776F"/>
    <w:rsid w:val="00F40988"/>
    <w:rsid w:val="00F42399"/>
    <w:rsid w:val="00F424C9"/>
    <w:rsid w:val="00F42992"/>
    <w:rsid w:val="00F42FD0"/>
    <w:rsid w:val="00F44594"/>
    <w:rsid w:val="00F46124"/>
    <w:rsid w:val="00F50D76"/>
    <w:rsid w:val="00F51B40"/>
    <w:rsid w:val="00F52285"/>
    <w:rsid w:val="00F535F2"/>
    <w:rsid w:val="00F56C76"/>
    <w:rsid w:val="00F5777D"/>
    <w:rsid w:val="00F57DD2"/>
    <w:rsid w:val="00F616F8"/>
    <w:rsid w:val="00F61940"/>
    <w:rsid w:val="00F63016"/>
    <w:rsid w:val="00F64443"/>
    <w:rsid w:val="00F70A70"/>
    <w:rsid w:val="00F71982"/>
    <w:rsid w:val="00F72FEF"/>
    <w:rsid w:val="00F74B3B"/>
    <w:rsid w:val="00F74C61"/>
    <w:rsid w:val="00F75F95"/>
    <w:rsid w:val="00F83AF4"/>
    <w:rsid w:val="00F8742E"/>
    <w:rsid w:val="00F87734"/>
    <w:rsid w:val="00F936B3"/>
    <w:rsid w:val="00F94F7F"/>
    <w:rsid w:val="00F96204"/>
    <w:rsid w:val="00F97482"/>
    <w:rsid w:val="00FA0315"/>
    <w:rsid w:val="00FA11F3"/>
    <w:rsid w:val="00FA1A54"/>
    <w:rsid w:val="00FA31D1"/>
    <w:rsid w:val="00FA34A4"/>
    <w:rsid w:val="00FA79DD"/>
    <w:rsid w:val="00FA7CE0"/>
    <w:rsid w:val="00FB16E5"/>
    <w:rsid w:val="00FB1BD6"/>
    <w:rsid w:val="00FB298A"/>
    <w:rsid w:val="00FB2D9D"/>
    <w:rsid w:val="00FB3AB0"/>
    <w:rsid w:val="00FB6EF7"/>
    <w:rsid w:val="00FB71D3"/>
    <w:rsid w:val="00FC0EF4"/>
    <w:rsid w:val="00FC2410"/>
    <w:rsid w:val="00FC319E"/>
    <w:rsid w:val="00FC5373"/>
    <w:rsid w:val="00FC5634"/>
    <w:rsid w:val="00FC6CD0"/>
    <w:rsid w:val="00FC6F7A"/>
    <w:rsid w:val="00FC71AA"/>
    <w:rsid w:val="00FC7A54"/>
    <w:rsid w:val="00FD1021"/>
    <w:rsid w:val="00FD1366"/>
    <w:rsid w:val="00FD2763"/>
    <w:rsid w:val="00FE078C"/>
    <w:rsid w:val="00FE083D"/>
    <w:rsid w:val="00FE0873"/>
    <w:rsid w:val="00FE3DE3"/>
    <w:rsid w:val="00FE496B"/>
    <w:rsid w:val="00FE5521"/>
    <w:rsid w:val="00FE69EE"/>
    <w:rsid w:val="00FE7EC6"/>
    <w:rsid w:val="00FF1606"/>
    <w:rsid w:val="00FF2A1D"/>
    <w:rsid w:val="00FF3957"/>
    <w:rsid w:val="00FF60FD"/>
    <w:rsid w:val="00FF7480"/>
    <w:rsid w:val="00FF7A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ACA7DB"/>
  <w15:chartTrackingRefBased/>
  <w15:docId w15:val="{45C5D8F4-35D2-4054-9F43-AD206F4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07"/>
    <w:rPr>
      <w:rFonts w:ascii="Times New Roman" w:eastAsia="Times New Roman" w:hAnsi="Times New Roman"/>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B873AE"/>
    <w:pPr>
      <w:spacing w:before="100" w:beforeAutospacing="1" w:after="100" w:afterAutospacing="1"/>
    </w:pPr>
    <w:rPr>
      <w:bCs w:val="0"/>
    </w:rPr>
  </w:style>
  <w:style w:type="paragraph" w:customStyle="1" w:styleId="Sarakstarindkopa1">
    <w:name w:val="Saraksta rindkopa1"/>
    <w:basedOn w:val="Parasts"/>
    <w:uiPriority w:val="99"/>
    <w:rsid w:val="00B873AE"/>
    <w:pPr>
      <w:ind w:left="720"/>
    </w:pPr>
    <w:rPr>
      <w:bCs w:val="0"/>
    </w:rPr>
  </w:style>
  <w:style w:type="paragraph" w:customStyle="1" w:styleId="ListParagraph1">
    <w:name w:val="List Paragraph1"/>
    <w:aliases w:val="H&amp;P List Paragraph,2"/>
    <w:basedOn w:val="Parasts"/>
    <w:link w:val="ListParagraphChar"/>
    <w:uiPriority w:val="34"/>
    <w:qFormat/>
    <w:rsid w:val="00B873AE"/>
    <w:pPr>
      <w:ind w:left="720"/>
      <w:contextualSpacing/>
    </w:pPr>
    <w:rPr>
      <w:rFonts w:eastAsia="Calibri"/>
      <w:bCs w:val="0"/>
      <w:sz w:val="20"/>
      <w:szCs w:val="20"/>
      <w:lang w:eastAsia="ja-JP"/>
    </w:rPr>
  </w:style>
  <w:style w:type="character" w:customStyle="1" w:styleId="ListParagraphChar">
    <w:name w:val="List Paragraph Char"/>
    <w:aliases w:val="List Paragraph1 Char,H&amp;P List Paragraph Char,2 Char"/>
    <w:link w:val="ListParagraph1"/>
    <w:uiPriority w:val="34"/>
    <w:locked/>
    <w:rsid w:val="00B873AE"/>
    <w:rPr>
      <w:rFonts w:ascii="Times New Roman" w:hAnsi="Times New Roman"/>
      <w:sz w:val="20"/>
      <w:lang w:eastAsia="ja-JP"/>
    </w:rPr>
  </w:style>
  <w:style w:type="paragraph" w:styleId="Kjene">
    <w:name w:val="footer"/>
    <w:basedOn w:val="Parasts"/>
    <w:link w:val="KjeneRakstz"/>
    <w:uiPriority w:val="99"/>
    <w:rsid w:val="00B873AE"/>
    <w:pPr>
      <w:tabs>
        <w:tab w:val="center" w:pos="4153"/>
        <w:tab w:val="right" w:pos="8306"/>
      </w:tabs>
    </w:pPr>
  </w:style>
  <w:style w:type="character" w:customStyle="1" w:styleId="KjeneRakstz">
    <w:name w:val="Kājene Rakstz."/>
    <w:link w:val="Kjene"/>
    <w:uiPriority w:val="99"/>
    <w:locked/>
    <w:rsid w:val="00B873AE"/>
    <w:rPr>
      <w:rFonts w:ascii="Times New Roman" w:hAnsi="Times New Roman" w:cs="Times New Roman"/>
      <w:bCs/>
      <w:sz w:val="24"/>
      <w:szCs w:val="24"/>
      <w:lang w:eastAsia="lv-LV"/>
    </w:rPr>
  </w:style>
  <w:style w:type="character" w:styleId="Lappusesnumurs">
    <w:name w:val="page number"/>
    <w:uiPriority w:val="99"/>
    <w:rsid w:val="00B873AE"/>
    <w:rPr>
      <w:rFonts w:cs="Times New Roman"/>
    </w:rPr>
  </w:style>
  <w:style w:type="paragraph" w:customStyle="1" w:styleId="Default">
    <w:name w:val="Default"/>
    <w:uiPriority w:val="99"/>
    <w:rsid w:val="00B873AE"/>
    <w:pPr>
      <w:autoSpaceDE w:val="0"/>
      <w:autoSpaceDN w:val="0"/>
      <w:adjustRightInd w:val="0"/>
    </w:pPr>
    <w:rPr>
      <w:rFonts w:ascii="Times New Roman" w:eastAsia="MS Mincho" w:hAnsi="Times New Roman"/>
      <w:color w:val="000000"/>
      <w:sz w:val="24"/>
      <w:szCs w:val="24"/>
      <w:lang w:eastAsia="ja-JP"/>
    </w:rPr>
  </w:style>
  <w:style w:type="paragraph" w:customStyle="1" w:styleId="Rindkopas">
    <w:name w:val="Rindkopas"/>
    <w:basedOn w:val="Parasts"/>
    <w:link w:val="RindkopasChar"/>
    <w:uiPriority w:val="99"/>
    <w:rsid w:val="00B873AE"/>
    <w:pPr>
      <w:numPr>
        <w:numId w:val="1"/>
      </w:numPr>
      <w:spacing w:before="240" w:after="240"/>
      <w:jc w:val="both"/>
    </w:pPr>
    <w:rPr>
      <w:rFonts w:eastAsia="SimSun"/>
      <w:bCs w:val="0"/>
      <w:szCs w:val="20"/>
      <w:lang w:eastAsia="ja-JP"/>
    </w:rPr>
  </w:style>
  <w:style w:type="character" w:customStyle="1" w:styleId="RindkopasChar">
    <w:name w:val="Rindkopas Char"/>
    <w:link w:val="Rindkopas"/>
    <w:uiPriority w:val="99"/>
    <w:locked/>
    <w:rsid w:val="00B873AE"/>
    <w:rPr>
      <w:rFonts w:ascii="Times New Roman" w:eastAsia="SimSun" w:hAnsi="Times New Roman"/>
      <w:sz w:val="24"/>
      <w:lang w:eastAsia="ja-JP"/>
    </w:rPr>
  </w:style>
  <w:style w:type="paragraph" w:customStyle="1" w:styleId="StyleFooter11ptJustifiedAfter6pt">
    <w:name w:val="Style Footer + 11 pt Justified After:  6 pt"/>
    <w:basedOn w:val="Kjene"/>
    <w:uiPriority w:val="99"/>
    <w:rsid w:val="00B873AE"/>
    <w:pPr>
      <w:spacing w:after="120"/>
      <w:jc w:val="both"/>
    </w:pPr>
    <w:rPr>
      <w:bCs w:val="0"/>
      <w:sz w:val="22"/>
      <w:szCs w:val="20"/>
      <w:lang w:val="en-GB" w:eastAsia="en-US"/>
    </w:rPr>
  </w:style>
  <w:style w:type="paragraph" w:styleId="Balonteksts">
    <w:name w:val="Balloon Text"/>
    <w:basedOn w:val="Parasts"/>
    <w:link w:val="BalontekstsRakstz"/>
    <w:uiPriority w:val="99"/>
    <w:semiHidden/>
    <w:rsid w:val="00B873AE"/>
    <w:rPr>
      <w:rFonts w:ascii="Tahoma" w:hAnsi="Tahoma" w:cs="Tahoma"/>
      <w:sz w:val="16"/>
      <w:szCs w:val="16"/>
    </w:rPr>
  </w:style>
  <w:style w:type="character" w:customStyle="1" w:styleId="BalontekstsRakstz">
    <w:name w:val="Balonteksts Rakstz."/>
    <w:link w:val="Balonteksts"/>
    <w:uiPriority w:val="99"/>
    <w:semiHidden/>
    <w:locked/>
    <w:rsid w:val="00B873AE"/>
    <w:rPr>
      <w:rFonts w:ascii="Tahoma" w:hAnsi="Tahoma" w:cs="Tahoma"/>
      <w:bCs/>
      <w:sz w:val="16"/>
      <w:szCs w:val="16"/>
      <w:lang w:eastAsia="lv-LV"/>
    </w:rPr>
  </w:style>
  <w:style w:type="character" w:customStyle="1" w:styleId="highlightbeginselected">
    <w:name w:val="highlight begin selected"/>
    <w:uiPriority w:val="99"/>
    <w:rsid w:val="000F4BD6"/>
    <w:rPr>
      <w:rFonts w:cs="Times New Roman"/>
    </w:rPr>
  </w:style>
  <w:style w:type="character" w:customStyle="1" w:styleId="highlightendselected">
    <w:name w:val="highlight end selected"/>
    <w:uiPriority w:val="99"/>
    <w:rsid w:val="000F4BD6"/>
    <w:rPr>
      <w:rFonts w:cs="Times New Roman"/>
    </w:rPr>
  </w:style>
  <w:style w:type="paragraph" w:styleId="Vresteksts">
    <w:name w:val="footnote text"/>
    <w:basedOn w:val="Parasts"/>
    <w:link w:val="VrestekstsRakstz"/>
    <w:uiPriority w:val="99"/>
    <w:semiHidden/>
    <w:rsid w:val="0081488F"/>
    <w:rPr>
      <w:sz w:val="20"/>
      <w:szCs w:val="20"/>
    </w:rPr>
  </w:style>
  <w:style w:type="character" w:customStyle="1" w:styleId="VrestekstsRakstz">
    <w:name w:val="Vēres teksts Rakstz."/>
    <w:link w:val="Vresteksts"/>
    <w:uiPriority w:val="99"/>
    <w:semiHidden/>
    <w:locked/>
    <w:rsid w:val="007062DE"/>
    <w:rPr>
      <w:rFonts w:ascii="Times New Roman" w:hAnsi="Times New Roman" w:cs="Times New Roman"/>
      <w:bCs/>
      <w:sz w:val="20"/>
      <w:szCs w:val="20"/>
    </w:rPr>
  </w:style>
  <w:style w:type="character" w:styleId="Vresatsauce">
    <w:name w:val="footnote reference"/>
    <w:uiPriority w:val="99"/>
    <w:semiHidden/>
    <w:rsid w:val="0081488F"/>
    <w:rPr>
      <w:rFonts w:cs="Times New Roman"/>
      <w:vertAlign w:val="superscript"/>
    </w:rPr>
  </w:style>
  <w:style w:type="character" w:styleId="Komentraatsauce">
    <w:name w:val="annotation reference"/>
    <w:uiPriority w:val="99"/>
    <w:semiHidden/>
    <w:rsid w:val="00AD4AD9"/>
    <w:rPr>
      <w:rFonts w:cs="Times New Roman"/>
      <w:sz w:val="16"/>
      <w:szCs w:val="16"/>
    </w:rPr>
  </w:style>
  <w:style w:type="paragraph" w:styleId="Komentrateksts">
    <w:name w:val="annotation text"/>
    <w:basedOn w:val="Parasts"/>
    <w:link w:val="KomentratekstsRakstz"/>
    <w:uiPriority w:val="99"/>
    <w:semiHidden/>
    <w:rsid w:val="00AD4AD9"/>
    <w:rPr>
      <w:sz w:val="20"/>
      <w:szCs w:val="20"/>
    </w:rPr>
  </w:style>
  <w:style w:type="character" w:customStyle="1" w:styleId="KomentratekstsRakstz">
    <w:name w:val="Komentāra teksts Rakstz."/>
    <w:link w:val="Komentrateksts"/>
    <w:uiPriority w:val="99"/>
    <w:semiHidden/>
    <w:locked/>
    <w:rsid w:val="00AD375F"/>
    <w:rPr>
      <w:rFonts w:eastAsia="Times New Roman" w:cs="Times New Roman"/>
      <w:bCs/>
      <w:lang w:val="lv-LV" w:eastAsia="lv-LV" w:bidi="ar-SA"/>
    </w:rPr>
  </w:style>
  <w:style w:type="paragraph" w:styleId="Komentratma">
    <w:name w:val="annotation subject"/>
    <w:basedOn w:val="Komentrateksts"/>
    <w:next w:val="Komentrateksts"/>
    <w:link w:val="KomentratmaRakstz"/>
    <w:uiPriority w:val="99"/>
    <w:semiHidden/>
    <w:rsid w:val="00AD4AD9"/>
    <w:rPr>
      <w:b/>
    </w:rPr>
  </w:style>
  <w:style w:type="character" w:customStyle="1" w:styleId="KomentratmaRakstz">
    <w:name w:val="Komentāra tēma Rakstz."/>
    <w:link w:val="Komentratma"/>
    <w:uiPriority w:val="99"/>
    <w:semiHidden/>
    <w:locked/>
    <w:rsid w:val="007062DE"/>
    <w:rPr>
      <w:rFonts w:ascii="Times New Roman" w:eastAsia="Times New Roman" w:hAnsi="Times New Roman" w:cs="Times New Roman"/>
      <w:b/>
      <w:bCs/>
      <w:sz w:val="20"/>
      <w:szCs w:val="20"/>
      <w:lang w:val="lv-LV" w:eastAsia="lv-LV" w:bidi="ar-SA"/>
    </w:rPr>
  </w:style>
  <w:style w:type="table" w:styleId="Reatabula">
    <w:name w:val="Table Grid"/>
    <w:basedOn w:val="Parastatabula"/>
    <w:uiPriority w:val="99"/>
    <w:locked/>
    <w:rsid w:val="00082C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uiPriority w:val="99"/>
    <w:semiHidden/>
    <w:rsid w:val="00E71ADE"/>
    <w:rPr>
      <w:rFonts w:ascii="Arial" w:hAnsi="Arial"/>
      <w:color w:val="auto"/>
      <w:sz w:val="20"/>
    </w:rPr>
  </w:style>
  <w:style w:type="character" w:styleId="Hipersaite">
    <w:name w:val="Hyperlink"/>
    <w:uiPriority w:val="99"/>
    <w:rsid w:val="00AB110E"/>
    <w:rPr>
      <w:rFonts w:cs="Times New Roman"/>
      <w:color w:val="0000FF"/>
      <w:u w:val="single"/>
    </w:rPr>
  </w:style>
  <w:style w:type="table" w:styleId="Vidjsreis3izclums3">
    <w:name w:val="Medium Grid 3 Accent 3"/>
    <w:basedOn w:val="Parastatabula"/>
    <w:uiPriority w:val="69"/>
    <w:rsid w:val="00E66D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Krsainsnojumsizclums3">
    <w:name w:val="Colorful Shading Accent 3"/>
    <w:basedOn w:val="Parastatabula"/>
    <w:uiPriority w:val="71"/>
    <w:rsid w:val="00E66DD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CM1">
    <w:name w:val="CM1"/>
    <w:basedOn w:val="Default"/>
    <w:next w:val="Default"/>
    <w:rsid w:val="004905A9"/>
    <w:rPr>
      <w:rFonts w:ascii="EUAlbertina" w:hAnsi="EUAlbertina"/>
      <w:color w:val="auto"/>
    </w:rPr>
  </w:style>
  <w:style w:type="paragraph" w:customStyle="1" w:styleId="CM3">
    <w:name w:val="CM3"/>
    <w:basedOn w:val="Default"/>
    <w:next w:val="Default"/>
    <w:rsid w:val="004905A9"/>
    <w:rPr>
      <w:rFonts w:ascii="EUAlbertina" w:hAnsi="EUAlbertina"/>
      <w:color w:val="auto"/>
    </w:rPr>
  </w:style>
  <w:style w:type="paragraph" w:styleId="Sarakstarindkopa">
    <w:name w:val="List Paragraph"/>
    <w:basedOn w:val="Parasts"/>
    <w:uiPriority w:val="34"/>
    <w:qFormat/>
    <w:rsid w:val="0046687D"/>
    <w:pPr>
      <w:ind w:left="720"/>
      <w:contextualSpacing/>
    </w:pPr>
  </w:style>
  <w:style w:type="paragraph" w:styleId="Prskatjums">
    <w:name w:val="Revision"/>
    <w:hidden/>
    <w:uiPriority w:val="99"/>
    <w:semiHidden/>
    <w:rsid w:val="00551F3F"/>
    <w:rPr>
      <w:rFonts w:ascii="Times New Roman" w:eastAsia="Times New Roman" w:hAnsi="Times New Roman"/>
      <w:bCs/>
      <w:sz w:val="24"/>
      <w:szCs w:val="24"/>
    </w:rPr>
  </w:style>
  <w:style w:type="paragraph" w:styleId="Parakstszemobjekta">
    <w:name w:val="caption"/>
    <w:basedOn w:val="Parasts"/>
    <w:next w:val="Parasts"/>
    <w:unhideWhenUsed/>
    <w:qFormat/>
    <w:locked/>
    <w:rsid w:val="0092470A"/>
    <w:pPr>
      <w:spacing w:after="200"/>
    </w:pPr>
    <w:rPr>
      <w:i/>
      <w:iCs/>
      <w:color w:val="17406D" w:themeColor="text2"/>
      <w:sz w:val="18"/>
      <w:szCs w:val="18"/>
    </w:rPr>
  </w:style>
  <w:style w:type="paragraph" w:styleId="Galvene">
    <w:name w:val="header"/>
    <w:basedOn w:val="Parasts"/>
    <w:link w:val="GalveneRakstz"/>
    <w:uiPriority w:val="99"/>
    <w:unhideWhenUsed/>
    <w:rsid w:val="00201366"/>
    <w:pPr>
      <w:tabs>
        <w:tab w:val="center" w:pos="4153"/>
        <w:tab w:val="right" w:pos="8306"/>
      </w:tabs>
    </w:pPr>
  </w:style>
  <w:style w:type="character" w:customStyle="1" w:styleId="GalveneRakstz">
    <w:name w:val="Galvene Rakstz."/>
    <w:basedOn w:val="Noklusjumarindkopasfonts"/>
    <w:link w:val="Galvene"/>
    <w:uiPriority w:val="99"/>
    <w:rsid w:val="00201366"/>
    <w:rPr>
      <w:rFonts w:ascii="Times New Roman" w:eastAsia="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199">
      <w:bodyDiv w:val="1"/>
      <w:marLeft w:val="0"/>
      <w:marRight w:val="0"/>
      <w:marTop w:val="0"/>
      <w:marBottom w:val="0"/>
      <w:divBdr>
        <w:top w:val="none" w:sz="0" w:space="0" w:color="auto"/>
        <w:left w:val="none" w:sz="0" w:space="0" w:color="auto"/>
        <w:bottom w:val="none" w:sz="0" w:space="0" w:color="auto"/>
        <w:right w:val="none" w:sz="0" w:space="0" w:color="auto"/>
      </w:divBdr>
    </w:div>
    <w:div w:id="6174607">
      <w:bodyDiv w:val="1"/>
      <w:marLeft w:val="0"/>
      <w:marRight w:val="0"/>
      <w:marTop w:val="0"/>
      <w:marBottom w:val="0"/>
      <w:divBdr>
        <w:top w:val="none" w:sz="0" w:space="0" w:color="auto"/>
        <w:left w:val="none" w:sz="0" w:space="0" w:color="auto"/>
        <w:bottom w:val="none" w:sz="0" w:space="0" w:color="auto"/>
        <w:right w:val="none" w:sz="0" w:space="0" w:color="auto"/>
      </w:divBdr>
      <w:divsChild>
        <w:div w:id="1396391683">
          <w:marLeft w:val="0"/>
          <w:marRight w:val="0"/>
          <w:marTop w:val="0"/>
          <w:marBottom w:val="0"/>
          <w:divBdr>
            <w:top w:val="none" w:sz="0" w:space="0" w:color="auto"/>
            <w:left w:val="none" w:sz="0" w:space="0" w:color="auto"/>
            <w:bottom w:val="none" w:sz="0" w:space="0" w:color="auto"/>
            <w:right w:val="none" w:sz="0" w:space="0" w:color="auto"/>
          </w:divBdr>
          <w:divsChild>
            <w:div w:id="575894771">
              <w:marLeft w:val="0"/>
              <w:marRight w:val="0"/>
              <w:marTop w:val="0"/>
              <w:marBottom w:val="0"/>
              <w:divBdr>
                <w:top w:val="none" w:sz="0" w:space="0" w:color="auto"/>
                <w:left w:val="none" w:sz="0" w:space="0" w:color="auto"/>
                <w:bottom w:val="none" w:sz="0" w:space="0" w:color="auto"/>
                <w:right w:val="none" w:sz="0" w:space="0" w:color="auto"/>
              </w:divBdr>
            </w:div>
            <w:div w:id="803088199">
              <w:marLeft w:val="0"/>
              <w:marRight w:val="0"/>
              <w:marTop w:val="0"/>
              <w:marBottom w:val="0"/>
              <w:divBdr>
                <w:top w:val="none" w:sz="0" w:space="0" w:color="auto"/>
                <w:left w:val="none" w:sz="0" w:space="0" w:color="auto"/>
                <w:bottom w:val="none" w:sz="0" w:space="0" w:color="auto"/>
                <w:right w:val="none" w:sz="0" w:space="0" w:color="auto"/>
              </w:divBdr>
            </w:div>
            <w:div w:id="888302221">
              <w:marLeft w:val="0"/>
              <w:marRight w:val="0"/>
              <w:marTop w:val="0"/>
              <w:marBottom w:val="0"/>
              <w:divBdr>
                <w:top w:val="none" w:sz="0" w:space="0" w:color="auto"/>
                <w:left w:val="none" w:sz="0" w:space="0" w:color="auto"/>
                <w:bottom w:val="none" w:sz="0" w:space="0" w:color="auto"/>
                <w:right w:val="none" w:sz="0" w:space="0" w:color="auto"/>
              </w:divBdr>
            </w:div>
            <w:div w:id="1130511523">
              <w:marLeft w:val="0"/>
              <w:marRight w:val="0"/>
              <w:marTop w:val="0"/>
              <w:marBottom w:val="0"/>
              <w:divBdr>
                <w:top w:val="none" w:sz="0" w:space="0" w:color="auto"/>
                <w:left w:val="none" w:sz="0" w:space="0" w:color="auto"/>
                <w:bottom w:val="none" w:sz="0" w:space="0" w:color="auto"/>
                <w:right w:val="none" w:sz="0" w:space="0" w:color="auto"/>
              </w:divBdr>
            </w:div>
            <w:div w:id="1323966029">
              <w:marLeft w:val="0"/>
              <w:marRight w:val="0"/>
              <w:marTop w:val="0"/>
              <w:marBottom w:val="0"/>
              <w:divBdr>
                <w:top w:val="none" w:sz="0" w:space="0" w:color="auto"/>
                <w:left w:val="none" w:sz="0" w:space="0" w:color="auto"/>
                <w:bottom w:val="none" w:sz="0" w:space="0" w:color="auto"/>
                <w:right w:val="none" w:sz="0" w:space="0" w:color="auto"/>
              </w:divBdr>
            </w:div>
            <w:div w:id="1342046219">
              <w:marLeft w:val="0"/>
              <w:marRight w:val="0"/>
              <w:marTop w:val="0"/>
              <w:marBottom w:val="0"/>
              <w:divBdr>
                <w:top w:val="none" w:sz="0" w:space="0" w:color="auto"/>
                <w:left w:val="none" w:sz="0" w:space="0" w:color="auto"/>
                <w:bottom w:val="none" w:sz="0" w:space="0" w:color="auto"/>
                <w:right w:val="none" w:sz="0" w:space="0" w:color="auto"/>
              </w:divBdr>
            </w:div>
            <w:div w:id="16017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007">
      <w:bodyDiv w:val="1"/>
      <w:marLeft w:val="0"/>
      <w:marRight w:val="0"/>
      <w:marTop w:val="0"/>
      <w:marBottom w:val="0"/>
      <w:divBdr>
        <w:top w:val="none" w:sz="0" w:space="0" w:color="auto"/>
        <w:left w:val="none" w:sz="0" w:space="0" w:color="auto"/>
        <w:bottom w:val="none" w:sz="0" w:space="0" w:color="auto"/>
        <w:right w:val="none" w:sz="0" w:space="0" w:color="auto"/>
      </w:divBdr>
      <w:divsChild>
        <w:div w:id="1170633893">
          <w:marLeft w:val="547"/>
          <w:marRight w:val="0"/>
          <w:marTop w:val="0"/>
          <w:marBottom w:val="0"/>
          <w:divBdr>
            <w:top w:val="none" w:sz="0" w:space="0" w:color="auto"/>
            <w:left w:val="none" w:sz="0" w:space="0" w:color="auto"/>
            <w:bottom w:val="none" w:sz="0" w:space="0" w:color="auto"/>
            <w:right w:val="none" w:sz="0" w:space="0" w:color="auto"/>
          </w:divBdr>
        </w:div>
      </w:divsChild>
    </w:div>
    <w:div w:id="24336537">
      <w:bodyDiv w:val="1"/>
      <w:marLeft w:val="0"/>
      <w:marRight w:val="0"/>
      <w:marTop w:val="0"/>
      <w:marBottom w:val="0"/>
      <w:divBdr>
        <w:top w:val="none" w:sz="0" w:space="0" w:color="auto"/>
        <w:left w:val="none" w:sz="0" w:space="0" w:color="auto"/>
        <w:bottom w:val="none" w:sz="0" w:space="0" w:color="auto"/>
        <w:right w:val="none" w:sz="0" w:space="0" w:color="auto"/>
      </w:divBdr>
    </w:div>
    <w:div w:id="45222024">
      <w:bodyDiv w:val="1"/>
      <w:marLeft w:val="0"/>
      <w:marRight w:val="0"/>
      <w:marTop w:val="0"/>
      <w:marBottom w:val="0"/>
      <w:divBdr>
        <w:top w:val="none" w:sz="0" w:space="0" w:color="auto"/>
        <w:left w:val="none" w:sz="0" w:space="0" w:color="auto"/>
        <w:bottom w:val="none" w:sz="0" w:space="0" w:color="auto"/>
        <w:right w:val="none" w:sz="0" w:space="0" w:color="auto"/>
      </w:divBdr>
      <w:divsChild>
        <w:div w:id="1055662583">
          <w:marLeft w:val="547"/>
          <w:marRight w:val="0"/>
          <w:marTop w:val="0"/>
          <w:marBottom w:val="0"/>
          <w:divBdr>
            <w:top w:val="none" w:sz="0" w:space="0" w:color="auto"/>
            <w:left w:val="none" w:sz="0" w:space="0" w:color="auto"/>
            <w:bottom w:val="none" w:sz="0" w:space="0" w:color="auto"/>
            <w:right w:val="none" w:sz="0" w:space="0" w:color="auto"/>
          </w:divBdr>
        </w:div>
      </w:divsChild>
    </w:div>
    <w:div w:id="90853708">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3">
          <w:marLeft w:val="0"/>
          <w:marRight w:val="0"/>
          <w:marTop w:val="0"/>
          <w:marBottom w:val="0"/>
          <w:divBdr>
            <w:top w:val="none" w:sz="0" w:space="0" w:color="auto"/>
            <w:left w:val="none" w:sz="0" w:space="0" w:color="auto"/>
            <w:bottom w:val="none" w:sz="0" w:space="0" w:color="auto"/>
            <w:right w:val="none" w:sz="0" w:space="0" w:color="auto"/>
          </w:divBdr>
          <w:divsChild>
            <w:div w:id="545216750">
              <w:marLeft w:val="0"/>
              <w:marRight w:val="0"/>
              <w:marTop w:val="0"/>
              <w:marBottom w:val="0"/>
              <w:divBdr>
                <w:top w:val="none" w:sz="0" w:space="0" w:color="auto"/>
                <w:left w:val="none" w:sz="0" w:space="0" w:color="auto"/>
                <w:bottom w:val="none" w:sz="0" w:space="0" w:color="auto"/>
                <w:right w:val="none" w:sz="0" w:space="0" w:color="auto"/>
              </w:divBdr>
            </w:div>
            <w:div w:id="745566523">
              <w:marLeft w:val="0"/>
              <w:marRight w:val="0"/>
              <w:marTop w:val="0"/>
              <w:marBottom w:val="0"/>
              <w:divBdr>
                <w:top w:val="none" w:sz="0" w:space="0" w:color="auto"/>
                <w:left w:val="none" w:sz="0" w:space="0" w:color="auto"/>
                <w:bottom w:val="none" w:sz="0" w:space="0" w:color="auto"/>
                <w:right w:val="none" w:sz="0" w:space="0" w:color="auto"/>
              </w:divBdr>
            </w:div>
            <w:div w:id="954141540">
              <w:marLeft w:val="0"/>
              <w:marRight w:val="0"/>
              <w:marTop w:val="0"/>
              <w:marBottom w:val="0"/>
              <w:divBdr>
                <w:top w:val="none" w:sz="0" w:space="0" w:color="auto"/>
                <w:left w:val="none" w:sz="0" w:space="0" w:color="auto"/>
                <w:bottom w:val="none" w:sz="0" w:space="0" w:color="auto"/>
                <w:right w:val="none" w:sz="0" w:space="0" w:color="auto"/>
              </w:divBdr>
            </w:div>
            <w:div w:id="1349790973">
              <w:marLeft w:val="0"/>
              <w:marRight w:val="0"/>
              <w:marTop w:val="0"/>
              <w:marBottom w:val="0"/>
              <w:divBdr>
                <w:top w:val="none" w:sz="0" w:space="0" w:color="auto"/>
                <w:left w:val="none" w:sz="0" w:space="0" w:color="auto"/>
                <w:bottom w:val="none" w:sz="0" w:space="0" w:color="auto"/>
                <w:right w:val="none" w:sz="0" w:space="0" w:color="auto"/>
              </w:divBdr>
            </w:div>
            <w:div w:id="1391733505">
              <w:marLeft w:val="0"/>
              <w:marRight w:val="0"/>
              <w:marTop w:val="0"/>
              <w:marBottom w:val="0"/>
              <w:divBdr>
                <w:top w:val="none" w:sz="0" w:space="0" w:color="auto"/>
                <w:left w:val="none" w:sz="0" w:space="0" w:color="auto"/>
                <w:bottom w:val="none" w:sz="0" w:space="0" w:color="auto"/>
                <w:right w:val="none" w:sz="0" w:space="0" w:color="auto"/>
              </w:divBdr>
            </w:div>
            <w:div w:id="1594239923">
              <w:marLeft w:val="0"/>
              <w:marRight w:val="0"/>
              <w:marTop w:val="0"/>
              <w:marBottom w:val="0"/>
              <w:divBdr>
                <w:top w:val="none" w:sz="0" w:space="0" w:color="auto"/>
                <w:left w:val="none" w:sz="0" w:space="0" w:color="auto"/>
                <w:bottom w:val="none" w:sz="0" w:space="0" w:color="auto"/>
                <w:right w:val="none" w:sz="0" w:space="0" w:color="auto"/>
              </w:divBdr>
            </w:div>
            <w:div w:id="1987005757">
              <w:marLeft w:val="0"/>
              <w:marRight w:val="0"/>
              <w:marTop w:val="0"/>
              <w:marBottom w:val="0"/>
              <w:divBdr>
                <w:top w:val="none" w:sz="0" w:space="0" w:color="auto"/>
                <w:left w:val="none" w:sz="0" w:space="0" w:color="auto"/>
                <w:bottom w:val="none" w:sz="0" w:space="0" w:color="auto"/>
                <w:right w:val="none" w:sz="0" w:space="0" w:color="auto"/>
              </w:divBdr>
            </w:div>
            <w:div w:id="2045590907">
              <w:marLeft w:val="0"/>
              <w:marRight w:val="0"/>
              <w:marTop w:val="0"/>
              <w:marBottom w:val="0"/>
              <w:divBdr>
                <w:top w:val="none" w:sz="0" w:space="0" w:color="auto"/>
                <w:left w:val="none" w:sz="0" w:space="0" w:color="auto"/>
                <w:bottom w:val="none" w:sz="0" w:space="0" w:color="auto"/>
                <w:right w:val="none" w:sz="0" w:space="0" w:color="auto"/>
              </w:divBdr>
            </w:div>
            <w:div w:id="20698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1851">
      <w:bodyDiv w:val="1"/>
      <w:marLeft w:val="0"/>
      <w:marRight w:val="0"/>
      <w:marTop w:val="0"/>
      <w:marBottom w:val="0"/>
      <w:divBdr>
        <w:top w:val="none" w:sz="0" w:space="0" w:color="auto"/>
        <w:left w:val="none" w:sz="0" w:space="0" w:color="auto"/>
        <w:bottom w:val="none" w:sz="0" w:space="0" w:color="auto"/>
        <w:right w:val="none" w:sz="0" w:space="0" w:color="auto"/>
      </w:divBdr>
      <w:divsChild>
        <w:div w:id="914631813">
          <w:marLeft w:val="547"/>
          <w:marRight w:val="0"/>
          <w:marTop w:val="0"/>
          <w:marBottom w:val="0"/>
          <w:divBdr>
            <w:top w:val="none" w:sz="0" w:space="0" w:color="auto"/>
            <w:left w:val="none" w:sz="0" w:space="0" w:color="auto"/>
            <w:bottom w:val="none" w:sz="0" w:space="0" w:color="auto"/>
            <w:right w:val="none" w:sz="0" w:space="0" w:color="auto"/>
          </w:divBdr>
        </w:div>
      </w:divsChild>
    </w:div>
    <w:div w:id="276528916">
      <w:marLeft w:val="0"/>
      <w:marRight w:val="0"/>
      <w:marTop w:val="0"/>
      <w:marBottom w:val="0"/>
      <w:divBdr>
        <w:top w:val="none" w:sz="0" w:space="0" w:color="auto"/>
        <w:left w:val="none" w:sz="0" w:space="0" w:color="auto"/>
        <w:bottom w:val="none" w:sz="0" w:space="0" w:color="auto"/>
        <w:right w:val="none" w:sz="0" w:space="0" w:color="auto"/>
      </w:divBdr>
      <w:divsChild>
        <w:div w:id="276528829">
          <w:marLeft w:val="0"/>
          <w:marRight w:val="0"/>
          <w:marTop w:val="0"/>
          <w:marBottom w:val="0"/>
          <w:divBdr>
            <w:top w:val="none" w:sz="0" w:space="0" w:color="auto"/>
            <w:left w:val="none" w:sz="0" w:space="0" w:color="auto"/>
            <w:bottom w:val="none" w:sz="0" w:space="0" w:color="auto"/>
            <w:right w:val="none" w:sz="0" w:space="0" w:color="auto"/>
          </w:divBdr>
        </w:div>
        <w:div w:id="276528830">
          <w:marLeft w:val="0"/>
          <w:marRight w:val="0"/>
          <w:marTop w:val="0"/>
          <w:marBottom w:val="0"/>
          <w:divBdr>
            <w:top w:val="none" w:sz="0" w:space="0" w:color="auto"/>
            <w:left w:val="none" w:sz="0" w:space="0" w:color="auto"/>
            <w:bottom w:val="none" w:sz="0" w:space="0" w:color="auto"/>
            <w:right w:val="none" w:sz="0" w:space="0" w:color="auto"/>
          </w:divBdr>
        </w:div>
        <w:div w:id="276528835">
          <w:marLeft w:val="0"/>
          <w:marRight w:val="0"/>
          <w:marTop w:val="0"/>
          <w:marBottom w:val="0"/>
          <w:divBdr>
            <w:top w:val="none" w:sz="0" w:space="0" w:color="auto"/>
            <w:left w:val="none" w:sz="0" w:space="0" w:color="auto"/>
            <w:bottom w:val="none" w:sz="0" w:space="0" w:color="auto"/>
            <w:right w:val="none" w:sz="0" w:space="0" w:color="auto"/>
          </w:divBdr>
        </w:div>
        <w:div w:id="276528855">
          <w:marLeft w:val="0"/>
          <w:marRight w:val="0"/>
          <w:marTop w:val="0"/>
          <w:marBottom w:val="0"/>
          <w:divBdr>
            <w:top w:val="none" w:sz="0" w:space="0" w:color="auto"/>
            <w:left w:val="none" w:sz="0" w:space="0" w:color="auto"/>
            <w:bottom w:val="none" w:sz="0" w:space="0" w:color="auto"/>
            <w:right w:val="none" w:sz="0" w:space="0" w:color="auto"/>
          </w:divBdr>
        </w:div>
        <w:div w:id="276528885">
          <w:marLeft w:val="0"/>
          <w:marRight w:val="0"/>
          <w:marTop w:val="0"/>
          <w:marBottom w:val="0"/>
          <w:divBdr>
            <w:top w:val="none" w:sz="0" w:space="0" w:color="auto"/>
            <w:left w:val="none" w:sz="0" w:space="0" w:color="auto"/>
            <w:bottom w:val="none" w:sz="0" w:space="0" w:color="auto"/>
            <w:right w:val="none" w:sz="0" w:space="0" w:color="auto"/>
          </w:divBdr>
        </w:div>
        <w:div w:id="276528931">
          <w:marLeft w:val="0"/>
          <w:marRight w:val="0"/>
          <w:marTop w:val="0"/>
          <w:marBottom w:val="0"/>
          <w:divBdr>
            <w:top w:val="none" w:sz="0" w:space="0" w:color="auto"/>
            <w:left w:val="none" w:sz="0" w:space="0" w:color="auto"/>
            <w:bottom w:val="none" w:sz="0" w:space="0" w:color="auto"/>
            <w:right w:val="none" w:sz="0" w:space="0" w:color="auto"/>
          </w:divBdr>
        </w:div>
        <w:div w:id="276528992">
          <w:marLeft w:val="0"/>
          <w:marRight w:val="0"/>
          <w:marTop w:val="0"/>
          <w:marBottom w:val="0"/>
          <w:divBdr>
            <w:top w:val="none" w:sz="0" w:space="0" w:color="auto"/>
            <w:left w:val="none" w:sz="0" w:space="0" w:color="auto"/>
            <w:bottom w:val="none" w:sz="0" w:space="0" w:color="auto"/>
            <w:right w:val="none" w:sz="0" w:space="0" w:color="auto"/>
          </w:divBdr>
        </w:div>
        <w:div w:id="276529092">
          <w:marLeft w:val="0"/>
          <w:marRight w:val="0"/>
          <w:marTop w:val="0"/>
          <w:marBottom w:val="0"/>
          <w:divBdr>
            <w:top w:val="none" w:sz="0" w:space="0" w:color="auto"/>
            <w:left w:val="none" w:sz="0" w:space="0" w:color="auto"/>
            <w:bottom w:val="none" w:sz="0" w:space="0" w:color="auto"/>
            <w:right w:val="none" w:sz="0" w:space="0" w:color="auto"/>
          </w:divBdr>
        </w:div>
        <w:div w:id="276529107">
          <w:marLeft w:val="0"/>
          <w:marRight w:val="0"/>
          <w:marTop w:val="0"/>
          <w:marBottom w:val="0"/>
          <w:divBdr>
            <w:top w:val="none" w:sz="0" w:space="0" w:color="auto"/>
            <w:left w:val="none" w:sz="0" w:space="0" w:color="auto"/>
            <w:bottom w:val="none" w:sz="0" w:space="0" w:color="auto"/>
            <w:right w:val="none" w:sz="0" w:space="0" w:color="auto"/>
          </w:divBdr>
        </w:div>
        <w:div w:id="276529118">
          <w:marLeft w:val="0"/>
          <w:marRight w:val="0"/>
          <w:marTop w:val="0"/>
          <w:marBottom w:val="0"/>
          <w:divBdr>
            <w:top w:val="none" w:sz="0" w:space="0" w:color="auto"/>
            <w:left w:val="none" w:sz="0" w:space="0" w:color="auto"/>
            <w:bottom w:val="none" w:sz="0" w:space="0" w:color="auto"/>
            <w:right w:val="none" w:sz="0" w:space="0" w:color="auto"/>
          </w:divBdr>
        </w:div>
        <w:div w:id="276529169">
          <w:marLeft w:val="0"/>
          <w:marRight w:val="0"/>
          <w:marTop w:val="0"/>
          <w:marBottom w:val="0"/>
          <w:divBdr>
            <w:top w:val="none" w:sz="0" w:space="0" w:color="auto"/>
            <w:left w:val="none" w:sz="0" w:space="0" w:color="auto"/>
            <w:bottom w:val="none" w:sz="0" w:space="0" w:color="auto"/>
            <w:right w:val="none" w:sz="0" w:space="0" w:color="auto"/>
          </w:divBdr>
        </w:div>
        <w:div w:id="276529175">
          <w:marLeft w:val="0"/>
          <w:marRight w:val="0"/>
          <w:marTop w:val="0"/>
          <w:marBottom w:val="0"/>
          <w:divBdr>
            <w:top w:val="none" w:sz="0" w:space="0" w:color="auto"/>
            <w:left w:val="none" w:sz="0" w:space="0" w:color="auto"/>
            <w:bottom w:val="none" w:sz="0" w:space="0" w:color="auto"/>
            <w:right w:val="none" w:sz="0" w:space="0" w:color="auto"/>
          </w:divBdr>
        </w:div>
        <w:div w:id="276529182">
          <w:marLeft w:val="0"/>
          <w:marRight w:val="0"/>
          <w:marTop w:val="0"/>
          <w:marBottom w:val="0"/>
          <w:divBdr>
            <w:top w:val="none" w:sz="0" w:space="0" w:color="auto"/>
            <w:left w:val="none" w:sz="0" w:space="0" w:color="auto"/>
            <w:bottom w:val="none" w:sz="0" w:space="0" w:color="auto"/>
            <w:right w:val="none" w:sz="0" w:space="0" w:color="auto"/>
          </w:divBdr>
        </w:div>
      </w:divsChild>
    </w:div>
    <w:div w:id="276528955">
      <w:marLeft w:val="0"/>
      <w:marRight w:val="0"/>
      <w:marTop w:val="0"/>
      <w:marBottom w:val="0"/>
      <w:divBdr>
        <w:top w:val="none" w:sz="0" w:space="0" w:color="auto"/>
        <w:left w:val="none" w:sz="0" w:space="0" w:color="auto"/>
        <w:bottom w:val="none" w:sz="0" w:space="0" w:color="auto"/>
        <w:right w:val="none" w:sz="0" w:space="0" w:color="auto"/>
      </w:divBdr>
      <w:divsChild>
        <w:div w:id="276528842">
          <w:marLeft w:val="0"/>
          <w:marRight w:val="0"/>
          <w:marTop w:val="0"/>
          <w:marBottom w:val="0"/>
          <w:divBdr>
            <w:top w:val="none" w:sz="0" w:space="0" w:color="auto"/>
            <w:left w:val="none" w:sz="0" w:space="0" w:color="auto"/>
            <w:bottom w:val="none" w:sz="0" w:space="0" w:color="auto"/>
            <w:right w:val="none" w:sz="0" w:space="0" w:color="auto"/>
          </w:divBdr>
        </w:div>
        <w:div w:id="276528846">
          <w:marLeft w:val="0"/>
          <w:marRight w:val="0"/>
          <w:marTop w:val="0"/>
          <w:marBottom w:val="0"/>
          <w:divBdr>
            <w:top w:val="none" w:sz="0" w:space="0" w:color="auto"/>
            <w:left w:val="none" w:sz="0" w:space="0" w:color="auto"/>
            <w:bottom w:val="none" w:sz="0" w:space="0" w:color="auto"/>
            <w:right w:val="none" w:sz="0" w:space="0" w:color="auto"/>
          </w:divBdr>
        </w:div>
        <w:div w:id="276528856">
          <w:marLeft w:val="0"/>
          <w:marRight w:val="0"/>
          <w:marTop w:val="0"/>
          <w:marBottom w:val="0"/>
          <w:divBdr>
            <w:top w:val="none" w:sz="0" w:space="0" w:color="auto"/>
            <w:left w:val="none" w:sz="0" w:space="0" w:color="auto"/>
            <w:bottom w:val="none" w:sz="0" w:space="0" w:color="auto"/>
            <w:right w:val="none" w:sz="0" w:space="0" w:color="auto"/>
          </w:divBdr>
        </w:div>
        <w:div w:id="276528859">
          <w:marLeft w:val="0"/>
          <w:marRight w:val="0"/>
          <w:marTop w:val="0"/>
          <w:marBottom w:val="0"/>
          <w:divBdr>
            <w:top w:val="none" w:sz="0" w:space="0" w:color="auto"/>
            <w:left w:val="none" w:sz="0" w:space="0" w:color="auto"/>
            <w:bottom w:val="none" w:sz="0" w:space="0" w:color="auto"/>
            <w:right w:val="none" w:sz="0" w:space="0" w:color="auto"/>
          </w:divBdr>
        </w:div>
        <w:div w:id="276528898">
          <w:marLeft w:val="0"/>
          <w:marRight w:val="0"/>
          <w:marTop w:val="0"/>
          <w:marBottom w:val="0"/>
          <w:divBdr>
            <w:top w:val="none" w:sz="0" w:space="0" w:color="auto"/>
            <w:left w:val="none" w:sz="0" w:space="0" w:color="auto"/>
            <w:bottom w:val="none" w:sz="0" w:space="0" w:color="auto"/>
            <w:right w:val="none" w:sz="0" w:space="0" w:color="auto"/>
          </w:divBdr>
        </w:div>
        <w:div w:id="276528905">
          <w:marLeft w:val="0"/>
          <w:marRight w:val="0"/>
          <w:marTop w:val="0"/>
          <w:marBottom w:val="0"/>
          <w:divBdr>
            <w:top w:val="none" w:sz="0" w:space="0" w:color="auto"/>
            <w:left w:val="none" w:sz="0" w:space="0" w:color="auto"/>
            <w:bottom w:val="none" w:sz="0" w:space="0" w:color="auto"/>
            <w:right w:val="none" w:sz="0" w:space="0" w:color="auto"/>
          </w:divBdr>
        </w:div>
        <w:div w:id="276528937">
          <w:marLeft w:val="0"/>
          <w:marRight w:val="0"/>
          <w:marTop w:val="0"/>
          <w:marBottom w:val="0"/>
          <w:divBdr>
            <w:top w:val="none" w:sz="0" w:space="0" w:color="auto"/>
            <w:left w:val="none" w:sz="0" w:space="0" w:color="auto"/>
            <w:bottom w:val="none" w:sz="0" w:space="0" w:color="auto"/>
            <w:right w:val="none" w:sz="0" w:space="0" w:color="auto"/>
          </w:divBdr>
        </w:div>
        <w:div w:id="276528972">
          <w:marLeft w:val="0"/>
          <w:marRight w:val="0"/>
          <w:marTop w:val="0"/>
          <w:marBottom w:val="0"/>
          <w:divBdr>
            <w:top w:val="none" w:sz="0" w:space="0" w:color="auto"/>
            <w:left w:val="none" w:sz="0" w:space="0" w:color="auto"/>
            <w:bottom w:val="none" w:sz="0" w:space="0" w:color="auto"/>
            <w:right w:val="none" w:sz="0" w:space="0" w:color="auto"/>
          </w:divBdr>
        </w:div>
        <w:div w:id="276528983">
          <w:marLeft w:val="0"/>
          <w:marRight w:val="0"/>
          <w:marTop w:val="0"/>
          <w:marBottom w:val="0"/>
          <w:divBdr>
            <w:top w:val="none" w:sz="0" w:space="0" w:color="auto"/>
            <w:left w:val="none" w:sz="0" w:space="0" w:color="auto"/>
            <w:bottom w:val="none" w:sz="0" w:space="0" w:color="auto"/>
            <w:right w:val="none" w:sz="0" w:space="0" w:color="auto"/>
          </w:divBdr>
        </w:div>
        <w:div w:id="276528988">
          <w:marLeft w:val="0"/>
          <w:marRight w:val="0"/>
          <w:marTop w:val="0"/>
          <w:marBottom w:val="0"/>
          <w:divBdr>
            <w:top w:val="none" w:sz="0" w:space="0" w:color="auto"/>
            <w:left w:val="none" w:sz="0" w:space="0" w:color="auto"/>
            <w:bottom w:val="none" w:sz="0" w:space="0" w:color="auto"/>
            <w:right w:val="none" w:sz="0" w:space="0" w:color="auto"/>
          </w:divBdr>
        </w:div>
        <w:div w:id="276528993">
          <w:marLeft w:val="0"/>
          <w:marRight w:val="0"/>
          <w:marTop w:val="0"/>
          <w:marBottom w:val="0"/>
          <w:divBdr>
            <w:top w:val="none" w:sz="0" w:space="0" w:color="auto"/>
            <w:left w:val="none" w:sz="0" w:space="0" w:color="auto"/>
            <w:bottom w:val="none" w:sz="0" w:space="0" w:color="auto"/>
            <w:right w:val="none" w:sz="0" w:space="0" w:color="auto"/>
          </w:divBdr>
        </w:div>
        <w:div w:id="276528997">
          <w:marLeft w:val="0"/>
          <w:marRight w:val="0"/>
          <w:marTop w:val="0"/>
          <w:marBottom w:val="0"/>
          <w:divBdr>
            <w:top w:val="none" w:sz="0" w:space="0" w:color="auto"/>
            <w:left w:val="none" w:sz="0" w:space="0" w:color="auto"/>
            <w:bottom w:val="none" w:sz="0" w:space="0" w:color="auto"/>
            <w:right w:val="none" w:sz="0" w:space="0" w:color="auto"/>
          </w:divBdr>
        </w:div>
        <w:div w:id="276529010">
          <w:marLeft w:val="0"/>
          <w:marRight w:val="0"/>
          <w:marTop w:val="0"/>
          <w:marBottom w:val="0"/>
          <w:divBdr>
            <w:top w:val="none" w:sz="0" w:space="0" w:color="auto"/>
            <w:left w:val="none" w:sz="0" w:space="0" w:color="auto"/>
            <w:bottom w:val="none" w:sz="0" w:space="0" w:color="auto"/>
            <w:right w:val="none" w:sz="0" w:space="0" w:color="auto"/>
          </w:divBdr>
        </w:div>
        <w:div w:id="276529014">
          <w:marLeft w:val="0"/>
          <w:marRight w:val="0"/>
          <w:marTop w:val="0"/>
          <w:marBottom w:val="0"/>
          <w:divBdr>
            <w:top w:val="none" w:sz="0" w:space="0" w:color="auto"/>
            <w:left w:val="none" w:sz="0" w:space="0" w:color="auto"/>
            <w:bottom w:val="none" w:sz="0" w:space="0" w:color="auto"/>
            <w:right w:val="none" w:sz="0" w:space="0" w:color="auto"/>
          </w:divBdr>
        </w:div>
        <w:div w:id="276529016">
          <w:marLeft w:val="0"/>
          <w:marRight w:val="0"/>
          <w:marTop w:val="0"/>
          <w:marBottom w:val="0"/>
          <w:divBdr>
            <w:top w:val="none" w:sz="0" w:space="0" w:color="auto"/>
            <w:left w:val="none" w:sz="0" w:space="0" w:color="auto"/>
            <w:bottom w:val="none" w:sz="0" w:space="0" w:color="auto"/>
            <w:right w:val="none" w:sz="0" w:space="0" w:color="auto"/>
          </w:divBdr>
        </w:div>
        <w:div w:id="276529017">
          <w:marLeft w:val="0"/>
          <w:marRight w:val="0"/>
          <w:marTop w:val="0"/>
          <w:marBottom w:val="0"/>
          <w:divBdr>
            <w:top w:val="none" w:sz="0" w:space="0" w:color="auto"/>
            <w:left w:val="none" w:sz="0" w:space="0" w:color="auto"/>
            <w:bottom w:val="none" w:sz="0" w:space="0" w:color="auto"/>
            <w:right w:val="none" w:sz="0" w:space="0" w:color="auto"/>
          </w:divBdr>
        </w:div>
        <w:div w:id="276529020">
          <w:marLeft w:val="0"/>
          <w:marRight w:val="0"/>
          <w:marTop w:val="0"/>
          <w:marBottom w:val="0"/>
          <w:divBdr>
            <w:top w:val="none" w:sz="0" w:space="0" w:color="auto"/>
            <w:left w:val="none" w:sz="0" w:space="0" w:color="auto"/>
            <w:bottom w:val="none" w:sz="0" w:space="0" w:color="auto"/>
            <w:right w:val="none" w:sz="0" w:space="0" w:color="auto"/>
          </w:divBdr>
        </w:div>
        <w:div w:id="276529023">
          <w:marLeft w:val="0"/>
          <w:marRight w:val="0"/>
          <w:marTop w:val="0"/>
          <w:marBottom w:val="0"/>
          <w:divBdr>
            <w:top w:val="none" w:sz="0" w:space="0" w:color="auto"/>
            <w:left w:val="none" w:sz="0" w:space="0" w:color="auto"/>
            <w:bottom w:val="none" w:sz="0" w:space="0" w:color="auto"/>
            <w:right w:val="none" w:sz="0" w:space="0" w:color="auto"/>
          </w:divBdr>
        </w:div>
        <w:div w:id="276529027">
          <w:marLeft w:val="0"/>
          <w:marRight w:val="0"/>
          <w:marTop w:val="0"/>
          <w:marBottom w:val="0"/>
          <w:divBdr>
            <w:top w:val="none" w:sz="0" w:space="0" w:color="auto"/>
            <w:left w:val="none" w:sz="0" w:space="0" w:color="auto"/>
            <w:bottom w:val="none" w:sz="0" w:space="0" w:color="auto"/>
            <w:right w:val="none" w:sz="0" w:space="0" w:color="auto"/>
          </w:divBdr>
        </w:div>
        <w:div w:id="276529051">
          <w:marLeft w:val="0"/>
          <w:marRight w:val="0"/>
          <w:marTop w:val="0"/>
          <w:marBottom w:val="0"/>
          <w:divBdr>
            <w:top w:val="none" w:sz="0" w:space="0" w:color="auto"/>
            <w:left w:val="none" w:sz="0" w:space="0" w:color="auto"/>
            <w:bottom w:val="none" w:sz="0" w:space="0" w:color="auto"/>
            <w:right w:val="none" w:sz="0" w:space="0" w:color="auto"/>
          </w:divBdr>
        </w:div>
        <w:div w:id="276529060">
          <w:marLeft w:val="0"/>
          <w:marRight w:val="0"/>
          <w:marTop w:val="0"/>
          <w:marBottom w:val="0"/>
          <w:divBdr>
            <w:top w:val="none" w:sz="0" w:space="0" w:color="auto"/>
            <w:left w:val="none" w:sz="0" w:space="0" w:color="auto"/>
            <w:bottom w:val="none" w:sz="0" w:space="0" w:color="auto"/>
            <w:right w:val="none" w:sz="0" w:space="0" w:color="auto"/>
          </w:divBdr>
        </w:div>
        <w:div w:id="276529062">
          <w:marLeft w:val="0"/>
          <w:marRight w:val="0"/>
          <w:marTop w:val="0"/>
          <w:marBottom w:val="0"/>
          <w:divBdr>
            <w:top w:val="none" w:sz="0" w:space="0" w:color="auto"/>
            <w:left w:val="none" w:sz="0" w:space="0" w:color="auto"/>
            <w:bottom w:val="none" w:sz="0" w:space="0" w:color="auto"/>
            <w:right w:val="none" w:sz="0" w:space="0" w:color="auto"/>
          </w:divBdr>
        </w:div>
        <w:div w:id="276529069">
          <w:marLeft w:val="0"/>
          <w:marRight w:val="0"/>
          <w:marTop w:val="0"/>
          <w:marBottom w:val="0"/>
          <w:divBdr>
            <w:top w:val="none" w:sz="0" w:space="0" w:color="auto"/>
            <w:left w:val="none" w:sz="0" w:space="0" w:color="auto"/>
            <w:bottom w:val="none" w:sz="0" w:space="0" w:color="auto"/>
            <w:right w:val="none" w:sz="0" w:space="0" w:color="auto"/>
          </w:divBdr>
        </w:div>
        <w:div w:id="276529075">
          <w:marLeft w:val="0"/>
          <w:marRight w:val="0"/>
          <w:marTop w:val="0"/>
          <w:marBottom w:val="0"/>
          <w:divBdr>
            <w:top w:val="none" w:sz="0" w:space="0" w:color="auto"/>
            <w:left w:val="none" w:sz="0" w:space="0" w:color="auto"/>
            <w:bottom w:val="none" w:sz="0" w:space="0" w:color="auto"/>
            <w:right w:val="none" w:sz="0" w:space="0" w:color="auto"/>
          </w:divBdr>
        </w:div>
        <w:div w:id="276529091">
          <w:marLeft w:val="0"/>
          <w:marRight w:val="0"/>
          <w:marTop w:val="0"/>
          <w:marBottom w:val="0"/>
          <w:divBdr>
            <w:top w:val="none" w:sz="0" w:space="0" w:color="auto"/>
            <w:left w:val="none" w:sz="0" w:space="0" w:color="auto"/>
            <w:bottom w:val="none" w:sz="0" w:space="0" w:color="auto"/>
            <w:right w:val="none" w:sz="0" w:space="0" w:color="auto"/>
          </w:divBdr>
        </w:div>
        <w:div w:id="276529097">
          <w:marLeft w:val="0"/>
          <w:marRight w:val="0"/>
          <w:marTop w:val="0"/>
          <w:marBottom w:val="0"/>
          <w:divBdr>
            <w:top w:val="none" w:sz="0" w:space="0" w:color="auto"/>
            <w:left w:val="none" w:sz="0" w:space="0" w:color="auto"/>
            <w:bottom w:val="none" w:sz="0" w:space="0" w:color="auto"/>
            <w:right w:val="none" w:sz="0" w:space="0" w:color="auto"/>
          </w:divBdr>
        </w:div>
        <w:div w:id="276529103">
          <w:marLeft w:val="0"/>
          <w:marRight w:val="0"/>
          <w:marTop w:val="0"/>
          <w:marBottom w:val="0"/>
          <w:divBdr>
            <w:top w:val="none" w:sz="0" w:space="0" w:color="auto"/>
            <w:left w:val="none" w:sz="0" w:space="0" w:color="auto"/>
            <w:bottom w:val="none" w:sz="0" w:space="0" w:color="auto"/>
            <w:right w:val="none" w:sz="0" w:space="0" w:color="auto"/>
          </w:divBdr>
        </w:div>
        <w:div w:id="276529120">
          <w:marLeft w:val="0"/>
          <w:marRight w:val="0"/>
          <w:marTop w:val="0"/>
          <w:marBottom w:val="0"/>
          <w:divBdr>
            <w:top w:val="none" w:sz="0" w:space="0" w:color="auto"/>
            <w:left w:val="none" w:sz="0" w:space="0" w:color="auto"/>
            <w:bottom w:val="none" w:sz="0" w:space="0" w:color="auto"/>
            <w:right w:val="none" w:sz="0" w:space="0" w:color="auto"/>
          </w:divBdr>
        </w:div>
        <w:div w:id="276529121">
          <w:marLeft w:val="0"/>
          <w:marRight w:val="0"/>
          <w:marTop w:val="0"/>
          <w:marBottom w:val="0"/>
          <w:divBdr>
            <w:top w:val="none" w:sz="0" w:space="0" w:color="auto"/>
            <w:left w:val="none" w:sz="0" w:space="0" w:color="auto"/>
            <w:bottom w:val="none" w:sz="0" w:space="0" w:color="auto"/>
            <w:right w:val="none" w:sz="0" w:space="0" w:color="auto"/>
          </w:divBdr>
        </w:div>
        <w:div w:id="276529135">
          <w:marLeft w:val="0"/>
          <w:marRight w:val="0"/>
          <w:marTop w:val="0"/>
          <w:marBottom w:val="0"/>
          <w:divBdr>
            <w:top w:val="none" w:sz="0" w:space="0" w:color="auto"/>
            <w:left w:val="none" w:sz="0" w:space="0" w:color="auto"/>
            <w:bottom w:val="none" w:sz="0" w:space="0" w:color="auto"/>
            <w:right w:val="none" w:sz="0" w:space="0" w:color="auto"/>
          </w:divBdr>
        </w:div>
        <w:div w:id="276529147">
          <w:marLeft w:val="0"/>
          <w:marRight w:val="0"/>
          <w:marTop w:val="0"/>
          <w:marBottom w:val="0"/>
          <w:divBdr>
            <w:top w:val="none" w:sz="0" w:space="0" w:color="auto"/>
            <w:left w:val="none" w:sz="0" w:space="0" w:color="auto"/>
            <w:bottom w:val="none" w:sz="0" w:space="0" w:color="auto"/>
            <w:right w:val="none" w:sz="0" w:space="0" w:color="auto"/>
          </w:divBdr>
        </w:div>
      </w:divsChild>
    </w:div>
    <w:div w:id="276528970">
      <w:marLeft w:val="0"/>
      <w:marRight w:val="0"/>
      <w:marTop w:val="0"/>
      <w:marBottom w:val="0"/>
      <w:divBdr>
        <w:top w:val="none" w:sz="0" w:space="0" w:color="auto"/>
        <w:left w:val="none" w:sz="0" w:space="0" w:color="auto"/>
        <w:bottom w:val="none" w:sz="0" w:space="0" w:color="auto"/>
        <w:right w:val="none" w:sz="0" w:space="0" w:color="auto"/>
      </w:divBdr>
      <w:divsChild>
        <w:div w:id="276529076">
          <w:marLeft w:val="0"/>
          <w:marRight w:val="0"/>
          <w:marTop w:val="0"/>
          <w:marBottom w:val="0"/>
          <w:divBdr>
            <w:top w:val="none" w:sz="0" w:space="0" w:color="auto"/>
            <w:left w:val="none" w:sz="0" w:space="0" w:color="auto"/>
            <w:bottom w:val="none" w:sz="0" w:space="0" w:color="auto"/>
            <w:right w:val="none" w:sz="0" w:space="0" w:color="auto"/>
          </w:divBdr>
        </w:div>
      </w:divsChild>
    </w:div>
    <w:div w:id="276529031">
      <w:marLeft w:val="0"/>
      <w:marRight w:val="0"/>
      <w:marTop w:val="0"/>
      <w:marBottom w:val="0"/>
      <w:divBdr>
        <w:top w:val="none" w:sz="0" w:space="0" w:color="auto"/>
        <w:left w:val="none" w:sz="0" w:space="0" w:color="auto"/>
        <w:bottom w:val="none" w:sz="0" w:space="0" w:color="auto"/>
        <w:right w:val="none" w:sz="0" w:space="0" w:color="auto"/>
      </w:divBdr>
      <w:divsChild>
        <w:div w:id="276528833">
          <w:marLeft w:val="0"/>
          <w:marRight w:val="0"/>
          <w:marTop w:val="0"/>
          <w:marBottom w:val="0"/>
          <w:divBdr>
            <w:top w:val="none" w:sz="0" w:space="0" w:color="auto"/>
            <w:left w:val="none" w:sz="0" w:space="0" w:color="auto"/>
            <w:bottom w:val="none" w:sz="0" w:space="0" w:color="auto"/>
            <w:right w:val="none" w:sz="0" w:space="0" w:color="auto"/>
          </w:divBdr>
        </w:div>
        <w:div w:id="276528837">
          <w:marLeft w:val="0"/>
          <w:marRight w:val="0"/>
          <w:marTop w:val="0"/>
          <w:marBottom w:val="0"/>
          <w:divBdr>
            <w:top w:val="none" w:sz="0" w:space="0" w:color="auto"/>
            <w:left w:val="none" w:sz="0" w:space="0" w:color="auto"/>
            <w:bottom w:val="none" w:sz="0" w:space="0" w:color="auto"/>
            <w:right w:val="none" w:sz="0" w:space="0" w:color="auto"/>
          </w:divBdr>
        </w:div>
        <w:div w:id="276528841">
          <w:marLeft w:val="0"/>
          <w:marRight w:val="0"/>
          <w:marTop w:val="0"/>
          <w:marBottom w:val="0"/>
          <w:divBdr>
            <w:top w:val="none" w:sz="0" w:space="0" w:color="auto"/>
            <w:left w:val="none" w:sz="0" w:space="0" w:color="auto"/>
            <w:bottom w:val="none" w:sz="0" w:space="0" w:color="auto"/>
            <w:right w:val="none" w:sz="0" w:space="0" w:color="auto"/>
          </w:divBdr>
        </w:div>
        <w:div w:id="276528844">
          <w:marLeft w:val="0"/>
          <w:marRight w:val="0"/>
          <w:marTop w:val="0"/>
          <w:marBottom w:val="0"/>
          <w:divBdr>
            <w:top w:val="none" w:sz="0" w:space="0" w:color="auto"/>
            <w:left w:val="none" w:sz="0" w:space="0" w:color="auto"/>
            <w:bottom w:val="none" w:sz="0" w:space="0" w:color="auto"/>
            <w:right w:val="none" w:sz="0" w:space="0" w:color="auto"/>
          </w:divBdr>
        </w:div>
        <w:div w:id="276528850">
          <w:marLeft w:val="0"/>
          <w:marRight w:val="0"/>
          <w:marTop w:val="0"/>
          <w:marBottom w:val="0"/>
          <w:divBdr>
            <w:top w:val="none" w:sz="0" w:space="0" w:color="auto"/>
            <w:left w:val="none" w:sz="0" w:space="0" w:color="auto"/>
            <w:bottom w:val="none" w:sz="0" w:space="0" w:color="auto"/>
            <w:right w:val="none" w:sz="0" w:space="0" w:color="auto"/>
          </w:divBdr>
        </w:div>
        <w:div w:id="276528861">
          <w:marLeft w:val="0"/>
          <w:marRight w:val="0"/>
          <w:marTop w:val="0"/>
          <w:marBottom w:val="0"/>
          <w:divBdr>
            <w:top w:val="none" w:sz="0" w:space="0" w:color="auto"/>
            <w:left w:val="none" w:sz="0" w:space="0" w:color="auto"/>
            <w:bottom w:val="none" w:sz="0" w:space="0" w:color="auto"/>
            <w:right w:val="none" w:sz="0" w:space="0" w:color="auto"/>
          </w:divBdr>
        </w:div>
        <w:div w:id="276528864">
          <w:marLeft w:val="0"/>
          <w:marRight w:val="0"/>
          <w:marTop w:val="0"/>
          <w:marBottom w:val="0"/>
          <w:divBdr>
            <w:top w:val="none" w:sz="0" w:space="0" w:color="auto"/>
            <w:left w:val="none" w:sz="0" w:space="0" w:color="auto"/>
            <w:bottom w:val="none" w:sz="0" w:space="0" w:color="auto"/>
            <w:right w:val="none" w:sz="0" w:space="0" w:color="auto"/>
          </w:divBdr>
        </w:div>
        <w:div w:id="276528865">
          <w:marLeft w:val="0"/>
          <w:marRight w:val="0"/>
          <w:marTop w:val="0"/>
          <w:marBottom w:val="0"/>
          <w:divBdr>
            <w:top w:val="none" w:sz="0" w:space="0" w:color="auto"/>
            <w:left w:val="none" w:sz="0" w:space="0" w:color="auto"/>
            <w:bottom w:val="none" w:sz="0" w:space="0" w:color="auto"/>
            <w:right w:val="none" w:sz="0" w:space="0" w:color="auto"/>
          </w:divBdr>
        </w:div>
        <w:div w:id="276528871">
          <w:marLeft w:val="0"/>
          <w:marRight w:val="0"/>
          <w:marTop w:val="0"/>
          <w:marBottom w:val="0"/>
          <w:divBdr>
            <w:top w:val="none" w:sz="0" w:space="0" w:color="auto"/>
            <w:left w:val="none" w:sz="0" w:space="0" w:color="auto"/>
            <w:bottom w:val="none" w:sz="0" w:space="0" w:color="auto"/>
            <w:right w:val="none" w:sz="0" w:space="0" w:color="auto"/>
          </w:divBdr>
        </w:div>
        <w:div w:id="276528874">
          <w:marLeft w:val="0"/>
          <w:marRight w:val="0"/>
          <w:marTop w:val="0"/>
          <w:marBottom w:val="0"/>
          <w:divBdr>
            <w:top w:val="none" w:sz="0" w:space="0" w:color="auto"/>
            <w:left w:val="none" w:sz="0" w:space="0" w:color="auto"/>
            <w:bottom w:val="none" w:sz="0" w:space="0" w:color="auto"/>
            <w:right w:val="none" w:sz="0" w:space="0" w:color="auto"/>
          </w:divBdr>
        </w:div>
        <w:div w:id="276528877">
          <w:marLeft w:val="0"/>
          <w:marRight w:val="0"/>
          <w:marTop w:val="0"/>
          <w:marBottom w:val="0"/>
          <w:divBdr>
            <w:top w:val="none" w:sz="0" w:space="0" w:color="auto"/>
            <w:left w:val="none" w:sz="0" w:space="0" w:color="auto"/>
            <w:bottom w:val="none" w:sz="0" w:space="0" w:color="auto"/>
            <w:right w:val="none" w:sz="0" w:space="0" w:color="auto"/>
          </w:divBdr>
        </w:div>
        <w:div w:id="276528880">
          <w:marLeft w:val="0"/>
          <w:marRight w:val="0"/>
          <w:marTop w:val="0"/>
          <w:marBottom w:val="0"/>
          <w:divBdr>
            <w:top w:val="none" w:sz="0" w:space="0" w:color="auto"/>
            <w:left w:val="none" w:sz="0" w:space="0" w:color="auto"/>
            <w:bottom w:val="none" w:sz="0" w:space="0" w:color="auto"/>
            <w:right w:val="none" w:sz="0" w:space="0" w:color="auto"/>
          </w:divBdr>
        </w:div>
        <w:div w:id="276528881">
          <w:marLeft w:val="0"/>
          <w:marRight w:val="0"/>
          <w:marTop w:val="0"/>
          <w:marBottom w:val="0"/>
          <w:divBdr>
            <w:top w:val="none" w:sz="0" w:space="0" w:color="auto"/>
            <w:left w:val="none" w:sz="0" w:space="0" w:color="auto"/>
            <w:bottom w:val="none" w:sz="0" w:space="0" w:color="auto"/>
            <w:right w:val="none" w:sz="0" w:space="0" w:color="auto"/>
          </w:divBdr>
        </w:div>
        <w:div w:id="276528882">
          <w:marLeft w:val="0"/>
          <w:marRight w:val="0"/>
          <w:marTop w:val="0"/>
          <w:marBottom w:val="0"/>
          <w:divBdr>
            <w:top w:val="none" w:sz="0" w:space="0" w:color="auto"/>
            <w:left w:val="none" w:sz="0" w:space="0" w:color="auto"/>
            <w:bottom w:val="none" w:sz="0" w:space="0" w:color="auto"/>
            <w:right w:val="none" w:sz="0" w:space="0" w:color="auto"/>
          </w:divBdr>
        </w:div>
        <w:div w:id="276528889">
          <w:marLeft w:val="0"/>
          <w:marRight w:val="0"/>
          <w:marTop w:val="0"/>
          <w:marBottom w:val="0"/>
          <w:divBdr>
            <w:top w:val="none" w:sz="0" w:space="0" w:color="auto"/>
            <w:left w:val="none" w:sz="0" w:space="0" w:color="auto"/>
            <w:bottom w:val="none" w:sz="0" w:space="0" w:color="auto"/>
            <w:right w:val="none" w:sz="0" w:space="0" w:color="auto"/>
          </w:divBdr>
        </w:div>
        <w:div w:id="276528891">
          <w:marLeft w:val="0"/>
          <w:marRight w:val="0"/>
          <w:marTop w:val="0"/>
          <w:marBottom w:val="0"/>
          <w:divBdr>
            <w:top w:val="none" w:sz="0" w:space="0" w:color="auto"/>
            <w:left w:val="none" w:sz="0" w:space="0" w:color="auto"/>
            <w:bottom w:val="none" w:sz="0" w:space="0" w:color="auto"/>
            <w:right w:val="none" w:sz="0" w:space="0" w:color="auto"/>
          </w:divBdr>
        </w:div>
        <w:div w:id="276528892">
          <w:marLeft w:val="0"/>
          <w:marRight w:val="0"/>
          <w:marTop w:val="0"/>
          <w:marBottom w:val="0"/>
          <w:divBdr>
            <w:top w:val="none" w:sz="0" w:space="0" w:color="auto"/>
            <w:left w:val="none" w:sz="0" w:space="0" w:color="auto"/>
            <w:bottom w:val="none" w:sz="0" w:space="0" w:color="auto"/>
            <w:right w:val="none" w:sz="0" w:space="0" w:color="auto"/>
          </w:divBdr>
        </w:div>
        <w:div w:id="276528895">
          <w:marLeft w:val="0"/>
          <w:marRight w:val="0"/>
          <w:marTop w:val="0"/>
          <w:marBottom w:val="0"/>
          <w:divBdr>
            <w:top w:val="none" w:sz="0" w:space="0" w:color="auto"/>
            <w:left w:val="none" w:sz="0" w:space="0" w:color="auto"/>
            <w:bottom w:val="none" w:sz="0" w:space="0" w:color="auto"/>
            <w:right w:val="none" w:sz="0" w:space="0" w:color="auto"/>
          </w:divBdr>
        </w:div>
        <w:div w:id="276528896">
          <w:marLeft w:val="0"/>
          <w:marRight w:val="0"/>
          <w:marTop w:val="0"/>
          <w:marBottom w:val="0"/>
          <w:divBdr>
            <w:top w:val="none" w:sz="0" w:space="0" w:color="auto"/>
            <w:left w:val="none" w:sz="0" w:space="0" w:color="auto"/>
            <w:bottom w:val="none" w:sz="0" w:space="0" w:color="auto"/>
            <w:right w:val="none" w:sz="0" w:space="0" w:color="auto"/>
          </w:divBdr>
        </w:div>
        <w:div w:id="276528932">
          <w:marLeft w:val="0"/>
          <w:marRight w:val="0"/>
          <w:marTop w:val="0"/>
          <w:marBottom w:val="0"/>
          <w:divBdr>
            <w:top w:val="none" w:sz="0" w:space="0" w:color="auto"/>
            <w:left w:val="none" w:sz="0" w:space="0" w:color="auto"/>
            <w:bottom w:val="none" w:sz="0" w:space="0" w:color="auto"/>
            <w:right w:val="none" w:sz="0" w:space="0" w:color="auto"/>
          </w:divBdr>
        </w:div>
        <w:div w:id="276528936">
          <w:marLeft w:val="0"/>
          <w:marRight w:val="0"/>
          <w:marTop w:val="0"/>
          <w:marBottom w:val="0"/>
          <w:divBdr>
            <w:top w:val="none" w:sz="0" w:space="0" w:color="auto"/>
            <w:left w:val="none" w:sz="0" w:space="0" w:color="auto"/>
            <w:bottom w:val="none" w:sz="0" w:space="0" w:color="auto"/>
            <w:right w:val="none" w:sz="0" w:space="0" w:color="auto"/>
          </w:divBdr>
        </w:div>
        <w:div w:id="276528944">
          <w:marLeft w:val="0"/>
          <w:marRight w:val="0"/>
          <w:marTop w:val="0"/>
          <w:marBottom w:val="0"/>
          <w:divBdr>
            <w:top w:val="none" w:sz="0" w:space="0" w:color="auto"/>
            <w:left w:val="none" w:sz="0" w:space="0" w:color="auto"/>
            <w:bottom w:val="none" w:sz="0" w:space="0" w:color="auto"/>
            <w:right w:val="none" w:sz="0" w:space="0" w:color="auto"/>
          </w:divBdr>
        </w:div>
        <w:div w:id="276528945">
          <w:marLeft w:val="0"/>
          <w:marRight w:val="0"/>
          <w:marTop w:val="0"/>
          <w:marBottom w:val="0"/>
          <w:divBdr>
            <w:top w:val="none" w:sz="0" w:space="0" w:color="auto"/>
            <w:left w:val="none" w:sz="0" w:space="0" w:color="auto"/>
            <w:bottom w:val="none" w:sz="0" w:space="0" w:color="auto"/>
            <w:right w:val="none" w:sz="0" w:space="0" w:color="auto"/>
          </w:divBdr>
        </w:div>
        <w:div w:id="276528946">
          <w:marLeft w:val="0"/>
          <w:marRight w:val="0"/>
          <w:marTop w:val="0"/>
          <w:marBottom w:val="0"/>
          <w:divBdr>
            <w:top w:val="none" w:sz="0" w:space="0" w:color="auto"/>
            <w:left w:val="none" w:sz="0" w:space="0" w:color="auto"/>
            <w:bottom w:val="none" w:sz="0" w:space="0" w:color="auto"/>
            <w:right w:val="none" w:sz="0" w:space="0" w:color="auto"/>
          </w:divBdr>
        </w:div>
        <w:div w:id="276528956">
          <w:marLeft w:val="0"/>
          <w:marRight w:val="0"/>
          <w:marTop w:val="0"/>
          <w:marBottom w:val="0"/>
          <w:divBdr>
            <w:top w:val="none" w:sz="0" w:space="0" w:color="auto"/>
            <w:left w:val="none" w:sz="0" w:space="0" w:color="auto"/>
            <w:bottom w:val="none" w:sz="0" w:space="0" w:color="auto"/>
            <w:right w:val="none" w:sz="0" w:space="0" w:color="auto"/>
          </w:divBdr>
        </w:div>
        <w:div w:id="276528958">
          <w:marLeft w:val="0"/>
          <w:marRight w:val="0"/>
          <w:marTop w:val="0"/>
          <w:marBottom w:val="0"/>
          <w:divBdr>
            <w:top w:val="none" w:sz="0" w:space="0" w:color="auto"/>
            <w:left w:val="none" w:sz="0" w:space="0" w:color="auto"/>
            <w:bottom w:val="none" w:sz="0" w:space="0" w:color="auto"/>
            <w:right w:val="none" w:sz="0" w:space="0" w:color="auto"/>
          </w:divBdr>
        </w:div>
        <w:div w:id="276528964">
          <w:marLeft w:val="0"/>
          <w:marRight w:val="0"/>
          <w:marTop w:val="0"/>
          <w:marBottom w:val="0"/>
          <w:divBdr>
            <w:top w:val="none" w:sz="0" w:space="0" w:color="auto"/>
            <w:left w:val="none" w:sz="0" w:space="0" w:color="auto"/>
            <w:bottom w:val="none" w:sz="0" w:space="0" w:color="auto"/>
            <w:right w:val="none" w:sz="0" w:space="0" w:color="auto"/>
          </w:divBdr>
        </w:div>
        <w:div w:id="276528975">
          <w:marLeft w:val="0"/>
          <w:marRight w:val="0"/>
          <w:marTop w:val="0"/>
          <w:marBottom w:val="0"/>
          <w:divBdr>
            <w:top w:val="none" w:sz="0" w:space="0" w:color="auto"/>
            <w:left w:val="none" w:sz="0" w:space="0" w:color="auto"/>
            <w:bottom w:val="none" w:sz="0" w:space="0" w:color="auto"/>
            <w:right w:val="none" w:sz="0" w:space="0" w:color="auto"/>
          </w:divBdr>
        </w:div>
        <w:div w:id="276528980">
          <w:marLeft w:val="0"/>
          <w:marRight w:val="0"/>
          <w:marTop w:val="0"/>
          <w:marBottom w:val="0"/>
          <w:divBdr>
            <w:top w:val="none" w:sz="0" w:space="0" w:color="auto"/>
            <w:left w:val="none" w:sz="0" w:space="0" w:color="auto"/>
            <w:bottom w:val="none" w:sz="0" w:space="0" w:color="auto"/>
            <w:right w:val="none" w:sz="0" w:space="0" w:color="auto"/>
          </w:divBdr>
        </w:div>
        <w:div w:id="276528982">
          <w:marLeft w:val="0"/>
          <w:marRight w:val="0"/>
          <w:marTop w:val="0"/>
          <w:marBottom w:val="0"/>
          <w:divBdr>
            <w:top w:val="none" w:sz="0" w:space="0" w:color="auto"/>
            <w:left w:val="none" w:sz="0" w:space="0" w:color="auto"/>
            <w:bottom w:val="none" w:sz="0" w:space="0" w:color="auto"/>
            <w:right w:val="none" w:sz="0" w:space="0" w:color="auto"/>
          </w:divBdr>
        </w:div>
        <w:div w:id="276528998">
          <w:marLeft w:val="0"/>
          <w:marRight w:val="0"/>
          <w:marTop w:val="0"/>
          <w:marBottom w:val="0"/>
          <w:divBdr>
            <w:top w:val="none" w:sz="0" w:space="0" w:color="auto"/>
            <w:left w:val="none" w:sz="0" w:space="0" w:color="auto"/>
            <w:bottom w:val="none" w:sz="0" w:space="0" w:color="auto"/>
            <w:right w:val="none" w:sz="0" w:space="0" w:color="auto"/>
          </w:divBdr>
        </w:div>
        <w:div w:id="276529001">
          <w:marLeft w:val="0"/>
          <w:marRight w:val="0"/>
          <w:marTop w:val="0"/>
          <w:marBottom w:val="0"/>
          <w:divBdr>
            <w:top w:val="none" w:sz="0" w:space="0" w:color="auto"/>
            <w:left w:val="none" w:sz="0" w:space="0" w:color="auto"/>
            <w:bottom w:val="none" w:sz="0" w:space="0" w:color="auto"/>
            <w:right w:val="none" w:sz="0" w:space="0" w:color="auto"/>
          </w:divBdr>
        </w:div>
        <w:div w:id="276529005">
          <w:marLeft w:val="0"/>
          <w:marRight w:val="0"/>
          <w:marTop w:val="0"/>
          <w:marBottom w:val="0"/>
          <w:divBdr>
            <w:top w:val="none" w:sz="0" w:space="0" w:color="auto"/>
            <w:left w:val="none" w:sz="0" w:space="0" w:color="auto"/>
            <w:bottom w:val="none" w:sz="0" w:space="0" w:color="auto"/>
            <w:right w:val="none" w:sz="0" w:space="0" w:color="auto"/>
          </w:divBdr>
        </w:div>
        <w:div w:id="276529008">
          <w:marLeft w:val="0"/>
          <w:marRight w:val="0"/>
          <w:marTop w:val="0"/>
          <w:marBottom w:val="0"/>
          <w:divBdr>
            <w:top w:val="none" w:sz="0" w:space="0" w:color="auto"/>
            <w:left w:val="none" w:sz="0" w:space="0" w:color="auto"/>
            <w:bottom w:val="none" w:sz="0" w:space="0" w:color="auto"/>
            <w:right w:val="none" w:sz="0" w:space="0" w:color="auto"/>
          </w:divBdr>
        </w:div>
        <w:div w:id="276529012">
          <w:marLeft w:val="0"/>
          <w:marRight w:val="0"/>
          <w:marTop w:val="0"/>
          <w:marBottom w:val="0"/>
          <w:divBdr>
            <w:top w:val="none" w:sz="0" w:space="0" w:color="auto"/>
            <w:left w:val="none" w:sz="0" w:space="0" w:color="auto"/>
            <w:bottom w:val="none" w:sz="0" w:space="0" w:color="auto"/>
            <w:right w:val="none" w:sz="0" w:space="0" w:color="auto"/>
          </w:divBdr>
        </w:div>
        <w:div w:id="276529024">
          <w:marLeft w:val="0"/>
          <w:marRight w:val="0"/>
          <w:marTop w:val="0"/>
          <w:marBottom w:val="0"/>
          <w:divBdr>
            <w:top w:val="none" w:sz="0" w:space="0" w:color="auto"/>
            <w:left w:val="none" w:sz="0" w:space="0" w:color="auto"/>
            <w:bottom w:val="none" w:sz="0" w:space="0" w:color="auto"/>
            <w:right w:val="none" w:sz="0" w:space="0" w:color="auto"/>
          </w:divBdr>
        </w:div>
        <w:div w:id="276529025">
          <w:marLeft w:val="0"/>
          <w:marRight w:val="0"/>
          <w:marTop w:val="0"/>
          <w:marBottom w:val="0"/>
          <w:divBdr>
            <w:top w:val="none" w:sz="0" w:space="0" w:color="auto"/>
            <w:left w:val="none" w:sz="0" w:space="0" w:color="auto"/>
            <w:bottom w:val="none" w:sz="0" w:space="0" w:color="auto"/>
            <w:right w:val="none" w:sz="0" w:space="0" w:color="auto"/>
          </w:divBdr>
        </w:div>
        <w:div w:id="276529044">
          <w:marLeft w:val="0"/>
          <w:marRight w:val="0"/>
          <w:marTop w:val="0"/>
          <w:marBottom w:val="0"/>
          <w:divBdr>
            <w:top w:val="none" w:sz="0" w:space="0" w:color="auto"/>
            <w:left w:val="none" w:sz="0" w:space="0" w:color="auto"/>
            <w:bottom w:val="none" w:sz="0" w:space="0" w:color="auto"/>
            <w:right w:val="none" w:sz="0" w:space="0" w:color="auto"/>
          </w:divBdr>
        </w:div>
        <w:div w:id="276529050">
          <w:marLeft w:val="0"/>
          <w:marRight w:val="0"/>
          <w:marTop w:val="0"/>
          <w:marBottom w:val="0"/>
          <w:divBdr>
            <w:top w:val="none" w:sz="0" w:space="0" w:color="auto"/>
            <w:left w:val="none" w:sz="0" w:space="0" w:color="auto"/>
            <w:bottom w:val="none" w:sz="0" w:space="0" w:color="auto"/>
            <w:right w:val="none" w:sz="0" w:space="0" w:color="auto"/>
          </w:divBdr>
        </w:div>
        <w:div w:id="276529052">
          <w:marLeft w:val="0"/>
          <w:marRight w:val="0"/>
          <w:marTop w:val="0"/>
          <w:marBottom w:val="0"/>
          <w:divBdr>
            <w:top w:val="none" w:sz="0" w:space="0" w:color="auto"/>
            <w:left w:val="none" w:sz="0" w:space="0" w:color="auto"/>
            <w:bottom w:val="none" w:sz="0" w:space="0" w:color="auto"/>
            <w:right w:val="none" w:sz="0" w:space="0" w:color="auto"/>
          </w:divBdr>
        </w:div>
        <w:div w:id="276529065">
          <w:marLeft w:val="0"/>
          <w:marRight w:val="0"/>
          <w:marTop w:val="0"/>
          <w:marBottom w:val="0"/>
          <w:divBdr>
            <w:top w:val="none" w:sz="0" w:space="0" w:color="auto"/>
            <w:left w:val="none" w:sz="0" w:space="0" w:color="auto"/>
            <w:bottom w:val="none" w:sz="0" w:space="0" w:color="auto"/>
            <w:right w:val="none" w:sz="0" w:space="0" w:color="auto"/>
          </w:divBdr>
        </w:div>
        <w:div w:id="276529074">
          <w:marLeft w:val="0"/>
          <w:marRight w:val="0"/>
          <w:marTop w:val="0"/>
          <w:marBottom w:val="0"/>
          <w:divBdr>
            <w:top w:val="none" w:sz="0" w:space="0" w:color="auto"/>
            <w:left w:val="none" w:sz="0" w:space="0" w:color="auto"/>
            <w:bottom w:val="none" w:sz="0" w:space="0" w:color="auto"/>
            <w:right w:val="none" w:sz="0" w:space="0" w:color="auto"/>
          </w:divBdr>
        </w:div>
        <w:div w:id="276529079">
          <w:marLeft w:val="0"/>
          <w:marRight w:val="0"/>
          <w:marTop w:val="0"/>
          <w:marBottom w:val="0"/>
          <w:divBdr>
            <w:top w:val="none" w:sz="0" w:space="0" w:color="auto"/>
            <w:left w:val="none" w:sz="0" w:space="0" w:color="auto"/>
            <w:bottom w:val="none" w:sz="0" w:space="0" w:color="auto"/>
            <w:right w:val="none" w:sz="0" w:space="0" w:color="auto"/>
          </w:divBdr>
        </w:div>
        <w:div w:id="276529083">
          <w:marLeft w:val="0"/>
          <w:marRight w:val="0"/>
          <w:marTop w:val="0"/>
          <w:marBottom w:val="0"/>
          <w:divBdr>
            <w:top w:val="none" w:sz="0" w:space="0" w:color="auto"/>
            <w:left w:val="none" w:sz="0" w:space="0" w:color="auto"/>
            <w:bottom w:val="none" w:sz="0" w:space="0" w:color="auto"/>
            <w:right w:val="none" w:sz="0" w:space="0" w:color="auto"/>
          </w:divBdr>
        </w:div>
        <w:div w:id="276529087">
          <w:marLeft w:val="0"/>
          <w:marRight w:val="0"/>
          <w:marTop w:val="0"/>
          <w:marBottom w:val="0"/>
          <w:divBdr>
            <w:top w:val="none" w:sz="0" w:space="0" w:color="auto"/>
            <w:left w:val="none" w:sz="0" w:space="0" w:color="auto"/>
            <w:bottom w:val="none" w:sz="0" w:space="0" w:color="auto"/>
            <w:right w:val="none" w:sz="0" w:space="0" w:color="auto"/>
          </w:divBdr>
        </w:div>
        <w:div w:id="276529102">
          <w:marLeft w:val="0"/>
          <w:marRight w:val="0"/>
          <w:marTop w:val="0"/>
          <w:marBottom w:val="0"/>
          <w:divBdr>
            <w:top w:val="none" w:sz="0" w:space="0" w:color="auto"/>
            <w:left w:val="none" w:sz="0" w:space="0" w:color="auto"/>
            <w:bottom w:val="none" w:sz="0" w:space="0" w:color="auto"/>
            <w:right w:val="none" w:sz="0" w:space="0" w:color="auto"/>
          </w:divBdr>
        </w:div>
        <w:div w:id="276529110">
          <w:marLeft w:val="0"/>
          <w:marRight w:val="0"/>
          <w:marTop w:val="0"/>
          <w:marBottom w:val="0"/>
          <w:divBdr>
            <w:top w:val="none" w:sz="0" w:space="0" w:color="auto"/>
            <w:left w:val="none" w:sz="0" w:space="0" w:color="auto"/>
            <w:bottom w:val="none" w:sz="0" w:space="0" w:color="auto"/>
            <w:right w:val="none" w:sz="0" w:space="0" w:color="auto"/>
          </w:divBdr>
        </w:div>
        <w:div w:id="276529127">
          <w:marLeft w:val="0"/>
          <w:marRight w:val="0"/>
          <w:marTop w:val="0"/>
          <w:marBottom w:val="0"/>
          <w:divBdr>
            <w:top w:val="none" w:sz="0" w:space="0" w:color="auto"/>
            <w:left w:val="none" w:sz="0" w:space="0" w:color="auto"/>
            <w:bottom w:val="none" w:sz="0" w:space="0" w:color="auto"/>
            <w:right w:val="none" w:sz="0" w:space="0" w:color="auto"/>
          </w:divBdr>
        </w:div>
        <w:div w:id="276529133">
          <w:marLeft w:val="0"/>
          <w:marRight w:val="0"/>
          <w:marTop w:val="0"/>
          <w:marBottom w:val="0"/>
          <w:divBdr>
            <w:top w:val="none" w:sz="0" w:space="0" w:color="auto"/>
            <w:left w:val="none" w:sz="0" w:space="0" w:color="auto"/>
            <w:bottom w:val="none" w:sz="0" w:space="0" w:color="auto"/>
            <w:right w:val="none" w:sz="0" w:space="0" w:color="auto"/>
          </w:divBdr>
        </w:div>
        <w:div w:id="276529139">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276529143">
          <w:marLeft w:val="0"/>
          <w:marRight w:val="0"/>
          <w:marTop w:val="0"/>
          <w:marBottom w:val="0"/>
          <w:divBdr>
            <w:top w:val="none" w:sz="0" w:space="0" w:color="auto"/>
            <w:left w:val="none" w:sz="0" w:space="0" w:color="auto"/>
            <w:bottom w:val="none" w:sz="0" w:space="0" w:color="auto"/>
            <w:right w:val="none" w:sz="0" w:space="0" w:color="auto"/>
          </w:divBdr>
        </w:div>
        <w:div w:id="276529148">
          <w:marLeft w:val="0"/>
          <w:marRight w:val="0"/>
          <w:marTop w:val="0"/>
          <w:marBottom w:val="0"/>
          <w:divBdr>
            <w:top w:val="none" w:sz="0" w:space="0" w:color="auto"/>
            <w:left w:val="none" w:sz="0" w:space="0" w:color="auto"/>
            <w:bottom w:val="none" w:sz="0" w:space="0" w:color="auto"/>
            <w:right w:val="none" w:sz="0" w:space="0" w:color="auto"/>
          </w:divBdr>
        </w:div>
        <w:div w:id="276529153">
          <w:marLeft w:val="0"/>
          <w:marRight w:val="0"/>
          <w:marTop w:val="0"/>
          <w:marBottom w:val="0"/>
          <w:divBdr>
            <w:top w:val="none" w:sz="0" w:space="0" w:color="auto"/>
            <w:left w:val="none" w:sz="0" w:space="0" w:color="auto"/>
            <w:bottom w:val="none" w:sz="0" w:space="0" w:color="auto"/>
            <w:right w:val="none" w:sz="0" w:space="0" w:color="auto"/>
          </w:divBdr>
        </w:div>
        <w:div w:id="276529159">
          <w:marLeft w:val="0"/>
          <w:marRight w:val="0"/>
          <w:marTop w:val="0"/>
          <w:marBottom w:val="0"/>
          <w:divBdr>
            <w:top w:val="none" w:sz="0" w:space="0" w:color="auto"/>
            <w:left w:val="none" w:sz="0" w:space="0" w:color="auto"/>
            <w:bottom w:val="none" w:sz="0" w:space="0" w:color="auto"/>
            <w:right w:val="none" w:sz="0" w:space="0" w:color="auto"/>
          </w:divBdr>
        </w:div>
        <w:div w:id="276529164">
          <w:marLeft w:val="0"/>
          <w:marRight w:val="0"/>
          <w:marTop w:val="0"/>
          <w:marBottom w:val="0"/>
          <w:divBdr>
            <w:top w:val="none" w:sz="0" w:space="0" w:color="auto"/>
            <w:left w:val="none" w:sz="0" w:space="0" w:color="auto"/>
            <w:bottom w:val="none" w:sz="0" w:space="0" w:color="auto"/>
            <w:right w:val="none" w:sz="0" w:space="0" w:color="auto"/>
          </w:divBdr>
        </w:div>
        <w:div w:id="276529180">
          <w:marLeft w:val="0"/>
          <w:marRight w:val="0"/>
          <w:marTop w:val="0"/>
          <w:marBottom w:val="0"/>
          <w:divBdr>
            <w:top w:val="none" w:sz="0" w:space="0" w:color="auto"/>
            <w:left w:val="none" w:sz="0" w:space="0" w:color="auto"/>
            <w:bottom w:val="none" w:sz="0" w:space="0" w:color="auto"/>
            <w:right w:val="none" w:sz="0" w:space="0" w:color="auto"/>
          </w:divBdr>
        </w:div>
        <w:div w:id="276529186">
          <w:marLeft w:val="0"/>
          <w:marRight w:val="0"/>
          <w:marTop w:val="0"/>
          <w:marBottom w:val="0"/>
          <w:divBdr>
            <w:top w:val="none" w:sz="0" w:space="0" w:color="auto"/>
            <w:left w:val="none" w:sz="0" w:space="0" w:color="auto"/>
            <w:bottom w:val="none" w:sz="0" w:space="0" w:color="auto"/>
            <w:right w:val="none" w:sz="0" w:space="0" w:color="auto"/>
          </w:divBdr>
        </w:div>
      </w:divsChild>
    </w:div>
    <w:div w:id="276529040">
      <w:marLeft w:val="0"/>
      <w:marRight w:val="0"/>
      <w:marTop w:val="0"/>
      <w:marBottom w:val="0"/>
      <w:divBdr>
        <w:top w:val="none" w:sz="0" w:space="0" w:color="auto"/>
        <w:left w:val="none" w:sz="0" w:space="0" w:color="auto"/>
        <w:bottom w:val="none" w:sz="0" w:space="0" w:color="auto"/>
        <w:right w:val="none" w:sz="0" w:space="0" w:color="auto"/>
      </w:divBdr>
      <w:divsChild>
        <w:div w:id="276528831">
          <w:marLeft w:val="0"/>
          <w:marRight w:val="0"/>
          <w:marTop w:val="0"/>
          <w:marBottom w:val="0"/>
          <w:divBdr>
            <w:top w:val="none" w:sz="0" w:space="0" w:color="auto"/>
            <w:left w:val="none" w:sz="0" w:space="0" w:color="auto"/>
            <w:bottom w:val="none" w:sz="0" w:space="0" w:color="auto"/>
            <w:right w:val="none" w:sz="0" w:space="0" w:color="auto"/>
          </w:divBdr>
        </w:div>
        <w:div w:id="276528836">
          <w:marLeft w:val="0"/>
          <w:marRight w:val="0"/>
          <w:marTop w:val="0"/>
          <w:marBottom w:val="0"/>
          <w:divBdr>
            <w:top w:val="none" w:sz="0" w:space="0" w:color="auto"/>
            <w:left w:val="none" w:sz="0" w:space="0" w:color="auto"/>
            <w:bottom w:val="none" w:sz="0" w:space="0" w:color="auto"/>
            <w:right w:val="none" w:sz="0" w:space="0" w:color="auto"/>
          </w:divBdr>
        </w:div>
        <w:div w:id="276528838">
          <w:marLeft w:val="0"/>
          <w:marRight w:val="0"/>
          <w:marTop w:val="0"/>
          <w:marBottom w:val="0"/>
          <w:divBdr>
            <w:top w:val="none" w:sz="0" w:space="0" w:color="auto"/>
            <w:left w:val="none" w:sz="0" w:space="0" w:color="auto"/>
            <w:bottom w:val="none" w:sz="0" w:space="0" w:color="auto"/>
            <w:right w:val="none" w:sz="0" w:space="0" w:color="auto"/>
          </w:divBdr>
        </w:div>
        <w:div w:id="276528840">
          <w:marLeft w:val="0"/>
          <w:marRight w:val="0"/>
          <w:marTop w:val="0"/>
          <w:marBottom w:val="0"/>
          <w:divBdr>
            <w:top w:val="none" w:sz="0" w:space="0" w:color="auto"/>
            <w:left w:val="none" w:sz="0" w:space="0" w:color="auto"/>
            <w:bottom w:val="none" w:sz="0" w:space="0" w:color="auto"/>
            <w:right w:val="none" w:sz="0" w:space="0" w:color="auto"/>
          </w:divBdr>
        </w:div>
        <w:div w:id="276528843">
          <w:marLeft w:val="0"/>
          <w:marRight w:val="0"/>
          <w:marTop w:val="0"/>
          <w:marBottom w:val="0"/>
          <w:divBdr>
            <w:top w:val="none" w:sz="0" w:space="0" w:color="auto"/>
            <w:left w:val="none" w:sz="0" w:space="0" w:color="auto"/>
            <w:bottom w:val="none" w:sz="0" w:space="0" w:color="auto"/>
            <w:right w:val="none" w:sz="0" w:space="0" w:color="auto"/>
          </w:divBdr>
        </w:div>
        <w:div w:id="276528847">
          <w:marLeft w:val="0"/>
          <w:marRight w:val="0"/>
          <w:marTop w:val="0"/>
          <w:marBottom w:val="0"/>
          <w:divBdr>
            <w:top w:val="none" w:sz="0" w:space="0" w:color="auto"/>
            <w:left w:val="none" w:sz="0" w:space="0" w:color="auto"/>
            <w:bottom w:val="none" w:sz="0" w:space="0" w:color="auto"/>
            <w:right w:val="none" w:sz="0" w:space="0" w:color="auto"/>
          </w:divBdr>
        </w:div>
        <w:div w:id="276528848">
          <w:marLeft w:val="0"/>
          <w:marRight w:val="0"/>
          <w:marTop w:val="0"/>
          <w:marBottom w:val="0"/>
          <w:divBdr>
            <w:top w:val="none" w:sz="0" w:space="0" w:color="auto"/>
            <w:left w:val="none" w:sz="0" w:space="0" w:color="auto"/>
            <w:bottom w:val="none" w:sz="0" w:space="0" w:color="auto"/>
            <w:right w:val="none" w:sz="0" w:space="0" w:color="auto"/>
          </w:divBdr>
        </w:div>
        <w:div w:id="276528849">
          <w:marLeft w:val="0"/>
          <w:marRight w:val="0"/>
          <w:marTop w:val="0"/>
          <w:marBottom w:val="0"/>
          <w:divBdr>
            <w:top w:val="none" w:sz="0" w:space="0" w:color="auto"/>
            <w:left w:val="none" w:sz="0" w:space="0" w:color="auto"/>
            <w:bottom w:val="none" w:sz="0" w:space="0" w:color="auto"/>
            <w:right w:val="none" w:sz="0" w:space="0" w:color="auto"/>
          </w:divBdr>
        </w:div>
        <w:div w:id="276528852">
          <w:marLeft w:val="0"/>
          <w:marRight w:val="0"/>
          <w:marTop w:val="0"/>
          <w:marBottom w:val="0"/>
          <w:divBdr>
            <w:top w:val="none" w:sz="0" w:space="0" w:color="auto"/>
            <w:left w:val="none" w:sz="0" w:space="0" w:color="auto"/>
            <w:bottom w:val="none" w:sz="0" w:space="0" w:color="auto"/>
            <w:right w:val="none" w:sz="0" w:space="0" w:color="auto"/>
          </w:divBdr>
        </w:div>
        <w:div w:id="276528853">
          <w:marLeft w:val="0"/>
          <w:marRight w:val="0"/>
          <w:marTop w:val="0"/>
          <w:marBottom w:val="0"/>
          <w:divBdr>
            <w:top w:val="none" w:sz="0" w:space="0" w:color="auto"/>
            <w:left w:val="none" w:sz="0" w:space="0" w:color="auto"/>
            <w:bottom w:val="none" w:sz="0" w:space="0" w:color="auto"/>
            <w:right w:val="none" w:sz="0" w:space="0" w:color="auto"/>
          </w:divBdr>
        </w:div>
        <w:div w:id="276528854">
          <w:marLeft w:val="0"/>
          <w:marRight w:val="0"/>
          <w:marTop w:val="0"/>
          <w:marBottom w:val="0"/>
          <w:divBdr>
            <w:top w:val="none" w:sz="0" w:space="0" w:color="auto"/>
            <w:left w:val="none" w:sz="0" w:space="0" w:color="auto"/>
            <w:bottom w:val="none" w:sz="0" w:space="0" w:color="auto"/>
            <w:right w:val="none" w:sz="0" w:space="0" w:color="auto"/>
          </w:divBdr>
        </w:div>
        <w:div w:id="276528857">
          <w:marLeft w:val="0"/>
          <w:marRight w:val="0"/>
          <w:marTop w:val="0"/>
          <w:marBottom w:val="0"/>
          <w:divBdr>
            <w:top w:val="none" w:sz="0" w:space="0" w:color="auto"/>
            <w:left w:val="none" w:sz="0" w:space="0" w:color="auto"/>
            <w:bottom w:val="none" w:sz="0" w:space="0" w:color="auto"/>
            <w:right w:val="none" w:sz="0" w:space="0" w:color="auto"/>
          </w:divBdr>
        </w:div>
        <w:div w:id="276528860">
          <w:marLeft w:val="0"/>
          <w:marRight w:val="0"/>
          <w:marTop w:val="0"/>
          <w:marBottom w:val="0"/>
          <w:divBdr>
            <w:top w:val="none" w:sz="0" w:space="0" w:color="auto"/>
            <w:left w:val="none" w:sz="0" w:space="0" w:color="auto"/>
            <w:bottom w:val="none" w:sz="0" w:space="0" w:color="auto"/>
            <w:right w:val="none" w:sz="0" w:space="0" w:color="auto"/>
          </w:divBdr>
        </w:div>
        <w:div w:id="276528862">
          <w:marLeft w:val="0"/>
          <w:marRight w:val="0"/>
          <w:marTop w:val="0"/>
          <w:marBottom w:val="0"/>
          <w:divBdr>
            <w:top w:val="none" w:sz="0" w:space="0" w:color="auto"/>
            <w:left w:val="none" w:sz="0" w:space="0" w:color="auto"/>
            <w:bottom w:val="none" w:sz="0" w:space="0" w:color="auto"/>
            <w:right w:val="none" w:sz="0" w:space="0" w:color="auto"/>
          </w:divBdr>
        </w:div>
        <w:div w:id="276528863">
          <w:marLeft w:val="0"/>
          <w:marRight w:val="0"/>
          <w:marTop w:val="0"/>
          <w:marBottom w:val="0"/>
          <w:divBdr>
            <w:top w:val="none" w:sz="0" w:space="0" w:color="auto"/>
            <w:left w:val="none" w:sz="0" w:space="0" w:color="auto"/>
            <w:bottom w:val="none" w:sz="0" w:space="0" w:color="auto"/>
            <w:right w:val="none" w:sz="0" w:space="0" w:color="auto"/>
          </w:divBdr>
        </w:div>
        <w:div w:id="276528866">
          <w:marLeft w:val="0"/>
          <w:marRight w:val="0"/>
          <w:marTop w:val="0"/>
          <w:marBottom w:val="0"/>
          <w:divBdr>
            <w:top w:val="none" w:sz="0" w:space="0" w:color="auto"/>
            <w:left w:val="none" w:sz="0" w:space="0" w:color="auto"/>
            <w:bottom w:val="none" w:sz="0" w:space="0" w:color="auto"/>
            <w:right w:val="none" w:sz="0" w:space="0" w:color="auto"/>
          </w:divBdr>
        </w:div>
        <w:div w:id="276528867">
          <w:marLeft w:val="0"/>
          <w:marRight w:val="0"/>
          <w:marTop w:val="0"/>
          <w:marBottom w:val="0"/>
          <w:divBdr>
            <w:top w:val="none" w:sz="0" w:space="0" w:color="auto"/>
            <w:left w:val="none" w:sz="0" w:space="0" w:color="auto"/>
            <w:bottom w:val="none" w:sz="0" w:space="0" w:color="auto"/>
            <w:right w:val="none" w:sz="0" w:space="0" w:color="auto"/>
          </w:divBdr>
        </w:div>
        <w:div w:id="276528868">
          <w:marLeft w:val="0"/>
          <w:marRight w:val="0"/>
          <w:marTop w:val="0"/>
          <w:marBottom w:val="0"/>
          <w:divBdr>
            <w:top w:val="none" w:sz="0" w:space="0" w:color="auto"/>
            <w:left w:val="none" w:sz="0" w:space="0" w:color="auto"/>
            <w:bottom w:val="none" w:sz="0" w:space="0" w:color="auto"/>
            <w:right w:val="none" w:sz="0" w:space="0" w:color="auto"/>
          </w:divBdr>
        </w:div>
        <w:div w:id="276528869">
          <w:marLeft w:val="0"/>
          <w:marRight w:val="0"/>
          <w:marTop w:val="0"/>
          <w:marBottom w:val="0"/>
          <w:divBdr>
            <w:top w:val="none" w:sz="0" w:space="0" w:color="auto"/>
            <w:left w:val="none" w:sz="0" w:space="0" w:color="auto"/>
            <w:bottom w:val="none" w:sz="0" w:space="0" w:color="auto"/>
            <w:right w:val="none" w:sz="0" w:space="0" w:color="auto"/>
          </w:divBdr>
        </w:div>
        <w:div w:id="276528870">
          <w:marLeft w:val="0"/>
          <w:marRight w:val="0"/>
          <w:marTop w:val="0"/>
          <w:marBottom w:val="0"/>
          <w:divBdr>
            <w:top w:val="none" w:sz="0" w:space="0" w:color="auto"/>
            <w:left w:val="none" w:sz="0" w:space="0" w:color="auto"/>
            <w:bottom w:val="none" w:sz="0" w:space="0" w:color="auto"/>
            <w:right w:val="none" w:sz="0" w:space="0" w:color="auto"/>
          </w:divBdr>
        </w:div>
        <w:div w:id="276528872">
          <w:marLeft w:val="0"/>
          <w:marRight w:val="0"/>
          <w:marTop w:val="0"/>
          <w:marBottom w:val="0"/>
          <w:divBdr>
            <w:top w:val="none" w:sz="0" w:space="0" w:color="auto"/>
            <w:left w:val="none" w:sz="0" w:space="0" w:color="auto"/>
            <w:bottom w:val="none" w:sz="0" w:space="0" w:color="auto"/>
            <w:right w:val="none" w:sz="0" w:space="0" w:color="auto"/>
          </w:divBdr>
        </w:div>
        <w:div w:id="276528873">
          <w:marLeft w:val="0"/>
          <w:marRight w:val="0"/>
          <w:marTop w:val="0"/>
          <w:marBottom w:val="0"/>
          <w:divBdr>
            <w:top w:val="none" w:sz="0" w:space="0" w:color="auto"/>
            <w:left w:val="none" w:sz="0" w:space="0" w:color="auto"/>
            <w:bottom w:val="none" w:sz="0" w:space="0" w:color="auto"/>
            <w:right w:val="none" w:sz="0" w:space="0" w:color="auto"/>
          </w:divBdr>
        </w:div>
        <w:div w:id="276528875">
          <w:marLeft w:val="0"/>
          <w:marRight w:val="0"/>
          <w:marTop w:val="0"/>
          <w:marBottom w:val="0"/>
          <w:divBdr>
            <w:top w:val="none" w:sz="0" w:space="0" w:color="auto"/>
            <w:left w:val="none" w:sz="0" w:space="0" w:color="auto"/>
            <w:bottom w:val="none" w:sz="0" w:space="0" w:color="auto"/>
            <w:right w:val="none" w:sz="0" w:space="0" w:color="auto"/>
          </w:divBdr>
        </w:div>
        <w:div w:id="276528879">
          <w:marLeft w:val="0"/>
          <w:marRight w:val="0"/>
          <w:marTop w:val="0"/>
          <w:marBottom w:val="0"/>
          <w:divBdr>
            <w:top w:val="none" w:sz="0" w:space="0" w:color="auto"/>
            <w:left w:val="none" w:sz="0" w:space="0" w:color="auto"/>
            <w:bottom w:val="none" w:sz="0" w:space="0" w:color="auto"/>
            <w:right w:val="none" w:sz="0" w:space="0" w:color="auto"/>
          </w:divBdr>
        </w:div>
        <w:div w:id="276528883">
          <w:marLeft w:val="0"/>
          <w:marRight w:val="0"/>
          <w:marTop w:val="0"/>
          <w:marBottom w:val="0"/>
          <w:divBdr>
            <w:top w:val="none" w:sz="0" w:space="0" w:color="auto"/>
            <w:left w:val="none" w:sz="0" w:space="0" w:color="auto"/>
            <w:bottom w:val="none" w:sz="0" w:space="0" w:color="auto"/>
            <w:right w:val="none" w:sz="0" w:space="0" w:color="auto"/>
          </w:divBdr>
        </w:div>
        <w:div w:id="276528884">
          <w:marLeft w:val="0"/>
          <w:marRight w:val="0"/>
          <w:marTop w:val="0"/>
          <w:marBottom w:val="0"/>
          <w:divBdr>
            <w:top w:val="none" w:sz="0" w:space="0" w:color="auto"/>
            <w:left w:val="none" w:sz="0" w:space="0" w:color="auto"/>
            <w:bottom w:val="none" w:sz="0" w:space="0" w:color="auto"/>
            <w:right w:val="none" w:sz="0" w:space="0" w:color="auto"/>
          </w:divBdr>
        </w:div>
        <w:div w:id="276528887">
          <w:marLeft w:val="0"/>
          <w:marRight w:val="0"/>
          <w:marTop w:val="0"/>
          <w:marBottom w:val="0"/>
          <w:divBdr>
            <w:top w:val="none" w:sz="0" w:space="0" w:color="auto"/>
            <w:left w:val="none" w:sz="0" w:space="0" w:color="auto"/>
            <w:bottom w:val="none" w:sz="0" w:space="0" w:color="auto"/>
            <w:right w:val="none" w:sz="0" w:space="0" w:color="auto"/>
          </w:divBdr>
        </w:div>
        <w:div w:id="276528890">
          <w:marLeft w:val="0"/>
          <w:marRight w:val="0"/>
          <w:marTop w:val="0"/>
          <w:marBottom w:val="0"/>
          <w:divBdr>
            <w:top w:val="none" w:sz="0" w:space="0" w:color="auto"/>
            <w:left w:val="none" w:sz="0" w:space="0" w:color="auto"/>
            <w:bottom w:val="none" w:sz="0" w:space="0" w:color="auto"/>
            <w:right w:val="none" w:sz="0" w:space="0" w:color="auto"/>
          </w:divBdr>
        </w:div>
        <w:div w:id="276528893">
          <w:marLeft w:val="0"/>
          <w:marRight w:val="0"/>
          <w:marTop w:val="0"/>
          <w:marBottom w:val="0"/>
          <w:divBdr>
            <w:top w:val="none" w:sz="0" w:space="0" w:color="auto"/>
            <w:left w:val="none" w:sz="0" w:space="0" w:color="auto"/>
            <w:bottom w:val="none" w:sz="0" w:space="0" w:color="auto"/>
            <w:right w:val="none" w:sz="0" w:space="0" w:color="auto"/>
          </w:divBdr>
        </w:div>
        <w:div w:id="276528899">
          <w:marLeft w:val="0"/>
          <w:marRight w:val="0"/>
          <w:marTop w:val="0"/>
          <w:marBottom w:val="0"/>
          <w:divBdr>
            <w:top w:val="none" w:sz="0" w:space="0" w:color="auto"/>
            <w:left w:val="none" w:sz="0" w:space="0" w:color="auto"/>
            <w:bottom w:val="none" w:sz="0" w:space="0" w:color="auto"/>
            <w:right w:val="none" w:sz="0" w:space="0" w:color="auto"/>
          </w:divBdr>
        </w:div>
        <w:div w:id="276528900">
          <w:marLeft w:val="0"/>
          <w:marRight w:val="0"/>
          <w:marTop w:val="0"/>
          <w:marBottom w:val="0"/>
          <w:divBdr>
            <w:top w:val="none" w:sz="0" w:space="0" w:color="auto"/>
            <w:left w:val="none" w:sz="0" w:space="0" w:color="auto"/>
            <w:bottom w:val="none" w:sz="0" w:space="0" w:color="auto"/>
            <w:right w:val="none" w:sz="0" w:space="0" w:color="auto"/>
          </w:divBdr>
        </w:div>
        <w:div w:id="276528901">
          <w:marLeft w:val="0"/>
          <w:marRight w:val="0"/>
          <w:marTop w:val="0"/>
          <w:marBottom w:val="0"/>
          <w:divBdr>
            <w:top w:val="none" w:sz="0" w:space="0" w:color="auto"/>
            <w:left w:val="none" w:sz="0" w:space="0" w:color="auto"/>
            <w:bottom w:val="none" w:sz="0" w:space="0" w:color="auto"/>
            <w:right w:val="none" w:sz="0" w:space="0" w:color="auto"/>
          </w:divBdr>
        </w:div>
        <w:div w:id="276528902">
          <w:marLeft w:val="0"/>
          <w:marRight w:val="0"/>
          <w:marTop w:val="0"/>
          <w:marBottom w:val="0"/>
          <w:divBdr>
            <w:top w:val="none" w:sz="0" w:space="0" w:color="auto"/>
            <w:left w:val="none" w:sz="0" w:space="0" w:color="auto"/>
            <w:bottom w:val="none" w:sz="0" w:space="0" w:color="auto"/>
            <w:right w:val="none" w:sz="0" w:space="0" w:color="auto"/>
          </w:divBdr>
        </w:div>
        <w:div w:id="276528903">
          <w:marLeft w:val="0"/>
          <w:marRight w:val="0"/>
          <w:marTop w:val="0"/>
          <w:marBottom w:val="0"/>
          <w:divBdr>
            <w:top w:val="none" w:sz="0" w:space="0" w:color="auto"/>
            <w:left w:val="none" w:sz="0" w:space="0" w:color="auto"/>
            <w:bottom w:val="none" w:sz="0" w:space="0" w:color="auto"/>
            <w:right w:val="none" w:sz="0" w:space="0" w:color="auto"/>
          </w:divBdr>
        </w:div>
        <w:div w:id="276528904">
          <w:marLeft w:val="0"/>
          <w:marRight w:val="0"/>
          <w:marTop w:val="0"/>
          <w:marBottom w:val="0"/>
          <w:divBdr>
            <w:top w:val="none" w:sz="0" w:space="0" w:color="auto"/>
            <w:left w:val="none" w:sz="0" w:space="0" w:color="auto"/>
            <w:bottom w:val="none" w:sz="0" w:space="0" w:color="auto"/>
            <w:right w:val="none" w:sz="0" w:space="0" w:color="auto"/>
          </w:divBdr>
        </w:div>
        <w:div w:id="276528906">
          <w:marLeft w:val="0"/>
          <w:marRight w:val="0"/>
          <w:marTop w:val="0"/>
          <w:marBottom w:val="0"/>
          <w:divBdr>
            <w:top w:val="none" w:sz="0" w:space="0" w:color="auto"/>
            <w:left w:val="none" w:sz="0" w:space="0" w:color="auto"/>
            <w:bottom w:val="none" w:sz="0" w:space="0" w:color="auto"/>
            <w:right w:val="none" w:sz="0" w:space="0" w:color="auto"/>
          </w:divBdr>
        </w:div>
        <w:div w:id="276528907">
          <w:marLeft w:val="0"/>
          <w:marRight w:val="0"/>
          <w:marTop w:val="0"/>
          <w:marBottom w:val="0"/>
          <w:divBdr>
            <w:top w:val="none" w:sz="0" w:space="0" w:color="auto"/>
            <w:left w:val="none" w:sz="0" w:space="0" w:color="auto"/>
            <w:bottom w:val="none" w:sz="0" w:space="0" w:color="auto"/>
            <w:right w:val="none" w:sz="0" w:space="0" w:color="auto"/>
          </w:divBdr>
        </w:div>
        <w:div w:id="276528908">
          <w:marLeft w:val="0"/>
          <w:marRight w:val="0"/>
          <w:marTop w:val="0"/>
          <w:marBottom w:val="0"/>
          <w:divBdr>
            <w:top w:val="none" w:sz="0" w:space="0" w:color="auto"/>
            <w:left w:val="none" w:sz="0" w:space="0" w:color="auto"/>
            <w:bottom w:val="none" w:sz="0" w:space="0" w:color="auto"/>
            <w:right w:val="none" w:sz="0" w:space="0" w:color="auto"/>
          </w:divBdr>
        </w:div>
        <w:div w:id="276528909">
          <w:marLeft w:val="0"/>
          <w:marRight w:val="0"/>
          <w:marTop w:val="0"/>
          <w:marBottom w:val="0"/>
          <w:divBdr>
            <w:top w:val="none" w:sz="0" w:space="0" w:color="auto"/>
            <w:left w:val="none" w:sz="0" w:space="0" w:color="auto"/>
            <w:bottom w:val="none" w:sz="0" w:space="0" w:color="auto"/>
            <w:right w:val="none" w:sz="0" w:space="0" w:color="auto"/>
          </w:divBdr>
        </w:div>
        <w:div w:id="276528910">
          <w:marLeft w:val="0"/>
          <w:marRight w:val="0"/>
          <w:marTop w:val="0"/>
          <w:marBottom w:val="0"/>
          <w:divBdr>
            <w:top w:val="none" w:sz="0" w:space="0" w:color="auto"/>
            <w:left w:val="none" w:sz="0" w:space="0" w:color="auto"/>
            <w:bottom w:val="none" w:sz="0" w:space="0" w:color="auto"/>
            <w:right w:val="none" w:sz="0" w:space="0" w:color="auto"/>
          </w:divBdr>
        </w:div>
        <w:div w:id="276528911">
          <w:marLeft w:val="0"/>
          <w:marRight w:val="0"/>
          <w:marTop w:val="0"/>
          <w:marBottom w:val="0"/>
          <w:divBdr>
            <w:top w:val="none" w:sz="0" w:space="0" w:color="auto"/>
            <w:left w:val="none" w:sz="0" w:space="0" w:color="auto"/>
            <w:bottom w:val="none" w:sz="0" w:space="0" w:color="auto"/>
            <w:right w:val="none" w:sz="0" w:space="0" w:color="auto"/>
          </w:divBdr>
        </w:div>
        <w:div w:id="276528913">
          <w:marLeft w:val="0"/>
          <w:marRight w:val="0"/>
          <w:marTop w:val="0"/>
          <w:marBottom w:val="0"/>
          <w:divBdr>
            <w:top w:val="none" w:sz="0" w:space="0" w:color="auto"/>
            <w:left w:val="none" w:sz="0" w:space="0" w:color="auto"/>
            <w:bottom w:val="none" w:sz="0" w:space="0" w:color="auto"/>
            <w:right w:val="none" w:sz="0" w:space="0" w:color="auto"/>
          </w:divBdr>
        </w:div>
        <w:div w:id="276528915">
          <w:marLeft w:val="0"/>
          <w:marRight w:val="0"/>
          <w:marTop w:val="0"/>
          <w:marBottom w:val="0"/>
          <w:divBdr>
            <w:top w:val="none" w:sz="0" w:space="0" w:color="auto"/>
            <w:left w:val="none" w:sz="0" w:space="0" w:color="auto"/>
            <w:bottom w:val="none" w:sz="0" w:space="0" w:color="auto"/>
            <w:right w:val="none" w:sz="0" w:space="0" w:color="auto"/>
          </w:divBdr>
        </w:div>
        <w:div w:id="276528917">
          <w:marLeft w:val="0"/>
          <w:marRight w:val="0"/>
          <w:marTop w:val="0"/>
          <w:marBottom w:val="0"/>
          <w:divBdr>
            <w:top w:val="none" w:sz="0" w:space="0" w:color="auto"/>
            <w:left w:val="none" w:sz="0" w:space="0" w:color="auto"/>
            <w:bottom w:val="none" w:sz="0" w:space="0" w:color="auto"/>
            <w:right w:val="none" w:sz="0" w:space="0" w:color="auto"/>
          </w:divBdr>
        </w:div>
        <w:div w:id="276528918">
          <w:marLeft w:val="0"/>
          <w:marRight w:val="0"/>
          <w:marTop w:val="0"/>
          <w:marBottom w:val="0"/>
          <w:divBdr>
            <w:top w:val="none" w:sz="0" w:space="0" w:color="auto"/>
            <w:left w:val="none" w:sz="0" w:space="0" w:color="auto"/>
            <w:bottom w:val="none" w:sz="0" w:space="0" w:color="auto"/>
            <w:right w:val="none" w:sz="0" w:space="0" w:color="auto"/>
          </w:divBdr>
        </w:div>
        <w:div w:id="276528920">
          <w:marLeft w:val="0"/>
          <w:marRight w:val="0"/>
          <w:marTop w:val="0"/>
          <w:marBottom w:val="0"/>
          <w:divBdr>
            <w:top w:val="none" w:sz="0" w:space="0" w:color="auto"/>
            <w:left w:val="none" w:sz="0" w:space="0" w:color="auto"/>
            <w:bottom w:val="none" w:sz="0" w:space="0" w:color="auto"/>
            <w:right w:val="none" w:sz="0" w:space="0" w:color="auto"/>
          </w:divBdr>
        </w:div>
        <w:div w:id="276528921">
          <w:marLeft w:val="0"/>
          <w:marRight w:val="0"/>
          <w:marTop w:val="0"/>
          <w:marBottom w:val="0"/>
          <w:divBdr>
            <w:top w:val="none" w:sz="0" w:space="0" w:color="auto"/>
            <w:left w:val="none" w:sz="0" w:space="0" w:color="auto"/>
            <w:bottom w:val="none" w:sz="0" w:space="0" w:color="auto"/>
            <w:right w:val="none" w:sz="0" w:space="0" w:color="auto"/>
          </w:divBdr>
        </w:div>
        <w:div w:id="276528922">
          <w:marLeft w:val="0"/>
          <w:marRight w:val="0"/>
          <w:marTop w:val="0"/>
          <w:marBottom w:val="0"/>
          <w:divBdr>
            <w:top w:val="none" w:sz="0" w:space="0" w:color="auto"/>
            <w:left w:val="none" w:sz="0" w:space="0" w:color="auto"/>
            <w:bottom w:val="none" w:sz="0" w:space="0" w:color="auto"/>
            <w:right w:val="none" w:sz="0" w:space="0" w:color="auto"/>
          </w:divBdr>
        </w:div>
        <w:div w:id="276528923">
          <w:marLeft w:val="0"/>
          <w:marRight w:val="0"/>
          <w:marTop w:val="0"/>
          <w:marBottom w:val="0"/>
          <w:divBdr>
            <w:top w:val="none" w:sz="0" w:space="0" w:color="auto"/>
            <w:left w:val="none" w:sz="0" w:space="0" w:color="auto"/>
            <w:bottom w:val="none" w:sz="0" w:space="0" w:color="auto"/>
            <w:right w:val="none" w:sz="0" w:space="0" w:color="auto"/>
          </w:divBdr>
        </w:div>
        <w:div w:id="276528924">
          <w:marLeft w:val="0"/>
          <w:marRight w:val="0"/>
          <w:marTop w:val="0"/>
          <w:marBottom w:val="0"/>
          <w:divBdr>
            <w:top w:val="none" w:sz="0" w:space="0" w:color="auto"/>
            <w:left w:val="none" w:sz="0" w:space="0" w:color="auto"/>
            <w:bottom w:val="none" w:sz="0" w:space="0" w:color="auto"/>
            <w:right w:val="none" w:sz="0" w:space="0" w:color="auto"/>
          </w:divBdr>
        </w:div>
        <w:div w:id="276528925">
          <w:marLeft w:val="0"/>
          <w:marRight w:val="0"/>
          <w:marTop w:val="0"/>
          <w:marBottom w:val="0"/>
          <w:divBdr>
            <w:top w:val="none" w:sz="0" w:space="0" w:color="auto"/>
            <w:left w:val="none" w:sz="0" w:space="0" w:color="auto"/>
            <w:bottom w:val="none" w:sz="0" w:space="0" w:color="auto"/>
            <w:right w:val="none" w:sz="0" w:space="0" w:color="auto"/>
          </w:divBdr>
        </w:div>
        <w:div w:id="276528926">
          <w:marLeft w:val="0"/>
          <w:marRight w:val="0"/>
          <w:marTop w:val="0"/>
          <w:marBottom w:val="0"/>
          <w:divBdr>
            <w:top w:val="none" w:sz="0" w:space="0" w:color="auto"/>
            <w:left w:val="none" w:sz="0" w:space="0" w:color="auto"/>
            <w:bottom w:val="none" w:sz="0" w:space="0" w:color="auto"/>
            <w:right w:val="none" w:sz="0" w:space="0" w:color="auto"/>
          </w:divBdr>
        </w:div>
        <w:div w:id="276528927">
          <w:marLeft w:val="0"/>
          <w:marRight w:val="0"/>
          <w:marTop w:val="0"/>
          <w:marBottom w:val="0"/>
          <w:divBdr>
            <w:top w:val="none" w:sz="0" w:space="0" w:color="auto"/>
            <w:left w:val="none" w:sz="0" w:space="0" w:color="auto"/>
            <w:bottom w:val="none" w:sz="0" w:space="0" w:color="auto"/>
            <w:right w:val="none" w:sz="0" w:space="0" w:color="auto"/>
          </w:divBdr>
        </w:div>
        <w:div w:id="276528928">
          <w:marLeft w:val="0"/>
          <w:marRight w:val="0"/>
          <w:marTop w:val="0"/>
          <w:marBottom w:val="0"/>
          <w:divBdr>
            <w:top w:val="none" w:sz="0" w:space="0" w:color="auto"/>
            <w:left w:val="none" w:sz="0" w:space="0" w:color="auto"/>
            <w:bottom w:val="none" w:sz="0" w:space="0" w:color="auto"/>
            <w:right w:val="none" w:sz="0" w:space="0" w:color="auto"/>
          </w:divBdr>
        </w:div>
        <w:div w:id="276528929">
          <w:marLeft w:val="0"/>
          <w:marRight w:val="0"/>
          <w:marTop w:val="0"/>
          <w:marBottom w:val="0"/>
          <w:divBdr>
            <w:top w:val="none" w:sz="0" w:space="0" w:color="auto"/>
            <w:left w:val="none" w:sz="0" w:space="0" w:color="auto"/>
            <w:bottom w:val="none" w:sz="0" w:space="0" w:color="auto"/>
            <w:right w:val="none" w:sz="0" w:space="0" w:color="auto"/>
          </w:divBdr>
        </w:div>
        <w:div w:id="276528933">
          <w:marLeft w:val="0"/>
          <w:marRight w:val="0"/>
          <w:marTop w:val="0"/>
          <w:marBottom w:val="0"/>
          <w:divBdr>
            <w:top w:val="none" w:sz="0" w:space="0" w:color="auto"/>
            <w:left w:val="none" w:sz="0" w:space="0" w:color="auto"/>
            <w:bottom w:val="none" w:sz="0" w:space="0" w:color="auto"/>
            <w:right w:val="none" w:sz="0" w:space="0" w:color="auto"/>
          </w:divBdr>
        </w:div>
        <w:div w:id="276528934">
          <w:marLeft w:val="0"/>
          <w:marRight w:val="0"/>
          <w:marTop w:val="0"/>
          <w:marBottom w:val="0"/>
          <w:divBdr>
            <w:top w:val="none" w:sz="0" w:space="0" w:color="auto"/>
            <w:left w:val="none" w:sz="0" w:space="0" w:color="auto"/>
            <w:bottom w:val="none" w:sz="0" w:space="0" w:color="auto"/>
            <w:right w:val="none" w:sz="0" w:space="0" w:color="auto"/>
          </w:divBdr>
        </w:div>
        <w:div w:id="276528939">
          <w:marLeft w:val="0"/>
          <w:marRight w:val="0"/>
          <w:marTop w:val="0"/>
          <w:marBottom w:val="0"/>
          <w:divBdr>
            <w:top w:val="none" w:sz="0" w:space="0" w:color="auto"/>
            <w:left w:val="none" w:sz="0" w:space="0" w:color="auto"/>
            <w:bottom w:val="none" w:sz="0" w:space="0" w:color="auto"/>
            <w:right w:val="none" w:sz="0" w:space="0" w:color="auto"/>
          </w:divBdr>
        </w:div>
        <w:div w:id="276528940">
          <w:marLeft w:val="0"/>
          <w:marRight w:val="0"/>
          <w:marTop w:val="0"/>
          <w:marBottom w:val="0"/>
          <w:divBdr>
            <w:top w:val="none" w:sz="0" w:space="0" w:color="auto"/>
            <w:left w:val="none" w:sz="0" w:space="0" w:color="auto"/>
            <w:bottom w:val="none" w:sz="0" w:space="0" w:color="auto"/>
            <w:right w:val="none" w:sz="0" w:space="0" w:color="auto"/>
          </w:divBdr>
        </w:div>
        <w:div w:id="276528941">
          <w:marLeft w:val="0"/>
          <w:marRight w:val="0"/>
          <w:marTop w:val="0"/>
          <w:marBottom w:val="0"/>
          <w:divBdr>
            <w:top w:val="none" w:sz="0" w:space="0" w:color="auto"/>
            <w:left w:val="none" w:sz="0" w:space="0" w:color="auto"/>
            <w:bottom w:val="none" w:sz="0" w:space="0" w:color="auto"/>
            <w:right w:val="none" w:sz="0" w:space="0" w:color="auto"/>
          </w:divBdr>
        </w:div>
        <w:div w:id="276528942">
          <w:marLeft w:val="0"/>
          <w:marRight w:val="0"/>
          <w:marTop w:val="0"/>
          <w:marBottom w:val="0"/>
          <w:divBdr>
            <w:top w:val="none" w:sz="0" w:space="0" w:color="auto"/>
            <w:left w:val="none" w:sz="0" w:space="0" w:color="auto"/>
            <w:bottom w:val="none" w:sz="0" w:space="0" w:color="auto"/>
            <w:right w:val="none" w:sz="0" w:space="0" w:color="auto"/>
          </w:divBdr>
        </w:div>
        <w:div w:id="276528947">
          <w:marLeft w:val="0"/>
          <w:marRight w:val="0"/>
          <w:marTop w:val="0"/>
          <w:marBottom w:val="0"/>
          <w:divBdr>
            <w:top w:val="none" w:sz="0" w:space="0" w:color="auto"/>
            <w:left w:val="none" w:sz="0" w:space="0" w:color="auto"/>
            <w:bottom w:val="none" w:sz="0" w:space="0" w:color="auto"/>
            <w:right w:val="none" w:sz="0" w:space="0" w:color="auto"/>
          </w:divBdr>
        </w:div>
        <w:div w:id="276528949">
          <w:marLeft w:val="0"/>
          <w:marRight w:val="0"/>
          <w:marTop w:val="0"/>
          <w:marBottom w:val="0"/>
          <w:divBdr>
            <w:top w:val="none" w:sz="0" w:space="0" w:color="auto"/>
            <w:left w:val="none" w:sz="0" w:space="0" w:color="auto"/>
            <w:bottom w:val="none" w:sz="0" w:space="0" w:color="auto"/>
            <w:right w:val="none" w:sz="0" w:space="0" w:color="auto"/>
          </w:divBdr>
        </w:div>
        <w:div w:id="276528950">
          <w:marLeft w:val="0"/>
          <w:marRight w:val="0"/>
          <w:marTop w:val="0"/>
          <w:marBottom w:val="0"/>
          <w:divBdr>
            <w:top w:val="none" w:sz="0" w:space="0" w:color="auto"/>
            <w:left w:val="none" w:sz="0" w:space="0" w:color="auto"/>
            <w:bottom w:val="none" w:sz="0" w:space="0" w:color="auto"/>
            <w:right w:val="none" w:sz="0" w:space="0" w:color="auto"/>
          </w:divBdr>
        </w:div>
        <w:div w:id="276528951">
          <w:marLeft w:val="0"/>
          <w:marRight w:val="0"/>
          <w:marTop w:val="0"/>
          <w:marBottom w:val="0"/>
          <w:divBdr>
            <w:top w:val="none" w:sz="0" w:space="0" w:color="auto"/>
            <w:left w:val="none" w:sz="0" w:space="0" w:color="auto"/>
            <w:bottom w:val="none" w:sz="0" w:space="0" w:color="auto"/>
            <w:right w:val="none" w:sz="0" w:space="0" w:color="auto"/>
          </w:divBdr>
        </w:div>
        <w:div w:id="276528952">
          <w:marLeft w:val="0"/>
          <w:marRight w:val="0"/>
          <w:marTop w:val="0"/>
          <w:marBottom w:val="0"/>
          <w:divBdr>
            <w:top w:val="none" w:sz="0" w:space="0" w:color="auto"/>
            <w:left w:val="none" w:sz="0" w:space="0" w:color="auto"/>
            <w:bottom w:val="none" w:sz="0" w:space="0" w:color="auto"/>
            <w:right w:val="none" w:sz="0" w:space="0" w:color="auto"/>
          </w:divBdr>
        </w:div>
        <w:div w:id="276528953">
          <w:marLeft w:val="0"/>
          <w:marRight w:val="0"/>
          <w:marTop w:val="0"/>
          <w:marBottom w:val="0"/>
          <w:divBdr>
            <w:top w:val="none" w:sz="0" w:space="0" w:color="auto"/>
            <w:left w:val="none" w:sz="0" w:space="0" w:color="auto"/>
            <w:bottom w:val="none" w:sz="0" w:space="0" w:color="auto"/>
            <w:right w:val="none" w:sz="0" w:space="0" w:color="auto"/>
          </w:divBdr>
        </w:div>
        <w:div w:id="276528957">
          <w:marLeft w:val="0"/>
          <w:marRight w:val="0"/>
          <w:marTop w:val="0"/>
          <w:marBottom w:val="0"/>
          <w:divBdr>
            <w:top w:val="none" w:sz="0" w:space="0" w:color="auto"/>
            <w:left w:val="none" w:sz="0" w:space="0" w:color="auto"/>
            <w:bottom w:val="none" w:sz="0" w:space="0" w:color="auto"/>
            <w:right w:val="none" w:sz="0" w:space="0" w:color="auto"/>
          </w:divBdr>
        </w:div>
        <w:div w:id="276528959">
          <w:marLeft w:val="0"/>
          <w:marRight w:val="0"/>
          <w:marTop w:val="0"/>
          <w:marBottom w:val="0"/>
          <w:divBdr>
            <w:top w:val="none" w:sz="0" w:space="0" w:color="auto"/>
            <w:left w:val="none" w:sz="0" w:space="0" w:color="auto"/>
            <w:bottom w:val="none" w:sz="0" w:space="0" w:color="auto"/>
            <w:right w:val="none" w:sz="0" w:space="0" w:color="auto"/>
          </w:divBdr>
        </w:div>
        <w:div w:id="276528961">
          <w:marLeft w:val="0"/>
          <w:marRight w:val="0"/>
          <w:marTop w:val="0"/>
          <w:marBottom w:val="0"/>
          <w:divBdr>
            <w:top w:val="none" w:sz="0" w:space="0" w:color="auto"/>
            <w:left w:val="none" w:sz="0" w:space="0" w:color="auto"/>
            <w:bottom w:val="none" w:sz="0" w:space="0" w:color="auto"/>
            <w:right w:val="none" w:sz="0" w:space="0" w:color="auto"/>
          </w:divBdr>
        </w:div>
        <w:div w:id="276528962">
          <w:marLeft w:val="0"/>
          <w:marRight w:val="0"/>
          <w:marTop w:val="0"/>
          <w:marBottom w:val="0"/>
          <w:divBdr>
            <w:top w:val="none" w:sz="0" w:space="0" w:color="auto"/>
            <w:left w:val="none" w:sz="0" w:space="0" w:color="auto"/>
            <w:bottom w:val="none" w:sz="0" w:space="0" w:color="auto"/>
            <w:right w:val="none" w:sz="0" w:space="0" w:color="auto"/>
          </w:divBdr>
        </w:div>
        <w:div w:id="276528963">
          <w:marLeft w:val="0"/>
          <w:marRight w:val="0"/>
          <w:marTop w:val="0"/>
          <w:marBottom w:val="0"/>
          <w:divBdr>
            <w:top w:val="none" w:sz="0" w:space="0" w:color="auto"/>
            <w:left w:val="none" w:sz="0" w:space="0" w:color="auto"/>
            <w:bottom w:val="none" w:sz="0" w:space="0" w:color="auto"/>
            <w:right w:val="none" w:sz="0" w:space="0" w:color="auto"/>
          </w:divBdr>
        </w:div>
        <w:div w:id="276528965">
          <w:marLeft w:val="0"/>
          <w:marRight w:val="0"/>
          <w:marTop w:val="0"/>
          <w:marBottom w:val="0"/>
          <w:divBdr>
            <w:top w:val="none" w:sz="0" w:space="0" w:color="auto"/>
            <w:left w:val="none" w:sz="0" w:space="0" w:color="auto"/>
            <w:bottom w:val="none" w:sz="0" w:space="0" w:color="auto"/>
            <w:right w:val="none" w:sz="0" w:space="0" w:color="auto"/>
          </w:divBdr>
        </w:div>
        <w:div w:id="276528967">
          <w:marLeft w:val="0"/>
          <w:marRight w:val="0"/>
          <w:marTop w:val="0"/>
          <w:marBottom w:val="0"/>
          <w:divBdr>
            <w:top w:val="none" w:sz="0" w:space="0" w:color="auto"/>
            <w:left w:val="none" w:sz="0" w:space="0" w:color="auto"/>
            <w:bottom w:val="none" w:sz="0" w:space="0" w:color="auto"/>
            <w:right w:val="none" w:sz="0" w:space="0" w:color="auto"/>
          </w:divBdr>
        </w:div>
        <w:div w:id="276528969">
          <w:marLeft w:val="0"/>
          <w:marRight w:val="0"/>
          <w:marTop w:val="0"/>
          <w:marBottom w:val="0"/>
          <w:divBdr>
            <w:top w:val="none" w:sz="0" w:space="0" w:color="auto"/>
            <w:left w:val="none" w:sz="0" w:space="0" w:color="auto"/>
            <w:bottom w:val="none" w:sz="0" w:space="0" w:color="auto"/>
            <w:right w:val="none" w:sz="0" w:space="0" w:color="auto"/>
          </w:divBdr>
        </w:div>
        <w:div w:id="276528971">
          <w:marLeft w:val="0"/>
          <w:marRight w:val="0"/>
          <w:marTop w:val="0"/>
          <w:marBottom w:val="0"/>
          <w:divBdr>
            <w:top w:val="none" w:sz="0" w:space="0" w:color="auto"/>
            <w:left w:val="none" w:sz="0" w:space="0" w:color="auto"/>
            <w:bottom w:val="none" w:sz="0" w:space="0" w:color="auto"/>
            <w:right w:val="none" w:sz="0" w:space="0" w:color="auto"/>
          </w:divBdr>
        </w:div>
        <w:div w:id="276528973">
          <w:marLeft w:val="0"/>
          <w:marRight w:val="0"/>
          <w:marTop w:val="0"/>
          <w:marBottom w:val="0"/>
          <w:divBdr>
            <w:top w:val="none" w:sz="0" w:space="0" w:color="auto"/>
            <w:left w:val="none" w:sz="0" w:space="0" w:color="auto"/>
            <w:bottom w:val="none" w:sz="0" w:space="0" w:color="auto"/>
            <w:right w:val="none" w:sz="0" w:space="0" w:color="auto"/>
          </w:divBdr>
        </w:div>
        <w:div w:id="276528974">
          <w:marLeft w:val="0"/>
          <w:marRight w:val="0"/>
          <w:marTop w:val="0"/>
          <w:marBottom w:val="0"/>
          <w:divBdr>
            <w:top w:val="none" w:sz="0" w:space="0" w:color="auto"/>
            <w:left w:val="none" w:sz="0" w:space="0" w:color="auto"/>
            <w:bottom w:val="none" w:sz="0" w:space="0" w:color="auto"/>
            <w:right w:val="none" w:sz="0" w:space="0" w:color="auto"/>
          </w:divBdr>
        </w:div>
        <w:div w:id="276528976">
          <w:marLeft w:val="0"/>
          <w:marRight w:val="0"/>
          <w:marTop w:val="0"/>
          <w:marBottom w:val="0"/>
          <w:divBdr>
            <w:top w:val="none" w:sz="0" w:space="0" w:color="auto"/>
            <w:left w:val="none" w:sz="0" w:space="0" w:color="auto"/>
            <w:bottom w:val="none" w:sz="0" w:space="0" w:color="auto"/>
            <w:right w:val="none" w:sz="0" w:space="0" w:color="auto"/>
          </w:divBdr>
        </w:div>
        <w:div w:id="276528978">
          <w:marLeft w:val="0"/>
          <w:marRight w:val="0"/>
          <w:marTop w:val="0"/>
          <w:marBottom w:val="0"/>
          <w:divBdr>
            <w:top w:val="none" w:sz="0" w:space="0" w:color="auto"/>
            <w:left w:val="none" w:sz="0" w:space="0" w:color="auto"/>
            <w:bottom w:val="none" w:sz="0" w:space="0" w:color="auto"/>
            <w:right w:val="none" w:sz="0" w:space="0" w:color="auto"/>
          </w:divBdr>
        </w:div>
        <w:div w:id="276528981">
          <w:marLeft w:val="0"/>
          <w:marRight w:val="0"/>
          <w:marTop w:val="0"/>
          <w:marBottom w:val="0"/>
          <w:divBdr>
            <w:top w:val="none" w:sz="0" w:space="0" w:color="auto"/>
            <w:left w:val="none" w:sz="0" w:space="0" w:color="auto"/>
            <w:bottom w:val="none" w:sz="0" w:space="0" w:color="auto"/>
            <w:right w:val="none" w:sz="0" w:space="0" w:color="auto"/>
          </w:divBdr>
        </w:div>
        <w:div w:id="276528984">
          <w:marLeft w:val="0"/>
          <w:marRight w:val="0"/>
          <w:marTop w:val="0"/>
          <w:marBottom w:val="0"/>
          <w:divBdr>
            <w:top w:val="none" w:sz="0" w:space="0" w:color="auto"/>
            <w:left w:val="none" w:sz="0" w:space="0" w:color="auto"/>
            <w:bottom w:val="none" w:sz="0" w:space="0" w:color="auto"/>
            <w:right w:val="none" w:sz="0" w:space="0" w:color="auto"/>
          </w:divBdr>
        </w:div>
        <w:div w:id="276528985">
          <w:marLeft w:val="0"/>
          <w:marRight w:val="0"/>
          <w:marTop w:val="0"/>
          <w:marBottom w:val="0"/>
          <w:divBdr>
            <w:top w:val="none" w:sz="0" w:space="0" w:color="auto"/>
            <w:left w:val="none" w:sz="0" w:space="0" w:color="auto"/>
            <w:bottom w:val="none" w:sz="0" w:space="0" w:color="auto"/>
            <w:right w:val="none" w:sz="0" w:space="0" w:color="auto"/>
          </w:divBdr>
        </w:div>
        <w:div w:id="276528987">
          <w:marLeft w:val="0"/>
          <w:marRight w:val="0"/>
          <w:marTop w:val="0"/>
          <w:marBottom w:val="0"/>
          <w:divBdr>
            <w:top w:val="none" w:sz="0" w:space="0" w:color="auto"/>
            <w:left w:val="none" w:sz="0" w:space="0" w:color="auto"/>
            <w:bottom w:val="none" w:sz="0" w:space="0" w:color="auto"/>
            <w:right w:val="none" w:sz="0" w:space="0" w:color="auto"/>
          </w:divBdr>
        </w:div>
        <w:div w:id="276528991">
          <w:marLeft w:val="0"/>
          <w:marRight w:val="0"/>
          <w:marTop w:val="0"/>
          <w:marBottom w:val="0"/>
          <w:divBdr>
            <w:top w:val="none" w:sz="0" w:space="0" w:color="auto"/>
            <w:left w:val="none" w:sz="0" w:space="0" w:color="auto"/>
            <w:bottom w:val="none" w:sz="0" w:space="0" w:color="auto"/>
            <w:right w:val="none" w:sz="0" w:space="0" w:color="auto"/>
          </w:divBdr>
        </w:div>
        <w:div w:id="276528994">
          <w:marLeft w:val="0"/>
          <w:marRight w:val="0"/>
          <w:marTop w:val="0"/>
          <w:marBottom w:val="0"/>
          <w:divBdr>
            <w:top w:val="none" w:sz="0" w:space="0" w:color="auto"/>
            <w:left w:val="none" w:sz="0" w:space="0" w:color="auto"/>
            <w:bottom w:val="none" w:sz="0" w:space="0" w:color="auto"/>
            <w:right w:val="none" w:sz="0" w:space="0" w:color="auto"/>
          </w:divBdr>
        </w:div>
        <w:div w:id="276528999">
          <w:marLeft w:val="0"/>
          <w:marRight w:val="0"/>
          <w:marTop w:val="0"/>
          <w:marBottom w:val="0"/>
          <w:divBdr>
            <w:top w:val="none" w:sz="0" w:space="0" w:color="auto"/>
            <w:left w:val="none" w:sz="0" w:space="0" w:color="auto"/>
            <w:bottom w:val="none" w:sz="0" w:space="0" w:color="auto"/>
            <w:right w:val="none" w:sz="0" w:space="0" w:color="auto"/>
          </w:divBdr>
        </w:div>
        <w:div w:id="276529002">
          <w:marLeft w:val="0"/>
          <w:marRight w:val="0"/>
          <w:marTop w:val="0"/>
          <w:marBottom w:val="0"/>
          <w:divBdr>
            <w:top w:val="none" w:sz="0" w:space="0" w:color="auto"/>
            <w:left w:val="none" w:sz="0" w:space="0" w:color="auto"/>
            <w:bottom w:val="none" w:sz="0" w:space="0" w:color="auto"/>
            <w:right w:val="none" w:sz="0" w:space="0" w:color="auto"/>
          </w:divBdr>
        </w:div>
        <w:div w:id="276529003">
          <w:marLeft w:val="0"/>
          <w:marRight w:val="0"/>
          <w:marTop w:val="0"/>
          <w:marBottom w:val="0"/>
          <w:divBdr>
            <w:top w:val="none" w:sz="0" w:space="0" w:color="auto"/>
            <w:left w:val="none" w:sz="0" w:space="0" w:color="auto"/>
            <w:bottom w:val="none" w:sz="0" w:space="0" w:color="auto"/>
            <w:right w:val="none" w:sz="0" w:space="0" w:color="auto"/>
          </w:divBdr>
        </w:div>
        <w:div w:id="276529004">
          <w:marLeft w:val="0"/>
          <w:marRight w:val="0"/>
          <w:marTop w:val="0"/>
          <w:marBottom w:val="0"/>
          <w:divBdr>
            <w:top w:val="none" w:sz="0" w:space="0" w:color="auto"/>
            <w:left w:val="none" w:sz="0" w:space="0" w:color="auto"/>
            <w:bottom w:val="none" w:sz="0" w:space="0" w:color="auto"/>
            <w:right w:val="none" w:sz="0" w:space="0" w:color="auto"/>
          </w:divBdr>
        </w:div>
        <w:div w:id="276529007">
          <w:marLeft w:val="0"/>
          <w:marRight w:val="0"/>
          <w:marTop w:val="0"/>
          <w:marBottom w:val="0"/>
          <w:divBdr>
            <w:top w:val="none" w:sz="0" w:space="0" w:color="auto"/>
            <w:left w:val="none" w:sz="0" w:space="0" w:color="auto"/>
            <w:bottom w:val="none" w:sz="0" w:space="0" w:color="auto"/>
            <w:right w:val="none" w:sz="0" w:space="0" w:color="auto"/>
          </w:divBdr>
        </w:div>
        <w:div w:id="276529009">
          <w:marLeft w:val="0"/>
          <w:marRight w:val="0"/>
          <w:marTop w:val="0"/>
          <w:marBottom w:val="0"/>
          <w:divBdr>
            <w:top w:val="none" w:sz="0" w:space="0" w:color="auto"/>
            <w:left w:val="none" w:sz="0" w:space="0" w:color="auto"/>
            <w:bottom w:val="none" w:sz="0" w:space="0" w:color="auto"/>
            <w:right w:val="none" w:sz="0" w:space="0" w:color="auto"/>
          </w:divBdr>
        </w:div>
        <w:div w:id="276529011">
          <w:marLeft w:val="0"/>
          <w:marRight w:val="0"/>
          <w:marTop w:val="0"/>
          <w:marBottom w:val="0"/>
          <w:divBdr>
            <w:top w:val="none" w:sz="0" w:space="0" w:color="auto"/>
            <w:left w:val="none" w:sz="0" w:space="0" w:color="auto"/>
            <w:bottom w:val="none" w:sz="0" w:space="0" w:color="auto"/>
            <w:right w:val="none" w:sz="0" w:space="0" w:color="auto"/>
          </w:divBdr>
        </w:div>
        <w:div w:id="276529013">
          <w:marLeft w:val="0"/>
          <w:marRight w:val="0"/>
          <w:marTop w:val="0"/>
          <w:marBottom w:val="0"/>
          <w:divBdr>
            <w:top w:val="none" w:sz="0" w:space="0" w:color="auto"/>
            <w:left w:val="none" w:sz="0" w:space="0" w:color="auto"/>
            <w:bottom w:val="none" w:sz="0" w:space="0" w:color="auto"/>
            <w:right w:val="none" w:sz="0" w:space="0" w:color="auto"/>
          </w:divBdr>
        </w:div>
        <w:div w:id="276529018">
          <w:marLeft w:val="0"/>
          <w:marRight w:val="0"/>
          <w:marTop w:val="0"/>
          <w:marBottom w:val="0"/>
          <w:divBdr>
            <w:top w:val="none" w:sz="0" w:space="0" w:color="auto"/>
            <w:left w:val="none" w:sz="0" w:space="0" w:color="auto"/>
            <w:bottom w:val="none" w:sz="0" w:space="0" w:color="auto"/>
            <w:right w:val="none" w:sz="0" w:space="0" w:color="auto"/>
          </w:divBdr>
        </w:div>
        <w:div w:id="276529019">
          <w:marLeft w:val="0"/>
          <w:marRight w:val="0"/>
          <w:marTop w:val="0"/>
          <w:marBottom w:val="0"/>
          <w:divBdr>
            <w:top w:val="none" w:sz="0" w:space="0" w:color="auto"/>
            <w:left w:val="none" w:sz="0" w:space="0" w:color="auto"/>
            <w:bottom w:val="none" w:sz="0" w:space="0" w:color="auto"/>
            <w:right w:val="none" w:sz="0" w:space="0" w:color="auto"/>
          </w:divBdr>
        </w:div>
        <w:div w:id="276529021">
          <w:marLeft w:val="0"/>
          <w:marRight w:val="0"/>
          <w:marTop w:val="0"/>
          <w:marBottom w:val="0"/>
          <w:divBdr>
            <w:top w:val="none" w:sz="0" w:space="0" w:color="auto"/>
            <w:left w:val="none" w:sz="0" w:space="0" w:color="auto"/>
            <w:bottom w:val="none" w:sz="0" w:space="0" w:color="auto"/>
            <w:right w:val="none" w:sz="0" w:space="0" w:color="auto"/>
          </w:divBdr>
        </w:div>
        <w:div w:id="276529022">
          <w:marLeft w:val="0"/>
          <w:marRight w:val="0"/>
          <w:marTop w:val="0"/>
          <w:marBottom w:val="0"/>
          <w:divBdr>
            <w:top w:val="none" w:sz="0" w:space="0" w:color="auto"/>
            <w:left w:val="none" w:sz="0" w:space="0" w:color="auto"/>
            <w:bottom w:val="none" w:sz="0" w:space="0" w:color="auto"/>
            <w:right w:val="none" w:sz="0" w:space="0" w:color="auto"/>
          </w:divBdr>
        </w:div>
        <w:div w:id="276529026">
          <w:marLeft w:val="0"/>
          <w:marRight w:val="0"/>
          <w:marTop w:val="0"/>
          <w:marBottom w:val="0"/>
          <w:divBdr>
            <w:top w:val="none" w:sz="0" w:space="0" w:color="auto"/>
            <w:left w:val="none" w:sz="0" w:space="0" w:color="auto"/>
            <w:bottom w:val="none" w:sz="0" w:space="0" w:color="auto"/>
            <w:right w:val="none" w:sz="0" w:space="0" w:color="auto"/>
          </w:divBdr>
        </w:div>
        <w:div w:id="276529028">
          <w:marLeft w:val="0"/>
          <w:marRight w:val="0"/>
          <w:marTop w:val="0"/>
          <w:marBottom w:val="0"/>
          <w:divBdr>
            <w:top w:val="none" w:sz="0" w:space="0" w:color="auto"/>
            <w:left w:val="none" w:sz="0" w:space="0" w:color="auto"/>
            <w:bottom w:val="none" w:sz="0" w:space="0" w:color="auto"/>
            <w:right w:val="none" w:sz="0" w:space="0" w:color="auto"/>
          </w:divBdr>
        </w:div>
        <w:div w:id="276529030">
          <w:marLeft w:val="0"/>
          <w:marRight w:val="0"/>
          <w:marTop w:val="0"/>
          <w:marBottom w:val="0"/>
          <w:divBdr>
            <w:top w:val="none" w:sz="0" w:space="0" w:color="auto"/>
            <w:left w:val="none" w:sz="0" w:space="0" w:color="auto"/>
            <w:bottom w:val="none" w:sz="0" w:space="0" w:color="auto"/>
            <w:right w:val="none" w:sz="0" w:space="0" w:color="auto"/>
          </w:divBdr>
        </w:div>
        <w:div w:id="276529034">
          <w:marLeft w:val="0"/>
          <w:marRight w:val="0"/>
          <w:marTop w:val="0"/>
          <w:marBottom w:val="0"/>
          <w:divBdr>
            <w:top w:val="none" w:sz="0" w:space="0" w:color="auto"/>
            <w:left w:val="none" w:sz="0" w:space="0" w:color="auto"/>
            <w:bottom w:val="none" w:sz="0" w:space="0" w:color="auto"/>
            <w:right w:val="none" w:sz="0" w:space="0" w:color="auto"/>
          </w:divBdr>
        </w:div>
        <w:div w:id="276529035">
          <w:marLeft w:val="0"/>
          <w:marRight w:val="0"/>
          <w:marTop w:val="0"/>
          <w:marBottom w:val="0"/>
          <w:divBdr>
            <w:top w:val="none" w:sz="0" w:space="0" w:color="auto"/>
            <w:left w:val="none" w:sz="0" w:space="0" w:color="auto"/>
            <w:bottom w:val="none" w:sz="0" w:space="0" w:color="auto"/>
            <w:right w:val="none" w:sz="0" w:space="0" w:color="auto"/>
          </w:divBdr>
        </w:div>
        <w:div w:id="276529036">
          <w:marLeft w:val="0"/>
          <w:marRight w:val="0"/>
          <w:marTop w:val="0"/>
          <w:marBottom w:val="0"/>
          <w:divBdr>
            <w:top w:val="none" w:sz="0" w:space="0" w:color="auto"/>
            <w:left w:val="none" w:sz="0" w:space="0" w:color="auto"/>
            <w:bottom w:val="none" w:sz="0" w:space="0" w:color="auto"/>
            <w:right w:val="none" w:sz="0" w:space="0" w:color="auto"/>
          </w:divBdr>
        </w:div>
        <w:div w:id="276529037">
          <w:marLeft w:val="0"/>
          <w:marRight w:val="0"/>
          <w:marTop w:val="0"/>
          <w:marBottom w:val="0"/>
          <w:divBdr>
            <w:top w:val="none" w:sz="0" w:space="0" w:color="auto"/>
            <w:left w:val="none" w:sz="0" w:space="0" w:color="auto"/>
            <w:bottom w:val="none" w:sz="0" w:space="0" w:color="auto"/>
            <w:right w:val="none" w:sz="0" w:space="0" w:color="auto"/>
          </w:divBdr>
        </w:div>
        <w:div w:id="276529038">
          <w:marLeft w:val="0"/>
          <w:marRight w:val="0"/>
          <w:marTop w:val="0"/>
          <w:marBottom w:val="0"/>
          <w:divBdr>
            <w:top w:val="none" w:sz="0" w:space="0" w:color="auto"/>
            <w:left w:val="none" w:sz="0" w:space="0" w:color="auto"/>
            <w:bottom w:val="none" w:sz="0" w:space="0" w:color="auto"/>
            <w:right w:val="none" w:sz="0" w:space="0" w:color="auto"/>
          </w:divBdr>
        </w:div>
        <w:div w:id="276529039">
          <w:marLeft w:val="0"/>
          <w:marRight w:val="0"/>
          <w:marTop w:val="0"/>
          <w:marBottom w:val="0"/>
          <w:divBdr>
            <w:top w:val="none" w:sz="0" w:space="0" w:color="auto"/>
            <w:left w:val="none" w:sz="0" w:space="0" w:color="auto"/>
            <w:bottom w:val="none" w:sz="0" w:space="0" w:color="auto"/>
            <w:right w:val="none" w:sz="0" w:space="0" w:color="auto"/>
          </w:divBdr>
        </w:div>
        <w:div w:id="276529041">
          <w:marLeft w:val="0"/>
          <w:marRight w:val="0"/>
          <w:marTop w:val="0"/>
          <w:marBottom w:val="0"/>
          <w:divBdr>
            <w:top w:val="none" w:sz="0" w:space="0" w:color="auto"/>
            <w:left w:val="none" w:sz="0" w:space="0" w:color="auto"/>
            <w:bottom w:val="none" w:sz="0" w:space="0" w:color="auto"/>
            <w:right w:val="none" w:sz="0" w:space="0" w:color="auto"/>
          </w:divBdr>
        </w:div>
        <w:div w:id="276529042">
          <w:marLeft w:val="0"/>
          <w:marRight w:val="0"/>
          <w:marTop w:val="0"/>
          <w:marBottom w:val="0"/>
          <w:divBdr>
            <w:top w:val="none" w:sz="0" w:space="0" w:color="auto"/>
            <w:left w:val="none" w:sz="0" w:space="0" w:color="auto"/>
            <w:bottom w:val="none" w:sz="0" w:space="0" w:color="auto"/>
            <w:right w:val="none" w:sz="0" w:space="0" w:color="auto"/>
          </w:divBdr>
        </w:div>
        <w:div w:id="276529045">
          <w:marLeft w:val="0"/>
          <w:marRight w:val="0"/>
          <w:marTop w:val="0"/>
          <w:marBottom w:val="0"/>
          <w:divBdr>
            <w:top w:val="none" w:sz="0" w:space="0" w:color="auto"/>
            <w:left w:val="none" w:sz="0" w:space="0" w:color="auto"/>
            <w:bottom w:val="none" w:sz="0" w:space="0" w:color="auto"/>
            <w:right w:val="none" w:sz="0" w:space="0" w:color="auto"/>
          </w:divBdr>
        </w:div>
        <w:div w:id="276529047">
          <w:marLeft w:val="0"/>
          <w:marRight w:val="0"/>
          <w:marTop w:val="0"/>
          <w:marBottom w:val="0"/>
          <w:divBdr>
            <w:top w:val="none" w:sz="0" w:space="0" w:color="auto"/>
            <w:left w:val="none" w:sz="0" w:space="0" w:color="auto"/>
            <w:bottom w:val="none" w:sz="0" w:space="0" w:color="auto"/>
            <w:right w:val="none" w:sz="0" w:space="0" w:color="auto"/>
          </w:divBdr>
        </w:div>
        <w:div w:id="276529049">
          <w:marLeft w:val="0"/>
          <w:marRight w:val="0"/>
          <w:marTop w:val="0"/>
          <w:marBottom w:val="0"/>
          <w:divBdr>
            <w:top w:val="none" w:sz="0" w:space="0" w:color="auto"/>
            <w:left w:val="none" w:sz="0" w:space="0" w:color="auto"/>
            <w:bottom w:val="none" w:sz="0" w:space="0" w:color="auto"/>
            <w:right w:val="none" w:sz="0" w:space="0" w:color="auto"/>
          </w:divBdr>
        </w:div>
        <w:div w:id="276529053">
          <w:marLeft w:val="0"/>
          <w:marRight w:val="0"/>
          <w:marTop w:val="0"/>
          <w:marBottom w:val="0"/>
          <w:divBdr>
            <w:top w:val="none" w:sz="0" w:space="0" w:color="auto"/>
            <w:left w:val="none" w:sz="0" w:space="0" w:color="auto"/>
            <w:bottom w:val="none" w:sz="0" w:space="0" w:color="auto"/>
            <w:right w:val="none" w:sz="0" w:space="0" w:color="auto"/>
          </w:divBdr>
        </w:div>
        <w:div w:id="276529054">
          <w:marLeft w:val="0"/>
          <w:marRight w:val="0"/>
          <w:marTop w:val="0"/>
          <w:marBottom w:val="0"/>
          <w:divBdr>
            <w:top w:val="none" w:sz="0" w:space="0" w:color="auto"/>
            <w:left w:val="none" w:sz="0" w:space="0" w:color="auto"/>
            <w:bottom w:val="none" w:sz="0" w:space="0" w:color="auto"/>
            <w:right w:val="none" w:sz="0" w:space="0" w:color="auto"/>
          </w:divBdr>
        </w:div>
        <w:div w:id="276529055">
          <w:marLeft w:val="0"/>
          <w:marRight w:val="0"/>
          <w:marTop w:val="0"/>
          <w:marBottom w:val="0"/>
          <w:divBdr>
            <w:top w:val="none" w:sz="0" w:space="0" w:color="auto"/>
            <w:left w:val="none" w:sz="0" w:space="0" w:color="auto"/>
            <w:bottom w:val="none" w:sz="0" w:space="0" w:color="auto"/>
            <w:right w:val="none" w:sz="0" w:space="0" w:color="auto"/>
          </w:divBdr>
        </w:div>
        <w:div w:id="276529056">
          <w:marLeft w:val="0"/>
          <w:marRight w:val="0"/>
          <w:marTop w:val="0"/>
          <w:marBottom w:val="0"/>
          <w:divBdr>
            <w:top w:val="none" w:sz="0" w:space="0" w:color="auto"/>
            <w:left w:val="none" w:sz="0" w:space="0" w:color="auto"/>
            <w:bottom w:val="none" w:sz="0" w:space="0" w:color="auto"/>
            <w:right w:val="none" w:sz="0" w:space="0" w:color="auto"/>
          </w:divBdr>
        </w:div>
        <w:div w:id="276529057">
          <w:marLeft w:val="0"/>
          <w:marRight w:val="0"/>
          <w:marTop w:val="0"/>
          <w:marBottom w:val="0"/>
          <w:divBdr>
            <w:top w:val="none" w:sz="0" w:space="0" w:color="auto"/>
            <w:left w:val="none" w:sz="0" w:space="0" w:color="auto"/>
            <w:bottom w:val="none" w:sz="0" w:space="0" w:color="auto"/>
            <w:right w:val="none" w:sz="0" w:space="0" w:color="auto"/>
          </w:divBdr>
        </w:div>
        <w:div w:id="276529058">
          <w:marLeft w:val="0"/>
          <w:marRight w:val="0"/>
          <w:marTop w:val="0"/>
          <w:marBottom w:val="0"/>
          <w:divBdr>
            <w:top w:val="none" w:sz="0" w:space="0" w:color="auto"/>
            <w:left w:val="none" w:sz="0" w:space="0" w:color="auto"/>
            <w:bottom w:val="none" w:sz="0" w:space="0" w:color="auto"/>
            <w:right w:val="none" w:sz="0" w:space="0" w:color="auto"/>
          </w:divBdr>
        </w:div>
        <w:div w:id="276529059">
          <w:marLeft w:val="0"/>
          <w:marRight w:val="0"/>
          <w:marTop w:val="0"/>
          <w:marBottom w:val="0"/>
          <w:divBdr>
            <w:top w:val="none" w:sz="0" w:space="0" w:color="auto"/>
            <w:left w:val="none" w:sz="0" w:space="0" w:color="auto"/>
            <w:bottom w:val="none" w:sz="0" w:space="0" w:color="auto"/>
            <w:right w:val="none" w:sz="0" w:space="0" w:color="auto"/>
          </w:divBdr>
        </w:div>
        <w:div w:id="276529061">
          <w:marLeft w:val="0"/>
          <w:marRight w:val="0"/>
          <w:marTop w:val="0"/>
          <w:marBottom w:val="0"/>
          <w:divBdr>
            <w:top w:val="none" w:sz="0" w:space="0" w:color="auto"/>
            <w:left w:val="none" w:sz="0" w:space="0" w:color="auto"/>
            <w:bottom w:val="none" w:sz="0" w:space="0" w:color="auto"/>
            <w:right w:val="none" w:sz="0" w:space="0" w:color="auto"/>
          </w:divBdr>
        </w:div>
        <w:div w:id="276529063">
          <w:marLeft w:val="0"/>
          <w:marRight w:val="0"/>
          <w:marTop w:val="0"/>
          <w:marBottom w:val="0"/>
          <w:divBdr>
            <w:top w:val="none" w:sz="0" w:space="0" w:color="auto"/>
            <w:left w:val="none" w:sz="0" w:space="0" w:color="auto"/>
            <w:bottom w:val="none" w:sz="0" w:space="0" w:color="auto"/>
            <w:right w:val="none" w:sz="0" w:space="0" w:color="auto"/>
          </w:divBdr>
        </w:div>
        <w:div w:id="276529064">
          <w:marLeft w:val="0"/>
          <w:marRight w:val="0"/>
          <w:marTop w:val="0"/>
          <w:marBottom w:val="0"/>
          <w:divBdr>
            <w:top w:val="none" w:sz="0" w:space="0" w:color="auto"/>
            <w:left w:val="none" w:sz="0" w:space="0" w:color="auto"/>
            <w:bottom w:val="none" w:sz="0" w:space="0" w:color="auto"/>
            <w:right w:val="none" w:sz="0" w:space="0" w:color="auto"/>
          </w:divBdr>
        </w:div>
        <w:div w:id="276529066">
          <w:marLeft w:val="0"/>
          <w:marRight w:val="0"/>
          <w:marTop w:val="0"/>
          <w:marBottom w:val="0"/>
          <w:divBdr>
            <w:top w:val="none" w:sz="0" w:space="0" w:color="auto"/>
            <w:left w:val="none" w:sz="0" w:space="0" w:color="auto"/>
            <w:bottom w:val="none" w:sz="0" w:space="0" w:color="auto"/>
            <w:right w:val="none" w:sz="0" w:space="0" w:color="auto"/>
          </w:divBdr>
        </w:div>
        <w:div w:id="276529067">
          <w:marLeft w:val="0"/>
          <w:marRight w:val="0"/>
          <w:marTop w:val="0"/>
          <w:marBottom w:val="0"/>
          <w:divBdr>
            <w:top w:val="none" w:sz="0" w:space="0" w:color="auto"/>
            <w:left w:val="none" w:sz="0" w:space="0" w:color="auto"/>
            <w:bottom w:val="none" w:sz="0" w:space="0" w:color="auto"/>
            <w:right w:val="none" w:sz="0" w:space="0" w:color="auto"/>
          </w:divBdr>
        </w:div>
        <w:div w:id="276529070">
          <w:marLeft w:val="0"/>
          <w:marRight w:val="0"/>
          <w:marTop w:val="0"/>
          <w:marBottom w:val="0"/>
          <w:divBdr>
            <w:top w:val="none" w:sz="0" w:space="0" w:color="auto"/>
            <w:left w:val="none" w:sz="0" w:space="0" w:color="auto"/>
            <w:bottom w:val="none" w:sz="0" w:space="0" w:color="auto"/>
            <w:right w:val="none" w:sz="0" w:space="0" w:color="auto"/>
          </w:divBdr>
        </w:div>
        <w:div w:id="276529071">
          <w:marLeft w:val="0"/>
          <w:marRight w:val="0"/>
          <w:marTop w:val="0"/>
          <w:marBottom w:val="0"/>
          <w:divBdr>
            <w:top w:val="none" w:sz="0" w:space="0" w:color="auto"/>
            <w:left w:val="none" w:sz="0" w:space="0" w:color="auto"/>
            <w:bottom w:val="none" w:sz="0" w:space="0" w:color="auto"/>
            <w:right w:val="none" w:sz="0" w:space="0" w:color="auto"/>
          </w:divBdr>
        </w:div>
        <w:div w:id="276529073">
          <w:marLeft w:val="0"/>
          <w:marRight w:val="0"/>
          <w:marTop w:val="0"/>
          <w:marBottom w:val="0"/>
          <w:divBdr>
            <w:top w:val="none" w:sz="0" w:space="0" w:color="auto"/>
            <w:left w:val="none" w:sz="0" w:space="0" w:color="auto"/>
            <w:bottom w:val="none" w:sz="0" w:space="0" w:color="auto"/>
            <w:right w:val="none" w:sz="0" w:space="0" w:color="auto"/>
          </w:divBdr>
        </w:div>
        <w:div w:id="276529077">
          <w:marLeft w:val="0"/>
          <w:marRight w:val="0"/>
          <w:marTop w:val="0"/>
          <w:marBottom w:val="0"/>
          <w:divBdr>
            <w:top w:val="none" w:sz="0" w:space="0" w:color="auto"/>
            <w:left w:val="none" w:sz="0" w:space="0" w:color="auto"/>
            <w:bottom w:val="none" w:sz="0" w:space="0" w:color="auto"/>
            <w:right w:val="none" w:sz="0" w:space="0" w:color="auto"/>
          </w:divBdr>
        </w:div>
        <w:div w:id="276529078">
          <w:marLeft w:val="0"/>
          <w:marRight w:val="0"/>
          <w:marTop w:val="0"/>
          <w:marBottom w:val="0"/>
          <w:divBdr>
            <w:top w:val="none" w:sz="0" w:space="0" w:color="auto"/>
            <w:left w:val="none" w:sz="0" w:space="0" w:color="auto"/>
            <w:bottom w:val="none" w:sz="0" w:space="0" w:color="auto"/>
            <w:right w:val="none" w:sz="0" w:space="0" w:color="auto"/>
          </w:divBdr>
        </w:div>
        <w:div w:id="276529080">
          <w:marLeft w:val="0"/>
          <w:marRight w:val="0"/>
          <w:marTop w:val="0"/>
          <w:marBottom w:val="0"/>
          <w:divBdr>
            <w:top w:val="none" w:sz="0" w:space="0" w:color="auto"/>
            <w:left w:val="none" w:sz="0" w:space="0" w:color="auto"/>
            <w:bottom w:val="none" w:sz="0" w:space="0" w:color="auto"/>
            <w:right w:val="none" w:sz="0" w:space="0" w:color="auto"/>
          </w:divBdr>
        </w:div>
        <w:div w:id="276529082">
          <w:marLeft w:val="0"/>
          <w:marRight w:val="0"/>
          <w:marTop w:val="0"/>
          <w:marBottom w:val="0"/>
          <w:divBdr>
            <w:top w:val="none" w:sz="0" w:space="0" w:color="auto"/>
            <w:left w:val="none" w:sz="0" w:space="0" w:color="auto"/>
            <w:bottom w:val="none" w:sz="0" w:space="0" w:color="auto"/>
            <w:right w:val="none" w:sz="0" w:space="0" w:color="auto"/>
          </w:divBdr>
        </w:div>
        <w:div w:id="276529089">
          <w:marLeft w:val="0"/>
          <w:marRight w:val="0"/>
          <w:marTop w:val="0"/>
          <w:marBottom w:val="0"/>
          <w:divBdr>
            <w:top w:val="none" w:sz="0" w:space="0" w:color="auto"/>
            <w:left w:val="none" w:sz="0" w:space="0" w:color="auto"/>
            <w:bottom w:val="none" w:sz="0" w:space="0" w:color="auto"/>
            <w:right w:val="none" w:sz="0" w:space="0" w:color="auto"/>
          </w:divBdr>
        </w:div>
        <w:div w:id="276529090">
          <w:marLeft w:val="0"/>
          <w:marRight w:val="0"/>
          <w:marTop w:val="0"/>
          <w:marBottom w:val="0"/>
          <w:divBdr>
            <w:top w:val="none" w:sz="0" w:space="0" w:color="auto"/>
            <w:left w:val="none" w:sz="0" w:space="0" w:color="auto"/>
            <w:bottom w:val="none" w:sz="0" w:space="0" w:color="auto"/>
            <w:right w:val="none" w:sz="0" w:space="0" w:color="auto"/>
          </w:divBdr>
        </w:div>
        <w:div w:id="276529093">
          <w:marLeft w:val="0"/>
          <w:marRight w:val="0"/>
          <w:marTop w:val="0"/>
          <w:marBottom w:val="0"/>
          <w:divBdr>
            <w:top w:val="none" w:sz="0" w:space="0" w:color="auto"/>
            <w:left w:val="none" w:sz="0" w:space="0" w:color="auto"/>
            <w:bottom w:val="none" w:sz="0" w:space="0" w:color="auto"/>
            <w:right w:val="none" w:sz="0" w:space="0" w:color="auto"/>
          </w:divBdr>
        </w:div>
        <w:div w:id="276529094">
          <w:marLeft w:val="0"/>
          <w:marRight w:val="0"/>
          <w:marTop w:val="0"/>
          <w:marBottom w:val="0"/>
          <w:divBdr>
            <w:top w:val="none" w:sz="0" w:space="0" w:color="auto"/>
            <w:left w:val="none" w:sz="0" w:space="0" w:color="auto"/>
            <w:bottom w:val="none" w:sz="0" w:space="0" w:color="auto"/>
            <w:right w:val="none" w:sz="0" w:space="0" w:color="auto"/>
          </w:divBdr>
        </w:div>
        <w:div w:id="276529095">
          <w:marLeft w:val="0"/>
          <w:marRight w:val="0"/>
          <w:marTop w:val="0"/>
          <w:marBottom w:val="0"/>
          <w:divBdr>
            <w:top w:val="none" w:sz="0" w:space="0" w:color="auto"/>
            <w:left w:val="none" w:sz="0" w:space="0" w:color="auto"/>
            <w:bottom w:val="none" w:sz="0" w:space="0" w:color="auto"/>
            <w:right w:val="none" w:sz="0" w:space="0" w:color="auto"/>
          </w:divBdr>
        </w:div>
        <w:div w:id="276529096">
          <w:marLeft w:val="0"/>
          <w:marRight w:val="0"/>
          <w:marTop w:val="0"/>
          <w:marBottom w:val="0"/>
          <w:divBdr>
            <w:top w:val="none" w:sz="0" w:space="0" w:color="auto"/>
            <w:left w:val="none" w:sz="0" w:space="0" w:color="auto"/>
            <w:bottom w:val="none" w:sz="0" w:space="0" w:color="auto"/>
            <w:right w:val="none" w:sz="0" w:space="0" w:color="auto"/>
          </w:divBdr>
        </w:div>
        <w:div w:id="276529098">
          <w:marLeft w:val="0"/>
          <w:marRight w:val="0"/>
          <w:marTop w:val="0"/>
          <w:marBottom w:val="0"/>
          <w:divBdr>
            <w:top w:val="none" w:sz="0" w:space="0" w:color="auto"/>
            <w:left w:val="none" w:sz="0" w:space="0" w:color="auto"/>
            <w:bottom w:val="none" w:sz="0" w:space="0" w:color="auto"/>
            <w:right w:val="none" w:sz="0" w:space="0" w:color="auto"/>
          </w:divBdr>
        </w:div>
        <w:div w:id="276529099">
          <w:marLeft w:val="0"/>
          <w:marRight w:val="0"/>
          <w:marTop w:val="0"/>
          <w:marBottom w:val="0"/>
          <w:divBdr>
            <w:top w:val="none" w:sz="0" w:space="0" w:color="auto"/>
            <w:left w:val="none" w:sz="0" w:space="0" w:color="auto"/>
            <w:bottom w:val="none" w:sz="0" w:space="0" w:color="auto"/>
            <w:right w:val="none" w:sz="0" w:space="0" w:color="auto"/>
          </w:divBdr>
        </w:div>
        <w:div w:id="276529100">
          <w:marLeft w:val="0"/>
          <w:marRight w:val="0"/>
          <w:marTop w:val="0"/>
          <w:marBottom w:val="0"/>
          <w:divBdr>
            <w:top w:val="none" w:sz="0" w:space="0" w:color="auto"/>
            <w:left w:val="none" w:sz="0" w:space="0" w:color="auto"/>
            <w:bottom w:val="none" w:sz="0" w:space="0" w:color="auto"/>
            <w:right w:val="none" w:sz="0" w:space="0" w:color="auto"/>
          </w:divBdr>
        </w:div>
        <w:div w:id="276529104">
          <w:marLeft w:val="0"/>
          <w:marRight w:val="0"/>
          <w:marTop w:val="0"/>
          <w:marBottom w:val="0"/>
          <w:divBdr>
            <w:top w:val="none" w:sz="0" w:space="0" w:color="auto"/>
            <w:left w:val="none" w:sz="0" w:space="0" w:color="auto"/>
            <w:bottom w:val="none" w:sz="0" w:space="0" w:color="auto"/>
            <w:right w:val="none" w:sz="0" w:space="0" w:color="auto"/>
          </w:divBdr>
        </w:div>
        <w:div w:id="276529105">
          <w:marLeft w:val="0"/>
          <w:marRight w:val="0"/>
          <w:marTop w:val="0"/>
          <w:marBottom w:val="0"/>
          <w:divBdr>
            <w:top w:val="none" w:sz="0" w:space="0" w:color="auto"/>
            <w:left w:val="none" w:sz="0" w:space="0" w:color="auto"/>
            <w:bottom w:val="none" w:sz="0" w:space="0" w:color="auto"/>
            <w:right w:val="none" w:sz="0" w:space="0" w:color="auto"/>
          </w:divBdr>
        </w:div>
        <w:div w:id="276529106">
          <w:marLeft w:val="0"/>
          <w:marRight w:val="0"/>
          <w:marTop w:val="0"/>
          <w:marBottom w:val="0"/>
          <w:divBdr>
            <w:top w:val="none" w:sz="0" w:space="0" w:color="auto"/>
            <w:left w:val="none" w:sz="0" w:space="0" w:color="auto"/>
            <w:bottom w:val="none" w:sz="0" w:space="0" w:color="auto"/>
            <w:right w:val="none" w:sz="0" w:space="0" w:color="auto"/>
          </w:divBdr>
        </w:div>
        <w:div w:id="276529108">
          <w:marLeft w:val="0"/>
          <w:marRight w:val="0"/>
          <w:marTop w:val="0"/>
          <w:marBottom w:val="0"/>
          <w:divBdr>
            <w:top w:val="none" w:sz="0" w:space="0" w:color="auto"/>
            <w:left w:val="none" w:sz="0" w:space="0" w:color="auto"/>
            <w:bottom w:val="none" w:sz="0" w:space="0" w:color="auto"/>
            <w:right w:val="none" w:sz="0" w:space="0" w:color="auto"/>
          </w:divBdr>
        </w:div>
        <w:div w:id="276529109">
          <w:marLeft w:val="0"/>
          <w:marRight w:val="0"/>
          <w:marTop w:val="0"/>
          <w:marBottom w:val="0"/>
          <w:divBdr>
            <w:top w:val="none" w:sz="0" w:space="0" w:color="auto"/>
            <w:left w:val="none" w:sz="0" w:space="0" w:color="auto"/>
            <w:bottom w:val="none" w:sz="0" w:space="0" w:color="auto"/>
            <w:right w:val="none" w:sz="0" w:space="0" w:color="auto"/>
          </w:divBdr>
        </w:div>
        <w:div w:id="276529113">
          <w:marLeft w:val="0"/>
          <w:marRight w:val="0"/>
          <w:marTop w:val="0"/>
          <w:marBottom w:val="0"/>
          <w:divBdr>
            <w:top w:val="none" w:sz="0" w:space="0" w:color="auto"/>
            <w:left w:val="none" w:sz="0" w:space="0" w:color="auto"/>
            <w:bottom w:val="none" w:sz="0" w:space="0" w:color="auto"/>
            <w:right w:val="none" w:sz="0" w:space="0" w:color="auto"/>
          </w:divBdr>
        </w:div>
        <w:div w:id="276529115">
          <w:marLeft w:val="0"/>
          <w:marRight w:val="0"/>
          <w:marTop w:val="0"/>
          <w:marBottom w:val="0"/>
          <w:divBdr>
            <w:top w:val="none" w:sz="0" w:space="0" w:color="auto"/>
            <w:left w:val="none" w:sz="0" w:space="0" w:color="auto"/>
            <w:bottom w:val="none" w:sz="0" w:space="0" w:color="auto"/>
            <w:right w:val="none" w:sz="0" w:space="0" w:color="auto"/>
          </w:divBdr>
        </w:div>
        <w:div w:id="276529119">
          <w:marLeft w:val="0"/>
          <w:marRight w:val="0"/>
          <w:marTop w:val="0"/>
          <w:marBottom w:val="0"/>
          <w:divBdr>
            <w:top w:val="none" w:sz="0" w:space="0" w:color="auto"/>
            <w:left w:val="none" w:sz="0" w:space="0" w:color="auto"/>
            <w:bottom w:val="none" w:sz="0" w:space="0" w:color="auto"/>
            <w:right w:val="none" w:sz="0" w:space="0" w:color="auto"/>
          </w:divBdr>
        </w:div>
        <w:div w:id="276529123">
          <w:marLeft w:val="0"/>
          <w:marRight w:val="0"/>
          <w:marTop w:val="0"/>
          <w:marBottom w:val="0"/>
          <w:divBdr>
            <w:top w:val="none" w:sz="0" w:space="0" w:color="auto"/>
            <w:left w:val="none" w:sz="0" w:space="0" w:color="auto"/>
            <w:bottom w:val="none" w:sz="0" w:space="0" w:color="auto"/>
            <w:right w:val="none" w:sz="0" w:space="0" w:color="auto"/>
          </w:divBdr>
        </w:div>
        <w:div w:id="276529124">
          <w:marLeft w:val="0"/>
          <w:marRight w:val="0"/>
          <w:marTop w:val="0"/>
          <w:marBottom w:val="0"/>
          <w:divBdr>
            <w:top w:val="none" w:sz="0" w:space="0" w:color="auto"/>
            <w:left w:val="none" w:sz="0" w:space="0" w:color="auto"/>
            <w:bottom w:val="none" w:sz="0" w:space="0" w:color="auto"/>
            <w:right w:val="none" w:sz="0" w:space="0" w:color="auto"/>
          </w:divBdr>
        </w:div>
        <w:div w:id="276529129">
          <w:marLeft w:val="0"/>
          <w:marRight w:val="0"/>
          <w:marTop w:val="0"/>
          <w:marBottom w:val="0"/>
          <w:divBdr>
            <w:top w:val="none" w:sz="0" w:space="0" w:color="auto"/>
            <w:left w:val="none" w:sz="0" w:space="0" w:color="auto"/>
            <w:bottom w:val="none" w:sz="0" w:space="0" w:color="auto"/>
            <w:right w:val="none" w:sz="0" w:space="0" w:color="auto"/>
          </w:divBdr>
        </w:div>
        <w:div w:id="276529130">
          <w:marLeft w:val="0"/>
          <w:marRight w:val="0"/>
          <w:marTop w:val="0"/>
          <w:marBottom w:val="0"/>
          <w:divBdr>
            <w:top w:val="none" w:sz="0" w:space="0" w:color="auto"/>
            <w:left w:val="none" w:sz="0" w:space="0" w:color="auto"/>
            <w:bottom w:val="none" w:sz="0" w:space="0" w:color="auto"/>
            <w:right w:val="none" w:sz="0" w:space="0" w:color="auto"/>
          </w:divBdr>
        </w:div>
        <w:div w:id="276529131">
          <w:marLeft w:val="0"/>
          <w:marRight w:val="0"/>
          <w:marTop w:val="0"/>
          <w:marBottom w:val="0"/>
          <w:divBdr>
            <w:top w:val="none" w:sz="0" w:space="0" w:color="auto"/>
            <w:left w:val="none" w:sz="0" w:space="0" w:color="auto"/>
            <w:bottom w:val="none" w:sz="0" w:space="0" w:color="auto"/>
            <w:right w:val="none" w:sz="0" w:space="0" w:color="auto"/>
          </w:divBdr>
        </w:div>
        <w:div w:id="276529132">
          <w:marLeft w:val="0"/>
          <w:marRight w:val="0"/>
          <w:marTop w:val="0"/>
          <w:marBottom w:val="0"/>
          <w:divBdr>
            <w:top w:val="none" w:sz="0" w:space="0" w:color="auto"/>
            <w:left w:val="none" w:sz="0" w:space="0" w:color="auto"/>
            <w:bottom w:val="none" w:sz="0" w:space="0" w:color="auto"/>
            <w:right w:val="none" w:sz="0" w:space="0" w:color="auto"/>
          </w:divBdr>
        </w:div>
        <w:div w:id="276529136">
          <w:marLeft w:val="0"/>
          <w:marRight w:val="0"/>
          <w:marTop w:val="0"/>
          <w:marBottom w:val="0"/>
          <w:divBdr>
            <w:top w:val="none" w:sz="0" w:space="0" w:color="auto"/>
            <w:left w:val="none" w:sz="0" w:space="0" w:color="auto"/>
            <w:bottom w:val="none" w:sz="0" w:space="0" w:color="auto"/>
            <w:right w:val="none" w:sz="0" w:space="0" w:color="auto"/>
          </w:divBdr>
        </w:div>
        <w:div w:id="276529137">
          <w:marLeft w:val="0"/>
          <w:marRight w:val="0"/>
          <w:marTop w:val="0"/>
          <w:marBottom w:val="0"/>
          <w:divBdr>
            <w:top w:val="none" w:sz="0" w:space="0" w:color="auto"/>
            <w:left w:val="none" w:sz="0" w:space="0" w:color="auto"/>
            <w:bottom w:val="none" w:sz="0" w:space="0" w:color="auto"/>
            <w:right w:val="none" w:sz="0" w:space="0" w:color="auto"/>
          </w:divBdr>
        </w:div>
        <w:div w:id="276529138">
          <w:marLeft w:val="0"/>
          <w:marRight w:val="0"/>
          <w:marTop w:val="0"/>
          <w:marBottom w:val="0"/>
          <w:divBdr>
            <w:top w:val="none" w:sz="0" w:space="0" w:color="auto"/>
            <w:left w:val="none" w:sz="0" w:space="0" w:color="auto"/>
            <w:bottom w:val="none" w:sz="0" w:space="0" w:color="auto"/>
            <w:right w:val="none" w:sz="0" w:space="0" w:color="auto"/>
          </w:divBdr>
        </w:div>
        <w:div w:id="276529141">
          <w:marLeft w:val="0"/>
          <w:marRight w:val="0"/>
          <w:marTop w:val="0"/>
          <w:marBottom w:val="0"/>
          <w:divBdr>
            <w:top w:val="none" w:sz="0" w:space="0" w:color="auto"/>
            <w:left w:val="none" w:sz="0" w:space="0" w:color="auto"/>
            <w:bottom w:val="none" w:sz="0" w:space="0" w:color="auto"/>
            <w:right w:val="none" w:sz="0" w:space="0" w:color="auto"/>
          </w:divBdr>
        </w:div>
        <w:div w:id="276529142">
          <w:marLeft w:val="0"/>
          <w:marRight w:val="0"/>
          <w:marTop w:val="0"/>
          <w:marBottom w:val="0"/>
          <w:divBdr>
            <w:top w:val="none" w:sz="0" w:space="0" w:color="auto"/>
            <w:left w:val="none" w:sz="0" w:space="0" w:color="auto"/>
            <w:bottom w:val="none" w:sz="0" w:space="0" w:color="auto"/>
            <w:right w:val="none" w:sz="0" w:space="0" w:color="auto"/>
          </w:divBdr>
        </w:div>
        <w:div w:id="276529144">
          <w:marLeft w:val="0"/>
          <w:marRight w:val="0"/>
          <w:marTop w:val="0"/>
          <w:marBottom w:val="0"/>
          <w:divBdr>
            <w:top w:val="none" w:sz="0" w:space="0" w:color="auto"/>
            <w:left w:val="none" w:sz="0" w:space="0" w:color="auto"/>
            <w:bottom w:val="none" w:sz="0" w:space="0" w:color="auto"/>
            <w:right w:val="none" w:sz="0" w:space="0" w:color="auto"/>
          </w:divBdr>
        </w:div>
        <w:div w:id="276529145">
          <w:marLeft w:val="0"/>
          <w:marRight w:val="0"/>
          <w:marTop w:val="0"/>
          <w:marBottom w:val="0"/>
          <w:divBdr>
            <w:top w:val="none" w:sz="0" w:space="0" w:color="auto"/>
            <w:left w:val="none" w:sz="0" w:space="0" w:color="auto"/>
            <w:bottom w:val="none" w:sz="0" w:space="0" w:color="auto"/>
            <w:right w:val="none" w:sz="0" w:space="0" w:color="auto"/>
          </w:divBdr>
        </w:div>
        <w:div w:id="276529151">
          <w:marLeft w:val="0"/>
          <w:marRight w:val="0"/>
          <w:marTop w:val="0"/>
          <w:marBottom w:val="0"/>
          <w:divBdr>
            <w:top w:val="none" w:sz="0" w:space="0" w:color="auto"/>
            <w:left w:val="none" w:sz="0" w:space="0" w:color="auto"/>
            <w:bottom w:val="none" w:sz="0" w:space="0" w:color="auto"/>
            <w:right w:val="none" w:sz="0" w:space="0" w:color="auto"/>
          </w:divBdr>
        </w:div>
        <w:div w:id="276529154">
          <w:marLeft w:val="0"/>
          <w:marRight w:val="0"/>
          <w:marTop w:val="0"/>
          <w:marBottom w:val="0"/>
          <w:divBdr>
            <w:top w:val="none" w:sz="0" w:space="0" w:color="auto"/>
            <w:left w:val="none" w:sz="0" w:space="0" w:color="auto"/>
            <w:bottom w:val="none" w:sz="0" w:space="0" w:color="auto"/>
            <w:right w:val="none" w:sz="0" w:space="0" w:color="auto"/>
          </w:divBdr>
        </w:div>
        <w:div w:id="276529155">
          <w:marLeft w:val="0"/>
          <w:marRight w:val="0"/>
          <w:marTop w:val="0"/>
          <w:marBottom w:val="0"/>
          <w:divBdr>
            <w:top w:val="none" w:sz="0" w:space="0" w:color="auto"/>
            <w:left w:val="none" w:sz="0" w:space="0" w:color="auto"/>
            <w:bottom w:val="none" w:sz="0" w:space="0" w:color="auto"/>
            <w:right w:val="none" w:sz="0" w:space="0" w:color="auto"/>
          </w:divBdr>
        </w:div>
        <w:div w:id="276529156">
          <w:marLeft w:val="0"/>
          <w:marRight w:val="0"/>
          <w:marTop w:val="0"/>
          <w:marBottom w:val="0"/>
          <w:divBdr>
            <w:top w:val="none" w:sz="0" w:space="0" w:color="auto"/>
            <w:left w:val="none" w:sz="0" w:space="0" w:color="auto"/>
            <w:bottom w:val="none" w:sz="0" w:space="0" w:color="auto"/>
            <w:right w:val="none" w:sz="0" w:space="0" w:color="auto"/>
          </w:divBdr>
        </w:div>
        <w:div w:id="276529162">
          <w:marLeft w:val="0"/>
          <w:marRight w:val="0"/>
          <w:marTop w:val="0"/>
          <w:marBottom w:val="0"/>
          <w:divBdr>
            <w:top w:val="none" w:sz="0" w:space="0" w:color="auto"/>
            <w:left w:val="none" w:sz="0" w:space="0" w:color="auto"/>
            <w:bottom w:val="none" w:sz="0" w:space="0" w:color="auto"/>
            <w:right w:val="none" w:sz="0" w:space="0" w:color="auto"/>
          </w:divBdr>
        </w:div>
        <w:div w:id="276529163">
          <w:marLeft w:val="0"/>
          <w:marRight w:val="0"/>
          <w:marTop w:val="0"/>
          <w:marBottom w:val="0"/>
          <w:divBdr>
            <w:top w:val="none" w:sz="0" w:space="0" w:color="auto"/>
            <w:left w:val="none" w:sz="0" w:space="0" w:color="auto"/>
            <w:bottom w:val="none" w:sz="0" w:space="0" w:color="auto"/>
            <w:right w:val="none" w:sz="0" w:space="0" w:color="auto"/>
          </w:divBdr>
        </w:div>
        <w:div w:id="276529165">
          <w:marLeft w:val="0"/>
          <w:marRight w:val="0"/>
          <w:marTop w:val="0"/>
          <w:marBottom w:val="0"/>
          <w:divBdr>
            <w:top w:val="none" w:sz="0" w:space="0" w:color="auto"/>
            <w:left w:val="none" w:sz="0" w:space="0" w:color="auto"/>
            <w:bottom w:val="none" w:sz="0" w:space="0" w:color="auto"/>
            <w:right w:val="none" w:sz="0" w:space="0" w:color="auto"/>
          </w:divBdr>
        </w:div>
        <w:div w:id="276529166">
          <w:marLeft w:val="0"/>
          <w:marRight w:val="0"/>
          <w:marTop w:val="0"/>
          <w:marBottom w:val="0"/>
          <w:divBdr>
            <w:top w:val="none" w:sz="0" w:space="0" w:color="auto"/>
            <w:left w:val="none" w:sz="0" w:space="0" w:color="auto"/>
            <w:bottom w:val="none" w:sz="0" w:space="0" w:color="auto"/>
            <w:right w:val="none" w:sz="0" w:space="0" w:color="auto"/>
          </w:divBdr>
        </w:div>
        <w:div w:id="276529167">
          <w:marLeft w:val="0"/>
          <w:marRight w:val="0"/>
          <w:marTop w:val="0"/>
          <w:marBottom w:val="0"/>
          <w:divBdr>
            <w:top w:val="none" w:sz="0" w:space="0" w:color="auto"/>
            <w:left w:val="none" w:sz="0" w:space="0" w:color="auto"/>
            <w:bottom w:val="none" w:sz="0" w:space="0" w:color="auto"/>
            <w:right w:val="none" w:sz="0" w:space="0" w:color="auto"/>
          </w:divBdr>
        </w:div>
        <w:div w:id="276529168">
          <w:marLeft w:val="0"/>
          <w:marRight w:val="0"/>
          <w:marTop w:val="0"/>
          <w:marBottom w:val="0"/>
          <w:divBdr>
            <w:top w:val="none" w:sz="0" w:space="0" w:color="auto"/>
            <w:left w:val="none" w:sz="0" w:space="0" w:color="auto"/>
            <w:bottom w:val="none" w:sz="0" w:space="0" w:color="auto"/>
            <w:right w:val="none" w:sz="0" w:space="0" w:color="auto"/>
          </w:divBdr>
        </w:div>
        <w:div w:id="276529171">
          <w:marLeft w:val="0"/>
          <w:marRight w:val="0"/>
          <w:marTop w:val="0"/>
          <w:marBottom w:val="0"/>
          <w:divBdr>
            <w:top w:val="none" w:sz="0" w:space="0" w:color="auto"/>
            <w:left w:val="none" w:sz="0" w:space="0" w:color="auto"/>
            <w:bottom w:val="none" w:sz="0" w:space="0" w:color="auto"/>
            <w:right w:val="none" w:sz="0" w:space="0" w:color="auto"/>
          </w:divBdr>
        </w:div>
        <w:div w:id="276529172">
          <w:marLeft w:val="0"/>
          <w:marRight w:val="0"/>
          <w:marTop w:val="0"/>
          <w:marBottom w:val="0"/>
          <w:divBdr>
            <w:top w:val="none" w:sz="0" w:space="0" w:color="auto"/>
            <w:left w:val="none" w:sz="0" w:space="0" w:color="auto"/>
            <w:bottom w:val="none" w:sz="0" w:space="0" w:color="auto"/>
            <w:right w:val="none" w:sz="0" w:space="0" w:color="auto"/>
          </w:divBdr>
        </w:div>
        <w:div w:id="276529174">
          <w:marLeft w:val="0"/>
          <w:marRight w:val="0"/>
          <w:marTop w:val="0"/>
          <w:marBottom w:val="0"/>
          <w:divBdr>
            <w:top w:val="none" w:sz="0" w:space="0" w:color="auto"/>
            <w:left w:val="none" w:sz="0" w:space="0" w:color="auto"/>
            <w:bottom w:val="none" w:sz="0" w:space="0" w:color="auto"/>
            <w:right w:val="none" w:sz="0" w:space="0" w:color="auto"/>
          </w:divBdr>
        </w:div>
        <w:div w:id="276529176">
          <w:marLeft w:val="0"/>
          <w:marRight w:val="0"/>
          <w:marTop w:val="0"/>
          <w:marBottom w:val="0"/>
          <w:divBdr>
            <w:top w:val="none" w:sz="0" w:space="0" w:color="auto"/>
            <w:left w:val="none" w:sz="0" w:space="0" w:color="auto"/>
            <w:bottom w:val="none" w:sz="0" w:space="0" w:color="auto"/>
            <w:right w:val="none" w:sz="0" w:space="0" w:color="auto"/>
          </w:divBdr>
        </w:div>
        <w:div w:id="276529177">
          <w:marLeft w:val="0"/>
          <w:marRight w:val="0"/>
          <w:marTop w:val="0"/>
          <w:marBottom w:val="0"/>
          <w:divBdr>
            <w:top w:val="none" w:sz="0" w:space="0" w:color="auto"/>
            <w:left w:val="none" w:sz="0" w:space="0" w:color="auto"/>
            <w:bottom w:val="none" w:sz="0" w:space="0" w:color="auto"/>
            <w:right w:val="none" w:sz="0" w:space="0" w:color="auto"/>
          </w:divBdr>
        </w:div>
        <w:div w:id="276529178">
          <w:marLeft w:val="0"/>
          <w:marRight w:val="0"/>
          <w:marTop w:val="0"/>
          <w:marBottom w:val="0"/>
          <w:divBdr>
            <w:top w:val="none" w:sz="0" w:space="0" w:color="auto"/>
            <w:left w:val="none" w:sz="0" w:space="0" w:color="auto"/>
            <w:bottom w:val="none" w:sz="0" w:space="0" w:color="auto"/>
            <w:right w:val="none" w:sz="0" w:space="0" w:color="auto"/>
          </w:divBdr>
        </w:div>
        <w:div w:id="276529181">
          <w:marLeft w:val="0"/>
          <w:marRight w:val="0"/>
          <w:marTop w:val="0"/>
          <w:marBottom w:val="0"/>
          <w:divBdr>
            <w:top w:val="none" w:sz="0" w:space="0" w:color="auto"/>
            <w:left w:val="none" w:sz="0" w:space="0" w:color="auto"/>
            <w:bottom w:val="none" w:sz="0" w:space="0" w:color="auto"/>
            <w:right w:val="none" w:sz="0" w:space="0" w:color="auto"/>
          </w:divBdr>
        </w:div>
        <w:div w:id="276529184">
          <w:marLeft w:val="0"/>
          <w:marRight w:val="0"/>
          <w:marTop w:val="0"/>
          <w:marBottom w:val="0"/>
          <w:divBdr>
            <w:top w:val="none" w:sz="0" w:space="0" w:color="auto"/>
            <w:left w:val="none" w:sz="0" w:space="0" w:color="auto"/>
            <w:bottom w:val="none" w:sz="0" w:space="0" w:color="auto"/>
            <w:right w:val="none" w:sz="0" w:space="0" w:color="auto"/>
          </w:divBdr>
        </w:div>
      </w:divsChild>
    </w:div>
    <w:div w:id="276529072">
      <w:marLeft w:val="0"/>
      <w:marRight w:val="0"/>
      <w:marTop w:val="0"/>
      <w:marBottom w:val="0"/>
      <w:divBdr>
        <w:top w:val="none" w:sz="0" w:space="0" w:color="auto"/>
        <w:left w:val="none" w:sz="0" w:space="0" w:color="auto"/>
        <w:bottom w:val="none" w:sz="0" w:space="0" w:color="auto"/>
        <w:right w:val="none" w:sz="0" w:space="0" w:color="auto"/>
      </w:divBdr>
      <w:divsChild>
        <w:div w:id="276528832">
          <w:marLeft w:val="0"/>
          <w:marRight w:val="0"/>
          <w:marTop w:val="0"/>
          <w:marBottom w:val="0"/>
          <w:divBdr>
            <w:top w:val="none" w:sz="0" w:space="0" w:color="auto"/>
            <w:left w:val="none" w:sz="0" w:space="0" w:color="auto"/>
            <w:bottom w:val="none" w:sz="0" w:space="0" w:color="auto"/>
            <w:right w:val="none" w:sz="0" w:space="0" w:color="auto"/>
          </w:divBdr>
        </w:div>
        <w:div w:id="276528834">
          <w:marLeft w:val="0"/>
          <w:marRight w:val="0"/>
          <w:marTop w:val="0"/>
          <w:marBottom w:val="0"/>
          <w:divBdr>
            <w:top w:val="none" w:sz="0" w:space="0" w:color="auto"/>
            <w:left w:val="none" w:sz="0" w:space="0" w:color="auto"/>
            <w:bottom w:val="none" w:sz="0" w:space="0" w:color="auto"/>
            <w:right w:val="none" w:sz="0" w:space="0" w:color="auto"/>
          </w:divBdr>
        </w:div>
        <w:div w:id="276528839">
          <w:marLeft w:val="0"/>
          <w:marRight w:val="0"/>
          <w:marTop w:val="0"/>
          <w:marBottom w:val="0"/>
          <w:divBdr>
            <w:top w:val="none" w:sz="0" w:space="0" w:color="auto"/>
            <w:left w:val="none" w:sz="0" w:space="0" w:color="auto"/>
            <w:bottom w:val="none" w:sz="0" w:space="0" w:color="auto"/>
            <w:right w:val="none" w:sz="0" w:space="0" w:color="auto"/>
          </w:divBdr>
        </w:div>
        <w:div w:id="276528845">
          <w:marLeft w:val="0"/>
          <w:marRight w:val="0"/>
          <w:marTop w:val="0"/>
          <w:marBottom w:val="0"/>
          <w:divBdr>
            <w:top w:val="none" w:sz="0" w:space="0" w:color="auto"/>
            <w:left w:val="none" w:sz="0" w:space="0" w:color="auto"/>
            <w:bottom w:val="none" w:sz="0" w:space="0" w:color="auto"/>
            <w:right w:val="none" w:sz="0" w:space="0" w:color="auto"/>
          </w:divBdr>
        </w:div>
        <w:div w:id="276528851">
          <w:marLeft w:val="0"/>
          <w:marRight w:val="0"/>
          <w:marTop w:val="0"/>
          <w:marBottom w:val="0"/>
          <w:divBdr>
            <w:top w:val="none" w:sz="0" w:space="0" w:color="auto"/>
            <w:left w:val="none" w:sz="0" w:space="0" w:color="auto"/>
            <w:bottom w:val="none" w:sz="0" w:space="0" w:color="auto"/>
            <w:right w:val="none" w:sz="0" w:space="0" w:color="auto"/>
          </w:divBdr>
        </w:div>
        <w:div w:id="276528858">
          <w:marLeft w:val="0"/>
          <w:marRight w:val="0"/>
          <w:marTop w:val="0"/>
          <w:marBottom w:val="0"/>
          <w:divBdr>
            <w:top w:val="none" w:sz="0" w:space="0" w:color="auto"/>
            <w:left w:val="none" w:sz="0" w:space="0" w:color="auto"/>
            <w:bottom w:val="none" w:sz="0" w:space="0" w:color="auto"/>
            <w:right w:val="none" w:sz="0" w:space="0" w:color="auto"/>
          </w:divBdr>
        </w:div>
        <w:div w:id="276528876">
          <w:marLeft w:val="0"/>
          <w:marRight w:val="0"/>
          <w:marTop w:val="0"/>
          <w:marBottom w:val="0"/>
          <w:divBdr>
            <w:top w:val="none" w:sz="0" w:space="0" w:color="auto"/>
            <w:left w:val="none" w:sz="0" w:space="0" w:color="auto"/>
            <w:bottom w:val="none" w:sz="0" w:space="0" w:color="auto"/>
            <w:right w:val="none" w:sz="0" w:space="0" w:color="auto"/>
          </w:divBdr>
        </w:div>
        <w:div w:id="276528878">
          <w:marLeft w:val="0"/>
          <w:marRight w:val="0"/>
          <w:marTop w:val="0"/>
          <w:marBottom w:val="0"/>
          <w:divBdr>
            <w:top w:val="none" w:sz="0" w:space="0" w:color="auto"/>
            <w:left w:val="none" w:sz="0" w:space="0" w:color="auto"/>
            <w:bottom w:val="none" w:sz="0" w:space="0" w:color="auto"/>
            <w:right w:val="none" w:sz="0" w:space="0" w:color="auto"/>
          </w:divBdr>
        </w:div>
        <w:div w:id="276528886">
          <w:marLeft w:val="0"/>
          <w:marRight w:val="0"/>
          <w:marTop w:val="0"/>
          <w:marBottom w:val="0"/>
          <w:divBdr>
            <w:top w:val="none" w:sz="0" w:space="0" w:color="auto"/>
            <w:left w:val="none" w:sz="0" w:space="0" w:color="auto"/>
            <w:bottom w:val="none" w:sz="0" w:space="0" w:color="auto"/>
            <w:right w:val="none" w:sz="0" w:space="0" w:color="auto"/>
          </w:divBdr>
        </w:div>
        <w:div w:id="276528888">
          <w:marLeft w:val="0"/>
          <w:marRight w:val="0"/>
          <w:marTop w:val="0"/>
          <w:marBottom w:val="0"/>
          <w:divBdr>
            <w:top w:val="none" w:sz="0" w:space="0" w:color="auto"/>
            <w:left w:val="none" w:sz="0" w:space="0" w:color="auto"/>
            <w:bottom w:val="none" w:sz="0" w:space="0" w:color="auto"/>
            <w:right w:val="none" w:sz="0" w:space="0" w:color="auto"/>
          </w:divBdr>
        </w:div>
        <w:div w:id="276528894">
          <w:marLeft w:val="0"/>
          <w:marRight w:val="0"/>
          <w:marTop w:val="0"/>
          <w:marBottom w:val="0"/>
          <w:divBdr>
            <w:top w:val="none" w:sz="0" w:space="0" w:color="auto"/>
            <w:left w:val="none" w:sz="0" w:space="0" w:color="auto"/>
            <w:bottom w:val="none" w:sz="0" w:space="0" w:color="auto"/>
            <w:right w:val="none" w:sz="0" w:space="0" w:color="auto"/>
          </w:divBdr>
        </w:div>
        <w:div w:id="276528897">
          <w:marLeft w:val="0"/>
          <w:marRight w:val="0"/>
          <w:marTop w:val="0"/>
          <w:marBottom w:val="0"/>
          <w:divBdr>
            <w:top w:val="none" w:sz="0" w:space="0" w:color="auto"/>
            <w:left w:val="none" w:sz="0" w:space="0" w:color="auto"/>
            <w:bottom w:val="none" w:sz="0" w:space="0" w:color="auto"/>
            <w:right w:val="none" w:sz="0" w:space="0" w:color="auto"/>
          </w:divBdr>
        </w:div>
        <w:div w:id="276528912">
          <w:marLeft w:val="0"/>
          <w:marRight w:val="0"/>
          <w:marTop w:val="0"/>
          <w:marBottom w:val="0"/>
          <w:divBdr>
            <w:top w:val="none" w:sz="0" w:space="0" w:color="auto"/>
            <w:left w:val="none" w:sz="0" w:space="0" w:color="auto"/>
            <w:bottom w:val="none" w:sz="0" w:space="0" w:color="auto"/>
            <w:right w:val="none" w:sz="0" w:space="0" w:color="auto"/>
          </w:divBdr>
        </w:div>
        <w:div w:id="276528914">
          <w:marLeft w:val="0"/>
          <w:marRight w:val="0"/>
          <w:marTop w:val="0"/>
          <w:marBottom w:val="0"/>
          <w:divBdr>
            <w:top w:val="none" w:sz="0" w:space="0" w:color="auto"/>
            <w:left w:val="none" w:sz="0" w:space="0" w:color="auto"/>
            <w:bottom w:val="none" w:sz="0" w:space="0" w:color="auto"/>
            <w:right w:val="none" w:sz="0" w:space="0" w:color="auto"/>
          </w:divBdr>
        </w:div>
        <w:div w:id="276528919">
          <w:marLeft w:val="0"/>
          <w:marRight w:val="0"/>
          <w:marTop w:val="0"/>
          <w:marBottom w:val="0"/>
          <w:divBdr>
            <w:top w:val="none" w:sz="0" w:space="0" w:color="auto"/>
            <w:left w:val="none" w:sz="0" w:space="0" w:color="auto"/>
            <w:bottom w:val="none" w:sz="0" w:space="0" w:color="auto"/>
            <w:right w:val="none" w:sz="0" w:space="0" w:color="auto"/>
          </w:divBdr>
        </w:div>
        <w:div w:id="276528930">
          <w:marLeft w:val="0"/>
          <w:marRight w:val="0"/>
          <w:marTop w:val="0"/>
          <w:marBottom w:val="0"/>
          <w:divBdr>
            <w:top w:val="none" w:sz="0" w:space="0" w:color="auto"/>
            <w:left w:val="none" w:sz="0" w:space="0" w:color="auto"/>
            <w:bottom w:val="none" w:sz="0" w:space="0" w:color="auto"/>
            <w:right w:val="none" w:sz="0" w:space="0" w:color="auto"/>
          </w:divBdr>
        </w:div>
        <w:div w:id="276528935">
          <w:marLeft w:val="0"/>
          <w:marRight w:val="0"/>
          <w:marTop w:val="0"/>
          <w:marBottom w:val="0"/>
          <w:divBdr>
            <w:top w:val="none" w:sz="0" w:space="0" w:color="auto"/>
            <w:left w:val="none" w:sz="0" w:space="0" w:color="auto"/>
            <w:bottom w:val="none" w:sz="0" w:space="0" w:color="auto"/>
            <w:right w:val="none" w:sz="0" w:space="0" w:color="auto"/>
          </w:divBdr>
        </w:div>
        <w:div w:id="276528938">
          <w:marLeft w:val="0"/>
          <w:marRight w:val="0"/>
          <w:marTop w:val="0"/>
          <w:marBottom w:val="0"/>
          <w:divBdr>
            <w:top w:val="none" w:sz="0" w:space="0" w:color="auto"/>
            <w:left w:val="none" w:sz="0" w:space="0" w:color="auto"/>
            <w:bottom w:val="none" w:sz="0" w:space="0" w:color="auto"/>
            <w:right w:val="none" w:sz="0" w:space="0" w:color="auto"/>
          </w:divBdr>
        </w:div>
        <w:div w:id="276528943">
          <w:marLeft w:val="0"/>
          <w:marRight w:val="0"/>
          <w:marTop w:val="0"/>
          <w:marBottom w:val="0"/>
          <w:divBdr>
            <w:top w:val="none" w:sz="0" w:space="0" w:color="auto"/>
            <w:left w:val="none" w:sz="0" w:space="0" w:color="auto"/>
            <w:bottom w:val="none" w:sz="0" w:space="0" w:color="auto"/>
            <w:right w:val="none" w:sz="0" w:space="0" w:color="auto"/>
          </w:divBdr>
        </w:div>
        <w:div w:id="276528948">
          <w:marLeft w:val="0"/>
          <w:marRight w:val="0"/>
          <w:marTop w:val="0"/>
          <w:marBottom w:val="0"/>
          <w:divBdr>
            <w:top w:val="none" w:sz="0" w:space="0" w:color="auto"/>
            <w:left w:val="none" w:sz="0" w:space="0" w:color="auto"/>
            <w:bottom w:val="none" w:sz="0" w:space="0" w:color="auto"/>
            <w:right w:val="none" w:sz="0" w:space="0" w:color="auto"/>
          </w:divBdr>
        </w:div>
        <w:div w:id="276528954">
          <w:marLeft w:val="0"/>
          <w:marRight w:val="0"/>
          <w:marTop w:val="0"/>
          <w:marBottom w:val="0"/>
          <w:divBdr>
            <w:top w:val="none" w:sz="0" w:space="0" w:color="auto"/>
            <w:left w:val="none" w:sz="0" w:space="0" w:color="auto"/>
            <w:bottom w:val="none" w:sz="0" w:space="0" w:color="auto"/>
            <w:right w:val="none" w:sz="0" w:space="0" w:color="auto"/>
          </w:divBdr>
        </w:div>
        <w:div w:id="276528960">
          <w:marLeft w:val="0"/>
          <w:marRight w:val="0"/>
          <w:marTop w:val="0"/>
          <w:marBottom w:val="0"/>
          <w:divBdr>
            <w:top w:val="none" w:sz="0" w:space="0" w:color="auto"/>
            <w:left w:val="none" w:sz="0" w:space="0" w:color="auto"/>
            <w:bottom w:val="none" w:sz="0" w:space="0" w:color="auto"/>
            <w:right w:val="none" w:sz="0" w:space="0" w:color="auto"/>
          </w:divBdr>
        </w:div>
        <w:div w:id="276528966">
          <w:marLeft w:val="0"/>
          <w:marRight w:val="0"/>
          <w:marTop w:val="0"/>
          <w:marBottom w:val="0"/>
          <w:divBdr>
            <w:top w:val="none" w:sz="0" w:space="0" w:color="auto"/>
            <w:left w:val="none" w:sz="0" w:space="0" w:color="auto"/>
            <w:bottom w:val="none" w:sz="0" w:space="0" w:color="auto"/>
            <w:right w:val="none" w:sz="0" w:space="0" w:color="auto"/>
          </w:divBdr>
        </w:div>
        <w:div w:id="276528968">
          <w:marLeft w:val="0"/>
          <w:marRight w:val="0"/>
          <w:marTop w:val="0"/>
          <w:marBottom w:val="0"/>
          <w:divBdr>
            <w:top w:val="none" w:sz="0" w:space="0" w:color="auto"/>
            <w:left w:val="none" w:sz="0" w:space="0" w:color="auto"/>
            <w:bottom w:val="none" w:sz="0" w:space="0" w:color="auto"/>
            <w:right w:val="none" w:sz="0" w:space="0" w:color="auto"/>
          </w:divBdr>
        </w:div>
        <w:div w:id="276528977">
          <w:marLeft w:val="0"/>
          <w:marRight w:val="0"/>
          <w:marTop w:val="0"/>
          <w:marBottom w:val="0"/>
          <w:divBdr>
            <w:top w:val="none" w:sz="0" w:space="0" w:color="auto"/>
            <w:left w:val="none" w:sz="0" w:space="0" w:color="auto"/>
            <w:bottom w:val="none" w:sz="0" w:space="0" w:color="auto"/>
            <w:right w:val="none" w:sz="0" w:space="0" w:color="auto"/>
          </w:divBdr>
        </w:div>
        <w:div w:id="276528979">
          <w:marLeft w:val="0"/>
          <w:marRight w:val="0"/>
          <w:marTop w:val="0"/>
          <w:marBottom w:val="0"/>
          <w:divBdr>
            <w:top w:val="none" w:sz="0" w:space="0" w:color="auto"/>
            <w:left w:val="none" w:sz="0" w:space="0" w:color="auto"/>
            <w:bottom w:val="none" w:sz="0" w:space="0" w:color="auto"/>
            <w:right w:val="none" w:sz="0" w:space="0" w:color="auto"/>
          </w:divBdr>
        </w:div>
        <w:div w:id="276528986">
          <w:marLeft w:val="0"/>
          <w:marRight w:val="0"/>
          <w:marTop w:val="0"/>
          <w:marBottom w:val="0"/>
          <w:divBdr>
            <w:top w:val="none" w:sz="0" w:space="0" w:color="auto"/>
            <w:left w:val="none" w:sz="0" w:space="0" w:color="auto"/>
            <w:bottom w:val="none" w:sz="0" w:space="0" w:color="auto"/>
            <w:right w:val="none" w:sz="0" w:space="0" w:color="auto"/>
          </w:divBdr>
        </w:div>
        <w:div w:id="276528989">
          <w:marLeft w:val="0"/>
          <w:marRight w:val="0"/>
          <w:marTop w:val="0"/>
          <w:marBottom w:val="0"/>
          <w:divBdr>
            <w:top w:val="none" w:sz="0" w:space="0" w:color="auto"/>
            <w:left w:val="none" w:sz="0" w:space="0" w:color="auto"/>
            <w:bottom w:val="none" w:sz="0" w:space="0" w:color="auto"/>
            <w:right w:val="none" w:sz="0" w:space="0" w:color="auto"/>
          </w:divBdr>
        </w:div>
        <w:div w:id="276528990">
          <w:marLeft w:val="0"/>
          <w:marRight w:val="0"/>
          <w:marTop w:val="0"/>
          <w:marBottom w:val="0"/>
          <w:divBdr>
            <w:top w:val="none" w:sz="0" w:space="0" w:color="auto"/>
            <w:left w:val="none" w:sz="0" w:space="0" w:color="auto"/>
            <w:bottom w:val="none" w:sz="0" w:space="0" w:color="auto"/>
            <w:right w:val="none" w:sz="0" w:space="0" w:color="auto"/>
          </w:divBdr>
        </w:div>
        <w:div w:id="276528995">
          <w:marLeft w:val="0"/>
          <w:marRight w:val="0"/>
          <w:marTop w:val="0"/>
          <w:marBottom w:val="0"/>
          <w:divBdr>
            <w:top w:val="none" w:sz="0" w:space="0" w:color="auto"/>
            <w:left w:val="none" w:sz="0" w:space="0" w:color="auto"/>
            <w:bottom w:val="none" w:sz="0" w:space="0" w:color="auto"/>
            <w:right w:val="none" w:sz="0" w:space="0" w:color="auto"/>
          </w:divBdr>
        </w:div>
        <w:div w:id="276528996">
          <w:marLeft w:val="0"/>
          <w:marRight w:val="0"/>
          <w:marTop w:val="0"/>
          <w:marBottom w:val="0"/>
          <w:divBdr>
            <w:top w:val="none" w:sz="0" w:space="0" w:color="auto"/>
            <w:left w:val="none" w:sz="0" w:space="0" w:color="auto"/>
            <w:bottom w:val="none" w:sz="0" w:space="0" w:color="auto"/>
            <w:right w:val="none" w:sz="0" w:space="0" w:color="auto"/>
          </w:divBdr>
        </w:div>
        <w:div w:id="276529000">
          <w:marLeft w:val="0"/>
          <w:marRight w:val="0"/>
          <w:marTop w:val="0"/>
          <w:marBottom w:val="0"/>
          <w:divBdr>
            <w:top w:val="none" w:sz="0" w:space="0" w:color="auto"/>
            <w:left w:val="none" w:sz="0" w:space="0" w:color="auto"/>
            <w:bottom w:val="none" w:sz="0" w:space="0" w:color="auto"/>
            <w:right w:val="none" w:sz="0" w:space="0" w:color="auto"/>
          </w:divBdr>
        </w:div>
        <w:div w:id="276529006">
          <w:marLeft w:val="0"/>
          <w:marRight w:val="0"/>
          <w:marTop w:val="0"/>
          <w:marBottom w:val="0"/>
          <w:divBdr>
            <w:top w:val="none" w:sz="0" w:space="0" w:color="auto"/>
            <w:left w:val="none" w:sz="0" w:space="0" w:color="auto"/>
            <w:bottom w:val="none" w:sz="0" w:space="0" w:color="auto"/>
            <w:right w:val="none" w:sz="0" w:space="0" w:color="auto"/>
          </w:divBdr>
        </w:div>
        <w:div w:id="276529015">
          <w:marLeft w:val="0"/>
          <w:marRight w:val="0"/>
          <w:marTop w:val="0"/>
          <w:marBottom w:val="0"/>
          <w:divBdr>
            <w:top w:val="none" w:sz="0" w:space="0" w:color="auto"/>
            <w:left w:val="none" w:sz="0" w:space="0" w:color="auto"/>
            <w:bottom w:val="none" w:sz="0" w:space="0" w:color="auto"/>
            <w:right w:val="none" w:sz="0" w:space="0" w:color="auto"/>
          </w:divBdr>
        </w:div>
        <w:div w:id="276529029">
          <w:marLeft w:val="0"/>
          <w:marRight w:val="0"/>
          <w:marTop w:val="0"/>
          <w:marBottom w:val="0"/>
          <w:divBdr>
            <w:top w:val="none" w:sz="0" w:space="0" w:color="auto"/>
            <w:left w:val="none" w:sz="0" w:space="0" w:color="auto"/>
            <w:bottom w:val="none" w:sz="0" w:space="0" w:color="auto"/>
            <w:right w:val="none" w:sz="0" w:space="0" w:color="auto"/>
          </w:divBdr>
        </w:div>
        <w:div w:id="276529032">
          <w:marLeft w:val="0"/>
          <w:marRight w:val="0"/>
          <w:marTop w:val="0"/>
          <w:marBottom w:val="0"/>
          <w:divBdr>
            <w:top w:val="none" w:sz="0" w:space="0" w:color="auto"/>
            <w:left w:val="none" w:sz="0" w:space="0" w:color="auto"/>
            <w:bottom w:val="none" w:sz="0" w:space="0" w:color="auto"/>
            <w:right w:val="none" w:sz="0" w:space="0" w:color="auto"/>
          </w:divBdr>
        </w:div>
        <w:div w:id="276529033">
          <w:marLeft w:val="0"/>
          <w:marRight w:val="0"/>
          <w:marTop w:val="0"/>
          <w:marBottom w:val="0"/>
          <w:divBdr>
            <w:top w:val="none" w:sz="0" w:space="0" w:color="auto"/>
            <w:left w:val="none" w:sz="0" w:space="0" w:color="auto"/>
            <w:bottom w:val="none" w:sz="0" w:space="0" w:color="auto"/>
            <w:right w:val="none" w:sz="0" w:space="0" w:color="auto"/>
          </w:divBdr>
        </w:div>
        <w:div w:id="276529043">
          <w:marLeft w:val="0"/>
          <w:marRight w:val="0"/>
          <w:marTop w:val="0"/>
          <w:marBottom w:val="0"/>
          <w:divBdr>
            <w:top w:val="none" w:sz="0" w:space="0" w:color="auto"/>
            <w:left w:val="none" w:sz="0" w:space="0" w:color="auto"/>
            <w:bottom w:val="none" w:sz="0" w:space="0" w:color="auto"/>
            <w:right w:val="none" w:sz="0" w:space="0" w:color="auto"/>
          </w:divBdr>
        </w:div>
        <w:div w:id="276529046">
          <w:marLeft w:val="0"/>
          <w:marRight w:val="0"/>
          <w:marTop w:val="0"/>
          <w:marBottom w:val="0"/>
          <w:divBdr>
            <w:top w:val="none" w:sz="0" w:space="0" w:color="auto"/>
            <w:left w:val="none" w:sz="0" w:space="0" w:color="auto"/>
            <w:bottom w:val="none" w:sz="0" w:space="0" w:color="auto"/>
            <w:right w:val="none" w:sz="0" w:space="0" w:color="auto"/>
          </w:divBdr>
        </w:div>
        <w:div w:id="276529048">
          <w:marLeft w:val="0"/>
          <w:marRight w:val="0"/>
          <w:marTop w:val="0"/>
          <w:marBottom w:val="0"/>
          <w:divBdr>
            <w:top w:val="none" w:sz="0" w:space="0" w:color="auto"/>
            <w:left w:val="none" w:sz="0" w:space="0" w:color="auto"/>
            <w:bottom w:val="none" w:sz="0" w:space="0" w:color="auto"/>
            <w:right w:val="none" w:sz="0" w:space="0" w:color="auto"/>
          </w:divBdr>
        </w:div>
        <w:div w:id="276529068">
          <w:marLeft w:val="0"/>
          <w:marRight w:val="0"/>
          <w:marTop w:val="0"/>
          <w:marBottom w:val="0"/>
          <w:divBdr>
            <w:top w:val="none" w:sz="0" w:space="0" w:color="auto"/>
            <w:left w:val="none" w:sz="0" w:space="0" w:color="auto"/>
            <w:bottom w:val="none" w:sz="0" w:space="0" w:color="auto"/>
            <w:right w:val="none" w:sz="0" w:space="0" w:color="auto"/>
          </w:divBdr>
        </w:div>
        <w:div w:id="276529081">
          <w:marLeft w:val="0"/>
          <w:marRight w:val="0"/>
          <w:marTop w:val="0"/>
          <w:marBottom w:val="0"/>
          <w:divBdr>
            <w:top w:val="none" w:sz="0" w:space="0" w:color="auto"/>
            <w:left w:val="none" w:sz="0" w:space="0" w:color="auto"/>
            <w:bottom w:val="none" w:sz="0" w:space="0" w:color="auto"/>
            <w:right w:val="none" w:sz="0" w:space="0" w:color="auto"/>
          </w:divBdr>
        </w:div>
        <w:div w:id="276529084">
          <w:marLeft w:val="0"/>
          <w:marRight w:val="0"/>
          <w:marTop w:val="0"/>
          <w:marBottom w:val="0"/>
          <w:divBdr>
            <w:top w:val="none" w:sz="0" w:space="0" w:color="auto"/>
            <w:left w:val="none" w:sz="0" w:space="0" w:color="auto"/>
            <w:bottom w:val="none" w:sz="0" w:space="0" w:color="auto"/>
            <w:right w:val="none" w:sz="0" w:space="0" w:color="auto"/>
          </w:divBdr>
        </w:div>
        <w:div w:id="276529085">
          <w:marLeft w:val="0"/>
          <w:marRight w:val="0"/>
          <w:marTop w:val="0"/>
          <w:marBottom w:val="0"/>
          <w:divBdr>
            <w:top w:val="none" w:sz="0" w:space="0" w:color="auto"/>
            <w:left w:val="none" w:sz="0" w:space="0" w:color="auto"/>
            <w:bottom w:val="none" w:sz="0" w:space="0" w:color="auto"/>
            <w:right w:val="none" w:sz="0" w:space="0" w:color="auto"/>
          </w:divBdr>
        </w:div>
        <w:div w:id="276529088">
          <w:marLeft w:val="0"/>
          <w:marRight w:val="0"/>
          <w:marTop w:val="0"/>
          <w:marBottom w:val="0"/>
          <w:divBdr>
            <w:top w:val="none" w:sz="0" w:space="0" w:color="auto"/>
            <w:left w:val="none" w:sz="0" w:space="0" w:color="auto"/>
            <w:bottom w:val="none" w:sz="0" w:space="0" w:color="auto"/>
            <w:right w:val="none" w:sz="0" w:space="0" w:color="auto"/>
          </w:divBdr>
        </w:div>
        <w:div w:id="276529101">
          <w:marLeft w:val="0"/>
          <w:marRight w:val="0"/>
          <w:marTop w:val="0"/>
          <w:marBottom w:val="0"/>
          <w:divBdr>
            <w:top w:val="none" w:sz="0" w:space="0" w:color="auto"/>
            <w:left w:val="none" w:sz="0" w:space="0" w:color="auto"/>
            <w:bottom w:val="none" w:sz="0" w:space="0" w:color="auto"/>
            <w:right w:val="none" w:sz="0" w:space="0" w:color="auto"/>
          </w:divBdr>
        </w:div>
        <w:div w:id="276529112">
          <w:marLeft w:val="0"/>
          <w:marRight w:val="0"/>
          <w:marTop w:val="0"/>
          <w:marBottom w:val="0"/>
          <w:divBdr>
            <w:top w:val="none" w:sz="0" w:space="0" w:color="auto"/>
            <w:left w:val="none" w:sz="0" w:space="0" w:color="auto"/>
            <w:bottom w:val="none" w:sz="0" w:space="0" w:color="auto"/>
            <w:right w:val="none" w:sz="0" w:space="0" w:color="auto"/>
          </w:divBdr>
        </w:div>
        <w:div w:id="276529114">
          <w:marLeft w:val="0"/>
          <w:marRight w:val="0"/>
          <w:marTop w:val="0"/>
          <w:marBottom w:val="0"/>
          <w:divBdr>
            <w:top w:val="none" w:sz="0" w:space="0" w:color="auto"/>
            <w:left w:val="none" w:sz="0" w:space="0" w:color="auto"/>
            <w:bottom w:val="none" w:sz="0" w:space="0" w:color="auto"/>
            <w:right w:val="none" w:sz="0" w:space="0" w:color="auto"/>
          </w:divBdr>
        </w:div>
        <w:div w:id="276529116">
          <w:marLeft w:val="0"/>
          <w:marRight w:val="0"/>
          <w:marTop w:val="0"/>
          <w:marBottom w:val="0"/>
          <w:divBdr>
            <w:top w:val="none" w:sz="0" w:space="0" w:color="auto"/>
            <w:left w:val="none" w:sz="0" w:space="0" w:color="auto"/>
            <w:bottom w:val="none" w:sz="0" w:space="0" w:color="auto"/>
            <w:right w:val="none" w:sz="0" w:space="0" w:color="auto"/>
          </w:divBdr>
        </w:div>
        <w:div w:id="276529117">
          <w:marLeft w:val="0"/>
          <w:marRight w:val="0"/>
          <w:marTop w:val="0"/>
          <w:marBottom w:val="0"/>
          <w:divBdr>
            <w:top w:val="none" w:sz="0" w:space="0" w:color="auto"/>
            <w:left w:val="none" w:sz="0" w:space="0" w:color="auto"/>
            <w:bottom w:val="none" w:sz="0" w:space="0" w:color="auto"/>
            <w:right w:val="none" w:sz="0" w:space="0" w:color="auto"/>
          </w:divBdr>
        </w:div>
        <w:div w:id="276529122">
          <w:marLeft w:val="0"/>
          <w:marRight w:val="0"/>
          <w:marTop w:val="0"/>
          <w:marBottom w:val="0"/>
          <w:divBdr>
            <w:top w:val="none" w:sz="0" w:space="0" w:color="auto"/>
            <w:left w:val="none" w:sz="0" w:space="0" w:color="auto"/>
            <w:bottom w:val="none" w:sz="0" w:space="0" w:color="auto"/>
            <w:right w:val="none" w:sz="0" w:space="0" w:color="auto"/>
          </w:divBdr>
        </w:div>
        <w:div w:id="276529125">
          <w:marLeft w:val="0"/>
          <w:marRight w:val="0"/>
          <w:marTop w:val="0"/>
          <w:marBottom w:val="0"/>
          <w:divBdr>
            <w:top w:val="none" w:sz="0" w:space="0" w:color="auto"/>
            <w:left w:val="none" w:sz="0" w:space="0" w:color="auto"/>
            <w:bottom w:val="none" w:sz="0" w:space="0" w:color="auto"/>
            <w:right w:val="none" w:sz="0" w:space="0" w:color="auto"/>
          </w:divBdr>
        </w:div>
        <w:div w:id="276529126">
          <w:marLeft w:val="0"/>
          <w:marRight w:val="0"/>
          <w:marTop w:val="0"/>
          <w:marBottom w:val="0"/>
          <w:divBdr>
            <w:top w:val="none" w:sz="0" w:space="0" w:color="auto"/>
            <w:left w:val="none" w:sz="0" w:space="0" w:color="auto"/>
            <w:bottom w:val="none" w:sz="0" w:space="0" w:color="auto"/>
            <w:right w:val="none" w:sz="0" w:space="0" w:color="auto"/>
          </w:divBdr>
        </w:div>
        <w:div w:id="276529128">
          <w:marLeft w:val="0"/>
          <w:marRight w:val="0"/>
          <w:marTop w:val="0"/>
          <w:marBottom w:val="0"/>
          <w:divBdr>
            <w:top w:val="none" w:sz="0" w:space="0" w:color="auto"/>
            <w:left w:val="none" w:sz="0" w:space="0" w:color="auto"/>
            <w:bottom w:val="none" w:sz="0" w:space="0" w:color="auto"/>
            <w:right w:val="none" w:sz="0" w:space="0" w:color="auto"/>
          </w:divBdr>
        </w:div>
        <w:div w:id="276529134">
          <w:marLeft w:val="0"/>
          <w:marRight w:val="0"/>
          <w:marTop w:val="0"/>
          <w:marBottom w:val="0"/>
          <w:divBdr>
            <w:top w:val="none" w:sz="0" w:space="0" w:color="auto"/>
            <w:left w:val="none" w:sz="0" w:space="0" w:color="auto"/>
            <w:bottom w:val="none" w:sz="0" w:space="0" w:color="auto"/>
            <w:right w:val="none" w:sz="0" w:space="0" w:color="auto"/>
          </w:divBdr>
        </w:div>
        <w:div w:id="276529146">
          <w:marLeft w:val="0"/>
          <w:marRight w:val="0"/>
          <w:marTop w:val="0"/>
          <w:marBottom w:val="0"/>
          <w:divBdr>
            <w:top w:val="none" w:sz="0" w:space="0" w:color="auto"/>
            <w:left w:val="none" w:sz="0" w:space="0" w:color="auto"/>
            <w:bottom w:val="none" w:sz="0" w:space="0" w:color="auto"/>
            <w:right w:val="none" w:sz="0" w:space="0" w:color="auto"/>
          </w:divBdr>
        </w:div>
        <w:div w:id="276529149">
          <w:marLeft w:val="0"/>
          <w:marRight w:val="0"/>
          <w:marTop w:val="0"/>
          <w:marBottom w:val="0"/>
          <w:divBdr>
            <w:top w:val="none" w:sz="0" w:space="0" w:color="auto"/>
            <w:left w:val="none" w:sz="0" w:space="0" w:color="auto"/>
            <w:bottom w:val="none" w:sz="0" w:space="0" w:color="auto"/>
            <w:right w:val="none" w:sz="0" w:space="0" w:color="auto"/>
          </w:divBdr>
        </w:div>
        <w:div w:id="276529150">
          <w:marLeft w:val="0"/>
          <w:marRight w:val="0"/>
          <w:marTop w:val="0"/>
          <w:marBottom w:val="0"/>
          <w:divBdr>
            <w:top w:val="none" w:sz="0" w:space="0" w:color="auto"/>
            <w:left w:val="none" w:sz="0" w:space="0" w:color="auto"/>
            <w:bottom w:val="none" w:sz="0" w:space="0" w:color="auto"/>
            <w:right w:val="none" w:sz="0" w:space="0" w:color="auto"/>
          </w:divBdr>
        </w:div>
        <w:div w:id="276529152">
          <w:marLeft w:val="0"/>
          <w:marRight w:val="0"/>
          <w:marTop w:val="0"/>
          <w:marBottom w:val="0"/>
          <w:divBdr>
            <w:top w:val="none" w:sz="0" w:space="0" w:color="auto"/>
            <w:left w:val="none" w:sz="0" w:space="0" w:color="auto"/>
            <w:bottom w:val="none" w:sz="0" w:space="0" w:color="auto"/>
            <w:right w:val="none" w:sz="0" w:space="0" w:color="auto"/>
          </w:divBdr>
        </w:div>
        <w:div w:id="276529157">
          <w:marLeft w:val="0"/>
          <w:marRight w:val="0"/>
          <w:marTop w:val="0"/>
          <w:marBottom w:val="0"/>
          <w:divBdr>
            <w:top w:val="none" w:sz="0" w:space="0" w:color="auto"/>
            <w:left w:val="none" w:sz="0" w:space="0" w:color="auto"/>
            <w:bottom w:val="none" w:sz="0" w:space="0" w:color="auto"/>
            <w:right w:val="none" w:sz="0" w:space="0" w:color="auto"/>
          </w:divBdr>
        </w:div>
        <w:div w:id="276529158">
          <w:marLeft w:val="0"/>
          <w:marRight w:val="0"/>
          <w:marTop w:val="0"/>
          <w:marBottom w:val="0"/>
          <w:divBdr>
            <w:top w:val="none" w:sz="0" w:space="0" w:color="auto"/>
            <w:left w:val="none" w:sz="0" w:space="0" w:color="auto"/>
            <w:bottom w:val="none" w:sz="0" w:space="0" w:color="auto"/>
            <w:right w:val="none" w:sz="0" w:space="0" w:color="auto"/>
          </w:divBdr>
        </w:div>
        <w:div w:id="276529160">
          <w:marLeft w:val="0"/>
          <w:marRight w:val="0"/>
          <w:marTop w:val="0"/>
          <w:marBottom w:val="0"/>
          <w:divBdr>
            <w:top w:val="none" w:sz="0" w:space="0" w:color="auto"/>
            <w:left w:val="none" w:sz="0" w:space="0" w:color="auto"/>
            <w:bottom w:val="none" w:sz="0" w:space="0" w:color="auto"/>
            <w:right w:val="none" w:sz="0" w:space="0" w:color="auto"/>
          </w:divBdr>
        </w:div>
        <w:div w:id="276529161">
          <w:marLeft w:val="0"/>
          <w:marRight w:val="0"/>
          <w:marTop w:val="0"/>
          <w:marBottom w:val="0"/>
          <w:divBdr>
            <w:top w:val="none" w:sz="0" w:space="0" w:color="auto"/>
            <w:left w:val="none" w:sz="0" w:space="0" w:color="auto"/>
            <w:bottom w:val="none" w:sz="0" w:space="0" w:color="auto"/>
            <w:right w:val="none" w:sz="0" w:space="0" w:color="auto"/>
          </w:divBdr>
        </w:div>
        <w:div w:id="276529170">
          <w:marLeft w:val="0"/>
          <w:marRight w:val="0"/>
          <w:marTop w:val="0"/>
          <w:marBottom w:val="0"/>
          <w:divBdr>
            <w:top w:val="none" w:sz="0" w:space="0" w:color="auto"/>
            <w:left w:val="none" w:sz="0" w:space="0" w:color="auto"/>
            <w:bottom w:val="none" w:sz="0" w:space="0" w:color="auto"/>
            <w:right w:val="none" w:sz="0" w:space="0" w:color="auto"/>
          </w:divBdr>
        </w:div>
        <w:div w:id="276529173">
          <w:marLeft w:val="0"/>
          <w:marRight w:val="0"/>
          <w:marTop w:val="0"/>
          <w:marBottom w:val="0"/>
          <w:divBdr>
            <w:top w:val="none" w:sz="0" w:space="0" w:color="auto"/>
            <w:left w:val="none" w:sz="0" w:space="0" w:color="auto"/>
            <w:bottom w:val="none" w:sz="0" w:space="0" w:color="auto"/>
            <w:right w:val="none" w:sz="0" w:space="0" w:color="auto"/>
          </w:divBdr>
        </w:div>
        <w:div w:id="276529179">
          <w:marLeft w:val="0"/>
          <w:marRight w:val="0"/>
          <w:marTop w:val="0"/>
          <w:marBottom w:val="0"/>
          <w:divBdr>
            <w:top w:val="none" w:sz="0" w:space="0" w:color="auto"/>
            <w:left w:val="none" w:sz="0" w:space="0" w:color="auto"/>
            <w:bottom w:val="none" w:sz="0" w:space="0" w:color="auto"/>
            <w:right w:val="none" w:sz="0" w:space="0" w:color="auto"/>
          </w:divBdr>
        </w:div>
        <w:div w:id="276529183">
          <w:marLeft w:val="0"/>
          <w:marRight w:val="0"/>
          <w:marTop w:val="0"/>
          <w:marBottom w:val="0"/>
          <w:divBdr>
            <w:top w:val="none" w:sz="0" w:space="0" w:color="auto"/>
            <w:left w:val="none" w:sz="0" w:space="0" w:color="auto"/>
            <w:bottom w:val="none" w:sz="0" w:space="0" w:color="auto"/>
            <w:right w:val="none" w:sz="0" w:space="0" w:color="auto"/>
          </w:divBdr>
        </w:div>
        <w:div w:id="276529185">
          <w:marLeft w:val="0"/>
          <w:marRight w:val="0"/>
          <w:marTop w:val="0"/>
          <w:marBottom w:val="0"/>
          <w:divBdr>
            <w:top w:val="none" w:sz="0" w:space="0" w:color="auto"/>
            <w:left w:val="none" w:sz="0" w:space="0" w:color="auto"/>
            <w:bottom w:val="none" w:sz="0" w:space="0" w:color="auto"/>
            <w:right w:val="none" w:sz="0" w:space="0" w:color="auto"/>
          </w:divBdr>
        </w:div>
        <w:div w:id="276529187">
          <w:marLeft w:val="0"/>
          <w:marRight w:val="0"/>
          <w:marTop w:val="0"/>
          <w:marBottom w:val="0"/>
          <w:divBdr>
            <w:top w:val="none" w:sz="0" w:space="0" w:color="auto"/>
            <w:left w:val="none" w:sz="0" w:space="0" w:color="auto"/>
            <w:bottom w:val="none" w:sz="0" w:space="0" w:color="auto"/>
            <w:right w:val="none" w:sz="0" w:space="0" w:color="auto"/>
          </w:divBdr>
        </w:div>
      </w:divsChild>
    </w:div>
    <w:div w:id="276529111">
      <w:marLeft w:val="0"/>
      <w:marRight w:val="0"/>
      <w:marTop w:val="0"/>
      <w:marBottom w:val="0"/>
      <w:divBdr>
        <w:top w:val="none" w:sz="0" w:space="0" w:color="auto"/>
        <w:left w:val="none" w:sz="0" w:space="0" w:color="auto"/>
        <w:bottom w:val="none" w:sz="0" w:space="0" w:color="auto"/>
        <w:right w:val="none" w:sz="0" w:space="0" w:color="auto"/>
      </w:divBdr>
      <w:divsChild>
        <w:div w:id="276529086">
          <w:marLeft w:val="0"/>
          <w:marRight w:val="0"/>
          <w:marTop w:val="0"/>
          <w:marBottom w:val="0"/>
          <w:divBdr>
            <w:top w:val="none" w:sz="0" w:space="0" w:color="auto"/>
            <w:left w:val="none" w:sz="0" w:space="0" w:color="auto"/>
            <w:bottom w:val="none" w:sz="0" w:space="0" w:color="auto"/>
            <w:right w:val="none" w:sz="0" w:space="0" w:color="auto"/>
          </w:divBdr>
        </w:div>
      </w:divsChild>
    </w:div>
    <w:div w:id="276529199">
      <w:marLeft w:val="0"/>
      <w:marRight w:val="0"/>
      <w:marTop w:val="0"/>
      <w:marBottom w:val="0"/>
      <w:divBdr>
        <w:top w:val="none" w:sz="0" w:space="0" w:color="auto"/>
        <w:left w:val="none" w:sz="0" w:space="0" w:color="auto"/>
        <w:bottom w:val="none" w:sz="0" w:space="0" w:color="auto"/>
        <w:right w:val="none" w:sz="0" w:space="0" w:color="auto"/>
      </w:divBdr>
      <w:divsChild>
        <w:div w:id="276529188">
          <w:marLeft w:val="0"/>
          <w:marRight w:val="0"/>
          <w:marTop w:val="0"/>
          <w:marBottom w:val="0"/>
          <w:divBdr>
            <w:top w:val="none" w:sz="0" w:space="0" w:color="auto"/>
            <w:left w:val="none" w:sz="0" w:space="0" w:color="auto"/>
            <w:bottom w:val="none" w:sz="0" w:space="0" w:color="auto"/>
            <w:right w:val="none" w:sz="0" w:space="0" w:color="auto"/>
          </w:divBdr>
        </w:div>
        <w:div w:id="276529189">
          <w:marLeft w:val="0"/>
          <w:marRight w:val="0"/>
          <w:marTop w:val="0"/>
          <w:marBottom w:val="0"/>
          <w:divBdr>
            <w:top w:val="none" w:sz="0" w:space="0" w:color="auto"/>
            <w:left w:val="none" w:sz="0" w:space="0" w:color="auto"/>
            <w:bottom w:val="none" w:sz="0" w:space="0" w:color="auto"/>
            <w:right w:val="none" w:sz="0" w:space="0" w:color="auto"/>
          </w:divBdr>
        </w:div>
        <w:div w:id="276529190">
          <w:marLeft w:val="0"/>
          <w:marRight w:val="0"/>
          <w:marTop w:val="0"/>
          <w:marBottom w:val="0"/>
          <w:divBdr>
            <w:top w:val="none" w:sz="0" w:space="0" w:color="auto"/>
            <w:left w:val="none" w:sz="0" w:space="0" w:color="auto"/>
            <w:bottom w:val="none" w:sz="0" w:space="0" w:color="auto"/>
            <w:right w:val="none" w:sz="0" w:space="0" w:color="auto"/>
          </w:divBdr>
        </w:div>
        <w:div w:id="276529191">
          <w:marLeft w:val="0"/>
          <w:marRight w:val="0"/>
          <w:marTop w:val="0"/>
          <w:marBottom w:val="0"/>
          <w:divBdr>
            <w:top w:val="none" w:sz="0" w:space="0" w:color="auto"/>
            <w:left w:val="none" w:sz="0" w:space="0" w:color="auto"/>
            <w:bottom w:val="none" w:sz="0" w:space="0" w:color="auto"/>
            <w:right w:val="none" w:sz="0" w:space="0" w:color="auto"/>
          </w:divBdr>
        </w:div>
        <w:div w:id="276529192">
          <w:marLeft w:val="0"/>
          <w:marRight w:val="0"/>
          <w:marTop w:val="0"/>
          <w:marBottom w:val="0"/>
          <w:divBdr>
            <w:top w:val="none" w:sz="0" w:space="0" w:color="auto"/>
            <w:left w:val="none" w:sz="0" w:space="0" w:color="auto"/>
            <w:bottom w:val="none" w:sz="0" w:space="0" w:color="auto"/>
            <w:right w:val="none" w:sz="0" w:space="0" w:color="auto"/>
          </w:divBdr>
        </w:div>
        <w:div w:id="276529193">
          <w:marLeft w:val="0"/>
          <w:marRight w:val="0"/>
          <w:marTop w:val="0"/>
          <w:marBottom w:val="0"/>
          <w:divBdr>
            <w:top w:val="none" w:sz="0" w:space="0" w:color="auto"/>
            <w:left w:val="none" w:sz="0" w:space="0" w:color="auto"/>
            <w:bottom w:val="none" w:sz="0" w:space="0" w:color="auto"/>
            <w:right w:val="none" w:sz="0" w:space="0" w:color="auto"/>
          </w:divBdr>
        </w:div>
        <w:div w:id="276529194">
          <w:marLeft w:val="0"/>
          <w:marRight w:val="0"/>
          <w:marTop w:val="0"/>
          <w:marBottom w:val="0"/>
          <w:divBdr>
            <w:top w:val="none" w:sz="0" w:space="0" w:color="auto"/>
            <w:left w:val="none" w:sz="0" w:space="0" w:color="auto"/>
            <w:bottom w:val="none" w:sz="0" w:space="0" w:color="auto"/>
            <w:right w:val="none" w:sz="0" w:space="0" w:color="auto"/>
          </w:divBdr>
        </w:div>
        <w:div w:id="276529195">
          <w:marLeft w:val="0"/>
          <w:marRight w:val="0"/>
          <w:marTop w:val="0"/>
          <w:marBottom w:val="0"/>
          <w:divBdr>
            <w:top w:val="none" w:sz="0" w:space="0" w:color="auto"/>
            <w:left w:val="none" w:sz="0" w:space="0" w:color="auto"/>
            <w:bottom w:val="none" w:sz="0" w:space="0" w:color="auto"/>
            <w:right w:val="none" w:sz="0" w:space="0" w:color="auto"/>
          </w:divBdr>
        </w:div>
        <w:div w:id="276529197">
          <w:marLeft w:val="0"/>
          <w:marRight w:val="0"/>
          <w:marTop w:val="0"/>
          <w:marBottom w:val="0"/>
          <w:divBdr>
            <w:top w:val="none" w:sz="0" w:space="0" w:color="auto"/>
            <w:left w:val="none" w:sz="0" w:space="0" w:color="auto"/>
            <w:bottom w:val="none" w:sz="0" w:space="0" w:color="auto"/>
            <w:right w:val="none" w:sz="0" w:space="0" w:color="auto"/>
          </w:divBdr>
        </w:div>
        <w:div w:id="276529200">
          <w:marLeft w:val="0"/>
          <w:marRight w:val="0"/>
          <w:marTop w:val="0"/>
          <w:marBottom w:val="0"/>
          <w:divBdr>
            <w:top w:val="none" w:sz="0" w:space="0" w:color="auto"/>
            <w:left w:val="none" w:sz="0" w:space="0" w:color="auto"/>
            <w:bottom w:val="none" w:sz="0" w:space="0" w:color="auto"/>
            <w:right w:val="none" w:sz="0" w:space="0" w:color="auto"/>
          </w:divBdr>
        </w:div>
        <w:div w:id="276529201">
          <w:marLeft w:val="0"/>
          <w:marRight w:val="0"/>
          <w:marTop w:val="0"/>
          <w:marBottom w:val="0"/>
          <w:divBdr>
            <w:top w:val="none" w:sz="0" w:space="0" w:color="auto"/>
            <w:left w:val="none" w:sz="0" w:space="0" w:color="auto"/>
            <w:bottom w:val="none" w:sz="0" w:space="0" w:color="auto"/>
            <w:right w:val="none" w:sz="0" w:space="0" w:color="auto"/>
          </w:divBdr>
        </w:div>
        <w:div w:id="276529202">
          <w:marLeft w:val="0"/>
          <w:marRight w:val="0"/>
          <w:marTop w:val="0"/>
          <w:marBottom w:val="0"/>
          <w:divBdr>
            <w:top w:val="none" w:sz="0" w:space="0" w:color="auto"/>
            <w:left w:val="none" w:sz="0" w:space="0" w:color="auto"/>
            <w:bottom w:val="none" w:sz="0" w:space="0" w:color="auto"/>
            <w:right w:val="none" w:sz="0" w:space="0" w:color="auto"/>
          </w:divBdr>
        </w:div>
        <w:div w:id="276529204">
          <w:marLeft w:val="0"/>
          <w:marRight w:val="0"/>
          <w:marTop w:val="0"/>
          <w:marBottom w:val="0"/>
          <w:divBdr>
            <w:top w:val="none" w:sz="0" w:space="0" w:color="auto"/>
            <w:left w:val="none" w:sz="0" w:space="0" w:color="auto"/>
            <w:bottom w:val="none" w:sz="0" w:space="0" w:color="auto"/>
            <w:right w:val="none" w:sz="0" w:space="0" w:color="auto"/>
          </w:divBdr>
        </w:div>
        <w:div w:id="276529205">
          <w:marLeft w:val="0"/>
          <w:marRight w:val="0"/>
          <w:marTop w:val="0"/>
          <w:marBottom w:val="0"/>
          <w:divBdr>
            <w:top w:val="none" w:sz="0" w:space="0" w:color="auto"/>
            <w:left w:val="none" w:sz="0" w:space="0" w:color="auto"/>
            <w:bottom w:val="none" w:sz="0" w:space="0" w:color="auto"/>
            <w:right w:val="none" w:sz="0" w:space="0" w:color="auto"/>
          </w:divBdr>
        </w:div>
        <w:div w:id="276529206">
          <w:marLeft w:val="0"/>
          <w:marRight w:val="0"/>
          <w:marTop w:val="0"/>
          <w:marBottom w:val="0"/>
          <w:divBdr>
            <w:top w:val="none" w:sz="0" w:space="0" w:color="auto"/>
            <w:left w:val="none" w:sz="0" w:space="0" w:color="auto"/>
            <w:bottom w:val="none" w:sz="0" w:space="0" w:color="auto"/>
            <w:right w:val="none" w:sz="0" w:space="0" w:color="auto"/>
          </w:divBdr>
        </w:div>
        <w:div w:id="276529207">
          <w:marLeft w:val="0"/>
          <w:marRight w:val="0"/>
          <w:marTop w:val="0"/>
          <w:marBottom w:val="0"/>
          <w:divBdr>
            <w:top w:val="none" w:sz="0" w:space="0" w:color="auto"/>
            <w:left w:val="none" w:sz="0" w:space="0" w:color="auto"/>
            <w:bottom w:val="none" w:sz="0" w:space="0" w:color="auto"/>
            <w:right w:val="none" w:sz="0" w:space="0" w:color="auto"/>
          </w:divBdr>
        </w:div>
        <w:div w:id="276529208">
          <w:marLeft w:val="0"/>
          <w:marRight w:val="0"/>
          <w:marTop w:val="0"/>
          <w:marBottom w:val="0"/>
          <w:divBdr>
            <w:top w:val="none" w:sz="0" w:space="0" w:color="auto"/>
            <w:left w:val="none" w:sz="0" w:space="0" w:color="auto"/>
            <w:bottom w:val="none" w:sz="0" w:space="0" w:color="auto"/>
            <w:right w:val="none" w:sz="0" w:space="0" w:color="auto"/>
          </w:divBdr>
        </w:div>
        <w:div w:id="276529209">
          <w:marLeft w:val="0"/>
          <w:marRight w:val="0"/>
          <w:marTop w:val="0"/>
          <w:marBottom w:val="0"/>
          <w:divBdr>
            <w:top w:val="none" w:sz="0" w:space="0" w:color="auto"/>
            <w:left w:val="none" w:sz="0" w:space="0" w:color="auto"/>
            <w:bottom w:val="none" w:sz="0" w:space="0" w:color="auto"/>
            <w:right w:val="none" w:sz="0" w:space="0" w:color="auto"/>
          </w:divBdr>
        </w:div>
        <w:div w:id="276529210">
          <w:marLeft w:val="0"/>
          <w:marRight w:val="0"/>
          <w:marTop w:val="0"/>
          <w:marBottom w:val="0"/>
          <w:divBdr>
            <w:top w:val="none" w:sz="0" w:space="0" w:color="auto"/>
            <w:left w:val="none" w:sz="0" w:space="0" w:color="auto"/>
            <w:bottom w:val="none" w:sz="0" w:space="0" w:color="auto"/>
            <w:right w:val="none" w:sz="0" w:space="0" w:color="auto"/>
          </w:divBdr>
        </w:div>
        <w:div w:id="276529211">
          <w:marLeft w:val="0"/>
          <w:marRight w:val="0"/>
          <w:marTop w:val="0"/>
          <w:marBottom w:val="0"/>
          <w:divBdr>
            <w:top w:val="none" w:sz="0" w:space="0" w:color="auto"/>
            <w:left w:val="none" w:sz="0" w:space="0" w:color="auto"/>
            <w:bottom w:val="none" w:sz="0" w:space="0" w:color="auto"/>
            <w:right w:val="none" w:sz="0" w:space="0" w:color="auto"/>
          </w:divBdr>
        </w:div>
        <w:div w:id="276529213">
          <w:marLeft w:val="0"/>
          <w:marRight w:val="0"/>
          <w:marTop w:val="0"/>
          <w:marBottom w:val="0"/>
          <w:divBdr>
            <w:top w:val="none" w:sz="0" w:space="0" w:color="auto"/>
            <w:left w:val="none" w:sz="0" w:space="0" w:color="auto"/>
            <w:bottom w:val="none" w:sz="0" w:space="0" w:color="auto"/>
            <w:right w:val="none" w:sz="0" w:space="0" w:color="auto"/>
          </w:divBdr>
        </w:div>
        <w:div w:id="276529214">
          <w:marLeft w:val="0"/>
          <w:marRight w:val="0"/>
          <w:marTop w:val="0"/>
          <w:marBottom w:val="0"/>
          <w:divBdr>
            <w:top w:val="none" w:sz="0" w:space="0" w:color="auto"/>
            <w:left w:val="none" w:sz="0" w:space="0" w:color="auto"/>
            <w:bottom w:val="none" w:sz="0" w:space="0" w:color="auto"/>
            <w:right w:val="none" w:sz="0" w:space="0" w:color="auto"/>
          </w:divBdr>
        </w:div>
        <w:div w:id="276529215">
          <w:marLeft w:val="0"/>
          <w:marRight w:val="0"/>
          <w:marTop w:val="0"/>
          <w:marBottom w:val="0"/>
          <w:divBdr>
            <w:top w:val="none" w:sz="0" w:space="0" w:color="auto"/>
            <w:left w:val="none" w:sz="0" w:space="0" w:color="auto"/>
            <w:bottom w:val="none" w:sz="0" w:space="0" w:color="auto"/>
            <w:right w:val="none" w:sz="0" w:space="0" w:color="auto"/>
          </w:divBdr>
        </w:div>
        <w:div w:id="276529216">
          <w:marLeft w:val="0"/>
          <w:marRight w:val="0"/>
          <w:marTop w:val="0"/>
          <w:marBottom w:val="0"/>
          <w:divBdr>
            <w:top w:val="none" w:sz="0" w:space="0" w:color="auto"/>
            <w:left w:val="none" w:sz="0" w:space="0" w:color="auto"/>
            <w:bottom w:val="none" w:sz="0" w:space="0" w:color="auto"/>
            <w:right w:val="none" w:sz="0" w:space="0" w:color="auto"/>
          </w:divBdr>
        </w:div>
        <w:div w:id="276529217">
          <w:marLeft w:val="0"/>
          <w:marRight w:val="0"/>
          <w:marTop w:val="0"/>
          <w:marBottom w:val="0"/>
          <w:divBdr>
            <w:top w:val="none" w:sz="0" w:space="0" w:color="auto"/>
            <w:left w:val="none" w:sz="0" w:space="0" w:color="auto"/>
            <w:bottom w:val="none" w:sz="0" w:space="0" w:color="auto"/>
            <w:right w:val="none" w:sz="0" w:space="0" w:color="auto"/>
          </w:divBdr>
        </w:div>
        <w:div w:id="276529218">
          <w:marLeft w:val="0"/>
          <w:marRight w:val="0"/>
          <w:marTop w:val="0"/>
          <w:marBottom w:val="0"/>
          <w:divBdr>
            <w:top w:val="none" w:sz="0" w:space="0" w:color="auto"/>
            <w:left w:val="none" w:sz="0" w:space="0" w:color="auto"/>
            <w:bottom w:val="none" w:sz="0" w:space="0" w:color="auto"/>
            <w:right w:val="none" w:sz="0" w:space="0" w:color="auto"/>
          </w:divBdr>
        </w:div>
        <w:div w:id="276529219">
          <w:marLeft w:val="0"/>
          <w:marRight w:val="0"/>
          <w:marTop w:val="0"/>
          <w:marBottom w:val="0"/>
          <w:divBdr>
            <w:top w:val="none" w:sz="0" w:space="0" w:color="auto"/>
            <w:left w:val="none" w:sz="0" w:space="0" w:color="auto"/>
            <w:bottom w:val="none" w:sz="0" w:space="0" w:color="auto"/>
            <w:right w:val="none" w:sz="0" w:space="0" w:color="auto"/>
          </w:divBdr>
        </w:div>
        <w:div w:id="276529220">
          <w:marLeft w:val="0"/>
          <w:marRight w:val="0"/>
          <w:marTop w:val="0"/>
          <w:marBottom w:val="0"/>
          <w:divBdr>
            <w:top w:val="none" w:sz="0" w:space="0" w:color="auto"/>
            <w:left w:val="none" w:sz="0" w:space="0" w:color="auto"/>
            <w:bottom w:val="none" w:sz="0" w:space="0" w:color="auto"/>
            <w:right w:val="none" w:sz="0" w:space="0" w:color="auto"/>
          </w:divBdr>
        </w:div>
        <w:div w:id="276529221">
          <w:marLeft w:val="0"/>
          <w:marRight w:val="0"/>
          <w:marTop w:val="0"/>
          <w:marBottom w:val="0"/>
          <w:divBdr>
            <w:top w:val="none" w:sz="0" w:space="0" w:color="auto"/>
            <w:left w:val="none" w:sz="0" w:space="0" w:color="auto"/>
            <w:bottom w:val="none" w:sz="0" w:space="0" w:color="auto"/>
            <w:right w:val="none" w:sz="0" w:space="0" w:color="auto"/>
          </w:divBdr>
        </w:div>
        <w:div w:id="276529222">
          <w:marLeft w:val="0"/>
          <w:marRight w:val="0"/>
          <w:marTop w:val="0"/>
          <w:marBottom w:val="0"/>
          <w:divBdr>
            <w:top w:val="none" w:sz="0" w:space="0" w:color="auto"/>
            <w:left w:val="none" w:sz="0" w:space="0" w:color="auto"/>
            <w:bottom w:val="none" w:sz="0" w:space="0" w:color="auto"/>
            <w:right w:val="none" w:sz="0" w:space="0" w:color="auto"/>
          </w:divBdr>
        </w:div>
        <w:div w:id="276529223">
          <w:marLeft w:val="0"/>
          <w:marRight w:val="0"/>
          <w:marTop w:val="0"/>
          <w:marBottom w:val="0"/>
          <w:divBdr>
            <w:top w:val="none" w:sz="0" w:space="0" w:color="auto"/>
            <w:left w:val="none" w:sz="0" w:space="0" w:color="auto"/>
            <w:bottom w:val="none" w:sz="0" w:space="0" w:color="auto"/>
            <w:right w:val="none" w:sz="0" w:space="0" w:color="auto"/>
          </w:divBdr>
        </w:div>
        <w:div w:id="276529224">
          <w:marLeft w:val="0"/>
          <w:marRight w:val="0"/>
          <w:marTop w:val="0"/>
          <w:marBottom w:val="0"/>
          <w:divBdr>
            <w:top w:val="none" w:sz="0" w:space="0" w:color="auto"/>
            <w:left w:val="none" w:sz="0" w:space="0" w:color="auto"/>
            <w:bottom w:val="none" w:sz="0" w:space="0" w:color="auto"/>
            <w:right w:val="none" w:sz="0" w:space="0" w:color="auto"/>
          </w:divBdr>
        </w:div>
        <w:div w:id="276529225">
          <w:marLeft w:val="0"/>
          <w:marRight w:val="0"/>
          <w:marTop w:val="0"/>
          <w:marBottom w:val="0"/>
          <w:divBdr>
            <w:top w:val="none" w:sz="0" w:space="0" w:color="auto"/>
            <w:left w:val="none" w:sz="0" w:space="0" w:color="auto"/>
            <w:bottom w:val="none" w:sz="0" w:space="0" w:color="auto"/>
            <w:right w:val="none" w:sz="0" w:space="0" w:color="auto"/>
          </w:divBdr>
        </w:div>
        <w:div w:id="276529226">
          <w:marLeft w:val="0"/>
          <w:marRight w:val="0"/>
          <w:marTop w:val="0"/>
          <w:marBottom w:val="0"/>
          <w:divBdr>
            <w:top w:val="none" w:sz="0" w:space="0" w:color="auto"/>
            <w:left w:val="none" w:sz="0" w:space="0" w:color="auto"/>
            <w:bottom w:val="none" w:sz="0" w:space="0" w:color="auto"/>
            <w:right w:val="none" w:sz="0" w:space="0" w:color="auto"/>
          </w:divBdr>
        </w:div>
        <w:div w:id="276529227">
          <w:marLeft w:val="0"/>
          <w:marRight w:val="0"/>
          <w:marTop w:val="0"/>
          <w:marBottom w:val="0"/>
          <w:divBdr>
            <w:top w:val="none" w:sz="0" w:space="0" w:color="auto"/>
            <w:left w:val="none" w:sz="0" w:space="0" w:color="auto"/>
            <w:bottom w:val="none" w:sz="0" w:space="0" w:color="auto"/>
            <w:right w:val="none" w:sz="0" w:space="0" w:color="auto"/>
          </w:divBdr>
        </w:div>
        <w:div w:id="276529228">
          <w:marLeft w:val="0"/>
          <w:marRight w:val="0"/>
          <w:marTop w:val="0"/>
          <w:marBottom w:val="0"/>
          <w:divBdr>
            <w:top w:val="none" w:sz="0" w:space="0" w:color="auto"/>
            <w:left w:val="none" w:sz="0" w:space="0" w:color="auto"/>
            <w:bottom w:val="none" w:sz="0" w:space="0" w:color="auto"/>
            <w:right w:val="none" w:sz="0" w:space="0" w:color="auto"/>
          </w:divBdr>
        </w:div>
        <w:div w:id="276529229">
          <w:marLeft w:val="0"/>
          <w:marRight w:val="0"/>
          <w:marTop w:val="0"/>
          <w:marBottom w:val="0"/>
          <w:divBdr>
            <w:top w:val="none" w:sz="0" w:space="0" w:color="auto"/>
            <w:left w:val="none" w:sz="0" w:space="0" w:color="auto"/>
            <w:bottom w:val="none" w:sz="0" w:space="0" w:color="auto"/>
            <w:right w:val="none" w:sz="0" w:space="0" w:color="auto"/>
          </w:divBdr>
        </w:div>
        <w:div w:id="276529230">
          <w:marLeft w:val="0"/>
          <w:marRight w:val="0"/>
          <w:marTop w:val="0"/>
          <w:marBottom w:val="0"/>
          <w:divBdr>
            <w:top w:val="none" w:sz="0" w:space="0" w:color="auto"/>
            <w:left w:val="none" w:sz="0" w:space="0" w:color="auto"/>
            <w:bottom w:val="none" w:sz="0" w:space="0" w:color="auto"/>
            <w:right w:val="none" w:sz="0" w:space="0" w:color="auto"/>
          </w:divBdr>
        </w:div>
        <w:div w:id="276529231">
          <w:marLeft w:val="0"/>
          <w:marRight w:val="0"/>
          <w:marTop w:val="0"/>
          <w:marBottom w:val="0"/>
          <w:divBdr>
            <w:top w:val="none" w:sz="0" w:space="0" w:color="auto"/>
            <w:left w:val="none" w:sz="0" w:space="0" w:color="auto"/>
            <w:bottom w:val="none" w:sz="0" w:space="0" w:color="auto"/>
            <w:right w:val="none" w:sz="0" w:space="0" w:color="auto"/>
          </w:divBdr>
        </w:div>
        <w:div w:id="276529232">
          <w:marLeft w:val="0"/>
          <w:marRight w:val="0"/>
          <w:marTop w:val="0"/>
          <w:marBottom w:val="0"/>
          <w:divBdr>
            <w:top w:val="none" w:sz="0" w:space="0" w:color="auto"/>
            <w:left w:val="none" w:sz="0" w:space="0" w:color="auto"/>
            <w:bottom w:val="none" w:sz="0" w:space="0" w:color="auto"/>
            <w:right w:val="none" w:sz="0" w:space="0" w:color="auto"/>
          </w:divBdr>
        </w:div>
        <w:div w:id="276529233">
          <w:marLeft w:val="0"/>
          <w:marRight w:val="0"/>
          <w:marTop w:val="0"/>
          <w:marBottom w:val="0"/>
          <w:divBdr>
            <w:top w:val="none" w:sz="0" w:space="0" w:color="auto"/>
            <w:left w:val="none" w:sz="0" w:space="0" w:color="auto"/>
            <w:bottom w:val="none" w:sz="0" w:space="0" w:color="auto"/>
            <w:right w:val="none" w:sz="0" w:space="0" w:color="auto"/>
          </w:divBdr>
        </w:div>
        <w:div w:id="276529234">
          <w:marLeft w:val="0"/>
          <w:marRight w:val="0"/>
          <w:marTop w:val="0"/>
          <w:marBottom w:val="0"/>
          <w:divBdr>
            <w:top w:val="none" w:sz="0" w:space="0" w:color="auto"/>
            <w:left w:val="none" w:sz="0" w:space="0" w:color="auto"/>
            <w:bottom w:val="none" w:sz="0" w:space="0" w:color="auto"/>
            <w:right w:val="none" w:sz="0" w:space="0" w:color="auto"/>
          </w:divBdr>
        </w:div>
        <w:div w:id="276529235">
          <w:marLeft w:val="0"/>
          <w:marRight w:val="0"/>
          <w:marTop w:val="0"/>
          <w:marBottom w:val="0"/>
          <w:divBdr>
            <w:top w:val="none" w:sz="0" w:space="0" w:color="auto"/>
            <w:left w:val="none" w:sz="0" w:space="0" w:color="auto"/>
            <w:bottom w:val="none" w:sz="0" w:space="0" w:color="auto"/>
            <w:right w:val="none" w:sz="0" w:space="0" w:color="auto"/>
          </w:divBdr>
        </w:div>
        <w:div w:id="276529236">
          <w:marLeft w:val="0"/>
          <w:marRight w:val="0"/>
          <w:marTop w:val="0"/>
          <w:marBottom w:val="0"/>
          <w:divBdr>
            <w:top w:val="none" w:sz="0" w:space="0" w:color="auto"/>
            <w:left w:val="none" w:sz="0" w:space="0" w:color="auto"/>
            <w:bottom w:val="none" w:sz="0" w:space="0" w:color="auto"/>
            <w:right w:val="none" w:sz="0" w:space="0" w:color="auto"/>
          </w:divBdr>
        </w:div>
        <w:div w:id="276529237">
          <w:marLeft w:val="0"/>
          <w:marRight w:val="0"/>
          <w:marTop w:val="0"/>
          <w:marBottom w:val="0"/>
          <w:divBdr>
            <w:top w:val="none" w:sz="0" w:space="0" w:color="auto"/>
            <w:left w:val="none" w:sz="0" w:space="0" w:color="auto"/>
            <w:bottom w:val="none" w:sz="0" w:space="0" w:color="auto"/>
            <w:right w:val="none" w:sz="0" w:space="0" w:color="auto"/>
          </w:divBdr>
        </w:div>
        <w:div w:id="276529238">
          <w:marLeft w:val="0"/>
          <w:marRight w:val="0"/>
          <w:marTop w:val="0"/>
          <w:marBottom w:val="0"/>
          <w:divBdr>
            <w:top w:val="none" w:sz="0" w:space="0" w:color="auto"/>
            <w:left w:val="none" w:sz="0" w:space="0" w:color="auto"/>
            <w:bottom w:val="none" w:sz="0" w:space="0" w:color="auto"/>
            <w:right w:val="none" w:sz="0" w:space="0" w:color="auto"/>
          </w:divBdr>
        </w:div>
        <w:div w:id="276529239">
          <w:marLeft w:val="0"/>
          <w:marRight w:val="0"/>
          <w:marTop w:val="0"/>
          <w:marBottom w:val="0"/>
          <w:divBdr>
            <w:top w:val="none" w:sz="0" w:space="0" w:color="auto"/>
            <w:left w:val="none" w:sz="0" w:space="0" w:color="auto"/>
            <w:bottom w:val="none" w:sz="0" w:space="0" w:color="auto"/>
            <w:right w:val="none" w:sz="0" w:space="0" w:color="auto"/>
          </w:divBdr>
        </w:div>
        <w:div w:id="276529240">
          <w:marLeft w:val="0"/>
          <w:marRight w:val="0"/>
          <w:marTop w:val="0"/>
          <w:marBottom w:val="0"/>
          <w:divBdr>
            <w:top w:val="none" w:sz="0" w:space="0" w:color="auto"/>
            <w:left w:val="none" w:sz="0" w:space="0" w:color="auto"/>
            <w:bottom w:val="none" w:sz="0" w:space="0" w:color="auto"/>
            <w:right w:val="none" w:sz="0" w:space="0" w:color="auto"/>
          </w:divBdr>
        </w:div>
        <w:div w:id="276529241">
          <w:marLeft w:val="0"/>
          <w:marRight w:val="0"/>
          <w:marTop w:val="0"/>
          <w:marBottom w:val="0"/>
          <w:divBdr>
            <w:top w:val="none" w:sz="0" w:space="0" w:color="auto"/>
            <w:left w:val="none" w:sz="0" w:space="0" w:color="auto"/>
            <w:bottom w:val="none" w:sz="0" w:space="0" w:color="auto"/>
            <w:right w:val="none" w:sz="0" w:space="0" w:color="auto"/>
          </w:divBdr>
        </w:div>
        <w:div w:id="276529242">
          <w:marLeft w:val="0"/>
          <w:marRight w:val="0"/>
          <w:marTop w:val="0"/>
          <w:marBottom w:val="0"/>
          <w:divBdr>
            <w:top w:val="none" w:sz="0" w:space="0" w:color="auto"/>
            <w:left w:val="none" w:sz="0" w:space="0" w:color="auto"/>
            <w:bottom w:val="none" w:sz="0" w:space="0" w:color="auto"/>
            <w:right w:val="none" w:sz="0" w:space="0" w:color="auto"/>
          </w:divBdr>
        </w:div>
        <w:div w:id="276529243">
          <w:marLeft w:val="0"/>
          <w:marRight w:val="0"/>
          <w:marTop w:val="0"/>
          <w:marBottom w:val="0"/>
          <w:divBdr>
            <w:top w:val="none" w:sz="0" w:space="0" w:color="auto"/>
            <w:left w:val="none" w:sz="0" w:space="0" w:color="auto"/>
            <w:bottom w:val="none" w:sz="0" w:space="0" w:color="auto"/>
            <w:right w:val="none" w:sz="0" w:space="0" w:color="auto"/>
          </w:divBdr>
        </w:div>
        <w:div w:id="276529244">
          <w:marLeft w:val="0"/>
          <w:marRight w:val="0"/>
          <w:marTop w:val="0"/>
          <w:marBottom w:val="0"/>
          <w:divBdr>
            <w:top w:val="none" w:sz="0" w:space="0" w:color="auto"/>
            <w:left w:val="none" w:sz="0" w:space="0" w:color="auto"/>
            <w:bottom w:val="none" w:sz="0" w:space="0" w:color="auto"/>
            <w:right w:val="none" w:sz="0" w:space="0" w:color="auto"/>
          </w:divBdr>
        </w:div>
        <w:div w:id="276529245">
          <w:marLeft w:val="0"/>
          <w:marRight w:val="0"/>
          <w:marTop w:val="0"/>
          <w:marBottom w:val="0"/>
          <w:divBdr>
            <w:top w:val="none" w:sz="0" w:space="0" w:color="auto"/>
            <w:left w:val="none" w:sz="0" w:space="0" w:color="auto"/>
            <w:bottom w:val="none" w:sz="0" w:space="0" w:color="auto"/>
            <w:right w:val="none" w:sz="0" w:space="0" w:color="auto"/>
          </w:divBdr>
        </w:div>
        <w:div w:id="276529246">
          <w:marLeft w:val="0"/>
          <w:marRight w:val="0"/>
          <w:marTop w:val="0"/>
          <w:marBottom w:val="0"/>
          <w:divBdr>
            <w:top w:val="none" w:sz="0" w:space="0" w:color="auto"/>
            <w:left w:val="none" w:sz="0" w:space="0" w:color="auto"/>
            <w:bottom w:val="none" w:sz="0" w:space="0" w:color="auto"/>
            <w:right w:val="none" w:sz="0" w:space="0" w:color="auto"/>
          </w:divBdr>
        </w:div>
        <w:div w:id="276529247">
          <w:marLeft w:val="0"/>
          <w:marRight w:val="0"/>
          <w:marTop w:val="0"/>
          <w:marBottom w:val="0"/>
          <w:divBdr>
            <w:top w:val="none" w:sz="0" w:space="0" w:color="auto"/>
            <w:left w:val="none" w:sz="0" w:space="0" w:color="auto"/>
            <w:bottom w:val="none" w:sz="0" w:space="0" w:color="auto"/>
            <w:right w:val="none" w:sz="0" w:space="0" w:color="auto"/>
          </w:divBdr>
        </w:div>
        <w:div w:id="276529248">
          <w:marLeft w:val="0"/>
          <w:marRight w:val="0"/>
          <w:marTop w:val="0"/>
          <w:marBottom w:val="0"/>
          <w:divBdr>
            <w:top w:val="none" w:sz="0" w:space="0" w:color="auto"/>
            <w:left w:val="none" w:sz="0" w:space="0" w:color="auto"/>
            <w:bottom w:val="none" w:sz="0" w:space="0" w:color="auto"/>
            <w:right w:val="none" w:sz="0" w:space="0" w:color="auto"/>
          </w:divBdr>
        </w:div>
        <w:div w:id="276529250">
          <w:marLeft w:val="0"/>
          <w:marRight w:val="0"/>
          <w:marTop w:val="0"/>
          <w:marBottom w:val="0"/>
          <w:divBdr>
            <w:top w:val="none" w:sz="0" w:space="0" w:color="auto"/>
            <w:left w:val="none" w:sz="0" w:space="0" w:color="auto"/>
            <w:bottom w:val="none" w:sz="0" w:space="0" w:color="auto"/>
            <w:right w:val="none" w:sz="0" w:space="0" w:color="auto"/>
          </w:divBdr>
        </w:div>
        <w:div w:id="276529252">
          <w:marLeft w:val="0"/>
          <w:marRight w:val="0"/>
          <w:marTop w:val="0"/>
          <w:marBottom w:val="0"/>
          <w:divBdr>
            <w:top w:val="none" w:sz="0" w:space="0" w:color="auto"/>
            <w:left w:val="none" w:sz="0" w:space="0" w:color="auto"/>
            <w:bottom w:val="none" w:sz="0" w:space="0" w:color="auto"/>
            <w:right w:val="none" w:sz="0" w:space="0" w:color="auto"/>
          </w:divBdr>
        </w:div>
        <w:div w:id="276529253">
          <w:marLeft w:val="0"/>
          <w:marRight w:val="0"/>
          <w:marTop w:val="0"/>
          <w:marBottom w:val="0"/>
          <w:divBdr>
            <w:top w:val="none" w:sz="0" w:space="0" w:color="auto"/>
            <w:left w:val="none" w:sz="0" w:space="0" w:color="auto"/>
            <w:bottom w:val="none" w:sz="0" w:space="0" w:color="auto"/>
            <w:right w:val="none" w:sz="0" w:space="0" w:color="auto"/>
          </w:divBdr>
        </w:div>
        <w:div w:id="276529254">
          <w:marLeft w:val="0"/>
          <w:marRight w:val="0"/>
          <w:marTop w:val="0"/>
          <w:marBottom w:val="0"/>
          <w:divBdr>
            <w:top w:val="none" w:sz="0" w:space="0" w:color="auto"/>
            <w:left w:val="none" w:sz="0" w:space="0" w:color="auto"/>
            <w:bottom w:val="none" w:sz="0" w:space="0" w:color="auto"/>
            <w:right w:val="none" w:sz="0" w:space="0" w:color="auto"/>
          </w:divBdr>
        </w:div>
        <w:div w:id="276529255">
          <w:marLeft w:val="0"/>
          <w:marRight w:val="0"/>
          <w:marTop w:val="0"/>
          <w:marBottom w:val="0"/>
          <w:divBdr>
            <w:top w:val="none" w:sz="0" w:space="0" w:color="auto"/>
            <w:left w:val="none" w:sz="0" w:space="0" w:color="auto"/>
            <w:bottom w:val="none" w:sz="0" w:space="0" w:color="auto"/>
            <w:right w:val="none" w:sz="0" w:space="0" w:color="auto"/>
          </w:divBdr>
        </w:div>
        <w:div w:id="276529256">
          <w:marLeft w:val="0"/>
          <w:marRight w:val="0"/>
          <w:marTop w:val="0"/>
          <w:marBottom w:val="0"/>
          <w:divBdr>
            <w:top w:val="none" w:sz="0" w:space="0" w:color="auto"/>
            <w:left w:val="none" w:sz="0" w:space="0" w:color="auto"/>
            <w:bottom w:val="none" w:sz="0" w:space="0" w:color="auto"/>
            <w:right w:val="none" w:sz="0" w:space="0" w:color="auto"/>
          </w:divBdr>
        </w:div>
        <w:div w:id="276529257">
          <w:marLeft w:val="0"/>
          <w:marRight w:val="0"/>
          <w:marTop w:val="0"/>
          <w:marBottom w:val="0"/>
          <w:divBdr>
            <w:top w:val="none" w:sz="0" w:space="0" w:color="auto"/>
            <w:left w:val="none" w:sz="0" w:space="0" w:color="auto"/>
            <w:bottom w:val="none" w:sz="0" w:space="0" w:color="auto"/>
            <w:right w:val="none" w:sz="0" w:space="0" w:color="auto"/>
          </w:divBdr>
        </w:div>
        <w:div w:id="276529259">
          <w:marLeft w:val="0"/>
          <w:marRight w:val="0"/>
          <w:marTop w:val="0"/>
          <w:marBottom w:val="0"/>
          <w:divBdr>
            <w:top w:val="none" w:sz="0" w:space="0" w:color="auto"/>
            <w:left w:val="none" w:sz="0" w:space="0" w:color="auto"/>
            <w:bottom w:val="none" w:sz="0" w:space="0" w:color="auto"/>
            <w:right w:val="none" w:sz="0" w:space="0" w:color="auto"/>
          </w:divBdr>
        </w:div>
        <w:div w:id="276529260">
          <w:marLeft w:val="0"/>
          <w:marRight w:val="0"/>
          <w:marTop w:val="0"/>
          <w:marBottom w:val="0"/>
          <w:divBdr>
            <w:top w:val="none" w:sz="0" w:space="0" w:color="auto"/>
            <w:left w:val="none" w:sz="0" w:space="0" w:color="auto"/>
            <w:bottom w:val="none" w:sz="0" w:space="0" w:color="auto"/>
            <w:right w:val="none" w:sz="0" w:space="0" w:color="auto"/>
          </w:divBdr>
        </w:div>
        <w:div w:id="276529261">
          <w:marLeft w:val="0"/>
          <w:marRight w:val="0"/>
          <w:marTop w:val="0"/>
          <w:marBottom w:val="0"/>
          <w:divBdr>
            <w:top w:val="none" w:sz="0" w:space="0" w:color="auto"/>
            <w:left w:val="none" w:sz="0" w:space="0" w:color="auto"/>
            <w:bottom w:val="none" w:sz="0" w:space="0" w:color="auto"/>
            <w:right w:val="none" w:sz="0" w:space="0" w:color="auto"/>
          </w:divBdr>
        </w:div>
        <w:div w:id="276529262">
          <w:marLeft w:val="0"/>
          <w:marRight w:val="0"/>
          <w:marTop w:val="0"/>
          <w:marBottom w:val="0"/>
          <w:divBdr>
            <w:top w:val="none" w:sz="0" w:space="0" w:color="auto"/>
            <w:left w:val="none" w:sz="0" w:space="0" w:color="auto"/>
            <w:bottom w:val="none" w:sz="0" w:space="0" w:color="auto"/>
            <w:right w:val="none" w:sz="0" w:space="0" w:color="auto"/>
          </w:divBdr>
        </w:div>
        <w:div w:id="276529263">
          <w:marLeft w:val="0"/>
          <w:marRight w:val="0"/>
          <w:marTop w:val="0"/>
          <w:marBottom w:val="0"/>
          <w:divBdr>
            <w:top w:val="none" w:sz="0" w:space="0" w:color="auto"/>
            <w:left w:val="none" w:sz="0" w:space="0" w:color="auto"/>
            <w:bottom w:val="none" w:sz="0" w:space="0" w:color="auto"/>
            <w:right w:val="none" w:sz="0" w:space="0" w:color="auto"/>
          </w:divBdr>
        </w:div>
        <w:div w:id="276529264">
          <w:marLeft w:val="0"/>
          <w:marRight w:val="0"/>
          <w:marTop w:val="0"/>
          <w:marBottom w:val="0"/>
          <w:divBdr>
            <w:top w:val="none" w:sz="0" w:space="0" w:color="auto"/>
            <w:left w:val="none" w:sz="0" w:space="0" w:color="auto"/>
            <w:bottom w:val="none" w:sz="0" w:space="0" w:color="auto"/>
            <w:right w:val="none" w:sz="0" w:space="0" w:color="auto"/>
          </w:divBdr>
        </w:div>
        <w:div w:id="276529265">
          <w:marLeft w:val="0"/>
          <w:marRight w:val="0"/>
          <w:marTop w:val="0"/>
          <w:marBottom w:val="0"/>
          <w:divBdr>
            <w:top w:val="none" w:sz="0" w:space="0" w:color="auto"/>
            <w:left w:val="none" w:sz="0" w:space="0" w:color="auto"/>
            <w:bottom w:val="none" w:sz="0" w:space="0" w:color="auto"/>
            <w:right w:val="none" w:sz="0" w:space="0" w:color="auto"/>
          </w:divBdr>
        </w:div>
        <w:div w:id="276529267">
          <w:marLeft w:val="0"/>
          <w:marRight w:val="0"/>
          <w:marTop w:val="0"/>
          <w:marBottom w:val="0"/>
          <w:divBdr>
            <w:top w:val="none" w:sz="0" w:space="0" w:color="auto"/>
            <w:left w:val="none" w:sz="0" w:space="0" w:color="auto"/>
            <w:bottom w:val="none" w:sz="0" w:space="0" w:color="auto"/>
            <w:right w:val="none" w:sz="0" w:space="0" w:color="auto"/>
          </w:divBdr>
        </w:div>
        <w:div w:id="276529268">
          <w:marLeft w:val="0"/>
          <w:marRight w:val="0"/>
          <w:marTop w:val="0"/>
          <w:marBottom w:val="0"/>
          <w:divBdr>
            <w:top w:val="none" w:sz="0" w:space="0" w:color="auto"/>
            <w:left w:val="none" w:sz="0" w:space="0" w:color="auto"/>
            <w:bottom w:val="none" w:sz="0" w:space="0" w:color="auto"/>
            <w:right w:val="none" w:sz="0" w:space="0" w:color="auto"/>
          </w:divBdr>
        </w:div>
        <w:div w:id="276529269">
          <w:marLeft w:val="0"/>
          <w:marRight w:val="0"/>
          <w:marTop w:val="0"/>
          <w:marBottom w:val="0"/>
          <w:divBdr>
            <w:top w:val="none" w:sz="0" w:space="0" w:color="auto"/>
            <w:left w:val="none" w:sz="0" w:space="0" w:color="auto"/>
            <w:bottom w:val="none" w:sz="0" w:space="0" w:color="auto"/>
            <w:right w:val="none" w:sz="0" w:space="0" w:color="auto"/>
          </w:divBdr>
        </w:div>
        <w:div w:id="276529270">
          <w:marLeft w:val="0"/>
          <w:marRight w:val="0"/>
          <w:marTop w:val="0"/>
          <w:marBottom w:val="0"/>
          <w:divBdr>
            <w:top w:val="none" w:sz="0" w:space="0" w:color="auto"/>
            <w:left w:val="none" w:sz="0" w:space="0" w:color="auto"/>
            <w:bottom w:val="none" w:sz="0" w:space="0" w:color="auto"/>
            <w:right w:val="none" w:sz="0" w:space="0" w:color="auto"/>
          </w:divBdr>
        </w:div>
        <w:div w:id="276529271">
          <w:marLeft w:val="0"/>
          <w:marRight w:val="0"/>
          <w:marTop w:val="0"/>
          <w:marBottom w:val="0"/>
          <w:divBdr>
            <w:top w:val="none" w:sz="0" w:space="0" w:color="auto"/>
            <w:left w:val="none" w:sz="0" w:space="0" w:color="auto"/>
            <w:bottom w:val="none" w:sz="0" w:space="0" w:color="auto"/>
            <w:right w:val="none" w:sz="0" w:space="0" w:color="auto"/>
          </w:divBdr>
        </w:div>
        <w:div w:id="276529272">
          <w:marLeft w:val="0"/>
          <w:marRight w:val="0"/>
          <w:marTop w:val="0"/>
          <w:marBottom w:val="0"/>
          <w:divBdr>
            <w:top w:val="none" w:sz="0" w:space="0" w:color="auto"/>
            <w:left w:val="none" w:sz="0" w:space="0" w:color="auto"/>
            <w:bottom w:val="none" w:sz="0" w:space="0" w:color="auto"/>
            <w:right w:val="none" w:sz="0" w:space="0" w:color="auto"/>
          </w:divBdr>
        </w:div>
        <w:div w:id="276529274">
          <w:marLeft w:val="0"/>
          <w:marRight w:val="0"/>
          <w:marTop w:val="0"/>
          <w:marBottom w:val="0"/>
          <w:divBdr>
            <w:top w:val="none" w:sz="0" w:space="0" w:color="auto"/>
            <w:left w:val="none" w:sz="0" w:space="0" w:color="auto"/>
            <w:bottom w:val="none" w:sz="0" w:space="0" w:color="auto"/>
            <w:right w:val="none" w:sz="0" w:space="0" w:color="auto"/>
          </w:divBdr>
        </w:div>
        <w:div w:id="276529275">
          <w:marLeft w:val="0"/>
          <w:marRight w:val="0"/>
          <w:marTop w:val="0"/>
          <w:marBottom w:val="0"/>
          <w:divBdr>
            <w:top w:val="none" w:sz="0" w:space="0" w:color="auto"/>
            <w:left w:val="none" w:sz="0" w:space="0" w:color="auto"/>
            <w:bottom w:val="none" w:sz="0" w:space="0" w:color="auto"/>
            <w:right w:val="none" w:sz="0" w:space="0" w:color="auto"/>
          </w:divBdr>
        </w:div>
        <w:div w:id="276529277">
          <w:marLeft w:val="0"/>
          <w:marRight w:val="0"/>
          <w:marTop w:val="0"/>
          <w:marBottom w:val="0"/>
          <w:divBdr>
            <w:top w:val="none" w:sz="0" w:space="0" w:color="auto"/>
            <w:left w:val="none" w:sz="0" w:space="0" w:color="auto"/>
            <w:bottom w:val="none" w:sz="0" w:space="0" w:color="auto"/>
            <w:right w:val="none" w:sz="0" w:space="0" w:color="auto"/>
          </w:divBdr>
        </w:div>
        <w:div w:id="276529278">
          <w:marLeft w:val="0"/>
          <w:marRight w:val="0"/>
          <w:marTop w:val="0"/>
          <w:marBottom w:val="0"/>
          <w:divBdr>
            <w:top w:val="none" w:sz="0" w:space="0" w:color="auto"/>
            <w:left w:val="none" w:sz="0" w:space="0" w:color="auto"/>
            <w:bottom w:val="none" w:sz="0" w:space="0" w:color="auto"/>
            <w:right w:val="none" w:sz="0" w:space="0" w:color="auto"/>
          </w:divBdr>
        </w:div>
        <w:div w:id="276529279">
          <w:marLeft w:val="0"/>
          <w:marRight w:val="0"/>
          <w:marTop w:val="0"/>
          <w:marBottom w:val="0"/>
          <w:divBdr>
            <w:top w:val="none" w:sz="0" w:space="0" w:color="auto"/>
            <w:left w:val="none" w:sz="0" w:space="0" w:color="auto"/>
            <w:bottom w:val="none" w:sz="0" w:space="0" w:color="auto"/>
            <w:right w:val="none" w:sz="0" w:space="0" w:color="auto"/>
          </w:divBdr>
        </w:div>
        <w:div w:id="276529280">
          <w:marLeft w:val="0"/>
          <w:marRight w:val="0"/>
          <w:marTop w:val="0"/>
          <w:marBottom w:val="0"/>
          <w:divBdr>
            <w:top w:val="none" w:sz="0" w:space="0" w:color="auto"/>
            <w:left w:val="none" w:sz="0" w:space="0" w:color="auto"/>
            <w:bottom w:val="none" w:sz="0" w:space="0" w:color="auto"/>
            <w:right w:val="none" w:sz="0" w:space="0" w:color="auto"/>
          </w:divBdr>
        </w:div>
        <w:div w:id="276529281">
          <w:marLeft w:val="0"/>
          <w:marRight w:val="0"/>
          <w:marTop w:val="0"/>
          <w:marBottom w:val="0"/>
          <w:divBdr>
            <w:top w:val="none" w:sz="0" w:space="0" w:color="auto"/>
            <w:left w:val="none" w:sz="0" w:space="0" w:color="auto"/>
            <w:bottom w:val="none" w:sz="0" w:space="0" w:color="auto"/>
            <w:right w:val="none" w:sz="0" w:space="0" w:color="auto"/>
          </w:divBdr>
        </w:div>
        <w:div w:id="276529282">
          <w:marLeft w:val="0"/>
          <w:marRight w:val="0"/>
          <w:marTop w:val="0"/>
          <w:marBottom w:val="0"/>
          <w:divBdr>
            <w:top w:val="none" w:sz="0" w:space="0" w:color="auto"/>
            <w:left w:val="none" w:sz="0" w:space="0" w:color="auto"/>
            <w:bottom w:val="none" w:sz="0" w:space="0" w:color="auto"/>
            <w:right w:val="none" w:sz="0" w:space="0" w:color="auto"/>
          </w:divBdr>
        </w:div>
        <w:div w:id="276529283">
          <w:marLeft w:val="0"/>
          <w:marRight w:val="0"/>
          <w:marTop w:val="0"/>
          <w:marBottom w:val="0"/>
          <w:divBdr>
            <w:top w:val="none" w:sz="0" w:space="0" w:color="auto"/>
            <w:left w:val="none" w:sz="0" w:space="0" w:color="auto"/>
            <w:bottom w:val="none" w:sz="0" w:space="0" w:color="auto"/>
            <w:right w:val="none" w:sz="0" w:space="0" w:color="auto"/>
          </w:divBdr>
        </w:div>
        <w:div w:id="276529284">
          <w:marLeft w:val="0"/>
          <w:marRight w:val="0"/>
          <w:marTop w:val="0"/>
          <w:marBottom w:val="0"/>
          <w:divBdr>
            <w:top w:val="none" w:sz="0" w:space="0" w:color="auto"/>
            <w:left w:val="none" w:sz="0" w:space="0" w:color="auto"/>
            <w:bottom w:val="none" w:sz="0" w:space="0" w:color="auto"/>
            <w:right w:val="none" w:sz="0" w:space="0" w:color="auto"/>
          </w:divBdr>
        </w:div>
        <w:div w:id="276529285">
          <w:marLeft w:val="0"/>
          <w:marRight w:val="0"/>
          <w:marTop w:val="0"/>
          <w:marBottom w:val="0"/>
          <w:divBdr>
            <w:top w:val="none" w:sz="0" w:space="0" w:color="auto"/>
            <w:left w:val="none" w:sz="0" w:space="0" w:color="auto"/>
            <w:bottom w:val="none" w:sz="0" w:space="0" w:color="auto"/>
            <w:right w:val="none" w:sz="0" w:space="0" w:color="auto"/>
          </w:divBdr>
        </w:div>
        <w:div w:id="276529286">
          <w:marLeft w:val="0"/>
          <w:marRight w:val="0"/>
          <w:marTop w:val="0"/>
          <w:marBottom w:val="0"/>
          <w:divBdr>
            <w:top w:val="none" w:sz="0" w:space="0" w:color="auto"/>
            <w:left w:val="none" w:sz="0" w:space="0" w:color="auto"/>
            <w:bottom w:val="none" w:sz="0" w:space="0" w:color="auto"/>
            <w:right w:val="none" w:sz="0" w:space="0" w:color="auto"/>
          </w:divBdr>
        </w:div>
        <w:div w:id="276529287">
          <w:marLeft w:val="0"/>
          <w:marRight w:val="0"/>
          <w:marTop w:val="0"/>
          <w:marBottom w:val="0"/>
          <w:divBdr>
            <w:top w:val="none" w:sz="0" w:space="0" w:color="auto"/>
            <w:left w:val="none" w:sz="0" w:space="0" w:color="auto"/>
            <w:bottom w:val="none" w:sz="0" w:space="0" w:color="auto"/>
            <w:right w:val="none" w:sz="0" w:space="0" w:color="auto"/>
          </w:divBdr>
        </w:div>
        <w:div w:id="276529288">
          <w:marLeft w:val="0"/>
          <w:marRight w:val="0"/>
          <w:marTop w:val="0"/>
          <w:marBottom w:val="0"/>
          <w:divBdr>
            <w:top w:val="none" w:sz="0" w:space="0" w:color="auto"/>
            <w:left w:val="none" w:sz="0" w:space="0" w:color="auto"/>
            <w:bottom w:val="none" w:sz="0" w:space="0" w:color="auto"/>
            <w:right w:val="none" w:sz="0" w:space="0" w:color="auto"/>
          </w:divBdr>
        </w:div>
        <w:div w:id="276529289">
          <w:marLeft w:val="0"/>
          <w:marRight w:val="0"/>
          <w:marTop w:val="0"/>
          <w:marBottom w:val="0"/>
          <w:divBdr>
            <w:top w:val="none" w:sz="0" w:space="0" w:color="auto"/>
            <w:left w:val="none" w:sz="0" w:space="0" w:color="auto"/>
            <w:bottom w:val="none" w:sz="0" w:space="0" w:color="auto"/>
            <w:right w:val="none" w:sz="0" w:space="0" w:color="auto"/>
          </w:divBdr>
        </w:div>
        <w:div w:id="276529290">
          <w:marLeft w:val="0"/>
          <w:marRight w:val="0"/>
          <w:marTop w:val="0"/>
          <w:marBottom w:val="0"/>
          <w:divBdr>
            <w:top w:val="none" w:sz="0" w:space="0" w:color="auto"/>
            <w:left w:val="none" w:sz="0" w:space="0" w:color="auto"/>
            <w:bottom w:val="none" w:sz="0" w:space="0" w:color="auto"/>
            <w:right w:val="none" w:sz="0" w:space="0" w:color="auto"/>
          </w:divBdr>
        </w:div>
        <w:div w:id="276529291">
          <w:marLeft w:val="0"/>
          <w:marRight w:val="0"/>
          <w:marTop w:val="0"/>
          <w:marBottom w:val="0"/>
          <w:divBdr>
            <w:top w:val="none" w:sz="0" w:space="0" w:color="auto"/>
            <w:left w:val="none" w:sz="0" w:space="0" w:color="auto"/>
            <w:bottom w:val="none" w:sz="0" w:space="0" w:color="auto"/>
            <w:right w:val="none" w:sz="0" w:space="0" w:color="auto"/>
          </w:divBdr>
        </w:div>
        <w:div w:id="276529293">
          <w:marLeft w:val="0"/>
          <w:marRight w:val="0"/>
          <w:marTop w:val="0"/>
          <w:marBottom w:val="0"/>
          <w:divBdr>
            <w:top w:val="none" w:sz="0" w:space="0" w:color="auto"/>
            <w:left w:val="none" w:sz="0" w:space="0" w:color="auto"/>
            <w:bottom w:val="none" w:sz="0" w:space="0" w:color="auto"/>
            <w:right w:val="none" w:sz="0" w:space="0" w:color="auto"/>
          </w:divBdr>
        </w:div>
        <w:div w:id="276529295">
          <w:marLeft w:val="0"/>
          <w:marRight w:val="0"/>
          <w:marTop w:val="0"/>
          <w:marBottom w:val="0"/>
          <w:divBdr>
            <w:top w:val="none" w:sz="0" w:space="0" w:color="auto"/>
            <w:left w:val="none" w:sz="0" w:space="0" w:color="auto"/>
            <w:bottom w:val="none" w:sz="0" w:space="0" w:color="auto"/>
            <w:right w:val="none" w:sz="0" w:space="0" w:color="auto"/>
          </w:divBdr>
        </w:div>
        <w:div w:id="276529297">
          <w:marLeft w:val="0"/>
          <w:marRight w:val="0"/>
          <w:marTop w:val="0"/>
          <w:marBottom w:val="0"/>
          <w:divBdr>
            <w:top w:val="none" w:sz="0" w:space="0" w:color="auto"/>
            <w:left w:val="none" w:sz="0" w:space="0" w:color="auto"/>
            <w:bottom w:val="none" w:sz="0" w:space="0" w:color="auto"/>
            <w:right w:val="none" w:sz="0" w:space="0" w:color="auto"/>
          </w:divBdr>
        </w:div>
        <w:div w:id="276529298">
          <w:marLeft w:val="0"/>
          <w:marRight w:val="0"/>
          <w:marTop w:val="0"/>
          <w:marBottom w:val="0"/>
          <w:divBdr>
            <w:top w:val="none" w:sz="0" w:space="0" w:color="auto"/>
            <w:left w:val="none" w:sz="0" w:space="0" w:color="auto"/>
            <w:bottom w:val="none" w:sz="0" w:space="0" w:color="auto"/>
            <w:right w:val="none" w:sz="0" w:space="0" w:color="auto"/>
          </w:divBdr>
        </w:div>
        <w:div w:id="276529299">
          <w:marLeft w:val="0"/>
          <w:marRight w:val="0"/>
          <w:marTop w:val="0"/>
          <w:marBottom w:val="0"/>
          <w:divBdr>
            <w:top w:val="none" w:sz="0" w:space="0" w:color="auto"/>
            <w:left w:val="none" w:sz="0" w:space="0" w:color="auto"/>
            <w:bottom w:val="none" w:sz="0" w:space="0" w:color="auto"/>
            <w:right w:val="none" w:sz="0" w:space="0" w:color="auto"/>
          </w:divBdr>
        </w:div>
        <w:div w:id="276529300">
          <w:marLeft w:val="0"/>
          <w:marRight w:val="0"/>
          <w:marTop w:val="0"/>
          <w:marBottom w:val="0"/>
          <w:divBdr>
            <w:top w:val="none" w:sz="0" w:space="0" w:color="auto"/>
            <w:left w:val="none" w:sz="0" w:space="0" w:color="auto"/>
            <w:bottom w:val="none" w:sz="0" w:space="0" w:color="auto"/>
            <w:right w:val="none" w:sz="0" w:space="0" w:color="auto"/>
          </w:divBdr>
        </w:div>
        <w:div w:id="276529301">
          <w:marLeft w:val="0"/>
          <w:marRight w:val="0"/>
          <w:marTop w:val="0"/>
          <w:marBottom w:val="0"/>
          <w:divBdr>
            <w:top w:val="none" w:sz="0" w:space="0" w:color="auto"/>
            <w:left w:val="none" w:sz="0" w:space="0" w:color="auto"/>
            <w:bottom w:val="none" w:sz="0" w:space="0" w:color="auto"/>
            <w:right w:val="none" w:sz="0" w:space="0" w:color="auto"/>
          </w:divBdr>
        </w:div>
        <w:div w:id="276529302">
          <w:marLeft w:val="0"/>
          <w:marRight w:val="0"/>
          <w:marTop w:val="0"/>
          <w:marBottom w:val="0"/>
          <w:divBdr>
            <w:top w:val="none" w:sz="0" w:space="0" w:color="auto"/>
            <w:left w:val="none" w:sz="0" w:space="0" w:color="auto"/>
            <w:bottom w:val="none" w:sz="0" w:space="0" w:color="auto"/>
            <w:right w:val="none" w:sz="0" w:space="0" w:color="auto"/>
          </w:divBdr>
        </w:div>
        <w:div w:id="276529303">
          <w:marLeft w:val="0"/>
          <w:marRight w:val="0"/>
          <w:marTop w:val="0"/>
          <w:marBottom w:val="0"/>
          <w:divBdr>
            <w:top w:val="none" w:sz="0" w:space="0" w:color="auto"/>
            <w:left w:val="none" w:sz="0" w:space="0" w:color="auto"/>
            <w:bottom w:val="none" w:sz="0" w:space="0" w:color="auto"/>
            <w:right w:val="none" w:sz="0" w:space="0" w:color="auto"/>
          </w:divBdr>
        </w:div>
        <w:div w:id="276529304">
          <w:marLeft w:val="0"/>
          <w:marRight w:val="0"/>
          <w:marTop w:val="0"/>
          <w:marBottom w:val="0"/>
          <w:divBdr>
            <w:top w:val="none" w:sz="0" w:space="0" w:color="auto"/>
            <w:left w:val="none" w:sz="0" w:space="0" w:color="auto"/>
            <w:bottom w:val="none" w:sz="0" w:space="0" w:color="auto"/>
            <w:right w:val="none" w:sz="0" w:space="0" w:color="auto"/>
          </w:divBdr>
        </w:div>
        <w:div w:id="276529305">
          <w:marLeft w:val="0"/>
          <w:marRight w:val="0"/>
          <w:marTop w:val="0"/>
          <w:marBottom w:val="0"/>
          <w:divBdr>
            <w:top w:val="none" w:sz="0" w:space="0" w:color="auto"/>
            <w:left w:val="none" w:sz="0" w:space="0" w:color="auto"/>
            <w:bottom w:val="none" w:sz="0" w:space="0" w:color="auto"/>
            <w:right w:val="none" w:sz="0" w:space="0" w:color="auto"/>
          </w:divBdr>
        </w:div>
        <w:div w:id="276529306">
          <w:marLeft w:val="0"/>
          <w:marRight w:val="0"/>
          <w:marTop w:val="0"/>
          <w:marBottom w:val="0"/>
          <w:divBdr>
            <w:top w:val="none" w:sz="0" w:space="0" w:color="auto"/>
            <w:left w:val="none" w:sz="0" w:space="0" w:color="auto"/>
            <w:bottom w:val="none" w:sz="0" w:space="0" w:color="auto"/>
            <w:right w:val="none" w:sz="0" w:space="0" w:color="auto"/>
          </w:divBdr>
        </w:div>
        <w:div w:id="276529307">
          <w:marLeft w:val="0"/>
          <w:marRight w:val="0"/>
          <w:marTop w:val="0"/>
          <w:marBottom w:val="0"/>
          <w:divBdr>
            <w:top w:val="none" w:sz="0" w:space="0" w:color="auto"/>
            <w:left w:val="none" w:sz="0" w:space="0" w:color="auto"/>
            <w:bottom w:val="none" w:sz="0" w:space="0" w:color="auto"/>
            <w:right w:val="none" w:sz="0" w:space="0" w:color="auto"/>
          </w:divBdr>
        </w:div>
        <w:div w:id="276529308">
          <w:marLeft w:val="0"/>
          <w:marRight w:val="0"/>
          <w:marTop w:val="0"/>
          <w:marBottom w:val="0"/>
          <w:divBdr>
            <w:top w:val="none" w:sz="0" w:space="0" w:color="auto"/>
            <w:left w:val="none" w:sz="0" w:space="0" w:color="auto"/>
            <w:bottom w:val="none" w:sz="0" w:space="0" w:color="auto"/>
            <w:right w:val="none" w:sz="0" w:space="0" w:color="auto"/>
          </w:divBdr>
        </w:div>
        <w:div w:id="276529309">
          <w:marLeft w:val="0"/>
          <w:marRight w:val="0"/>
          <w:marTop w:val="0"/>
          <w:marBottom w:val="0"/>
          <w:divBdr>
            <w:top w:val="none" w:sz="0" w:space="0" w:color="auto"/>
            <w:left w:val="none" w:sz="0" w:space="0" w:color="auto"/>
            <w:bottom w:val="none" w:sz="0" w:space="0" w:color="auto"/>
            <w:right w:val="none" w:sz="0" w:space="0" w:color="auto"/>
          </w:divBdr>
        </w:div>
        <w:div w:id="276529310">
          <w:marLeft w:val="0"/>
          <w:marRight w:val="0"/>
          <w:marTop w:val="0"/>
          <w:marBottom w:val="0"/>
          <w:divBdr>
            <w:top w:val="none" w:sz="0" w:space="0" w:color="auto"/>
            <w:left w:val="none" w:sz="0" w:space="0" w:color="auto"/>
            <w:bottom w:val="none" w:sz="0" w:space="0" w:color="auto"/>
            <w:right w:val="none" w:sz="0" w:space="0" w:color="auto"/>
          </w:divBdr>
        </w:div>
        <w:div w:id="276529311">
          <w:marLeft w:val="0"/>
          <w:marRight w:val="0"/>
          <w:marTop w:val="0"/>
          <w:marBottom w:val="0"/>
          <w:divBdr>
            <w:top w:val="none" w:sz="0" w:space="0" w:color="auto"/>
            <w:left w:val="none" w:sz="0" w:space="0" w:color="auto"/>
            <w:bottom w:val="none" w:sz="0" w:space="0" w:color="auto"/>
            <w:right w:val="none" w:sz="0" w:space="0" w:color="auto"/>
          </w:divBdr>
        </w:div>
        <w:div w:id="276529312">
          <w:marLeft w:val="0"/>
          <w:marRight w:val="0"/>
          <w:marTop w:val="0"/>
          <w:marBottom w:val="0"/>
          <w:divBdr>
            <w:top w:val="none" w:sz="0" w:space="0" w:color="auto"/>
            <w:left w:val="none" w:sz="0" w:space="0" w:color="auto"/>
            <w:bottom w:val="none" w:sz="0" w:space="0" w:color="auto"/>
            <w:right w:val="none" w:sz="0" w:space="0" w:color="auto"/>
          </w:divBdr>
        </w:div>
        <w:div w:id="276529313">
          <w:marLeft w:val="0"/>
          <w:marRight w:val="0"/>
          <w:marTop w:val="0"/>
          <w:marBottom w:val="0"/>
          <w:divBdr>
            <w:top w:val="none" w:sz="0" w:space="0" w:color="auto"/>
            <w:left w:val="none" w:sz="0" w:space="0" w:color="auto"/>
            <w:bottom w:val="none" w:sz="0" w:space="0" w:color="auto"/>
            <w:right w:val="none" w:sz="0" w:space="0" w:color="auto"/>
          </w:divBdr>
        </w:div>
        <w:div w:id="276529314">
          <w:marLeft w:val="0"/>
          <w:marRight w:val="0"/>
          <w:marTop w:val="0"/>
          <w:marBottom w:val="0"/>
          <w:divBdr>
            <w:top w:val="none" w:sz="0" w:space="0" w:color="auto"/>
            <w:left w:val="none" w:sz="0" w:space="0" w:color="auto"/>
            <w:bottom w:val="none" w:sz="0" w:space="0" w:color="auto"/>
            <w:right w:val="none" w:sz="0" w:space="0" w:color="auto"/>
          </w:divBdr>
        </w:div>
        <w:div w:id="276529315">
          <w:marLeft w:val="0"/>
          <w:marRight w:val="0"/>
          <w:marTop w:val="0"/>
          <w:marBottom w:val="0"/>
          <w:divBdr>
            <w:top w:val="none" w:sz="0" w:space="0" w:color="auto"/>
            <w:left w:val="none" w:sz="0" w:space="0" w:color="auto"/>
            <w:bottom w:val="none" w:sz="0" w:space="0" w:color="auto"/>
            <w:right w:val="none" w:sz="0" w:space="0" w:color="auto"/>
          </w:divBdr>
        </w:div>
        <w:div w:id="276529316">
          <w:marLeft w:val="0"/>
          <w:marRight w:val="0"/>
          <w:marTop w:val="0"/>
          <w:marBottom w:val="0"/>
          <w:divBdr>
            <w:top w:val="none" w:sz="0" w:space="0" w:color="auto"/>
            <w:left w:val="none" w:sz="0" w:space="0" w:color="auto"/>
            <w:bottom w:val="none" w:sz="0" w:space="0" w:color="auto"/>
            <w:right w:val="none" w:sz="0" w:space="0" w:color="auto"/>
          </w:divBdr>
        </w:div>
        <w:div w:id="276529317">
          <w:marLeft w:val="0"/>
          <w:marRight w:val="0"/>
          <w:marTop w:val="0"/>
          <w:marBottom w:val="0"/>
          <w:divBdr>
            <w:top w:val="none" w:sz="0" w:space="0" w:color="auto"/>
            <w:left w:val="none" w:sz="0" w:space="0" w:color="auto"/>
            <w:bottom w:val="none" w:sz="0" w:space="0" w:color="auto"/>
            <w:right w:val="none" w:sz="0" w:space="0" w:color="auto"/>
          </w:divBdr>
        </w:div>
        <w:div w:id="276529318">
          <w:marLeft w:val="0"/>
          <w:marRight w:val="0"/>
          <w:marTop w:val="0"/>
          <w:marBottom w:val="0"/>
          <w:divBdr>
            <w:top w:val="none" w:sz="0" w:space="0" w:color="auto"/>
            <w:left w:val="none" w:sz="0" w:space="0" w:color="auto"/>
            <w:bottom w:val="none" w:sz="0" w:space="0" w:color="auto"/>
            <w:right w:val="none" w:sz="0" w:space="0" w:color="auto"/>
          </w:divBdr>
        </w:div>
        <w:div w:id="276529319">
          <w:marLeft w:val="0"/>
          <w:marRight w:val="0"/>
          <w:marTop w:val="0"/>
          <w:marBottom w:val="0"/>
          <w:divBdr>
            <w:top w:val="none" w:sz="0" w:space="0" w:color="auto"/>
            <w:left w:val="none" w:sz="0" w:space="0" w:color="auto"/>
            <w:bottom w:val="none" w:sz="0" w:space="0" w:color="auto"/>
            <w:right w:val="none" w:sz="0" w:space="0" w:color="auto"/>
          </w:divBdr>
        </w:div>
        <w:div w:id="276529320">
          <w:marLeft w:val="0"/>
          <w:marRight w:val="0"/>
          <w:marTop w:val="0"/>
          <w:marBottom w:val="0"/>
          <w:divBdr>
            <w:top w:val="none" w:sz="0" w:space="0" w:color="auto"/>
            <w:left w:val="none" w:sz="0" w:space="0" w:color="auto"/>
            <w:bottom w:val="none" w:sz="0" w:space="0" w:color="auto"/>
            <w:right w:val="none" w:sz="0" w:space="0" w:color="auto"/>
          </w:divBdr>
        </w:div>
        <w:div w:id="276529321">
          <w:marLeft w:val="0"/>
          <w:marRight w:val="0"/>
          <w:marTop w:val="0"/>
          <w:marBottom w:val="0"/>
          <w:divBdr>
            <w:top w:val="none" w:sz="0" w:space="0" w:color="auto"/>
            <w:left w:val="none" w:sz="0" w:space="0" w:color="auto"/>
            <w:bottom w:val="none" w:sz="0" w:space="0" w:color="auto"/>
            <w:right w:val="none" w:sz="0" w:space="0" w:color="auto"/>
          </w:divBdr>
        </w:div>
        <w:div w:id="276529322">
          <w:marLeft w:val="0"/>
          <w:marRight w:val="0"/>
          <w:marTop w:val="0"/>
          <w:marBottom w:val="0"/>
          <w:divBdr>
            <w:top w:val="none" w:sz="0" w:space="0" w:color="auto"/>
            <w:left w:val="none" w:sz="0" w:space="0" w:color="auto"/>
            <w:bottom w:val="none" w:sz="0" w:space="0" w:color="auto"/>
            <w:right w:val="none" w:sz="0" w:space="0" w:color="auto"/>
          </w:divBdr>
        </w:div>
        <w:div w:id="276529323">
          <w:marLeft w:val="0"/>
          <w:marRight w:val="0"/>
          <w:marTop w:val="0"/>
          <w:marBottom w:val="0"/>
          <w:divBdr>
            <w:top w:val="none" w:sz="0" w:space="0" w:color="auto"/>
            <w:left w:val="none" w:sz="0" w:space="0" w:color="auto"/>
            <w:bottom w:val="none" w:sz="0" w:space="0" w:color="auto"/>
            <w:right w:val="none" w:sz="0" w:space="0" w:color="auto"/>
          </w:divBdr>
        </w:div>
        <w:div w:id="276529325">
          <w:marLeft w:val="0"/>
          <w:marRight w:val="0"/>
          <w:marTop w:val="0"/>
          <w:marBottom w:val="0"/>
          <w:divBdr>
            <w:top w:val="none" w:sz="0" w:space="0" w:color="auto"/>
            <w:left w:val="none" w:sz="0" w:space="0" w:color="auto"/>
            <w:bottom w:val="none" w:sz="0" w:space="0" w:color="auto"/>
            <w:right w:val="none" w:sz="0" w:space="0" w:color="auto"/>
          </w:divBdr>
        </w:div>
        <w:div w:id="276529327">
          <w:marLeft w:val="0"/>
          <w:marRight w:val="0"/>
          <w:marTop w:val="0"/>
          <w:marBottom w:val="0"/>
          <w:divBdr>
            <w:top w:val="none" w:sz="0" w:space="0" w:color="auto"/>
            <w:left w:val="none" w:sz="0" w:space="0" w:color="auto"/>
            <w:bottom w:val="none" w:sz="0" w:space="0" w:color="auto"/>
            <w:right w:val="none" w:sz="0" w:space="0" w:color="auto"/>
          </w:divBdr>
        </w:div>
        <w:div w:id="276529328">
          <w:marLeft w:val="0"/>
          <w:marRight w:val="0"/>
          <w:marTop w:val="0"/>
          <w:marBottom w:val="0"/>
          <w:divBdr>
            <w:top w:val="none" w:sz="0" w:space="0" w:color="auto"/>
            <w:left w:val="none" w:sz="0" w:space="0" w:color="auto"/>
            <w:bottom w:val="none" w:sz="0" w:space="0" w:color="auto"/>
            <w:right w:val="none" w:sz="0" w:space="0" w:color="auto"/>
          </w:divBdr>
        </w:div>
        <w:div w:id="276529329">
          <w:marLeft w:val="0"/>
          <w:marRight w:val="0"/>
          <w:marTop w:val="0"/>
          <w:marBottom w:val="0"/>
          <w:divBdr>
            <w:top w:val="none" w:sz="0" w:space="0" w:color="auto"/>
            <w:left w:val="none" w:sz="0" w:space="0" w:color="auto"/>
            <w:bottom w:val="none" w:sz="0" w:space="0" w:color="auto"/>
            <w:right w:val="none" w:sz="0" w:space="0" w:color="auto"/>
          </w:divBdr>
        </w:div>
      </w:divsChild>
    </w:div>
    <w:div w:id="276529296">
      <w:marLeft w:val="0"/>
      <w:marRight w:val="0"/>
      <w:marTop w:val="0"/>
      <w:marBottom w:val="0"/>
      <w:divBdr>
        <w:top w:val="none" w:sz="0" w:space="0" w:color="auto"/>
        <w:left w:val="none" w:sz="0" w:space="0" w:color="auto"/>
        <w:bottom w:val="none" w:sz="0" w:space="0" w:color="auto"/>
        <w:right w:val="none" w:sz="0" w:space="0" w:color="auto"/>
      </w:divBdr>
      <w:divsChild>
        <w:div w:id="276529196">
          <w:marLeft w:val="0"/>
          <w:marRight w:val="0"/>
          <w:marTop w:val="0"/>
          <w:marBottom w:val="0"/>
          <w:divBdr>
            <w:top w:val="none" w:sz="0" w:space="0" w:color="auto"/>
            <w:left w:val="none" w:sz="0" w:space="0" w:color="auto"/>
            <w:bottom w:val="none" w:sz="0" w:space="0" w:color="auto"/>
            <w:right w:val="none" w:sz="0" w:space="0" w:color="auto"/>
          </w:divBdr>
        </w:div>
        <w:div w:id="276529203">
          <w:marLeft w:val="0"/>
          <w:marRight w:val="0"/>
          <w:marTop w:val="0"/>
          <w:marBottom w:val="0"/>
          <w:divBdr>
            <w:top w:val="none" w:sz="0" w:space="0" w:color="auto"/>
            <w:left w:val="none" w:sz="0" w:space="0" w:color="auto"/>
            <w:bottom w:val="none" w:sz="0" w:space="0" w:color="auto"/>
            <w:right w:val="none" w:sz="0" w:space="0" w:color="auto"/>
          </w:divBdr>
        </w:div>
        <w:div w:id="276529212">
          <w:marLeft w:val="0"/>
          <w:marRight w:val="0"/>
          <w:marTop w:val="0"/>
          <w:marBottom w:val="0"/>
          <w:divBdr>
            <w:top w:val="none" w:sz="0" w:space="0" w:color="auto"/>
            <w:left w:val="none" w:sz="0" w:space="0" w:color="auto"/>
            <w:bottom w:val="none" w:sz="0" w:space="0" w:color="auto"/>
            <w:right w:val="none" w:sz="0" w:space="0" w:color="auto"/>
          </w:divBdr>
        </w:div>
        <w:div w:id="276529249">
          <w:marLeft w:val="0"/>
          <w:marRight w:val="0"/>
          <w:marTop w:val="0"/>
          <w:marBottom w:val="0"/>
          <w:divBdr>
            <w:top w:val="none" w:sz="0" w:space="0" w:color="auto"/>
            <w:left w:val="none" w:sz="0" w:space="0" w:color="auto"/>
            <w:bottom w:val="none" w:sz="0" w:space="0" w:color="auto"/>
            <w:right w:val="none" w:sz="0" w:space="0" w:color="auto"/>
          </w:divBdr>
        </w:div>
        <w:div w:id="276529251">
          <w:marLeft w:val="0"/>
          <w:marRight w:val="0"/>
          <w:marTop w:val="0"/>
          <w:marBottom w:val="0"/>
          <w:divBdr>
            <w:top w:val="none" w:sz="0" w:space="0" w:color="auto"/>
            <w:left w:val="none" w:sz="0" w:space="0" w:color="auto"/>
            <w:bottom w:val="none" w:sz="0" w:space="0" w:color="auto"/>
            <w:right w:val="none" w:sz="0" w:space="0" w:color="auto"/>
          </w:divBdr>
        </w:div>
        <w:div w:id="276529258">
          <w:marLeft w:val="0"/>
          <w:marRight w:val="0"/>
          <w:marTop w:val="0"/>
          <w:marBottom w:val="0"/>
          <w:divBdr>
            <w:top w:val="none" w:sz="0" w:space="0" w:color="auto"/>
            <w:left w:val="none" w:sz="0" w:space="0" w:color="auto"/>
            <w:bottom w:val="none" w:sz="0" w:space="0" w:color="auto"/>
            <w:right w:val="none" w:sz="0" w:space="0" w:color="auto"/>
          </w:divBdr>
        </w:div>
        <w:div w:id="276529266">
          <w:marLeft w:val="0"/>
          <w:marRight w:val="0"/>
          <w:marTop w:val="0"/>
          <w:marBottom w:val="0"/>
          <w:divBdr>
            <w:top w:val="none" w:sz="0" w:space="0" w:color="auto"/>
            <w:left w:val="none" w:sz="0" w:space="0" w:color="auto"/>
            <w:bottom w:val="none" w:sz="0" w:space="0" w:color="auto"/>
            <w:right w:val="none" w:sz="0" w:space="0" w:color="auto"/>
          </w:divBdr>
        </w:div>
        <w:div w:id="276529273">
          <w:marLeft w:val="0"/>
          <w:marRight w:val="0"/>
          <w:marTop w:val="0"/>
          <w:marBottom w:val="0"/>
          <w:divBdr>
            <w:top w:val="none" w:sz="0" w:space="0" w:color="auto"/>
            <w:left w:val="none" w:sz="0" w:space="0" w:color="auto"/>
            <w:bottom w:val="none" w:sz="0" w:space="0" w:color="auto"/>
            <w:right w:val="none" w:sz="0" w:space="0" w:color="auto"/>
          </w:divBdr>
        </w:div>
        <w:div w:id="276529276">
          <w:marLeft w:val="0"/>
          <w:marRight w:val="0"/>
          <w:marTop w:val="0"/>
          <w:marBottom w:val="0"/>
          <w:divBdr>
            <w:top w:val="none" w:sz="0" w:space="0" w:color="auto"/>
            <w:left w:val="none" w:sz="0" w:space="0" w:color="auto"/>
            <w:bottom w:val="none" w:sz="0" w:space="0" w:color="auto"/>
            <w:right w:val="none" w:sz="0" w:space="0" w:color="auto"/>
          </w:divBdr>
        </w:div>
        <w:div w:id="276529292">
          <w:marLeft w:val="0"/>
          <w:marRight w:val="0"/>
          <w:marTop w:val="0"/>
          <w:marBottom w:val="0"/>
          <w:divBdr>
            <w:top w:val="none" w:sz="0" w:space="0" w:color="auto"/>
            <w:left w:val="none" w:sz="0" w:space="0" w:color="auto"/>
            <w:bottom w:val="none" w:sz="0" w:space="0" w:color="auto"/>
            <w:right w:val="none" w:sz="0" w:space="0" w:color="auto"/>
          </w:divBdr>
        </w:div>
        <w:div w:id="276529294">
          <w:marLeft w:val="0"/>
          <w:marRight w:val="0"/>
          <w:marTop w:val="0"/>
          <w:marBottom w:val="0"/>
          <w:divBdr>
            <w:top w:val="none" w:sz="0" w:space="0" w:color="auto"/>
            <w:left w:val="none" w:sz="0" w:space="0" w:color="auto"/>
            <w:bottom w:val="none" w:sz="0" w:space="0" w:color="auto"/>
            <w:right w:val="none" w:sz="0" w:space="0" w:color="auto"/>
          </w:divBdr>
        </w:div>
        <w:div w:id="276529324">
          <w:marLeft w:val="0"/>
          <w:marRight w:val="0"/>
          <w:marTop w:val="0"/>
          <w:marBottom w:val="0"/>
          <w:divBdr>
            <w:top w:val="none" w:sz="0" w:space="0" w:color="auto"/>
            <w:left w:val="none" w:sz="0" w:space="0" w:color="auto"/>
            <w:bottom w:val="none" w:sz="0" w:space="0" w:color="auto"/>
            <w:right w:val="none" w:sz="0" w:space="0" w:color="auto"/>
          </w:divBdr>
        </w:div>
      </w:divsChild>
    </w:div>
    <w:div w:id="276529326">
      <w:marLeft w:val="0"/>
      <w:marRight w:val="0"/>
      <w:marTop w:val="0"/>
      <w:marBottom w:val="0"/>
      <w:divBdr>
        <w:top w:val="none" w:sz="0" w:space="0" w:color="auto"/>
        <w:left w:val="none" w:sz="0" w:space="0" w:color="auto"/>
        <w:bottom w:val="none" w:sz="0" w:space="0" w:color="auto"/>
        <w:right w:val="none" w:sz="0" w:space="0" w:color="auto"/>
      </w:divBdr>
      <w:divsChild>
        <w:div w:id="276529198">
          <w:marLeft w:val="0"/>
          <w:marRight w:val="0"/>
          <w:marTop w:val="0"/>
          <w:marBottom w:val="0"/>
          <w:divBdr>
            <w:top w:val="none" w:sz="0" w:space="0" w:color="auto"/>
            <w:left w:val="none" w:sz="0" w:space="0" w:color="auto"/>
            <w:bottom w:val="none" w:sz="0" w:space="0" w:color="auto"/>
            <w:right w:val="none" w:sz="0" w:space="0" w:color="auto"/>
          </w:divBdr>
        </w:div>
      </w:divsChild>
    </w:div>
    <w:div w:id="276529330">
      <w:marLeft w:val="0"/>
      <w:marRight w:val="0"/>
      <w:marTop w:val="0"/>
      <w:marBottom w:val="0"/>
      <w:divBdr>
        <w:top w:val="none" w:sz="0" w:space="0" w:color="auto"/>
        <w:left w:val="none" w:sz="0" w:space="0" w:color="auto"/>
        <w:bottom w:val="none" w:sz="0" w:space="0" w:color="auto"/>
        <w:right w:val="none" w:sz="0" w:space="0" w:color="auto"/>
      </w:divBdr>
    </w:div>
    <w:div w:id="276529331">
      <w:marLeft w:val="0"/>
      <w:marRight w:val="0"/>
      <w:marTop w:val="0"/>
      <w:marBottom w:val="0"/>
      <w:divBdr>
        <w:top w:val="none" w:sz="0" w:space="0" w:color="auto"/>
        <w:left w:val="none" w:sz="0" w:space="0" w:color="auto"/>
        <w:bottom w:val="none" w:sz="0" w:space="0" w:color="auto"/>
        <w:right w:val="none" w:sz="0" w:space="0" w:color="auto"/>
      </w:divBdr>
    </w:div>
    <w:div w:id="426659932">
      <w:bodyDiv w:val="1"/>
      <w:marLeft w:val="0"/>
      <w:marRight w:val="0"/>
      <w:marTop w:val="0"/>
      <w:marBottom w:val="0"/>
      <w:divBdr>
        <w:top w:val="none" w:sz="0" w:space="0" w:color="auto"/>
        <w:left w:val="none" w:sz="0" w:space="0" w:color="auto"/>
        <w:bottom w:val="none" w:sz="0" w:space="0" w:color="auto"/>
        <w:right w:val="none" w:sz="0" w:space="0" w:color="auto"/>
      </w:divBdr>
      <w:divsChild>
        <w:div w:id="1318417483">
          <w:marLeft w:val="547"/>
          <w:marRight w:val="0"/>
          <w:marTop w:val="0"/>
          <w:marBottom w:val="0"/>
          <w:divBdr>
            <w:top w:val="none" w:sz="0" w:space="0" w:color="auto"/>
            <w:left w:val="none" w:sz="0" w:space="0" w:color="auto"/>
            <w:bottom w:val="none" w:sz="0" w:space="0" w:color="auto"/>
            <w:right w:val="none" w:sz="0" w:space="0" w:color="auto"/>
          </w:divBdr>
        </w:div>
      </w:divsChild>
    </w:div>
    <w:div w:id="565535089">
      <w:bodyDiv w:val="1"/>
      <w:marLeft w:val="0"/>
      <w:marRight w:val="0"/>
      <w:marTop w:val="0"/>
      <w:marBottom w:val="0"/>
      <w:divBdr>
        <w:top w:val="none" w:sz="0" w:space="0" w:color="auto"/>
        <w:left w:val="none" w:sz="0" w:space="0" w:color="auto"/>
        <w:bottom w:val="none" w:sz="0" w:space="0" w:color="auto"/>
        <w:right w:val="none" w:sz="0" w:space="0" w:color="auto"/>
      </w:divBdr>
      <w:divsChild>
        <w:div w:id="403260305">
          <w:marLeft w:val="547"/>
          <w:marRight w:val="0"/>
          <w:marTop w:val="0"/>
          <w:marBottom w:val="0"/>
          <w:divBdr>
            <w:top w:val="none" w:sz="0" w:space="0" w:color="auto"/>
            <w:left w:val="none" w:sz="0" w:space="0" w:color="auto"/>
            <w:bottom w:val="none" w:sz="0" w:space="0" w:color="auto"/>
            <w:right w:val="none" w:sz="0" w:space="0" w:color="auto"/>
          </w:divBdr>
        </w:div>
      </w:divsChild>
    </w:div>
    <w:div w:id="689530482">
      <w:bodyDiv w:val="1"/>
      <w:marLeft w:val="0"/>
      <w:marRight w:val="0"/>
      <w:marTop w:val="0"/>
      <w:marBottom w:val="0"/>
      <w:divBdr>
        <w:top w:val="none" w:sz="0" w:space="0" w:color="auto"/>
        <w:left w:val="none" w:sz="0" w:space="0" w:color="auto"/>
        <w:bottom w:val="none" w:sz="0" w:space="0" w:color="auto"/>
        <w:right w:val="none" w:sz="0" w:space="0" w:color="auto"/>
      </w:divBdr>
      <w:divsChild>
        <w:div w:id="750003691">
          <w:marLeft w:val="547"/>
          <w:marRight w:val="0"/>
          <w:marTop w:val="0"/>
          <w:marBottom w:val="0"/>
          <w:divBdr>
            <w:top w:val="none" w:sz="0" w:space="0" w:color="auto"/>
            <w:left w:val="none" w:sz="0" w:space="0" w:color="auto"/>
            <w:bottom w:val="none" w:sz="0" w:space="0" w:color="auto"/>
            <w:right w:val="none" w:sz="0" w:space="0" w:color="auto"/>
          </w:divBdr>
        </w:div>
      </w:divsChild>
    </w:div>
    <w:div w:id="798454730">
      <w:bodyDiv w:val="1"/>
      <w:marLeft w:val="0"/>
      <w:marRight w:val="0"/>
      <w:marTop w:val="0"/>
      <w:marBottom w:val="0"/>
      <w:divBdr>
        <w:top w:val="none" w:sz="0" w:space="0" w:color="auto"/>
        <w:left w:val="none" w:sz="0" w:space="0" w:color="auto"/>
        <w:bottom w:val="none" w:sz="0" w:space="0" w:color="auto"/>
        <w:right w:val="none" w:sz="0" w:space="0" w:color="auto"/>
      </w:divBdr>
      <w:divsChild>
        <w:div w:id="2056542058">
          <w:marLeft w:val="547"/>
          <w:marRight w:val="0"/>
          <w:marTop w:val="0"/>
          <w:marBottom w:val="0"/>
          <w:divBdr>
            <w:top w:val="none" w:sz="0" w:space="0" w:color="auto"/>
            <w:left w:val="none" w:sz="0" w:space="0" w:color="auto"/>
            <w:bottom w:val="none" w:sz="0" w:space="0" w:color="auto"/>
            <w:right w:val="none" w:sz="0" w:space="0" w:color="auto"/>
          </w:divBdr>
        </w:div>
      </w:divsChild>
    </w:div>
    <w:div w:id="876699048">
      <w:bodyDiv w:val="1"/>
      <w:marLeft w:val="0"/>
      <w:marRight w:val="0"/>
      <w:marTop w:val="0"/>
      <w:marBottom w:val="0"/>
      <w:divBdr>
        <w:top w:val="none" w:sz="0" w:space="0" w:color="auto"/>
        <w:left w:val="none" w:sz="0" w:space="0" w:color="auto"/>
        <w:bottom w:val="none" w:sz="0" w:space="0" w:color="auto"/>
        <w:right w:val="none" w:sz="0" w:space="0" w:color="auto"/>
      </w:divBdr>
      <w:divsChild>
        <w:div w:id="467748573">
          <w:marLeft w:val="547"/>
          <w:marRight w:val="0"/>
          <w:marTop w:val="0"/>
          <w:marBottom w:val="0"/>
          <w:divBdr>
            <w:top w:val="none" w:sz="0" w:space="0" w:color="auto"/>
            <w:left w:val="none" w:sz="0" w:space="0" w:color="auto"/>
            <w:bottom w:val="none" w:sz="0" w:space="0" w:color="auto"/>
            <w:right w:val="none" w:sz="0" w:space="0" w:color="auto"/>
          </w:divBdr>
        </w:div>
      </w:divsChild>
    </w:div>
    <w:div w:id="903610757">
      <w:bodyDiv w:val="1"/>
      <w:marLeft w:val="0"/>
      <w:marRight w:val="0"/>
      <w:marTop w:val="0"/>
      <w:marBottom w:val="0"/>
      <w:divBdr>
        <w:top w:val="none" w:sz="0" w:space="0" w:color="auto"/>
        <w:left w:val="none" w:sz="0" w:space="0" w:color="auto"/>
        <w:bottom w:val="none" w:sz="0" w:space="0" w:color="auto"/>
        <w:right w:val="none" w:sz="0" w:space="0" w:color="auto"/>
      </w:divBdr>
    </w:div>
    <w:div w:id="955450565">
      <w:bodyDiv w:val="1"/>
      <w:marLeft w:val="0"/>
      <w:marRight w:val="0"/>
      <w:marTop w:val="0"/>
      <w:marBottom w:val="0"/>
      <w:divBdr>
        <w:top w:val="none" w:sz="0" w:space="0" w:color="auto"/>
        <w:left w:val="none" w:sz="0" w:space="0" w:color="auto"/>
        <w:bottom w:val="none" w:sz="0" w:space="0" w:color="auto"/>
        <w:right w:val="none" w:sz="0" w:space="0" w:color="auto"/>
      </w:divBdr>
      <w:divsChild>
        <w:div w:id="1237283836">
          <w:marLeft w:val="547"/>
          <w:marRight w:val="0"/>
          <w:marTop w:val="0"/>
          <w:marBottom w:val="0"/>
          <w:divBdr>
            <w:top w:val="none" w:sz="0" w:space="0" w:color="auto"/>
            <w:left w:val="none" w:sz="0" w:space="0" w:color="auto"/>
            <w:bottom w:val="none" w:sz="0" w:space="0" w:color="auto"/>
            <w:right w:val="none" w:sz="0" w:space="0" w:color="auto"/>
          </w:divBdr>
        </w:div>
      </w:divsChild>
    </w:div>
    <w:div w:id="972632624">
      <w:bodyDiv w:val="1"/>
      <w:marLeft w:val="0"/>
      <w:marRight w:val="0"/>
      <w:marTop w:val="0"/>
      <w:marBottom w:val="0"/>
      <w:divBdr>
        <w:top w:val="none" w:sz="0" w:space="0" w:color="auto"/>
        <w:left w:val="none" w:sz="0" w:space="0" w:color="auto"/>
        <w:bottom w:val="none" w:sz="0" w:space="0" w:color="auto"/>
        <w:right w:val="none" w:sz="0" w:space="0" w:color="auto"/>
      </w:divBdr>
    </w:div>
    <w:div w:id="1037388564">
      <w:bodyDiv w:val="1"/>
      <w:marLeft w:val="0"/>
      <w:marRight w:val="0"/>
      <w:marTop w:val="0"/>
      <w:marBottom w:val="0"/>
      <w:divBdr>
        <w:top w:val="none" w:sz="0" w:space="0" w:color="auto"/>
        <w:left w:val="none" w:sz="0" w:space="0" w:color="auto"/>
        <w:bottom w:val="none" w:sz="0" w:space="0" w:color="auto"/>
        <w:right w:val="none" w:sz="0" w:space="0" w:color="auto"/>
      </w:divBdr>
    </w:div>
    <w:div w:id="1039012057">
      <w:bodyDiv w:val="1"/>
      <w:marLeft w:val="0"/>
      <w:marRight w:val="0"/>
      <w:marTop w:val="0"/>
      <w:marBottom w:val="0"/>
      <w:divBdr>
        <w:top w:val="none" w:sz="0" w:space="0" w:color="auto"/>
        <w:left w:val="none" w:sz="0" w:space="0" w:color="auto"/>
        <w:bottom w:val="none" w:sz="0" w:space="0" w:color="auto"/>
        <w:right w:val="none" w:sz="0" w:space="0" w:color="auto"/>
      </w:divBdr>
    </w:div>
    <w:div w:id="1076128932">
      <w:bodyDiv w:val="1"/>
      <w:marLeft w:val="0"/>
      <w:marRight w:val="0"/>
      <w:marTop w:val="0"/>
      <w:marBottom w:val="0"/>
      <w:divBdr>
        <w:top w:val="none" w:sz="0" w:space="0" w:color="auto"/>
        <w:left w:val="none" w:sz="0" w:space="0" w:color="auto"/>
        <w:bottom w:val="none" w:sz="0" w:space="0" w:color="auto"/>
        <w:right w:val="none" w:sz="0" w:space="0" w:color="auto"/>
      </w:divBdr>
    </w:div>
    <w:div w:id="1107310283">
      <w:bodyDiv w:val="1"/>
      <w:marLeft w:val="0"/>
      <w:marRight w:val="0"/>
      <w:marTop w:val="0"/>
      <w:marBottom w:val="0"/>
      <w:divBdr>
        <w:top w:val="none" w:sz="0" w:space="0" w:color="auto"/>
        <w:left w:val="none" w:sz="0" w:space="0" w:color="auto"/>
        <w:bottom w:val="none" w:sz="0" w:space="0" w:color="auto"/>
        <w:right w:val="none" w:sz="0" w:space="0" w:color="auto"/>
      </w:divBdr>
    </w:div>
    <w:div w:id="1113943941">
      <w:bodyDiv w:val="1"/>
      <w:marLeft w:val="0"/>
      <w:marRight w:val="0"/>
      <w:marTop w:val="0"/>
      <w:marBottom w:val="0"/>
      <w:divBdr>
        <w:top w:val="none" w:sz="0" w:space="0" w:color="auto"/>
        <w:left w:val="none" w:sz="0" w:space="0" w:color="auto"/>
        <w:bottom w:val="none" w:sz="0" w:space="0" w:color="auto"/>
        <w:right w:val="none" w:sz="0" w:space="0" w:color="auto"/>
      </w:divBdr>
    </w:div>
    <w:div w:id="1217858629">
      <w:bodyDiv w:val="1"/>
      <w:marLeft w:val="0"/>
      <w:marRight w:val="0"/>
      <w:marTop w:val="0"/>
      <w:marBottom w:val="0"/>
      <w:divBdr>
        <w:top w:val="none" w:sz="0" w:space="0" w:color="auto"/>
        <w:left w:val="none" w:sz="0" w:space="0" w:color="auto"/>
        <w:bottom w:val="none" w:sz="0" w:space="0" w:color="auto"/>
        <w:right w:val="none" w:sz="0" w:space="0" w:color="auto"/>
      </w:divBdr>
    </w:div>
    <w:div w:id="1220555292">
      <w:bodyDiv w:val="1"/>
      <w:marLeft w:val="0"/>
      <w:marRight w:val="0"/>
      <w:marTop w:val="0"/>
      <w:marBottom w:val="0"/>
      <w:divBdr>
        <w:top w:val="none" w:sz="0" w:space="0" w:color="auto"/>
        <w:left w:val="none" w:sz="0" w:space="0" w:color="auto"/>
        <w:bottom w:val="none" w:sz="0" w:space="0" w:color="auto"/>
        <w:right w:val="none" w:sz="0" w:space="0" w:color="auto"/>
      </w:divBdr>
      <w:divsChild>
        <w:div w:id="309216286">
          <w:marLeft w:val="547"/>
          <w:marRight w:val="0"/>
          <w:marTop w:val="0"/>
          <w:marBottom w:val="0"/>
          <w:divBdr>
            <w:top w:val="none" w:sz="0" w:space="0" w:color="auto"/>
            <w:left w:val="none" w:sz="0" w:space="0" w:color="auto"/>
            <w:bottom w:val="none" w:sz="0" w:space="0" w:color="auto"/>
            <w:right w:val="none" w:sz="0" w:space="0" w:color="auto"/>
          </w:divBdr>
        </w:div>
      </w:divsChild>
    </w:div>
    <w:div w:id="1353216093">
      <w:bodyDiv w:val="1"/>
      <w:marLeft w:val="0"/>
      <w:marRight w:val="0"/>
      <w:marTop w:val="0"/>
      <w:marBottom w:val="0"/>
      <w:divBdr>
        <w:top w:val="none" w:sz="0" w:space="0" w:color="auto"/>
        <w:left w:val="none" w:sz="0" w:space="0" w:color="auto"/>
        <w:bottom w:val="none" w:sz="0" w:space="0" w:color="auto"/>
        <w:right w:val="none" w:sz="0" w:space="0" w:color="auto"/>
      </w:divBdr>
      <w:divsChild>
        <w:div w:id="786892873">
          <w:marLeft w:val="547"/>
          <w:marRight w:val="0"/>
          <w:marTop w:val="0"/>
          <w:marBottom w:val="0"/>
          <w:divBdr>
            <w:top w:val="none" w:sz="0" w:space="0" w:color="auto"/>
            <w:left w:val="none" w:sz="0" w:space="0" w:color="auto"/>
            <w:bottom w:val="none" w:sz="0" w:space="0" w:color="auto"/>
            <w:right w:val="none" w:sz="0" w:space="0" w:color="auto"/>
          </w:divBdr>
        </w:div>
      </w:divsChild>
    </w:div>
    <w:div w:id="1489176887">
      <w:bodyDiv w:val="1"/>
      <w:marLeft w:val="0"/>
      <w:marRight w:val="0"/>
      <w:marTop w:val="0"/>
      <w:marBottom w:val="0"/>
      <w:divBdr>
        <w:top w:val="none" w:sz="0" w:space="0" w:color="auto"/>
        <w:left w:val="none" w:sz="0" w:space="0" w:color="auto"/>
        <w:bottom w:val="none" w:sz="0" w:space="0" w:color="auto"/>
        <w:right w:val="none" w:sz="0" w:space="0" w:color="auto"/>
      </w:divBdr>
      <w:divsChild>
        <w:div w:id="260112850">
          <w:marLeft w:val="547"/>
          <w:marRight w:val="0"/>
          <w:marTop w:val="0"/>
          <w:marBottom w:val="0"/>
          <w:divBdr>
            <w:top w:val="none" w:sz="0" w:space="0" w:color="auto"/>
            <w:left w:val="none" w:sz="0" w:space="0" w:color="auto"/>
            <w:bottom w:val="none" w:sz="0" w:space="0" w:color="auto"/>
            <w:right w:val="none" w:sz="0" w:space="0" w:color="auto"/>
          </w:divBdr>
        </w:div>
      </w:divsChild>
    </w:div>
    <w:div w:id="1539514742">
      <w:bodyDiv w:val="1"/>
      <w:marLeft w:val="0"/>
      <w:marRight w:val="0"/>
      <w:marTop w:val="0"/>
      <w:marBottom w:val="0"/>
      <w:divBdr>
        <w:top w:val="none" w:sz="0" w:space="0" w:color="auto"/>
        <w:left w:val="none" w:sz="0" w:space="0" w:color="auto"/>
        <w:bottom w:val="none" w:sz="0" w:space="0" w:color="auto"/>
        <w:right w:val="none" w:sz="0" w:space="0" w:color="auto"/>
      </w:divBdr>
      <w:divsChild>
        <w:div w:id="1704819159">
          <w:marLeft w:val="547"/>
          <w:marRight w:val="0"/>
          <w:marTop w:val="0"/>
          <w:marBottom w:val="0"/>
          <w:divBdr>
            <w:top w:val="none" w:sz="0" w:space="0" w:color="auto"/>
            <w:left w:val="none" w:sz="0" w:space="0" w:color="auto"/>
            <w:bottom w:val="none" w:sz="0" w:space="0" w:color="auto"/>
            <w:right w:val="none" w:sz="0" w:space="0" w:color="auto"/>
          </w:divBdr>
        </w:div>
      </w:divsChild>
    </w:div>
    <w:div w:id="1581788765">
      <w:bodyDiv w:val="1"/>
      <w:marLeft w:val="0"/>
      <w:marRight w:val="0"/>
      <w:marTop w:val="0"/>
      <w:marBottom w:val="0"/>
      <w:divBdr>
        <w:top w:val="none" w:sz="0" w:space="0" w:color="auto"/>
        <w:left w:val="none" w:sz="0" w:space="0" w:color="auto"/>
        <w:bottom w:val="none" w:sz="0" w:space="0" w:color="auto"/>
        <w:right w:val="none" w:sz="0" w:space="0" w:color="auto"/>
      </w:divBdr>
    </w:div>
    <w:div w:id="1632979949">
      <w:bodyDiv w:val="1"/>
      <w:marLeft w:val="0"/>
      <w:marRight w:val="0"/>
      <w:marTop w:val="0"/>
      <w:marBottom w:val="0"/>
      <w:divBdr>
        <w:top w:val="none" w:sz="0" w:space="0" w:color="auto"/>
        <w:left w:val="none" w:sz="0" w:space="0" w:color="auto"/>
        <w:bottom w:val="none" w:sz="0" w:space="0" w:color="auto"/>
        <w:right w:val="none" w:sz="0" w:space="0" w:color="auto"/>
      </w:divBdr>
      <w:divsChild>
        <w:div w:id="1760174548">
          <w:marLeft w:val="547"/>
          <w:marRight w:val="0"/>
          <w:marTop w:val="0"/>
          <w:marBottom w:val="0"/>
          <w:divBdr>
            <w:top w:val="none" w:sz="0" w:space="0" w:color="auto"/>
            <w:left w:val="none" w:sz="0" w:space="0" w:color="auto"/>
            <w:bottom w:val="none" w:sz="0" w:space="0" w:color="auto"/>
            <w:right w:val="none" w:sz="0" w:space="0" w:color="auto"/>
          </w:divBdr>
        </w:div>
      </w:divsChild>
    </w:div>
    <w:div w:id="1646003773">
      <w:bodyDiv w:val="1"/>
      <w:marLeft w:val="0"/>
      <w:marRight w:val="0"/>
      <w:marTop w:val="0"/>
      <w:marBottom w:val="0"/>
      <w:divBdr>
        <w:top w:val="none" w:sz="0" w:space="0" w:color="auto"/>
        <w:left w:val="none" w:sz="0" w:space="0" w:color="auto"/>
        <w:bottom w:val="none" w:sz="0" w:space="0" w:color="auto"/>
        <w:right w:val="none" w:sz="0" w:space="0" w:color="auto"/>
      </w:divBdr>
    </w:div>
    <w:div w:id="1674799199">
      <w:bodyDiv w:val="1"/>
      <w:marLeft w:val="0"/>
      <w:marRight w:val="0"/>
      <w:marTop w:val="0"/>
      <w:marBottom w:val="0"/>
      <w:divBdr>
        <w:top w:val="none" w:sz="0" w:space="0" w:color="auto"/>
        <w:left w:val="none" w:sz="0" w:space="0" w:color="auto"/>
        <w:bottom w:val="none" w:sz="0" w:space="0" w:color="auto"/>
        <w:right w:val="none" w:sz="0" w:space="0" w:color="auto"/>
      </w:divBdr>
      <w:divsChild>
        <w:div w:id="1592927377">
          <w:marLeft w:val="547"/>
          <w:marRight w:val="0"/>
          <w:marTop w:val="0"/>
          <w:marBottom w:val="0"/>
          <w:divBdr>
            <w:top w:val="none" w:sz="0" w:space="0" w:color="auto"/>
            <w:left w:val="none" w:sz="0" w:space="0" w:color="auto"/>
            <w:bottom w:val="none" w:sz="0" w:space="0" w:color="auto"/>
            <w:right w:val="none" w:sz="0" w:space="0" w:color="auto"/>
          </w:divBdr>
        </w:div>
      </w:divsChild>
    </w:div>
    <w:div w:id="1757365321">
      <w:bodyDiv w:val="1"/>
      <w:marLeft w:val="0"/>
      <w:marRight w:val="0"/>
      <w:marTop w:val="0"/>
      <w:marBottom w:val="0"/>
      <w:divBdr>
        <w:top w:val="none" w:sz="0" w:space="0" w:color="auto"/>
        <w:left w:val="none" w:sz="0" w:space="0" w:color="auto"/>
        <w:bottom w:val="none" w:sz="0" w:space="0" w:color="auto"/>
        <w:right w:val="none" w:sz="0" w:space="0" w:color="auto"/>
      </w:divBdr>
    </w:div>
    <w:div w:id="1882355865">
      <w:bodyDiv w:val="1"/>
      <w:marLeft w:val="0"/>
      <w:marRight w:val="0"/>
      <w:marTop w:val="0"/>
      <w:marBottom w:val="0"/>
      <w:divBdr>
        <w:top w:val="none" w:sz="0" w:space="0" w:color="auto"/>
        <w:left w:val="none" w:sz="0" w:space="0" w:color="auto"/>
        <w:bottom w:val="none" w:sz="0" w:space="0" w:color="auto"/>
        <w:right w:val="none" w:sz="0" w:space="0" w:color="auto"/>
      </w:divBdr>
    </w:div>
    <w:div w:id="1957566317">
      <w:bodyDiv w:val="1"/>
      <w:marLeft w:val="0"/>
      <w:marRight w:val="0"/>
      <w:marTop w:val="0"/>
      <w:marBottom w:val="0"/>
      <w:divBdr>
        <w:top w:val="none" w:sz="0" w:space="0" w:color="auto"/>
        <w:left w:val="none" w:sz="0" w:space="0" w:color="auto"/>
        <w:bottom w:val="none" w:sz="0" w:space="0" w:color="auto"/>
        <w:right w:val="none" w:sz="0" w:space="0" w:color="auto"/>
      </w:divBdr>
    </w:div>
    <w:div w:id="2137529995">
      <w:bodyDiv w:val="1"/>
      <w:marLeft w:val="0"/>
      <w:marRight w:val="0"/>
      <w:marTop w:val="0"/>
      <w:marBottom w:val="0"/>
      <w:divBdr>
        <w:top w:val="none" w:sz="0" w:space="0" w:color="auto"/>
        <w:left w:val="none" w:sz="0" w:space="0" w:color="auto"/>
        <w:bottom w:val="none" w:sz="0" w:space="0" w:color="auto"/>
        <w:right w:val="none" w:sz="0" w:space="0" w:color="auto"/>
      </w:divBdr>
      <w:divsChild>
        <w:div w:id="18177978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diagramData" Target="diagrams/data20.xml"/><Relationship Id="rId21" Type="http://schemas.openxmlformats.org/officeDocument/2006/relationships/diagramQuickStyle" Target="diagrams/quickStyle3.xml"/><Relationship Id="rId42" Type="http://schemas.microsoft.com/office/2007/relationships/diagramDrawing" Target="diagrams/drawing6.xml"/><Relationship Id="rId63" Type="http://schemas.openxmlformats.org/officeDocument/2006/relationships/diagramLayout" Target="diagrams/layout9.xml"/><Relationship Id="rId84" Type="http://schemas.openxmlformats.org/officeDocument/2006/relationships/diagramQuickStyle" Target="diagrams/quickStyle13.xml"/><Relationship Id="rId138" Type="http://schemas.openxmlformats.org/officeDocument/2006/relationships/diagramLayout" Target="diagrams/layout24.xml"/><Relationship Id="rId159" Type="http://schemas.openxmlformats.org/officeDocument/2006/relationships/diagramLayout" Target="diagrams/layout27.xml"/><Relationship Id="rId170" Type="http://schemas.openxmlformats.org/officeDocument/2006/relationships/diagramQuickStyle" Target="diagrams/quickStyle29.xml"/><Relationship Id="rId107" Type="http://schemas.openxmlformats.org/officeDocument/2006/relationships/diagramData" Target="diagrams/data18.xml"/><Relationship Id="rId11" Type="http://schemas.openxmlformats.org/officeDocument/2006/relationships/diagramQuickStyle" Target="diagrams/quickStyle1.xml"/><Relationship Id="rId32" Type="http://schemas.openxmlformats.org/officeDocument/2006/relationships/diagramColors" Target="diagrams/colors5.xml"/><Relationship Id="rId53" Type="http://schemas.openxmlformats.org/officeDocument/2006/relationships/hyperlink" Target="http://ec.europa.eu/social/main.jsp?catId=1062&amp;langId=en" TargetMode="External"/><Relationship Id="rId74" Type="http://schemas.openxmlformats.org/officeDocument/2006/relationships/diagramQuickStyle" Target="diagrams/quickStyle11.xml"/><Relationship Id="rId128" Type="http://schemas.openxmlformats.org/officeDocument/2006/relationships/diagramLayout" Target="diagrams/layout22.xml"/><Relationship Id="rId149" Type="http://schemas.openxmlformats.org/officeDocument/2006/relationships/diagramLayout" Target="diagrams/layout25.xml"/><Relationship Id="rId5" Type="http://schemas.openxmlformats.org/officeDocument/2006/relationships/webSettings" Target="webSettings.xml"/><Relationship Id="rId95" Type="http://schemas.openxmlformats.org/officeDocument/2006/relationships/diagramColors" Target="diagrams/colors15.xml"/><Relationship Id="rId160" Type="http://schemas.openxmlformats.org/officeDocument/2006/relationships/diagramQuickStyle" Target="diagrams/quickStyle27.xml"/><Relationship Id="rId181" Type="http://schemas.openxmlformats.org/officeDocument/2006/relationships/theme" Target="theme/theme1.xml"/><Relationship Id="rId22" Type="http://schemas.openxmlformats.org/officeDocument/2006/relationships/diagramColors" Target="diagrams/colors3.xml"/><Relationship Id="rId43" Type="http://schemas.openxmlformats.org/officeDocument/2006/relationships/hyperlink" Target="http://www.lm.gov.lv/text/2207" TargetMode="External"/><Relationship Id="rId64" Type="http://schemas.openxmlformats.org/officeDocument/2006/relationships/diagramQuickStyle" Target="diagrams/quickStyle9.xml"/><Relationship Id="rId118" Type="http://schemas.openxmlformats.org/officeDocument/2006/relationships/diagramLayout" Target="diagrams/layout20.xml"/><Relationship Id="rId139" Type="http://schemas.openxmlformats.org/officeDocument/2006/relationships/diagramQuickStyle" Target="diagrams/quickStyle24.xml"/><Relationship Id="rId85" Type="http://schemas.openxmlformats.org/officeDocument/2006/relationships/diagramColors" Target="diagrams/colors13.xml"/><Relationship Id="rId150" Type="http://schemas.openxmlformats.org/officeDocument/2006/relationships/diagramQuickStyle" Target="diagrams/quickStyle25.xml"/><Relationship Id="rId171" Type="http://schemas.openxmlformats.org/officeDocument/2006/relationships/diagramColors" Target="diagrams/colors29.xml"/><Relationship Id="rId12" Type="http://schemas.openxmlformats.org/officeDocument/2006/relationships/diagramColors" Target="diagrams/colors1.xml"/><Relationship Id="rId33" Type="http://schemas.microsoft.com/office/2007/relationships/diagramDrawing" Target="diagrams/drawing5.xml"/><Relationship Id="rId108" Type="http://schemas.openxmlformats.org/officeDocument/2006/relationships/diagramLayout" Target="diagrams/layout18.xml"/><Relationship Id="rId129" Type="http://schemas.openxmlformats.org/officeDocument/2006/relationships/diagramQuickStyle" Target="diagrams/quickStyle22.xml"/><Relationship Id="rId54" Type="http://schemas.openxmlformats.org/officeDocument/2006/relationships/hyperlink" Target="http://www.unece.org/pau/age/welcome.html" TargetMode="External"/><Relationship Id="rId75" Type="http://schemas.openxmlformats.org/officeDocument/2006/relationships/diagramColors" Target="diagrams/colors11.xml"/><Relationship Id="rId96" Type="http://schemas.microsoft.com/office/2007/relationships/diagramDrawing" Target="diagrams/drawing15.xml"/><Relationship Id="rId140" Type="http://schemas.openxmlformats.org/officeDocument/2006/relationships/diagramColors" Target="diagrams/colors24.xml"/><Relationship Id="rId161" Type="http://schemas.openxmlformats.org/officeDocument/2006/relationships/diagramColors" Target="diagrams/colors27.xml"/><Relationship Id="rId6" Type="http://schemas.openxmlformats.org/officeDocument/2006/relationships/footnotes" Target="footnotes.xml"/><Relationship Id="rId23" Type="http://schemas.microsoft.com/office/2007/relationships/diagramDrawing" Target="diagrams/drawing3.xml"/><Relationship Id="rId119" Type="http://schemas.openxmlformats.org/officeDocument/2006/relationships/diagramQuickStyle" Target="diagrams/quickStyle20.xml"/><Relationship Id="rId44" Type="http://schemas.openxmlformats.org/officeDocument/2006/relationships/hyperlink" Target="http://likumi.lv/doc.php?id=205328" TargetMode="External"/><Relationship Id="rId60" Type="http://schemas.openxmlformats.org/officeDocument/2006/relationships/hyperlink" Target="http://www.mfa.gov.lv/lv/Arpolitika/integracija/integracijas-politika/kultura/" TargetMode="External"/><Relationship Id="rId65" Type="http://schemas.openxmlformats.org/officeDocument/2006/relationships/diagramColors" Target="diagrams/colors9.xml"/><Relationship Id="rId81" Type="http://schemas.microsoft.com/office/2007/relationships/diagramDrawing" Target="diagrams/drawing12.xml"/><Relationship Id="rId86" Type="http://schemas.microsoft.com/office/2007/relationships/diagramDrawing" Target="diagrams/drawing13.xml"/><Relationship Id="rId130" Type="http://schemas.openxmlformats.org/officeDocument/2006/relationships/diagramColors" Target="diagrams/colors22.xml"/><Relationship Id="rId135" Type="http://schemas.openxmlformats.org/officeDocument/2006/relationships/diagramColors" Target="diagrams/colors23.xml"/><Relationship Id="rId151" Type="http://schemas.openxmlformats.org/officeDocument/2006/relationships/diagramColors" Target="diagrams/colors25.xml"/><Relationship Id="rId156" Type="http://schemas.openxmlformats.org/officeDocument/2006/relationships/diagramColors" Target="diagrams/colors26.xml"/><Relationship Id="rId177" Type="http://schemas.openxmlformats.org/officeDocument/2006/relationships/footer" Target="footer1.xml"/><Relationship Id="rId172" Type="http://schemas.microsoft.com/office/2007/relationships/diagramDrawing" Target="diagrams/drawing29.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Layout" Target="diagrams/layout6.xml"/><Relationship Id="rId109" Type="http://schemas.openxmlformats.org/officeDocument/2006/relationships/diagramQuickStyle" Target="diagrams/quickStyle18.xml"/><Relationship Id="rId34" Type="http://schemas.openxmlformats.org/officeDocument/2006/relationships/hyperlink" Target="http://www.lm.gov.lv/upload/dzimumu_lidztiesiba/dokumenti_un_tiesibu_akti/rekomend%20090713.pdf" TargetMode="External"/><Relationship Id="rId50" Type="http://schemas.openxmlformats.org/officeDocument/2006/relationships/diagramColors" Target="diagrams/colors7.xml"/><Relationship Id="rId55" Type="http://schemas.openxmlformats.org/officeDocument/2006/relationships/diagramData" Target="diagrams/data8.xml"/><Relationship Id="rId76" Type="http://schemas.microsoft.com/office/2007/relationships/diagramDrawing" Target="diagrams/drawing11.xml"/><Relationship Id="rId97" Type="http://schemas.openxmlformats.org/officeDocument/2006/relationships/diagramData" Target="diagrams/data16.xml"/><Relationship Id="rId104" Type="http://schemas.openxmlformats.org/officeDocument/2006/relationships/diagramQuickStyle" Target="diagrams/quickStyle17.xml"/><Relationship Id="rId120" Type="http://schemas.openxmlformats.org/officeDocument/2006/relationships/diagramColors" Target="diagrams/colors20.xml"/><Relationship Id="rId125" Type="http://schemas.openxmlformats.org/officeDocument/2006/relationships/diagramColors" Target="diagrams/colors21.xml"/><Relationship Id="rId141" Type="http://schemas.microsoft.com/office/2007/relationships/diagramDrawing" Target="diagrams/drawing24.xml"/><Relationship Id="rId146" Type="http://schemas.openxmlformats.org/officeDocument/2006/relationships/hyperlink" Target="https://em.gov.lv/files/buvnieciba/VP_2.pdf" TargetMode="External"/><Relationship Id="rId167" Type="http://schemas.microsoft.com/office/2007/relationships/diagramDrawing" Target="diagrams/drawing28.xml"/><Relationship Id="rId7" Type="http://schemas.openxmlformats.org/officeDocument/2006/relationships/endnotes" Target="endnotes.xml"/><Relationship Id="rId71" Type="http://schemas.microsoft.com/office/2007/relationships/diagramDrawing" Target="diagrams/drawing10.xml"/><Relationship Id="rId92" Type="http://schemas.openxmlformats.org/officeDocument/2006/relationships/diagramData" Target="diagrams/data15.xml"/><Relationship Id="rId162" Type="http://schemas.microsoft.com/office/2007/relationships/diagramDrawing" Target="diagrams/drawing27.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QuickStyle" Target="diagrams/quickStyle6.xml"/><Relationship Id="rId45" Type="http://schemas.openxmlformats.org/officeDocument/2006/relationships/hyperlink" Target="http://www.youtube.com/user/LabklajibasMinistrij" TargetMode="External"/><Relationship Id="rId66" Type="http://schemas.microsoft.com/office/2007/relationships/diagramDrawing" Target="diagrams/drawing9.xml"/><Relationship Id="rId87" Type="http://schemas.openxmlformats.org/officeDocument/2006/relationships/diagramData" Target="diagrams/data14.xml"/><Relationship Id="rId110" Type="http://schemas.openxmlformats.org/officeDocument/2006/relationships/diagramColors" Target="diagrams/colors18.xml"/><Relationship Id="rId115" Type="http://schemas.openxmlformats.org/officeDocument/2006/relationships/diagramColors" Target="diagrams/colors19.xml"/><Relationship Id="rId131" Type="http://schemas.microsoft.com/office/2007/relationships/diagramDrawing" Target="diagrams/drawing22.xml"/><Relationship Id="rId136" Type="http://schemas.microsoft.com/office/2007/relationships/diagramDrawing" Target="diagrams/drawing23.xml"/><Relationship Id="rId157" Type="http://schemas.microsoft.com/office/2007/relationships/diagramDrawing" Target="diagrams/drawing26.xml"/><Relationship Id="rId178" Type="http://schemas.openxmlformats.org/officeDocument/2006/relationships/footer" Target="footer2.xml"/><Relationship Id="rId61" Type="http://schemas.openxmlformats.org/officeDocument/2006/relationships/hyperlink" Target="http://www.km.gov.lv/lv/ministrija/sabiedribas_integracija.html" TargetMode="External"/><Relationship Id="rId82" Type="http://schemas.openxmlformats.org/officeDocument/2006/relationships/diagramData" Target="diagrams/data13.xml"/><Relationship Id="rId152" Type="http://schemas.microsoft.com/office/2007/relationships/diagramDrawing" Target="diagrams/drawing25.xml"/><Relationship Id="rId173" Type="http://schemas.openxmlformats.org/officeDocument/2006/relationships/hyperlink" Target="http://sf.lm.gov.lv/lv/vienlidzigas-iespejas/2014-2020/" TargetMode="External"/><Relationship Id="rId19" Type="http://schemas.openxmlformats.org/officeDocument/2006/relationships/diagramData" Target="diagrams/data3.xml"/><Relationship Id="rId14" Type="http://schemas.openxmlformats.org/officeDocument/2006/relationships/diagramData" Target="diagrams/data2.xml"/><Relationship Id="rId30" Type="http://schemas.openxmlformats.org/officeDocument/2006/relationships/diagramLayout" Target="diagrams/layout5.xml"/><Relationship Id="rId35" Type="http://schemas.openxmlformats.org/officeDocument/2006/relationships/hyperlink" Target="http://ec.europa.eu/justice/gender-equality/equality-pays-off/the-project/index_en.htm" TargetMode="External"/><Relationship Id="rId56" Type="http://schemas.openxmlformats.org/officeDocument/2006/relationships/diagramLayout" Target="diagrams/layout8.xml"/><Relationship Id="rId77" Type="http://schemas.openxmlformats.org/officeDocument/2006/relationships/diagramData" Target="diagrams/data12.xml"/><Relationship Id="rId100" Type="http://schemas.openxmlformats.org/officeDocument/2006/relationships/diagramColors" Target="diagrams/colors16.xml"/><Relationship Id="rId105" Type="http://schemas.openxmlformats.org/officeDocument/2006/relationships/diagramColors" Target="diagrams/colors17.xml"/><Relationship Id="rId126" Type="http://schemas.microsoft.com/office/2007/relationships/diagramDrawing" Target="diagrams/drawing21.xml"/><Relationship Id="rId147" Type="http://schemas.openxmlformats.org/officeDocument/2006/relationships/hyperlink" Target="https://em.gov.lv/files/buvnieciba/VP_3.pdf" TargetMode="External"/><Relationship Id="rId168" Type="http://schemas.openxmlformats.org/officeDocument/2006/relationships/diagramData" Target="diagrams/data29.xml"/><Relationship Id="rId8" Type="http://schemas.openxmlformats.org/officeDocument/2006/relationships/image" Target="media/image1.png"/><Relationship Id="rId51" Type="http://schemas.microsoft.com/office/2007/relationships/diagramDrawing" Target="diagrams/drawing7.xml"/><Relationship Id="rId72" Type="http://schemas.openxmlformats.org/officeDocument/2006/relationships/diagramData" Target="diagrams/data11.xml"/><Relationship Id="rId93" Type="http://schemas.openxmlformats.org/officeDocument/2006/relationships/diagramLayout" Target="diagrams/layout15.xml"/><Relationship Id="rId98" Type="http://schemas.openxmlformats.org/officeDocument/2006/relationships/diagramLayout" Target="diagrams/layout16.xml"/><Relationship Id="rId121" Type="http://schemas.microsoft.com/office/2007/relationships/diagramDrawing" Target="diagrams/drawing20.xml"/><Relationship Id="rId142" Type="http://schemas.openxmlformats.org/officeDocument/2006/relationships/hyperlink" Target="https://www.em.gov.lv/lv/nozares_politika/buvnieciba/normativie_akti/normativo_aktu_saraksts/" TargetMode="External"/><Relationship Id="rId163" Type="http://schemas.openxmlformats.org/officeDocument/2006/relationships/diagramData" Target="diagrams/data28.xm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hyperlink" Target="http://sf.lm.gov.lv/f/files/vienlidzigas_iespejas/VADLINIJAS.pdf" TargetMode="External"/><Relationship Id="rId67" Type="http://schemas.openxmlformats.org/officeDocument/2006/relationships/diagramData" Target="diagrams/data10.xml"/><Relationship Id="rId116" Type="http://schemas.microsoft.com/office/2007/relationships/diagramDrawing" Target="diagrams/drawing19.xml"/><Relationship Id="rId137" Type="http://schemas.openxmlformats.org/officeDocument/2006/relationships/diagramData" Target="diagrams/data24.xml"/><Relationship Id="rId158" Type="http://schemas.openxmlformats.org/officeDocument/2006/relationships/diagramData" Target="diagrams/data27.xml"/><Relationship Id="rId20" Type="http://schemas.openxmlformats.org/officeDocument/2006/relationships/diagramLayout" Target="diagrams/layout3.xml"/><Relationship Id="rId41" Type="http://schemas.openxmlformats.org/officeDocument/2006/relationships/diagramColors" Target="diagrams/colors6.xml"/><Relationship Id="rId62" Type="http://schemas.openxmlformats.org/officeDocument/2006/relationships/diagramData" Target="diagrams/data9.xml"/><Relationship Id="rId83" Type="http://schemas.openxmlformats.org/officeDocument/2006/relationships/diagramLayout" Target="diagrams/layout13.xml"/><Relationship Id="rId88" Type="http://schemas.openxmlformats.org/officeDocument/2006/relationships/diagramLayout" Target="diagrams/layout14.xml"/><Relationship Id="rId111" Type="http://schemas.microsoft.com/office/2007/relationships/diagramDrawing" Target="diagrams/drawing18.xml"/><Relationship Id="rId132" Type="http://schemas.openxmlformats.org/officeDocument/2006/relationships/diagramData" Target="diagrams/data23.xml"/><Relationship Id="rId153" Type="http://schemas.openxmlformats.org/officeDocument/2006/relationships/diagramData" Target="diagrams/data26.xml"/><Relationship Id="rId174" Type="http://schemas.openxmlformats.org/officeDocument/2006/relationships/hyperlink" Target="http://sf.lm.gov.lv/lv/vienlidzigas-iespejas/2014-2020/" TargetMode="External"/><Relationship Id="rId179" Type="http://schemas.openxmlformats.org/officeDocument/2006/relationships/header" Target="header3.xml"/><Relationship Id="rId15" Type="http://schemas.openxmlformats.org/officeDocument/2006/relationships/diagramLayout" Target="diagrams/layout2.xml"/><Relationship Id="rId36" Type="http://schemas.openxmlformats.org/officeDocument/2006/relationships/hyperlink" Target="http://www.lm.gov.lv/upload/petijumi/06122011_vienlidzigas_iesp.pdf" TargetMode="External"/><Relationship Id="rId57" Type="http://schemas.openxmlformats.org/officeDocument/2006/relationships/diagramQuickStyle" Target="diagrams/quickStyle8.xml"/><Relationship Id="rId106" Type="http://schemas.microsoft.com/office/2007/relationships/diagramDrawing" Target="diagrams/drawing17.xml"/><Relationship Id="rId127" Type="http://schemas.openxmlformats.org/officeDocument/2006/relationships/diagramData" Target="diagrams/data22.xml"/><Relationship Id="rId10" Type="http://schemas.openxmlformats.org/officeDocument/2006/relationships/diagramLayout" Target="diagrams/layout1.xml"/><Relationship Id="rId31" Type="http://schemas.openxmlformats.org/officeDocument/2006/relationships/diagramQuickStyle" Target="diagrams/quickStyle5.xml"/><Relationship Id="rId52" Type="http://schemas.openxmlformats.org/officeDocument/2006/relationships/hyperlink" Target="http://www.lm.gov.lv/text/142" TargetMode="External"/><Relationship Id="rId73" Type="http://schemas.openxmlformats.org/officeDocument/2006/relationships/diagramLayout" Target="diagrams/layout11.xml"/><Relationship Id="rId78" Type="http://schemas.openxmlformats.org/officeDocument/2006/relationships/diagramLayout" Target="diagrams/layout12.xml"/><Relationship Id="rId94" Type="http://schemas.openxmlformats.org/officeDocument/2006/relationships/diagramQuickStyle" Target="diagrams/quickStyle15.xml"/><Relationship Id="rId99" Type="http://schemas.openxmlformats.org/officeDocument/2006/relationships/diagramQuickStyle" Target="diagrams/quickStyle16.xml"/><Relationship Id="rId101" Type="http://schemas.microsoft.com/office/2007/relationships/diagramDrawing" Target="diagrams/drawing16.xml"/><Relationship Id="rId122" Type="http://schemas.openxmlformats.org/officeDocument/2006/relationships/diagramData" Target="diagrams/data21.xml"/><Relationship Id="rId143" Type="http://schemas.openxmlformats.org/officeDocument/2006/relationships/hyperlink" Target="http://sf.lm.gov.lv/f/files/Laba__prakse_HP_VI_2014.pdf" TargetMode="External"/><Relationship Id="rId148" Type="http://schemas.openxmlformats.org/officeDocument/2006/relationships/diagramData" Target="diagrams/data25.xml"/><Relationship Id="rId164" Type="http://schemas.openxmlformats.org/officeDocument/2006/relationships/diagramLayout" Target="diagrams/layout28.xml"/><Relationship Id="rId169" Type="http://schemas.openxmlformats.org/officeDocument/2006/relationships/diagramLayout" Target="diagrams/layout29.xml"/><Relationship Id="rId4" Type="http://schemas.openxmlformats.org/officeDocument/2006/relationships/settings" Target="settings.xml"/><Relationship Id="rId9" Type="http://schemas.openxmlformats.org/officeDocument/2006/relationships/diagramData" Target="diagrams/data1.xml"/><Relationship Id="rId180" Type="http://schemas.openxmlformats.org/officeDocument/2006/relationships/fontTable" Target="fontTable.xml"/><Relationship Id="rId26" Type="http://schemas.openxmlformats.org/officeDocument/2006/relationships/diagramQuickStyle" Target="diagrams/quickStyle4.xml"/><Relationship Id="rId47" Type="http://schemas.openxmlformats.org/officeDocument/2006/relationships/diagramData" Target="diagrams/data7.xml"/><Relationship Id="rId68" Type="http://schemas.openxmlformats.org/officeDocument/2006/relationships/diagramLayout" Target="diagrams/layout10.xml"/><Relationship Id="rId89" Type="http://schemas.openxmlformats.org/officeDocument/2006/relationships/diagramQuickStyle" Target="diagrams/quickStyle14.xml"/><Relationship Id="rId112" Type="http://schemas.openxmlformats.org/officeDocument/2006/relationships/diagramData" Target="diagrams/data19.xml"/><Relationship Id="rId133" Type="http://schemas.openxmlformats.org/officeDocument/2006/relationships/diagramLayout" Target="diagrams/layout23.xml"/><Relationship Id="rId154" Type="http://schemas.openxmlformats.org/officeDocument/2006/relationships/diagramLayout" Target="diagrams/layout26.xml"/><Relationship Id="rId175" Type="http://schemas.openxmlformats.org/officeDocument/2006/relationships/header" Target="header1.xml"/><Relationship Id="rId16" Type="http://schemas.openxmlformats.org/officeDocument/2006/relationships/diagramQuickStyle" Target="diagrams/quickStyle2.xml"/><Relationship Id="rId37" Type="http://schemas.openxmlformats.org/officeDocument/2006/relationships/hyperlink" Target="http://www.lm.gov.lv/upload/petijumi/121213_gala_zin.pdf" TargetMode="External"/><Relationship Id="rId58" Type="http://schemas.openxmlformats.org/officeDocument/2006/relationships/diagramColors" Target="diagrams/colors8.xml"/><Relationship Id="rId79" Type="http://schemas.openxmlformats.org/officeDocument/2006/relationships/diagramQuickStyle" Target="diagrams/quickStyle12.xml"/><Relationship Id="rId102" Type="http://schemas.openxmlformats.org/officeDocument/2006/relationships/diagramData" Target="diagrams/data17.xml"/><Relationship Id="rId123" Type="http://schemas.openxmlformats.org/officeDocument/2006/relationships/diagramLayout" Target="diagrams/layout21.xml"/><Relationship Id="rId144" Type="http://schemas.openxmlformats.org/officeDocument/2006/relationships/hyperlink" Target="http://sf.lm.gov.lv/f/files/vienlidzigas_iespejas_2014-2020/Laba_prakse_sustento_16012019.pdf" TargetMode="External"/><Relationship Id="rId90" Type="http://schemas.openxmlformats.org/officeDocument/2006/relationships/diagramColors" Target="diagrams/colors14.xml"/><Relationship Id="rId165" Type="http://schemas.openxmlformats.org/officeDocument/2006/relationships/diagramQuickStyle" Target="diagrams/quickStyle28.xml"/><Relationship Id="rId27" Type="http://schemas.openxmlformats.org/officeDocument/2006/relationships/diagramColors" Target="diagrams/colors4.xml"/><Relationship Id="rId48" Type="http://schemas.openxmlformats.org/officeDocument/2006/relationships/diagramLayout" Target="diagrams/layout7.xml"/><Relationship Id="rId69" Type="http://schemas.openxmlformats.org/officeDocument/2006/relationships/diagramQuickStyle" Target="diagrams/quickStyle10.xml"/><Relationship Id="rId113" Type="http://schemas.openxmlformats.org/officeDocument/2006/relationships/diagramLayout" Target="diagrams/layout19.xml"/><Relationship Id="rId134" Type="http://schemas.openxmlformats.org/officeDocument/2006/relationships/diagramQuickStyle" Target="diagrams/quickStyle23.xml"/><Relationship Id="rId80" Type="http://schemas.openxmlformats.org/officeDocument/2006/relationships/diagramColors" Target="diagrams/colors12.xml"/><Relationship Id="rId155" Type="http://schemas.openxmlformats.org/officeDocument/2006/relationships/diagramQuickStyle" Target="diagrams/quickStyle26.xml"/><Relationship Id="rId176" Type="http://schemas.openxmlformats.org/officeDocument/2006/relationships/header" Target="header2.xml"/><Relationship Id="rId17" Type="http://schemas.openxmlformats.org/officeDocument/2006/relationships/diagramColors" Target="diagrams/colors2.xml"/><Relationship Id="rId38" Type="http://schemas.openxmlformats.org/officeDocument/2006/relationships/diagramData" Target="diagrams/data6.xml"/><Relationship Id="rId59" Type="http://schemas.microsoft.com/office/2007/relationships/diagramDrawing" Target="diagrams/drawing8.xml"/><Relationship Id="rId103" Type="http://schemas.openxmlformats.org/officeDocument/2006/relationships/diagramLayout" Target="diagrams/layout17.xml"/><Relationship Id="rId124" Type="http://schemas.openxmlformats.org/officeDocument/2006/relationships/diagramQuickStyle" Target="diagrams/quickStyle21.xml"/><Relationship Id="rId70" Type="http://schemas.openxmlformats.org/officeDocument/2006/relationships/diagramColors" Target="diagrams/colors10.xml"/><Relationship Id="rId91" Type="http://schemas.microsoft.com/office/2007/relationships/diagramDrawing" Target="diagrams/drawing14.xml"/><Relationship Id="rId145" Type="http://schemas.openxmlformats.org/officeDocument/2006/relationships/hyperlink" Target="http://sf.lm.gov.lv/lv/vienlidzigas-iespejas/pazinojums4/" TargetMode="External"/><Relationship Id="rId166" Type="http://schemas.openxmlformats.org/officeDocument/2006/relationships/diagramColors" Target="diagrams/colors28.xml"/><Relationship Id="rId1" Type="http://schemas.openxmlformats.org/officeDocument/2006/relationships/customXml" Target="../customXml/item1.xml"/><Relationship Id="rId28" Type="http://schemas.microsoft.com/office/2007/relationships/diagramDrawing" Target="diagrams/drawing4.xml"/><Relationship Id="rId49" Type="http://schemas.openxmlformats.org/officeDocument/2006/relationships/diagramQuickStyle" Target="diagrams/quickStyle7.xml"/><Relationship Id="rId114" Type="http://schemas.openxmlformats.org/officeDocument/2006/relationships/diagramQuickStyle" Target="diagrams/quickStyle19.xml"/></Relationships>
</file>

<file path=word/_rels/footnotes.xml.rels><?xml version="1.0" encoding="UTF-8" standalone="yes"?>
<Relationships xmlns="http://schemas.openxmlformats.org/package/2006/relationships"><Relationship Id="rId8" Type="http://schemas.openxmlformats.org/officeDocument/2006/relationships/hyperlink" Target="http://polsis.mk.gov.lv/view.do?id=4559" TargetMode="External"/><Relationship Id="rId3" Type="http://schemas.openxmlformats.org/officeDocument/2006/relationships/hyperlink" Target="http://esfondi.lv/upload/14-20_gads/FMPlans_181213_Partn_lig_2.pdf" TargetMode="External"/><Relationship Id="rId7" Type="http://schemas.openxmlformats.org/officeDocument/2006/relationships/hyperlink" Target="http://likumi.lv/doc.php?id=211494" TargetMode="External"/><Relationship Id="rId2" Type="http://schemas.openxmlformats.org/officeDocument/2006/relationships/hyperlink" Target="http://esfondi.lv/page.php?id=1153" TargetMode="External"/><Relationship Id="rId1" Type="http://schemas.openxmlformats.org/officeDocument/2006/relationships/hyperlink" Target="http://esfondi.lv/page.php?id=1153" TargetMode="External"/><Relationship Id="rId6" Type="http://schemas.openxmlformats.org/officeDocument/2006/relationships/hyperlink" Target="http://likumi.lv/doc.php?id=205328" TargetMode="External"/><Relationship Id="rId5" Type="http://schemas.openxmlformats.org/officeDocument/2006/relationships/hyperlink" Target="http://polsis.mk.gov.lv/LoadAtt/file62154.doc" TargetMode="External"/><Relationship Id="rId4" Type="http://schemas.openxmlformats.org/officeDocument/2006/relationships/hyperlink" Target="http://www.lm.gov.lv/upload/petijumi/121213_gala_zin.pdf"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586067-3594-43AD-8C94-06FA2373054D}" type="doc">
      <dgm:prSet loTypeId="urn:microsoft.com/office/officeart/2005/8/layout/vList2" loCatId="list" qsTypeId="urn:microsoft.com/office/officeart/2005/8/quickstyle/3d1" qsCatId="3D" csTypeId="urn:microsoft.com/office/officeart/2005/8/colors/accent6_2" csCatId="accent6" phldr="1"/>
      <dgm:spPr/>
      <dgm:t>
        <a:bodyPr/>
        <a:lstStyle/>
        <a:p>
          <a:endParaRPr lang="lv-LV"/>
        </a:p>
      </dgm:t>
    </dgm:pt>
    <dgm:pt modelId="{92F33736-D161-4B4E-85FF-B89FF853E936}">
      <dgm:prSe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1. Metodikas mērķis</a:t>
          </a:r>
        </a:p>
      </dgm:t>
    </dgm:pt>
    <dgm:pt modelId="{7FA9A072-AF5D-4EF7-B9CA-C6107D39D06D}" type="parTrans" cxnId="{D98B6B90-BA30-4494-B6FB-0B9341805072}">
      <dgm:prSet/>
      <dgm:spPr/>
      <dgm:t>
        <a:bodyPr/>
        <a:lstStyle/>
        <a:p>
          <a:endParaRPr lang="lv-LV"/>
        </a:p>
      </dgm:t>
    </dgm:pt>
    <dgm:pt modelId="{17B7DFBE-8F7A-4793-99B3-AF4F3C2D4D27}" type="sibTrans" cxnId="{D98B6B90-BA30-4494-B6FB-0B9341805072}">
      <dgm:prSet/>
      <dgm:spPr/>
      <dgm:t>
        <a:bodyPr/>
        <a:lstStyle/>
        <a:p>
          <a:endParaRPr lang="lv-LV"/>
        </a:p>
      </dgm:t>
    </dgm:pt>
    <dgm:pt modelId="{818F52E6-12F8-4170-AF66-8BD3351A9E49}" type="pres">
      <dgm:prSet presAssocID="{EE586067-3594-43AD-8C94-06FA2373054D}" presName="linear" presStyleCnt="0">
        <dgm:presLayoutVars>
          <dgm:animLvl val="lvl"/>
          <dgm:resizeHandles val="exact"/>
        </dgm:presLayoutVars>
      </dgm:prSet>
      <dgm:spPr/>
    </dgm:pt>
    <dgm:pt modelId="{1188D20F-5849-4A5D-9141-02224C93E1A0}" type="pres">
      <dgm:prSet presAssocID="{92F33736-D161-4B4E-85FF-B89FF853E936}" presName="parentText" presStyleLbl="node1" presStyleIdx="0" presStyleCnt="1" custScaleY="61058">
        <dgm:presLayoutVars>
          <dgm:chMax val="0"/>
          <dgm:bulletEnabled val="1"/>
        </dgm:presLayoutVars>
      </dgm:prSet>
      <dgm:spPr/>
    </dgm:pt>
  </dgm:ptLst>
  <dgm:cxnLst>
    <dgm:cxn modelId="{9475E820-4220-417A-97AC-BED97A276D2A}" type="presOf" srcId="{EE586067-3594-43AD-8C94-06FA2373054D}" destId="{818F52E6-12F8-4170-AF66-8BD3351A9E49}" srcOrd="0" destOrd="0" presId="urn:microsoft.com/office/officeart/2005/8/layout/vList2"/>
    <dgm:cxn modelId="{5C4CFD8F-4B73-4FC0-8BB2-F186913C3912}" type="presOf" srcId="{92F33736-D161-4B4E-85FF-B89FF853E936}" destId="{1188D20F-5849-4A5D-9141-02224C93E1A0}" srcOrd="0" destOrd="0" presId="urn:microsoft.com/office/officeart/2005/8/layout/vList2"/>
    <dgm:cxn modelId="{D98B6B90-BA30-4494-B6FB-0B9341805072}" srcId="{EE586067-3594-43AD-8C94-06FA2373054D}" destId="{92F33736-D161-4B4E-85FF-B89FF853E936}" srcOrd="0" destOrd="0" parTransId="{7FA9A072-AF5D-4EF7-B9CA-C6107D39D06D}" sibTransId="{17B7DFBE-8F7A-4793-99B3-AF4F3C2D4D27}"/>
    <dgm:cxn modelId="{0F756461-7FA5-47A8-A5D6-8A2A85941E18}" type="presParOf" srcId="{818F52E6-12F8-4170-AF66-8BD3351A9E49}" destId="{1188D20F-5849-4A5D-9141-02224C93E1A0}" srcOrd="0"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E160159-BB21-4896-9FB5-613B6CB4D733}" type="doc">
      <dgm:prSet loTypeId="urn:microsoft.com/office/officeart/2005/8/layout/chevron2" loCatId="list" qsTypeId="urn:microsoft.com/office/officeart/2005/8/quickstyle/3d1" qsCatId="3D" csTypeId="urn:microsoft.com/office/officeart/2005/8/colors/accent3_2" csCatId="accent3" phldr="1"/>
      <dgm:spPr/>
      <dgm:t>
        <a:bodyPr/>
        <a:lstStyle/>
        <a:p>
          <a:endParaRPr lang="en-US"/>
        </a:p>
      </dgm:t>
    </dgm:pt>
    <dgm:pt modelId="{D61ED80B-67E1-4561-A2E5-B989C7B9736E}">
      <dgm:prSet phldrT="[Text]"/>
      <dgm:spPr>
        <a:xfrm rot="5400000">
          <a:off x="-146955" y="150408"/>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Calibri"/>
              <a:ea typeface="+mn-ea"/>
              <a:cs typeface="+mn-cs"/>
            </a:rPr>
            <a:t>PL</a:t>
          </a:r>
          <a:endParaRPr lang="en-US" b="1">
            <a:solidFill>
              <a:sysClr val="windowText" lastClr="000000"/>
            </a:solidFill>
            <a:latin typeface="Calibri"/>
            <a:ea typeface="+mn-ea"/>
            <a:cs typeface="+mn-cs"/>
          </a:endParaRPr>
        </a:p>
      </dgm:t>
    </dgm:pt>
    <dgm:pt modelId="{140CB448-CDA3-4476-ABC8-30E126E8154D}" type="parTrans" cxnId="{F7E84FCD-C7C5-424F-81BD-8B4B46BC6DF8}">
      <dgm:prSet/>
      <dgm:spPr/>
      <dgm:t>
        <a:bodyPr/>
        <a:lstStyle/>
        <a:p>
          <a:endParaRPr lang="en-US"/>
        </a:p>
      </dgm:t>
    </dgm:pt>
    <dgm:pt modelId="{788C6903-AE3A-4181-AF50-12FA5EB0FD03}" type="sibTrans" cxnId="{F7E84FCD-C7C5-424F-81BD-8B4B46BC6DF8}">
      <dgm:prSet/>
      <dgm:spPr/>
      <dgm:t>
        <a:bodyPr/>
        <a:lstStyle/>
        <a:p>
          <a:endParaRPr lang="en-US"/>
        </a:p>
      </dgm:t>
    </dgm:pt>
    <dgm:pt modelId="{679B8D07-D59B-4C3C-80D0-3AFD40F67B45}">
      <dgm:prSet phldrT="[Text]" custT="1"/>
      <dgm:spPr>
        <a:xfrm rot="5400000">
          <a:off x="2854838" y="-231782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Vispārīgo HP VI mērķu definēšana</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58E067C-C43E-43C9-891C-D54D15C1FF49}" type="parTrans" cxnId="{650A054D-3022-4514-B568-B6C852241A2D}">
      <dgm:prSet/>
      <dgm:spPr/>
      <dgm:t>
        <a:bodyPr/>
        <a:lstStyle/>
        <a:p>
          <a:endParaRPr lang="en-US"/>
        </a:p>
      </dgm:t>
    </dgm:pt>
    <dgm:pt modelId="{66CE132D-7BE4-4C9E-8549-D871FF6F7E5D}" type="sibTrans" cxnId="{650A054D-3022-4514-B568-B6C852241A2D}">
      <dgm:prSet/>
      <dgm:spPr/>
      <dgm:t>
        <a:bodyPr/>
        <a:lstStyle/>
        <a:p>
          <a:endParaRPr lang="en-US"/>
        </a:p>
      </dgm:t>
    </dgm:pt>
    <dgm:pt modelId="{AE1C3232-0E9F-450C-BB99-904AAE674383}">
      <dgm:prSet phldrT="[Text]" custT="1"/>
      <dgm:spPr>
        <a:xfrm rot="5400000">
          <a:off x="2854838" y="-231782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HP VI ieviešanas instrumentu definēšana</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030E5C-D56C-4E1F-9740-024F4603C8E7}" type="parTrans" cxnId="{57991572-7BDF-40F9-83B0-F6D46FD86C3C}">
      <dgm:prSet/>
      <dgm:spPr/>
      <dgm:t>
        <a:bodyPr/>
        <a:lstStyle/>
        <a:p>
          <a:endParaRPr lang="en-US"/>
        </a:p>
      </dgm:t>
    </dgm:pt>
    <dgm:pt modelId="{67BED967-F8D8-431D-ADFF-85847F5ABD1F}" type="sibTrans" cxnId="{57991572-7BDF-40F9-83B0-F6D46FD86C3C}">
      <dgm:prSet/>
      <dgm:spPr/>
      <dgm:t>
        <a:bodyPr/>
        <a:lstStyle/>
        <a:p>
          <a:endParaRPr lang="en-US"/>
        </a:p>
      </dgm:t>
    </dgm:pt>
    <dgm:pt modelId="{F602F757-6F04-44D7-875F-7B477EDD2AE8}">
      <dgm:prSet phldrT="[Text]"/>
      <dgm:spPr>
        <a:xfrm rot="5400000">
          <a:off x="-146955" y="856767"/>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DP</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F63D378F-846C-45AC-8414-9EE8C17324C3}" type="parTrans" cxnId="{51E63DD9-2924-4071-B9EF-929050DFCF7B}">
      <dgm:prSet/>
      <dgm:spPr/>
      <dgm:t>
        <a:bodyPr/>
        <a:lstStyle/>
        <a:p>
          <a:endParaRPr lang="en-US"/>
        </a:p>
      </dgm:t>
    </dgm:pt>
    <dgm:pt modelId="{DE97BB04-922D-42A5-98CD-080B7F6AE6D5}" type="sibTrans" cxnId="{51E63DD9-2924-4071-B9EF-929050DFCF7B}">
      <dgm:prSet/>
      <dgm:spPr/>
      <dgm:t>
        <a:bodyPr/>
        <a:lstStyle/>
        <a:p>
          <a:endParaRPr lang="en-US"/>
        </a:p>
      </dgm:t>
    </dgm:pt>
    <dgm:pt modelId="{872FA8BD-9208-4804-A2BE-C6040178D2AE}">
      <dgm:prSet phldrT="[Text]" custT="1"/>
      <dgm:spPr>
        <a:xfrm rot="5400000">
          <a:off x="2854838" y="-1611463"/>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tiešas pozitīvas ietekmes uz HP VI definēšana</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EA64F9A-937B-4C23-BDA0-7A131BDB85D1}" type="parTrans" cxnId="{1F5C8CC2-CB56-4D9C-8BFB-D2F0640E51AC}">
      <dgm:prSet/>
      <dgm:spPr/>
      <dgm:t>
        <a:bodyPr/>
        <a:lstStyle/>
        <a:p>
          <a:endParaRPr lang="en-US"/>
        </a:p>
      </dgm:t>
    </dgm:pt>
    <dgm:pt modelId="{08066EFD-BB60-4960-9A33-C2D16B745900}" type="sibTrans" cxnId="{1F5C8CC2-CB56-4D9C-8BFB-D2F0640E51AC}">
      <dgm:prSet/>
      <dgm:spPr/>
      <dgm:t>
        <a:bodyPr/>
        <a:lstStyle/>
        <a:p>
          <a:endParaRPr lang="en-US"/>
        </a:p>
      </dgm:t>
    </dgm:pt>
    <dgm:pt modelId="{B61FFC4B-792B-4C2F-8941-2FA868757584}">
      <dgm:prSet phldrT="[Text]" custT="1"/>
      <dgm:spPr>
        <a:xfrm rot="5400000">
          <a:off x="2854838" y="-1611463"/>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tiešu pozitīvu ietekmi un HP VI</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644C205-98FB-4093-A9DA-1805BF22F4EC}" type="parTrans" cxnId="{79B2C71D-81FA-4F91-B26D-53F8BC405F18}">
      <dgm:prSet/>
      <dgm:spPr/>
      <dgm:t>
        <a:bodyPr/>
        <a:lstStyle/>
        <a:p>
          <a:endParaRPr lang="en-US"/>
        </a:p>
      </dgm:t>
    </dgm:pt>
    <dgm:pt modelId="{C92553B2-CB48-497D-823B-DDCA36D48519}" type="sibTrans" cxnId="{79B2C71D-81FA-4F91-B26D-53F8BC405F18}">
      <dgm:prSet/>
      <dgm:spPr/>
      <dgm:t>
        <a:bodyPr/>
        <a:lstStyle/>
        <a:p>
          <a:endParaRPr lang="en-US"/>
        </a:p>
      </dgm:t>
    </dgm:pt>
    <dgm:pt modelId="{7164759B-FC6A-45F8-9655-6D74D35BDFE0}">
      <dgm:prSet phldrT="[Text]"/>
      <dgm:spPr>
        <a:xfrm rot="5400000">
          <a:off x="-146955" y="2975843"/>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PI</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93E46B32-009B-4DC5-93BD-09404F6AAD22}" type="parTrans" cxnId="{A54073DF-C406-414F-A571-13D2BDABCD01}">
      <dgm:prSet/>
      <dgm:spPr/>
      <dgm:t>
        <a:bodyPr/>
        <a:lstStyle/>
        <a:p>
          <a:endParaRPr lang="en-US"/>
        </a:p>
      </dgm:t>
    </dgm:pt>
    <dgm:pt modelId="{048AA777-9168-4D31-A982-143C74BF74C4}" type="sibTrans" cxnId="{A54073DF-C406-414F-A571-13D2BDABCD01}">
      <dgm:prSet/>
      <dgm:spPr/>
      <dgm:t>
        <a:bodyPr/>
        <a:lstStyle/>
        <a:p>
          <a:endParaRPr lang="en-US"/>
        </a:p>
      </dgm:t>
    </dgm:pt>
    <dgm:pt modelId="{E7D8506C-7309-4210-B0E5-03ED31FBC4E9}">
      <dgm:prSet phldrT="[Text]" custT="1"/>
      <dgm:spPr>
        <a:xfrm rot="5400000">
          <a:off x="2854838" y="50761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Darbību HP VI mērķu sasniegšanai apraksts </a:t>
          </a:r>
          <a:r>
            <a:rPr lang="lv-LV" sz="105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(projekta finansējuma ietvaros)**</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5B0C5BC-5FAB-468B-BB1D-3B1F91A95FC5}" type="parTrans" cxnId="{57F1ECF5-B99F-42A0-B68B-796EF15BE499}">
      <dgm:prSet/>
      <dgm:spPr/>
      <dgm:t>
        <a:bodyPr/>
        <a:lstStyle/>
        <a:p>
          <a:endParaRPr lang="en-US"/>
        </a:p>
      </dgm:t>
    </dgm:pt>
    <dgm:pt modelId="{7FBAC4B2-C0AB-408E-B3AC-C798B2F36F3A}" type="sibTrans" cxnId="{57F1ECF5-B99F-42A0-B68B-796EF15BE499}">
      <dgm:prSet/>
      <dgm:spPr/>
      <dgm:t>
        <a:bodyPr/>
        <a:lstStyle/>
        <a:p>
          <a:endParaRPr lang="en-US"/>
        </a:p>
      </dgm:t>
    </dgm:pt>
    <dgm:pt modelId="{BC68AC6E-33ED-4E1E-BACC-8CA55B7DFBCD}">
      <dgm:prSet phldrT="[Text]" custT="1"/>
      <dgm:spPr>
        <a:xfrm rot="5400000">
          <a:off x="2854838" y="50761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solidFill>
              <a:latin typeface="Times New Roman" panose="02020603050405020304" pitchFamily="18" charset="0"/>
              <a:ea typeface="+mn-ea"/>
              <a:cs typeface="Times New Roman" panose="02020603050405020304" pitchFamily="18" charset="0"/>
            </a:rPr>
            <a:t> Horizontālo HP VI rādītāju piemērošana</a:t>
          </a:r>
          <a:endParaRPr lang="en-US" sz="1050">
            <a:solidFill>
              <a:sysClr val="windowText" lastClr="000000"/>
            </a:solidFill>
            <a:latin typeface="Times New Roman" panose="02020603050405020304" pitchFamily="18" charset="0"/>
            <a:ea typeface="+mn-ea"/>
            <a:cs typeface="Times New Roman" panose="02020603050405020304" pitchFamily="18" charset="0"/>
          </a:endParaRPr>
        </a:p>
      </dgm:t>
    </dgm:pt>
    <dgm:pt modelId="{44914102-9FEA-482E-8F15-9872DE90488D}" type="parTrans" cxnId="{14A49B50-F588-4F82-88AF-B913CEDE43FE}">
      <dgm:prSet/>
      <dgm:spPr/>
      <dgm:t>
        <a:bodyPr/>
        <a:lstStyle/>
        <a:p>
          <a:endParaRPr lang="en-US"/>
        </a:p>
      </dgm:t>
    </dgm:pt>
    <dgm:pt modelId="{6D5AC083-1731-4155-AC78-6A153CE6A9DB}" type="sibTrans" cxnId="{14A49B50-F588-4F82-88AF-B913CEDE43FE}">
      <dgm:prSet/>
      <dgm:spPr/>
      <dgm:t>
        <a:bodyPr/>
        <a:lstStyle/>
        <a:p>
          <a:endParaRPr lang="en-US"/>
        </a:p>
      </dgm:t>
    </dgm:pt>
    <dgm:pt modelId="{06EABA64-FCCD-42FD-A5D6-B5CCB3416949}">
      <dgm:prSet/>
      <dgm:spPr>
        <a:xfrm rot="5400000">
          <a:off x="-146955" y="2269484"/>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MKN</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0341A678-A255-4C40-A52D-FD9F0240C656}" type="parTrans" cxnId="{AD1A8D59-847F-40EB-814E-BF1CBBD8E378}">
      <dgm:prSet/>
      <dgm:spPr/>
      <dgm:t>
        <a:bodyPr/>
        <a:lstStyle/>
        <a:p>
          <a:endParaRPr lang="en-US"/>
        </a:p>
      </dgm:t>
    </dgm:pt>
    <dgm:pt modelId="{D2EF284A-94B4-4F59-8FA1-F8A338EEB137}" type="sibTrans" cxnId="{AD1A8D59-847F-40EB-814E-BF1CBBD8E378}">
      <dgm:prSet/>
      <dgm:spPr/>
      <dgm:t>
        <a:bodyPr/>
        <a:lstStyle/>
        <a:p>
          <a:endParaRPr lang="en-US"/>
        </a:p>
      </dgm:t>
    </dgm:pt>
    <dgm:pt modelId="{5B2EF10A-363E-498D-BE12-3E055F9B47A3}">
      <dgm:prSet/>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endParaRPr lang="en-US" sz="5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D04620D-8AE0-4F88-8863-E5F107C4DDB0}" type="parTrans" cxnId="{A3217D88-FBC1-4DD6-812E-5004AE4B00AB}">
      <dgm:prSet/>
      <dgm:spPr/>
      <dgm:t>
        <a:bodyPr/>
        <a:lstStyle/>
        <a:p>
          <a:endParaRPr lang="en-US"/>
        </a:p>
      </dgm:t>
    </dgm:pt>
    <dgm:pt modelId="{CAEB12C1-BC46-4BF4-B0A7-62C96D698540}" type="sibTrans" cxnId="{A3217D88-FBC1-4DD6-812E-5004AE4B00AB}">
      <dgm:prSet/>
      <dgm:spPr/>
      <dgm:t>
        <a:bodyPr/>
        <a:lstStyle/>
        <a:p>
          <a:endParaRPr lang="en-US"/>
        </a:p>
      </dgm:t>
    </dgm:pt>
    <dgm:pt modelId="{47AFFAD6-84EF-4DB6-B51E-6F41185F33FF}">
      <dgm:prSet custT="1"/>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Atbalstāmās darbības HP VI īstenošanai</a:t>
          </a:r>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8AA6D2C-8DB6-47BD-8B93-2570B1830CF9}" type="parTrans" cxnId="{A358CC79-0165-4664-B37A-72454CA505C9}">
      <dgm:prSet/>
      <dgm:spPr/>
      <dgm:t>
        <a:bodyPr/>
        <a:lstStyle/>
        <a:p>
          <a:endParaRPr lang="en-US"/>
        </a:p>
      </dgm:t>
    </dgm:pt>
    <dgm:pt modelId="{0072E0B5-C25B-47C8-97E4-5B5137A612CA}" type="sibTrans" cxnId="{A358CC79-0165-4664-B37A-72454CA505C9}">
      <dgm:prSet/>
      <dgm:spPr/>
      <dgm:t>
        <a:bodyPr/>
        <a:lstStyle/>
        <a:p>
          <a:endParaRPr lang="en-US"/>
        </a:p>
      </dgm:t>
    </dgm:pt>
    <dgm:pt modelId="{F8661557-4D22-416E-9365-C50B99A2D3BA}">
      <dgm:prSet custT="1"/>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Horizontālie rādītāji HP VI īstenošanas uzraudzībai (ja attiecināms)</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1849C20-A85D-4F3E-BC67-D12EF08CF727}" type="parTrans" cxnId="{F9344F37-BF5B-4FA1-A431-CDF02C6BF2BB}">
      <dgm:prSet/>
      <dgm:spPr/>
      <dgm:t>
        <a:bodyPr/>
        <a:lstStyle/>
        <a:p>
          <a:endParaRPr lang="en-US"/>
        </a:p>
      </dgm:t>
    </dgm:pt>
    <dgm:pt modelId="{5AF84D79-82C4-42DD-8AB9-23651A850609}" type="sibTrans" cxnId="{F9344F37-BF5B-4FA1-A431-CDF02C6BF2BB}">
      <dgm:prSet/>
      <dgm:spPr/>
      <dgm:t>
        <a:bodyPr/>
        <a:lstStyle/>
        <a:p>
          <a:endParaRPr lang="en-US"/>
        </a:p>
      </dgm:t>
    </dgm:pt>
    <dgm:pt modelId="{64062333-EF83-42A0-B975-1FFBF9590CA5}">
      <dgm:prSet phldrT="[Text]" custT="1"/>
      <dgm:spPr>
        <a:xfrm rot="5400000">
          <a:off x="2854838" y="-1611463"/>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netiešu pozitīvu ietkemi uz HP VI*</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CE31A69-7E0C-4DF5-9DB6-F8F47047160B}" type="parTrans" cxnId="{D8CDACAC-C156-444C-98A3-37E34BE770A5}">
      <dgm:prSet/>
      <dgm:spPr/>
      <dgm:t>
        <a:bodyPr/>
        <a:lstStyle/>
        <a:p>
          <a:endParaRPr lang="lv-LV"/>
        </a:p>
      </dgm:t>
    </dgm:pt>
    <dgm:pt modelId="{0642284D-84F9-4722-B5E0-66B7E79BA025}" type="sibTrans" cxnId="{D8CDACAC-C156-444C-98A3-37E34BE770A5}">
      <dgm:prSet/>
      <dgm:spPr/>
      <dgm:t>
        <a:bodyPr/>
        <a:lstStyle/>
        <a:p>
          <a:endParaRPr lang="lv-LV"/>
        </a:p>
      </dgm:t>
    </dgm:pt>
    <dgm:pt modelId="{519B594A-91DD-41F7-A532-708C11D25C11}">
      <dgm:prSet custT="1"/>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a:solidFill>
                <a:sysClr val="windowText" lastClr="000000"/>
              </a:solidFill>
              <a:latin typeface="Times New Roman" panose="02020603050405020304" pitchFamily="18" charset="0"/>
              <a:ea typeface="+mn-ea"/>
              <a:cs typeface="Times New Roman" panose="02020603050405020304" pitchFamily="18" charset="0"/>
            </a:rPr>
            <a:t>Sākotnējā novērtējumā (anotācijā) norāda SAM ietekmi uz HP VI </a:t>
          </a:r>
          <a:endParaRPr lang="en-US" sz="1050">
            <a:solidFill>
              <a:sysClr val="windowText" lastClr="000000"/>
            </a:solidFill>
            <a:latin typeface="Times New Roman" panose="02020603050405020304" pitchFamily="18" charset="0"/>
            <a:ea typeface="+mn-ea"/>
            <a:cs typeface="Times New Roman" panose="02020603050405020304" pitchFamily="18" charset="0"/>
          </a:endParaRPr>
        </a:p>
      </dgm:t>
    </dgm:pt>
    <dgm:pt modelId="{6BB45C32-9329-463C-A78B-216C2B09CD4D}" type="parTrans" cxnId="{EB585FA0-6B11-45B6-A425-6B37C3F8B999}">
      <dgm:prSet/>
      <dgm:spPr/>
      <dgm:t>
        <a:bodyPr/>
        <a:lstStyle/>
        <a:p>
          <a:endParaRPr lang="lv-LV"/>
        </a:p>
      </dgm:t>
    </dgm:pt>
    <dgm:pt modelId="{8F5E1836-412A-4D49-BC55-10B4F10AFF89}" type="sibTrans" cxnId="{EB585FA0-6B11-45B6-A425-6B37C3F8B999}">
      <dgm:prSet/>
      <dgm:spPr/>
      <dgm:t>
        <a:bodyPr/>
        <a:lstStyle/>
        <a:p>
          <a:endParaRPr lang="lv-LV"/>
        </a:p>
      </dgm:t>
    </dgm:pt>
    <dgm:pt modelId="{31EB3889-6D1D-4834-864E-8094DC2C073E}" type="pres">
      <dgm:prSet presAssocID="{DE160159-BB21-4896-9FB5-613B6CB4D733}" presName="linearFlow" presStyleCnt="0">
        <dgm:presLayoutVars>
          <dgm:dir/>
          <dgm:animLvl val="lvl"/>
          <dgm:resizeHandles val="exact"/>
        </dgm:presLayoutVars>
      </dgm:prSet>
      <dgm:spPr/>
    </dgm:pt>
    <dgm:pt modelId="{FF41E728-8E35-4BB3-86ED-73EAF5C07057}" type="pres">
      <dgm:prSet presAssocID="{D61ED80B-67E1-4561-A2E5-B989C7B9736E}" presName="composite" presStyleCnt="0"/>
      <dgm:spPr/>
    </dgm:pt>
    <dgm:pt modelId="{B98EA6EA-4784-489B-A34E-25EBC638031E}" type="pres">
      <dgm:prSet presAssocID="{D61ED80B-67E1-4561-A2E5-B989C7B9736E}" presName="parentText" presStyleLbl="alignNode1" presStyleIdx="0" presStyleCnt="4" custLinFactNeighborX="-4153" custLinFactNeighborY="1339">
        <dgm:presLayoutVars>
          <dgm:chMax val="1"/>
          <dgm:bulletEnabled val="1"/>
        </dgm:presLayoutVars>
      </dgm:prSet>
      <dgm:spPr>
        <a:prstGeom prst="chevron">
          <a:avLst/>
        </a:prstGeom>
      </dgm:spPr>
    </dgm:pt>
    <dgm:pt modelId="{98E9C0CE-385A-4BB5-B162-8286051A49DF}" type="pres">
      <dgm:prSet presAssocID="{D61ED80B-67E1-4561-A2E5-B989C7B9736E}" presName="descendantText" presStyleLbl="alignAcc1" presStyleIdx="0" presStyleCnt="4" custScaleY="100000">
        <dgm:presLayoutVars>
          <dgm:bulletEnabled val="1"/>
        </dgm:presLayoutVars>
      </dgm:prSet>
      <dgm:spPr>
        <a:prstGeom prst="round2SameRect">
          <a:avLst/>
        </a:prstGeom>
      </dgm:spPr>
    </dgm:pt>
    <dgm:pt modelId="{84A243D6-E18C-4159-ADFD-C7852D7986F9}" type="pres">
      <dgm:prSet presAssocID="{788C6903-AE3A-4181-AF50-12FA5EB0FD03}" presName="sp" presStyleCnt="0"/>
      <dgm:spPr/>
    </dgm:pt>
    <dgm:pt modelId="{44BA214A-D8DE-4611-AFBF-8EBB046DC291}" type="pres">
      <dgm:prSet presAssocID="{F602F757-6F04-44D7-875F-7B477EDD2AE8}" presName="composite" presStyleCnt="0"/>
      <dgm:spPr/>
    </dgm:pt>
    <dgm:pt modelId="{C9FECB2B-88F0-47F4-9915-4969CE2ABDAF}" type="pres">
      <dgm:prSet presAssocID="{F602F757-6F04-44D7-875F-7B477EDD2AE8}" presName="parentText" presStyleLbl="alignNode1" presStyleIdx="1" presStyleCnt="4">
        <dgm:presLayoutVars>
          <dgm:chMax val="1"/>
          <dgm:bulletEnabled val="1"/>
        </dgm:presLayoutVars>
      </dgm:prSet>
      <dgm:spPr>
        <a:prstGeom prst="chevron">
          <a:avLst/>
        </a:prstGeom>
      </dgm:spPr>
    </dgm:pt>
    <dgm:pt modelId="{631EBCDE-4FDC-4CA0-A1EC-DC9AFDEE328C}" type="pres">
      <dgm:prSet presAssocID="{F602F757-6F04-44D7-875F-7B477EDD2AE8}" presName="descendantText" presStyleLbl="alignAcc1" presStyleIdx="1" presStyleCnt="4" custScaleY="115754" custLinFactNeighborX="0" custLinFactNeighborY="5194">
        <dgm:presLayoutVars>
          <dgm:bulletEnabled val="1"/>
        </dgm:presLayoutVars>
      </dgm:prSet>
      <dgm:spPr>
        <a:prstGeom prst="round2SameRect">
          <a:avLst/>
        </a:prstGeom>
      </dgm:spPr>
    </dgm:pt>
    <dgm:pt modelId="{C8CE42BF-09C6-44D3-8AE8-C7D477562C27}" type="pres">
      <dgm:prSet presAssocID="{DE97BB04-922D-42A5-98CD-080B7F6AE6D5}" presName="sp" presStyleCnt="0"/>
      <dgm:spPr/>
    </dgm:pt>
    <dgm:pt modelId="{EC4AA1DE-A817-4DE7-86BB-F67C2B8EA759}" type="pres">
      <dgm:prSet presAssocID="{06EABA64-FCCD-42FD-A5D6-B5CCB3416949}" presName="composite" presStyleCnt="0"/>
      <dgm:spPr/>
    </dgm:pt>
    <dgm:pt modelId="{5493A7A0-C094-42BA-8768-AE45F4BF5B83}" type="pres">
      <dgm:prSet presAssocID="{06EABA64-FCCD-42FD-A5D6-B5CCB3416949}" presName="parentText" presStyleLbl="alignNode1" presStyleIdx="2" presStyleCnt="4">
        <dgm:presLayoutVars>
          <dgm:chMax val="1"/>
          <dgm:bulletEnabled val="1"/>
        </dgm:presLayoutVars>
      </dgm:prSet>
      <dgm:spPr>
        <a:prstGeom prst="chevron">
          <a:avLst/>
        </a:prstGeom>
      </dgm:spPr>
    </dgm:pt>
    <dgm:pt modelId="{EFF23026-4F2D-48C4-965F-79785D69B435}" type="pres">
      <dgm:prSet presAssocID="{06EABA64-FCCD-42FD-A5D6-B5CCB3416949}" presName="descendantText" presStyleLbl="alignAcc1" presStyleIdx="2" presStyleCnt="4" custScaleY="129640">
        <dgm:presLayoutVars>
          <dgm:bulletEnabled val="1"/>
        </dgm:presLayoutVars>
      </dgm:prSet>
      <dgm:spPr>
        <a:prstGeom prst="round2SameRect">
          <a:avLst/>
        </a:prstGeom>
      </dgm:spPr>
    </dgm:pt>
    <dgm:pt modelId="{23C80CD0-727B-4872-87E6-65E9D439850E}" type="pres">
      <dgm:prSet presAssocID="{D2EF284A-94B4-4F59-8FA1-F8A338EEB137}" presName="sp" presStyleCnt="0"/>
      <dgm:spPr/>
    </dgm:pt>
    <dgm:pt modelId="{62547061-5246-42D6-AA60-CBD4FDD90C6E}" type="pres">
      <dgm:prSet presAssocID="{7164759B-FC6A-45F8-9655-6D74D35BDFE0}" presName="composite" presStyleCnt="0"/>
      <dgm:spPr/>
    </dgm:pt>
    <dgm:pt modelId="{CEE23BA3-4EEC-4EF7-8427-19A366F6BF8C}" type="pres">
      <dgm:prSet presAssocID="{7164759B-FC6A-45F8-9655-6D74D35BDFE0}" presName="parentText" presStyleLbl="alignNode1" presStyleIdx="3" presStyleCnt="4">
        <dgm:presLayoutVars>
          <dgm:chMax val="1"/>
          <dgm:bulletEnabled val="1"/>
        </dgm:presLayoutVars>
      </dgm:prSet>
      <dgm:spPr>
        <a:prstGeom prst="chevron">
          <a:avLst/>
        </a:prstGeom>
      </dgm:spPr>
    </dgm:pt>
    <dgm:pt modelId="{85367CC8-2532-40FC-A159-800869055B97}" type="pres">
      <dgm:prSet presAssocID="{7164759B-FC6A-45F8-9655-6D74D35BDFE0}" presName="descendantText" presStyleLbl="alignAcc1" presStyleIdx="3" presStyleCnt="4">
        <dgm:presLayoutVars>
          <dgm:bulletEnabled val="1"/>
        </dgm:presLayoutVars>
      </dgm:prSet>
      <dgm:spPr>
        <a:prstGeom prst="round2SameRect">
          <a:avLst/>
        </a:prstGeom>
      </dgm:spPr>
    </dgm:pt>
  </dgm:ptLst>
  <dgm:cxnLst>
    <dgm:cxn modelId="{AF163F02-98AB-4A4C-ADDD-5A0804323976}" type="presOf" srcId="{B61FFC4B-792B-4C2F-8941-2FA868757584}" destId="{631EBCDE-4FDC-4CA0-A1EC-DC9AFDEE328C}" srcOrd="0" destOrd="1" presId="urn:microsoft.com/office/officeart/2005/8/layout/chevron2"/>
    <dgm:cxn modelId="{D891C20D-FD74-4AA8-8367-ACF1C1D252F8}" type="presOf" srcId="{E7D8506C-7309-4210-B0E5-03ED31FBC4E9}" destId="{85367CC8-2532-40FC-A159-800869055B97}" srcOrd="0" destOrd="0" presId="urn:microsoft.com/office/officeart/2005/8/layout/chevron2"/>
    <dgm:cxn modelId="{914D3D14-65EB-477D-AF39-CA4F1A56638E}" type="presOf" srcId="{D61ED80B-67E1-4561-A2E5-B989C7B9736E}" destId="{B98EA6EA-4784-489B-A34E-25EBC638031E}" srcOrd="0" destOrd="0" presId="urn:microsoft.com/office/officeart/2005/8/layout/chevron2"/>
    <dgm:cxn modelId="{79B2C71D-81FA-4F91-B26D-53F8BC405F18}" srcId="{F602F757-6F04-44D7-875F-7B477EDD2AE8}" destId="{B61FFC4B-792B-4C2F-8941-2FA868757584}" srcOrd="1" destOrd="0" parTransId="{A644C205-98FB-4093-A9DA-1805BF22F4EC}" sibTransId="{C92553B2-CB48-497D-823B-DDCA36D48519}"/>
    <dgm:cxn modelId="{1A4B5629-D9A0-4AA1-9534-94255467133C}" type="presOf" srcId="{64062333-EF83-42A0-B975-1FFBF9590CA5}" destId="{631EBCDE-4FDC-4CA0-A1EC-DC9AFDEE328C}" srcOrd="0" destOrd="2" presId="urn:microsoft.com/office/officeart/2005/8/layout/chevron2"/>
    <dgm:cxn modelId="{F48C662A-FC8A-4E31-9519-AEE74792A3D2}" type="presOf" srcId="{06EABA64-FCCD-42FD-A5D6-B5CCB3416949}" destId="{5493A7A0-C094-42BA-8768-AE45F4BF5B83}" srcOrd="0" destOrd="0" presId="urn:microsoft.com/office/officeart/2005/8/layout/chevron2"/>
    <dgm:cxn modelId="{F9344F37-BF5B-4FA1-A431-CDF02C6BF2BB}" srcId="{06EABA64-FCCD-42FD-A5D6-B5CCB3416949}" destId="{F8661557-4D22-416E-9365-C50B99A2D3BA}" srcOrd="2" destOrd="0" parTransId="{51849C20-A85D-4F3E-BC67-D12EF08CF727}" sibTransId="{5AF84D79-82C4-42DD-8AB9-23651A850609}"/>
    <dgm:cxn modelId="{B7231039-F5BF-4D5F-BD05-4B7A3BE59B54}" type="presOf" srcId="{5B2EF10A-363E-498D-BE12-3E055F9B47A3}" destId="{EFF23026-4F2D-48C4-965F-79785D69B435}" srcOrd="0" destOrd="0" presId="urn:microsoft.com/office/officeart/2005/8/layout/chevron2"/>
    <dgm:cxn modelId="{531A455E-C1A0-4ACD-8504-4867EEC0FD51}" type="presOf" srcId="{BC68AC6E-33ED-4E1E-BACC-8CA55B7DFBCD}" destId="{85367CC8-2532-40FC-A159-800869055B97}" srcOrd="0" destOrd="1" presId="urn:microsoft.com/office/officeart/2005/8/layout/chevron2"/>
    <dgm:cxn modelId="{650A054D-3022-4514-B568-B6C852241A2D}" srcId="{D61ED80B-67E1-4561-A2E5-B989C7B9736E}" destId="{679B8D07-D59B-4C3C-80D0-3AFD40F67B45}" srcOrd="0" destOrd="0" parTransId="{958E067C-C43E-43C9-891C-D54D15C1FF49}" sibTransId="{66CE132D-7BE4-4C9E-8549-D871FF6F7E5D}"/>
    <dgm:cxn modelId="{14A49B50-F588-4F82-88AF-B913CEDE43FE}" srcId="{7164759B-FC6A-45F8-9655-6D74D35BDFE0}" destId="{BC68AC6E-33ED-4E1E-BACC-8CA55B7DFBCD}" srcOrd="1" destOrd="0" parTransId="{44914102-9FEA-482E-8F15-9872DE90488D}" sibTransId="{6D5AC083-1731-4155-AC78-6A153CE6A9DB}"/>
    <dgm:cxn modelId="{471BF951-BE24-4250-8DE6-B13AC1F83640}" type="presOf" srcId="{AE1C3232-0E9F-450C-BB99-904AAE674383}" destId="{98E9C0CE-385A-4BB5-B162-8286051A49DF}" srcOrd="0" destOrd="1" presId="urn:microsoft.com/office/officeart/2005/8/layout/chevron2"/>
    <dgm:cxn modelId="{57991572-7BDF-40F9-83B0-F6D46FD86C3C}" srcId="{D61ED80B-67E1-4561-A2E5-B989C7B9736E}" destId="{AE1C3232-0E9F-450C-BB99-904AAE674383}" srcOrd="1" destOrd="0" parTransId="{1F030E5C-D56C-4E1F-9740-024F4603C8E7}" sibTransId="{67BED967-F8D8-431D-ADFF-85847F5ABD1F}"/>
    <dgm:cxn modelId="{AD1A8D59-847F-40EB-814E-BF1CBBD8E378}" srcId="{DE160159-BB21-4896-9FB5-613B6CB4D733}" destId="{06EABA64-FCCD-42FD-A5D6-B5CCB3416949}" srcOrd="2" destOrd="0" parTransId="{0341A678-A255-4C40-A52D-FD9F0240C656}" sibTransId="{D2EF284A-94B4-4F59-8FA1-F8A338EEB137}"/>
    <dgm:cxn modelId="{A358CC79-0165-4664-B37A-72454CA505C9}" srcId="{06EABA64-FCCD-42FD-A5D6-B5CCB3416949}" destId="{47AFFAD6-84EF-4DB6-B51E-6F41185F33FF}" srcOrd="1" destOrd="0" parTransId="{48AA6D2C-8DB6-47BD-8B93-2570B1830CF9}" sibTransId="{0072E0B5-C25B-47C8-97E4-5B5137A612CA}"/>
    <dgm:cxn modelId="{A3217D88-FBC1-4DD6-812E-5004AE4B00AB}" srcId="{06EABA64-FCCD-42FD-A5D6-B5CCB3416949}" destId="{5B2EF10A-363E-498D-BE12-3E055F9B47A3}" srcOrd="0" destOrd="0" parTransId="{2D04620D-8AE0-4F88-8863-E5F107C4DDB0}" sibTransId="{CAEB12C1-BC46-4BF4-B0A7-62C96D698540}"/>
    <dgm:cxn modelId="{BFD4089E-14CB-46F4-ADDE-F5A056484D24}" type="presOf" srcId="{DE160159-BB21-4896-9FB5-613B6CB4D733}" destId="{31EB3889-6D1D-4834-864E-8094DC2C073E}" srcOrd="0" destOrd="0" presId="urn:microsoft.com/office/officeart/2005/8/layout/chevron2"/>
    <dgm:cxn modelId="{EB585FA0-6B11-45B6-A425-6B37C3F8B999}" srcId="{06EABA64-FCCD-42FD-A5D6-B5CCB3416949}" destId="{519B594A-91DD-41F7-A532-708C11D25C11}" srcOrd="3" destOrd="0" parTransId="{6BB45C32-9329-463C-A78B-216C2B09CD4D}" sibTransId="{8F5E1836-412A-4D49-BC55-10B4F10AFF89}"/>
    <dgm:cxn modelId="{421C5EA4-FC6F-4417-8977-CA1E02BFA1DF}" type="presOf" srcId="{F602F757-6F04-44D7-875F-7B477EDD2AE8}" destId="{C9FECB2B-88F0-47F4-9915-4969CE2ABDAF}" srcOrd="0" destOrd="0" presId="urn:microsoft.com/office/officeart/2005/8/layout/chevron2"/>
    <dgm:cxn modelId="{D8CDACAC-C156-444C-98A3-37E34BE770A5}" srcId="{F602F757-6F04-44D7-875F-7B477EDD2AE8}" destId="{64062333-EF83-42A0-B975-1FFBF9590CA5}" srcOrd="2" destOrd="0" parTransId="{DCE31A69-7E0C-4DF5-9DB6-F8F47047160B}" sibTransId="{0642284D-84F9-4722-B5E0-66B7E79BA025}"/>
    <dgm:cxn modelId="{C787AAB8-5D12-4795-A664-EF706676D4AA}" type="presOf" srcId="{F8661557-4D22-416E-9365-C50B99A2D3BA}" destId="{EFF23026-4F2D-48C4-965F-79785D69B435}" srcOrd="0" destOrd="2" presId="urn:microsoft.com/office/officeart/2005/8/layout/chevron2"/>
    <dgm:cxn modelId="{1F5C8CC2-CB56-4D9C-8BFB-D2F0640E51AC}" srcId="{F602F757-6F04-44D7-875F-7B477EDD2AE8}" destId="{872FA8BD-9208-4804-A2BE-C6040178D2AE}" srcOrd="0" destOrd="0" parTransId="{5EA64F9A-937B-4C23-BDA0-7A131BDB85D1}" sibTransId="{08066EFD-BB60-4960-9A33-C2D16B745900}"/>
    <dgm:cxn modelId="{F7E84FCD-C7C5-424F-81BD-8B4B46BC6DF8}" srcId="{DE160159-BB21-4896-9FB5-613B6CB4D733}" destId="{D61ED80B-67E1-4561-A2E5-B989C7B9736E}" srcOrd="0" destOrd="0" parTransId="{140CB448-CDA3-4476-ABC8-30E126E8154D}" sibTransId="{788C6903-AE3A-4181-AF50-12FA5EB0FD03}"/>
    <dgm:cxn modelId="{67BF6AD6-7FBB-463E-BC31-D4F3DBBC7357}" type="presOf" srcId="{872FA8BD-9208-4804-A2BE-C6040178D2AE}" destId="{631EBCDE-4FDC-4CA0-A1EC-DC9AFDEE328C}" srcOrd="0" destOrd="0" presId="urn:microsoft.com/office/officeart/2005/8/layout/chevron2"/>
    <dgm:cxn modelId="{51E63DD9-2924-4071-B9EF-929050DFCF7B}" srcId="{DE160159-BB21-4896-9FB5-613B6CB4D733}" destId="{F602F757-6F04-44D7-875F-7B477EDD2AE8}" srcOrd="1" destOrd="0" parTransId="{F63D378F-846C-45AC-8414-9EE8C17324C3}" sibTransId="{DE97BB04-922D-42A5-98CD-080B7F6AE6D5}"/>
    <dgm:cxn modelId="{6F56E3D9-9481-47DB-85F9-7EA058CE29D5}" type="presOf" srcId="{47AFFAD6-84EF-4DB6-B51E-6F41185F33FF}" destId="{EFF23026-4F2D-48C4-965F-79785D69B435}" srcOrd="0" destOrd="1" presId="urn:microsoft.com/office/officeart/2005/8/layout/chevron2"/>
    <dgm:cxn modelId="{526854DD-E4DA-4EE8-9308-DD399A467286}" type="presOf" srcId="{519B594A-91DD-41F7-A532-708C11D25C11}" destId="{EFF23026-4F2D-48C4-965F-79785D69B435}" srcOrd="0" destOrd="3" presId="urn:microsoft.com/office/officeart/2005/8/layout/chevron2"/>
    <dgm:cxn modelId="{78D4C6DE-3548-44C5-873F-79A05214E78B}" type="presOf" srcId="{7164759B-FC6A-45F8-9655-6D74D35BDFE0}" destId="{CEE23BA3-4EEC-4EF7-8427-19A366F6BF8C}" srcOrd="0" destOrd="0" presId="urn:microsoft.com/office/officeart/2005/8/layout/chevron2"/>
    <dgm:cxn modelId="{A54073DF-C406-414F-A571-13D2BDABCD01}" srcId="{DE160159-BB21-4896-9FB5-613B6CB4D733}" destId="{7164759B-FC6A-45F8-9655-6D74D35BDFE0}" srcOrd="3" destOrd="0" parTransId="{93E46B32-009B-4DC5-93BD-09404F6AAD22}" sibTransId="{048AA777-9168-4D31-A982-143C74BF74C4}"/>
    <dgm:cxn modelId="{CC8518F4-5377-4685-8770-B0C5923724AB}" type="presOf" srcId="{679B8D07-D59B-4C3C-80D0-3AFD40F67B45}" destId="{98E9C0CE-385A-4BB5-B162-8286051A49DF}" srcOrd="0" destOrd="0" presId="urn:microsoft.com/office/officeart/2005/8/layout/chevron2"/>
    <dgm:cxn modelId="{57F1ECF5-B99F-42A0-B68B-796EF15BE499}" srcId="{7164759B-FC6A-45F8-9655-6D74D35BDFE0}" destId="{E7D8506C-7309-4210-B0E5-03ED31FBC4E9}" srcOrd="0" destOrd="0" parTransId="{35B0C5BC-5FAB-468B-BB1D-3B1F91A95FC5}" sibTransId="{7FBAC4B2-C0AB-408E-B3AC-C798B2F36F3A}"/>
    <dgm:cxn modelId="{484D9D3C-3DE6-4A3F-9543-4E1334EF059D}" type="presParOf" srcId="{31EB3889-6D1D-4834-864E-8094DC2C073E}" destId="{FF41E728-8E35-4BB3-86ED-73EAF5C07057}" srcOrd="0" destOrd="0" presId="urn:microsoft.com/office/officeart/2005/8/layout/chevron2"/>
    <dgm:cxn modelId="{7744AA5D-6AFF-4D79-A59A-5C4A5D42FB76}" type="presParOf" srcId="{FF41E728-8E35-4BB3-86ED-73EAF5C07057}" destId="{B98EA6EA-4784-489B-A34E-25EBC638031E}" srcOrd="0" destOrd="0" presId="urn:microsoft.com/office/officeart/2005/8/layout/chevron2"/>
    <dgm:cxn modelId="{DFC20A05-CB89-4AC4-B7B3-C8A527E05C15}" type="presParOf" srcId="{FF41E728-8E35-4BB3-86ED-73EAF5C07057}" destId="{98E9C0CE-385A-4BB5-B162-8286051A49DF}" srcOrd="1" destOrd="0" presId="urn:microsoft.com/office/officeart/2005/8/layout/chevron2"/>
    <dgm:cxn modelId="{D41235B8-B0C7-436C-BCFB-F6F4B74D7F69}" type="presParOf" srcId="{31EB3889-6D1D-4834-864E-8094DC2C073E}" destId="{84A243D6-E18C-4159-ADFD-C7852D7986F9}" srcOrd="1" destOrd="0" presId="urn:microsoft.com/office/officeart/2005/8/layout/chevron2"/>
    <dgm:cxn modelId="{2F325FC5-F481-4544-A7BF-98888DAE86B5}" type="presParOf" srcId="{31EB3889-6D1D-4834-864E-8094DC2C073E}" destId="{44BA214A-D8DE-4611-AFBF-8EBB046DC291}" srcOrd="2" destOrd="0" presId="urn:microsoft.com/office/officeart/2005/8/layout/chevron2"/>
    <dgm:cxn modelId="{7DB8FCFE-137A-4651-8695-EECA2ACF07C5}" type="presParOf" srcId="{44BA214A-D8DE-4611-AFBF-8EBB046DC291}" destId="{C9FECB2B-88F0-47F4-9915-4969CE2ABDAF}" srcOrd="0" destOrd="0" presId="urn:microsoft.com/office/officeart/2005/8/layout/chevron2"/>
    <dgm:cxn modelId="{A96B01A2-69D6-4C01-AF77-CEC831F93E1B}" type="presParOf" srcId="{44BA214A-D8DE-4611-AFBF-8EBB046DC291}" destId="{631EBCDE-4FDC-4CA0-A1EC-DC9AFDEE328C}" srcOrd="1" destOrd="0" presId="urn:microsoft.com/office/officeart/2005/8/layout/chevron2"/>
    <dgm:cxn modelId="{73BBCFE3-AC40-4A61-9F09-8EF0DD1D3093}" type="presParOf" srcId="{31EB3889-6D1D-4834-864E-8094DC2C073E}" destId="{C8CE42BF-09C6-44D3-8AE8-C7D477562C27}" srcOrd="3" destOrd="0" presId="urn:microsoft.com/office/officeart/2005/8/layout/chevron2"/>
    <dgm:cxn modelId="{0AA0AED9-5E4F-4470-897A-D09A5E5D1753}" type="presParOf" srcId="{31EB3889-6D1D-4834-864E-8094DC2C073E}" destId="{EC4AA1DE-A817-4DE7-86BB-F67C2B8EA759}" srcOrd="4" destOrd="0" presId="urn:microsoft.com/office/officeart/2005/8/layout/chevron2"/>
    <dgm:cxn modelId="{067013B4-6539-4192-BE35-45C96A008F5D}" type="presParOf" srcId="{EC4AA1DE-A817-4DE7-86BB-F67C2B8EA759}" destId="{5493A7A0-C094-42BA-8768-AE45F4BF5B83}" srcOrd="0" destOrd="0" presId="urn:microsoft.com/office/officeart/2005/8/layout/chevron2"/>
    <dgm:cxn modelId="{6B26E7D8-FBDF-42CE-AB98-776C95322132}" type="presParOf" srcId="{EC4AA1DE-A817-4DE7-86BB-F67C2B8EA759}" destId="{EFF23026-4F2D-48C4-965F-79785D69B435}" srcOrd="1" destOrd="0" presId="urn:microsoft.com/office/officeart/2005/8/layout/chevron2"/>
    <dgm:cxn modelId="{211BF60C-33BF-4CB9-9CD3-275EB8CB91C5}" type="presParOf" srcId="{31EB3889-6D1D-4834-864E-8094DC2C073E}" destId="{23C80CD0-727B-4872-87E6-65E9D439850E}" srcOrd="5" destOrd="0" presId="urn:microsoft.com/office/officeart/2005/8/layout/chevron2"/>
    <dgm:cxn modelId="{0A15AC66-AAC6-47FF-8422-8C3F9DF66881}" type="presParOf" srcId="{31EB3889-6D1D-4834-864E-8094DC2C073E}" destId="{62547061-5246-42D6-AA60-CBD4FDD90C6E}" srcOrd="6" destOrd="0" presId="urn:microsoft.com/office/officeart/2005/8/layout/chevron2"/>
    <dgm:cxn modelId="{017CF9E4-4473-4743-9F3E-982CAB259EBB}" type="presParOf" srcId="{62547061-5246-42D6-AA60-CBD4FDD90C6E}" destId="{CEE23BA3-4EEC-4EF7-8427-19A366F6BF8C}" srcOrd="0" destOrd="0" presId="urn:microsoft.com/office/officeart/2005/8/layout/chevron2"/>
    <dgm:cxn modelId="{8635EA46-3C36-4D2D-8C52-E97F0A553499}" type="presParOf" srcId="{62547061-5246-42D6-AA60-CBD4FDD90C6E}" destId="{85367CC8-2532-40FC-A159-800869055B97}" srcOrd="1" destOrd="0" presId="urn:microsoft.com/office/officeart/2005/8/layout/chevron2"/>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79541F1-288C-4EE3-A67C-8EA667755E6B}"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896D39C7-BEB0-4104-B449-E7BAD623A638}">
      <dgm:prSet phldrT="[Text]" custT="1"/>
      <dgm:spPr>
        <a:xfrm>
          <a:off x="0" y="0"/>
          <a:ext cx="5943600" cy="564547"/>
        </a:xfrm>
        <a:scene3d>
          <a:camera prst="orthographicFront"/>
          <a:lightRig rig="flat" dir="t"/>
        </a:scene3d>
        <a:sp3d prstMaterial="plastic">
          <a:bevelT w="120900" h="88900"/>
          <a:bevelB w="88900" h="31750" prst="angle"/>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6. SAM/projektu ietekmes uz HP VI noteikšana</a:t>
          </a:r>
          <a:endParaRPr lang="lv-LV"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C976B122-2405-4F23-A417-A5CFAEB1F356}" type="parTrans" cxnId="{7B188700-E3F2-43D6-B608-5C4972E2BA5D}">
      <dgm:prSet/>
      <dgm:spPr/>
      <dgm:t>
        <a:bodyPr/>
        <a:lstStyle/>
        <a:p>
          <a:endParaRPr lang="lv-LV" sz="1200"/>
        </a:p>
      </dgm:t>
    </dgm:pt>
    <dgm:pt modelId="{F6DEE74A-95AB-4D01-AFBD-80712F521005}" type="sibTrans" cxnId="{7B188700-E3F2-43D6-B608-5C4972E2BA5D}">
      <dgm:prSet/>
      <dgm:spPr/>
      <dgm:t>
        <a:bodyPr/>
        <a:lstStyle/>
        <a:p>
          <a:endParaRPr lang="lv-LV" sz="1200"/>
        </a:p>
      </dgm:t>
    </dgm:pt>
    <dgm:pt modelId="{3BE130D9-B4ED-41D8-8099-CF5EEF2B687F}" type="pres">
      <dgm:prSet presAssocID="{C79541F1-288C-4EE3-A67C-8EA667755E6B}" presName="linear" presStyleCnt="0">
        <dgm:presLayoutVars>
          <dgm:animLvl val="lvl"/>
          <dgm:resizeHandles val="exact"/>
        </dgm:presLayoutVars>
      </dgm:prSet>
      <dgm:spPr/>
    </dgm:pt>
    <dgm:pt modelId="{6A943BE0-257F-4A74-97DC-FDFF14294298}" type="pres">
      <dgm:prSet presAssocID="{896D39C7-BEB0-4104-B449-E7BAD623A638}" presName="parentText" presStyleLbl="node1" presStyleIdx="0" presStyleCnt="1" custLinFactNeighborX="321" custLinFactNeighborY="9055">
        <dgm:presLayoutVars>
          <dgm:chMax val="0"/>
          <dgm:bulletEnabled val="1"/>
        </dgm:presLayoutVars>
      </dgm:prSet>
      <dgm:spPr>
        <a:prstGeom prst="roundRect">
          <a:avLst/>
        </a:prstGeom>
      </dgm:spPr>
    </dgm:pt>
  </dgm:ptLst>
  <dgm:cxnLst>
    <dgm:cxn modelId="{7B188700-E3F2-43D6-B608-5C4972E2BA5D}" srcId="{C79541F1-288C-4EE3-A67C-8EA667755E6B}" destId="{896D39C7-BEB0-4104-B449-E7BAD623A638}" srcOrd="0" destOrd="0" parTransId="{C976B122-2405-4F23-A417-A5CFAEB1F356}" sibTransId="{F6DEE74A-95AB-4D01-AFBD-80712F521005}"/>
    <dgm:cxn modelId="{28707E71-C439-4BE3-91C9-38411B26E8E6}" type="presOf" srcId="{896D39C7-BEB0-4104-B449-E7BAD623A638}" destId="{6A943BE0-257F-4A74-97DC-FDFF14294298}" srcOrd="0" destOrd="0" presId="urn:microsoft.com/office/officeart/2005/8/layout/vList2"/>
    <dgm:cxn modelId="{269B49AA-3C9A-40E9-911B-16760E837910}" type="presOf" srcId="{C79541F1-288C-4EE3-A67C-8EA667755E6B}" destId="{3BE130D9-B4ED-41D8-8099-CF5EEF2B687F}" srcOrd="0" destOrd="0" presId="urn:microsoft.com/office/officeart/2005/8/layout/vList2"/>
    <dgm:cxn modelId="{88E3D417-8C1A-4BF3-A686-6E7E47643C70}" type="presParOf" srcId="{3BE130D9-B4ED-41D8-8099-CF5EEF2B687F}" destId="{6A943BE0-257F-4A74-97DC-FDFF14294298}" srcOrd="0" destOrd="0" presId="urn:microsoft.com/office/officeart/2005/8/layout/vList2"/>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BEC207D-3193-430C-ADA8-3F0B58B64058}" type="doc">
      <dgm:prSet loTypeId="urn:microsoft.com/office/officeart/2005/8/layout/process4" loCatId="process" qsTypeId="urn:microsoft.com/office/officeart/2005/8/quickstyle/3d1" qsCatId="3D" csTypeId="urn:microsoft.com/office/officeart/2005/8/colors/accent3_3" csCatId="accent3" phldr="1"/>
      <dgm:spPr/>
      <dgm:t>
        <a:bodyPr/>
        <a:lstStyle/>
        <a:p>
          <a:endParaRPr lang="en-US"/>
        </a:p>
      </dgm:t>
    </dgm:pt>
    <dgm:pt modelId="{8CFFA3DE-6DF8-47A8-9F8C-CA525D5A377B}">
      <dgm:prSet phldrT="[Text]"/>
      <dgm:spPr>
        <a:xfrm rot="10800000">
          <a:off x="0" y="8"/>
          <a:ext cx="5273674" cy="1632610"/>
        </a:xfrm>
        <a:gradFill rotWithShape="0">
          <a:gsLst>
            <a:gs pos="0">
              <a:srgbClr val="9BBB59">
                <a:shade val="80000"/>
                <a:hueOff val="218909"/>
                <a:satOff val="-1431"/>
                <a:lumOff val="24554"/>
                <a:alphaOff val="0"/>
                <a:shade val="51000"/>
                <a:satMod val="130000"/>
              </a:srgbClr>
            </a:gs>
            <a:gs pos="80000">
              <a:srgbClr val="9BBB59">
                <a:shade val="80000"/>
                <a:hueOff val="218909"/>
                <a:satOff val="-1431"/>
                <a:lumOff val="24554"/>
                <a:alphaOff val="0"/>
                <a:shade val="93000"/>
                <a:satMod val="130000"/>
              </a:srgbClr>
            </a:gs>
            <a:gs pos="100000">
              <a:srgbClr val="9BBB59">
                <a:shade val="80000"/>
                <a:hueOff val="218909"/>
                <a:satOff val="-1431"/>
                <a:lumOff val="2455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SAM atbalstāmo darbību ietekme uz HP VI</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1FED98C0-53E1-454A-9EFF-C391F97E5A25}" type="parTrans" cxnId="{3F9EB765-85B2-448A-9890-67C8603265DF}">
      <dgm:prSet/>
      <dgm:spPr/>
      <dgm:t>
        <a:bodyPr/>
        <a:lstStyle/>
        <a:p>
          <a:endParaRPr lang="en-US" b="1">
            <a:latin typeface="Times New Roman" pitchFamily="18" charset="0"/>
            <a:cs typeface="Times New Roman" pitchFamily="18" charset="0"/>
          </a:endParaRPr>
        </a:p>
      </dgm:t>
    </dgm:pt>
    <dgm:pt modelId="{5484F097-E815-4E43-82B3-43DF30025368}" type="sibTrans" cxnId="{3F9EB765-85B2-448A-9890-67C8603265DF}">
      <dgm:prSet/>
      <dgm:spPr/>
      <dgm:t>
        <a:bodyPr/>
        <a:lstStyle/>
        <a:p>
          <a:endParaRPr lang="en-US" b="1">
            <a:latin typeface="Times New Roman" pitchFamily="18" charset="0"/>
            <a:cs typeface="Times New Roman" pitchFamily="18" charset="0"/>
          </a:endParaRPr>
        </a:p>
      </dgm:t>
    </dgm:pt>
    <dgm:pt modelId="{1656FF21-6598-4AA2-B08C-B016964410DA}">
      <dgm:prSet phldrT="[Text]" custT="1"/>
      <dgm:spPr>
        <a:xfrm>
          <a:off x="142" y="573805"/>
          <a:ext cx="3494039" cy="488150"/>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atbalstāmās darbības (attiecināmās izmaksas) pozitīvi ietekmē HP VI</a:t>
          </a:r>
          <a:endPar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BB7EB68-2D79-469F-BF06-6815E6AE2F22}" type="parTrans" cxnId="{A01A0A63-40BE-4CD3-B2B8-7B715627E731}">
      <dgm:prSet/>
      <dgm:spPr/>
      <dgm:t>
        <a:bodyPr/>
        <a:lstStyle/>
        <a:p>
          <a:endParaRPr lang="en-US" b="1">
            <a:latin typeface="Times New Roman" pitchFamily="18" charset="0"/>
            <a:cs typeface="Times New Roman" pitchFamily="18" charset="0"/>
          </a:endParaRPr>
        </a:p>
      </dgm:t>
    </dgm:pt>
    <dgm:pt modelId="{859FFBDB-3E35-473A-AE0D-DD3FD52EDEE0}" type="sibTrans" cxnId="{A01A0A63-40BE-4CD3-B2B8-7B715627E731}">
      <dgm:prSet/>
      <dgm:spPr/>
      <dgm:t>
        <a:bodyPr/>
        <a:lstStyle/>
        <a:p>
          <a:endParaRPr lang="en-US" b="1">
            <a:latin typeface="Times New Roman" pitchFamily="18" charset="0"/>
            <a:cs typeface="Times New Roman" pitchFamily="18" charset="0"/>
          </a:endParaRPr>
        </a:p>
      </dgm:t>
    </dgm:pt>
    <dgm:pt modelId="{D4480C3D-58F0-4AEB-8E15-1B5D851D411D}">
      <dgm:prSet phldrT="[Text]" custT="1"/>
      <dgm:spPr>
        <a:xfrm>
          <a:off x="3494181" y="573805"/>
          <a:ext cx="1779350" cy="488150"/>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atbalstāmās darbības (attiecināmās izmaksas)  neietekmē HP VI</a:t>
          </a:r>
          <a:endParaRPr lang="en-US"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F41E-5B69-4787-B294-48F3AF20F140}" type="parTrans" cxnId="{8E084DC4-A616-47B8-A0BD-7A848BAF238C}">
      <dgm:prSet/>
      <dgm:spPr/>
      <dgm:t>
        <a:bodyPr/>
        <a:lstStyle/>
        <a:p>
          <a:endParaRPr lang="en-US" b="1">
            <a:latin typeface="Times New Roman" pitchFamily="18" charset="0"/>
            <a:cs typeface="Times New Roman" pitchFamily="18" charset="0"/>
          </a:endParaRPr>
        </a:p>
      </dgm:t>
    </dgm:pt>
    <dgm:pt modelId="{4CCDA0F1-C88A-4D60-BBA9-CD5D12805BDF}" type="sibTrans" cxnId="{8E084DC4-A616-47B8-A0BD-7A848BAF238C}">
      <dgm:prSet/>
      <dgm:spPr/>
      <dgm:t>
        <a:bodyPr/>
        <a:lstStyle/>
        <a:p>
          <a:endParaRPr lang="en-US" b="1">
            <a:latin typeface="Times New Roman" pitchFamily="18" charset="0"/>
            <a:cs typeface="Times New Roman" pitchFamily="18" charset="0"/>
          </a:endParaRPr>
        </a:p>
      </dgm:t>
    </dgm:pt>
    <dgm:pt modelId="{5A5736AF-AC0B-4EBD-B7DE-47AD4069A66B}">
      <dgm:prSet phldrT="[Text]"/>
      <dgm:spPr>
        <a:xfrm rot="10800000">
          <a:off x="0" y="1617447"/>
          <a:ext cx="5273674" cy="1632610"/>
        </a:xfrm>
        <a:gradFill rotWithShape="0">
          <a:gsLst>
            <a:gs pos="0">
              <a:srgbClr val="9BBB59">
                <a:shade val="80000"/>
                <a:hueOff val="109454"/>
                <a:satOff val="-716"/>
                <a:lumOff val="12277"/>
                <a:alphaOff val="0"/>
                <a:shade val="51000"/>
                <a:satMod val="130000"/>
              </a:srgbClr>
            </a:gs>
            <a:gs pos="80000">
              <a:srgbClr val="9BBB59">
                <a:shade val="80000"/>
                <a:hueOff val="109454"/>
                <a:satOff val="-716"/>
                <a:lumOff val="12277"/>
                <a:alphaOff val="0"/>
                <a:shade val="93000"/>
                <a:satMod val="130000"/>
              </a:srgbClr>
            </a:gs>
            <a:gs pos="100000">
              <a:srgbClr val="9BBB59">
                <a:shade val="80000"/>
                <a:hueOff val="109454"/>
                <a:satOff val="-716"/>
                <a:lumOff val="12277"/>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Projektu ietekme uz HP VI</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AAD0CC50-CC3D-4FF8-BDFF-688564514F83}" type="parTrans" cxnId="{CAFE2125-0FAD-45CC-B321-76C07807D69A}">
      <dgm:prSet/>
      <dgm:spPr/>
      <dgm:t>
        <a:bodyPr/>
        <a:lstStyle/>
        <a:p>
          <a:endParaRPr lang="en-US" b="1">
            <a:latin typeface="Times New Roman" pitchFamily="18" charset="0"/>
            <a:cs typeface="Times New Roman" pitchFamily="18" charset="0"/>
          </a:endParaRPr>
        </a:p>
      </dgm:t>
    </dgm:pt>
    <dgm:pt modelId="{53C86AD2-4D27-46B6-A106-9D8F3E7AA57D}" type="sibTrans" cxnId="{CAFE2125-0FAD-45CC-B321-76C07807D69A}">
      <dgm:prSet/>
      <dgm:spPr/>
      <dgm:t>
        <a:bodyPr/>
        <a:lstStyle/>
        <a:p>
          <a:endParaRPr lang="en-US" b="1">
            <a:latin typeface="Times New Roman" pitchFamily="18" charset="0"/>
            <a:cs typeface="Times New Roman" pitchFamily="18" charset="0"/>
          </a:endParaRPr>
        </a:p>
      </dgm:t>
    </dgm:pt>
    <dgm:pt modelId="{7DCBDCD5-24BD-4AE2-B414-79C9F99BA578}">
      <dgm:prSet phldrT="[Text]" custT="1"/>
      <dgm:spPr>
        <a:xfrm>
          <a:off x="567" y="2144336"/>
          <a:ext cx="1766475" cy="580464"/>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 potenciāli atbalstāmo projektu rezultātiem ir tieša pozitīva ietekme*  </a:t>
          </a:r>
          <a:endParaRPr lang="en-US"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2AF6B2A-0C5F-4C88-8140-CC5B62D17B0D}" type="parTrans" cxnId="{8094EC54-691A-43B1-8707-B54DE1B4CE65}">
      <dgm:prSet/>
      <dgm:spPr/>
      <dgm:t>
        <a:bodyPr/>
        <a:lstStyle/>
        <a:p>
          <a:endParaRPr lang="en-US" b="1">
            <a:latin typeface="Times New Roman" pitchFamily="18" charset="0"/>
            <a:cs typeface="Times New Roman" pitchFamily="18" charset="0"/>
          </a:endParaRPr>
        </a:p>
      </dgm:t>
    </dgm:pt>
    <dgm:pt modelId="{86AEBA4E-B70C-4E56-AFAD-9754F4351F99}" type="sibTrans" cxnId="{8094EC54-691A-43B1-8707-B54DE1B4CE65}">
      <dgm:prSet/>
      <dgm:spPr/>
      <dgm:t>
        <a:bodyPr/>
        <a:lstStyle/>
        <a:p>
          <a:endParaRPr lang="en-US" b="1">
            <a:latin typeface="Times New Roman" pitchFamily="18" charset="0"/>
            <a:cs typeface="Times New Roman" pitchFamily="18" charset="0"/>
          </a:endParaRPr>
        </a:p>
      </dgm:t>
    </dgm:pt>
    <dgm:pt modelId="{C004ECE2-BB5F-4686-9377-D12A1C38A3B6}">
      <dgm:prSet phldrT="[Text]"/>
      <dgm:spPr>
        <a:xfrm>
          <a:off x="3506632" y="2190493"/>
          <a:ext cx="1766475" cy="488150"/>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Nevienam no potenciāli atbalstāmajiem projektiem nav ietekmes</a:t>
          </a:r>
          <a:endPar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A8DCC69-D406-472B-9517-997572BA9285}" type="parTrans" cxnId="{D993E220-0056-4E94-AE4D-B0E53A6F54F3}">
      <dgm:prSet/>
      <dgm:spPr/>
      <dgm:t>
        <a:bodyPr/>
        <a:lstStyle/>
        <a:p>
          <a:endParaRPr lang="en-US" b="1">
            <a:latin typeface="Times New Roman" pitchFamily="18" charset="0"/>
            <a:cs typeface="Times New Roman" pitchFamily="18" charset="0"/>
          </a:endParaRPr>
        </a:p>
      </dgm:t>
    </dgm:pt>
    <dgm:pt modelId="{923357F4-FAE5-40A8-9CB4-B3882508D739}" type="sibTrans" cxnId="{D993E220-0056-4E94-AE4D-B0E53A6F54F3}">
      <dgm:prSet/>
      <dgm:spPr/>
      <dgm:t>
        <a:bodyPr/>
        <a:lstStyle/>
        <a:p>
          <a:endParaRPr lang="en-US" b="1">
            <a:latin typeface="Times New Roman" pitchFamily="18" charset="0"/>
            <a:cs typeface="Times New Roman" pitchFamily="18" charset="0"/>
          </a:endParaRPr>
        </a:p>
      </dgm:t>
    </dgm:pt>
    <dgm:pt modelId="{94B04B64-DFCA-45A9-8D09-B1713828A454}">
      <dgm:prSet phldrT="[Text]"/>
      <dgm:spPr>
        <a:xfrm>
          <a:off x="0" y="3234135"/>
          <a:ext cx="5273674" cy="1061515"/>
        </a:xfrm>
        <a:gradFill rotWithShape="0">
          <a:gsLst>
            <a:gs pos="0">
              <a:srgbClr val="9BBB59">
                <a:shade val="80000"/>
                <a:hueOff val="0"/>
                <a:satOff val="0"/>
                <a:lumOff val="0"/>
                <a:alphaOff val="0"/>
                <a:shade val="51000"/>
                <a:satMod val="130000"/>
              </a:srgbClr>
            </a:gs>
            <a:gs pos="80000">
              <a:srgbClr val="9BBB59">
                <a:shade val="80000"/>
                <a:hueOff val="0"/>
                <a:satOff val="0"/>
                <a:lumOff val="0"/>
                <a:alphaOff val="0"/>
                <a:shade val="93000"/>
                <a:satMod val="130000"/>
              </a:srgbClr>
            </a:gs>
            <a:gs pos="100000">
              <a:srgbClr val="9BBB59">
                <a:shade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SAM ietekme uz HP VI</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73A83F78-B4BA-4132-A12B-E129470C0B5E}" type="parTrans" cxnId="{937F6B69-AA7B-4B3A-9EB5-71E43FA7E5D9}">
      <dgm:prSet/>
      <dgm:spPr/>
      <dgm:t>
        <a:bodyPr/>
        <a:lstStyle/>
        <a:p>
          <a:endParaRPr lang="en-US" b="1">
            <a:latin typeface="Times New Roman" pitchFamily="18" charset="0"/>
            <a:cs typeface="Times New Roman" pitchFamily="18" charset="0"/>
          </a:endParaRPr>
        </a:p>
      </dgm:t>
    </dgm:pt>
    <dgm:pt modelId="{CC9B2308-416D-4E7B-9482-196C4ECE6B7C}" type="sibTrans" cxnId="{937F6B69-AA7B-4B3A-9EB5-71E43FA7E5D9}">
      <dgm:prSet/>
      <dgm:spPr/>
      <dgm:t>
        <a:bodyPr/>
        <a:lstStyle/>
        <a:p>
          <a:endParaRPr lang="en-US" b="1">
            <a:latin typeface="Times New Roman" pitchFamily="18" charset="0"/>
            <a:cs typeface="Times New Roman" pitchFamily="18" charset="0"/>
          </a:endParaRPr>
        </a:p>
      </dgm:t>
    </dgm:pt>
    <dgm:pt modelId="{D2EFA17D-2B05-4933-85DF-CB738EDC80C1}">
      <dgm:prSet phldrT="[Text]" custT="1"/>
      <dgm:spPr>
        <a:xfrm>
          <a:off x="3514924" y="3786123"/>
          <a:ext cx="1756174" cy="488297"/>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Nav ietekmes</a:t>
          </a:r>
          <a:endParaRPr lang="en-US"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A6FDBF1-AB91-49E9-9D05-D8F82D80A79A}" type="parTrans" cxnId="{66C9EC66-9FAC-4270-8691-9A46FECADA16}">
      <dgm:prSet/>
      <dgm:spPr/>
      <dgm:t>
        <a:bodyPr/>
        <a:lstStyle/>
        <a:p>
          <a:endParaRPr lang="en-US" b="1">
            <a:latin typeface="Times New Roman" pitchFamily="18" charset="0"/>
            <a:cs typeface="Times New Roman" pitchFamily="18" charset="0"/>
          </a:endParaRPr>
        </a:p>
      </dgm:t>
    </dgm:pt>
    <dgm:pt modelId="{36C05641-4178-48A2-BDED-8C74BF49C5F0}" type="sibTrans" cxnId="{66C9EC66-9FAC-4270-8691-9A46FECADA16}">
      <dgm:prSet/>
      <dgm:spPr/>
      <dgm:t>
        <a:bodyPr/>
        <a:lstStyle/>
        <a:p>
          <a:endParaRPr lang="en-US" b="1">
            <a:latin typeface="Times New Roman" pitchFamily="18" charset="0"/>
            <a:cs typeface="Times New Roman" pitchFamily="18" charset="0"/>
          </a:endParaRPr>
        </a:p>
      </dgm:t>
    </dgm:pt>
    <dgm:pt modelId="{0883CDA6-FA3C-4E72-A31A-508160036DB2}">
      <dgm:prSet custT="1"/>
      <dgm:spPr>
        <a:xfrm>
          <a:off x="1767042" y="2145517"/>
          <a:ext cx="1739589" cy="578102"/>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endPar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8C824F-5E18-468A-8787-07C730277CFE}" type="parTrans" cxnId="{9FBAE56A-C7B8-4D7E-A622-B67F7939D7D1}">
      <dgm:prSet/>
      <dgm:spPr/>
      <dgm:t>
        <a:bodyPr/>
        <a:lstStyle/>
        <a:p>
          <a:endParaRPr lang="en-US" b="1">
            <a:latin typeface="Times New Roman" pitchFamily="18" charset="0"/>
            <a:cs typeface="Times New Roman" pitchFamily="18" charset="0"/>
          </a:endParaRPr>
        </a:p>
      </dgm:t>
    </dgm:pt>
    <dgm:pt modelId="{099DE8FC-F8D5-4EF3-8A56-D8FF1AAEFADA}" type="sibTrans" cxnId="{9FBAE56A-C7B8-4D7E-A622-B67F7939D7D1}">
      <dgm:prSet/>
      <dgm:spPr/>
      <dgm:t>
        <a:bodyPr/>
        <a:lstStyle/>
        <a:p>
          <a:endParaRPr lang="en-US" b="1">
            <a:latin typeface="Times New Roman" pitchFamily="18" charset="0"/>
            <a:cs typeface="Times New Roman" pitchFamily="18" charset="0"/>
          </a:endParaRPr>
        </a:p>
      </dgm:t>
    </dgm:pt>
    <dgm:pt modelId="{C2446DEE-C4CE-49C4-A408-C98D86F753ED}">
      <dgm:prSet custT="1"/>
      <dgm:spPr>
        <a:xfrm>
          <a:off x="1758750" y="3786123"/>
          <a:ext cx="1756174" cy="488297"/>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Netieša pozitīva ietekme</a:t>
          </a:r>
          <a:endParaRPr lang="en-US"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827D705-BAFC-436B-91B0-99DAF0F0705A}" type="parTrans" cxnId="{D50A87CE-27C4-4BE9-BA95-EF7F522750BA}">
      <dgm:prSet/>
      <dgm:spPr/>
      <dgm:t>
        <a:bodyPr/>
        <a:lstStyle/>
        <a:p>
          <a:endParaRPr lang="en-US" b="1">
            <a:latin typeface="Times New Roman" pitchFamily="18" charset="0"/>
            <a:cs typeface="Times New Roman" pitchFamily="18" charset="0"/>
          </a:endParaRPr>
        </a:p>
      </dgm:t>
    </dgm:pt>
    <dgm:pt modelId="{F4641368-396E-452A-A1B9-F1CA8F03A8D0}" type="sibTrans" cxnId="{D50A87CE-27C4-4BE9-BA95-EF7F522750BA}">
      <dgm:prSet/>
      <dgm:spPr/>
      <dgm:t>
        <a:bodyPr/>
        <a:lstStyle/>
        <a:p>
          <a:endParaRPr lang="en-US" b="1">
            <a:latin typeface="Times New Roman" pitchFamily="18" charset="0"/>
            <a:cs typeface="Times New Roman" pitchFamily="18" charset="0"/>
          </a:endParaRPr>
        </a:p>
      </dgm:t>
    </dgm:pt>
    <dgm:pt modelId="{B7A44C97-D798-457B-A20A-936442FBFD04}">
      <dgm:prSet custT="1"/>
      <dgm:spPr>
        <a:xfrm>
          <a:off x="2575" y="3786123"/>
          <a:ext cx="1756174" cy="488297"/>
        </a:xfr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r>
            <a:rPr lang="lv-LV"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Tieša pozitīva ietekme</a:t>
          </a:r>
          <a:endParaRPr lang="en-US"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DF79AA7-8A5D-4C1D-BFD7-117E3C968278}" type="parTrans" cxnId="{F5CFE17A-EE52-4D20-899E-0760815F6BC2}">
      <dgm:prSet/>
      <dgm:spPr/>
      <dgm:t>
        <a:bodyPr/>
        <a:lstStyle/>
        <a:p>
          <a:endParaRPr lang="en-US" b="1">
            <a:latin typeface="Times New Roman" pitchFamily="18" charset="0"/>
            <a:cs typeface="Times New Roman" pitchFamily="18" charset="0"/>
          </a:endParaRPr>
        </a:p>
      </dgm:t>
    </dgm:pt>
    <dgm:pt modelId="{8E3F2E9B-4C67-4950-89A4-B7CEC5085ABF}" type="sibTrans" cxnId="{F5CFE17A-EE52-4D20-899E-0760815F6BC2}">
      <dgm:prSet/>
      <dgm:spPr/>
      <dgm:t>
        <a:bodyPr/>
        <a:lstStyle/>
        <a:p>
          <a:endParaRPr lang="en-US" b="1">
            <a:latin typeface="Times New Roman" pitchFamily="18" charset="0"/>
            <a:cs typeface="Times New Roman" pitchFamily="18" charset="0"/>
          </a:endParaRPr>
        </a:p>
      </dgm:t>
    </dgm:pt>
    <dgm:pt modelId="{9CED18C5-E6CB-4E0D-BBB3-992D37A09772}" type="pres">
      <dgm:prSet presAssocID="{2BEC207D-3193-430C-ADA8-3F0B58B64058}" presName="Name0" presStyleCnt="0">
        <dgm:presLayoutVars>
          <dgm:dir/>
          <dgm:animLvl val="lvl"/>
          <dgm:resizeHandles val="exact"/>
        </dgm:presLayoutVars>
      </dgm:prSet>
      <dgm:spPr/>
    </dgm:pt>
    <dgm:pt modelId="{EFFD27B4-4E11-438E-B74B-6E93ADB5D709}" type="pres">
      <dgm:prSet presAssocID="{94B04B64-DFCA-45A9-8D09-B1713828A454}" presName="boxAndChildren" presStyleCnt="0"/>
      <dgm:spPr/>
    </dgm:pt>
    <dgm:pt modelId="{FFAFA16D-5AAE-463D-98B8-39A9E23C725C}" type="pres">
      <dgm:prSet presAssocID="{94B04B64-DFCA-45A9-8D09-B1713828A454}" presName="parentTextBox" presStyleLbl="node1" presStyleIdx="0" presStyleCnt="3"/>
      <dgm:spPr>
        <a:prstGeom prst="rect">
          <a:avLst/>
        </a:prstGeom>
      </dgm:spPr>
    </dgm:pt>
    <dgm:pt modelId="{569A6691-5890-43F5-9CF2-7B604C7DA9AE}" type="pres">
      <dgm:prSet presAssocID="{94B04B64-DFCA-45A9-8D09-B1713828A454}" presName="entireBox" presStyleLbl="node1" presStyleIdx="0" presStyleCnt="3"/>
      <dgm:spPr/>
    </dgm:pt>
    <dgm:pt modelId="{EDDC06BF-6212-4819-A876-27F7CA2D15FF}" type="pres">
      <dgm:prSet presAssocID="{94B04B64-DFCA-45A9-8D09-B1713828A454}" presName="descendantBox" presStyleCnt="0"/>
      <dgm:spPr/>
    </dgm:pt>
    <dgm:pt modelId="{75C782F2-CEC4-43B8-B894-EC55126C5A43}" type="pres">
      <dgm:prSet presAssocID="{B7A44C97-D798-457B-A20A-936442FBFD04}" presName="childTextBox" presStyleLbl="fgAccFollowNode1" presStyleIdx="0" presStyleCnt="8">
        <dgm:presLayoutVars>
          <dgm:bulletEnabled val="1"/>
        </dgm:presLayoutVars>
      </dgm:prSet>
      <dgm:spPr>
        <a:prstGeom prst="rect">
          <a:avLst/>
        </a:prstGeom>
      </dgm:spPr>
    </dgm:pt>
    <dgm:pt modelId="{4411F665-EDA8-48B9-B657-8CC41F3ADFA7}" type="pres">
      <dgm:prSet presAssocID="{C2446DEE-C4CE-49C4-A408-C98D86F753ED}" presName="childTextBox" presStyleLbl="fgAccFollowNode1" presStyleIdx="1" presStyleCnt="8">
        <dgm:presLayoutVars>
          <dgm:bulletEnabled val="1"/>
        </dgm:presLayoutVars>
      </dgm:prSet>
      <dgm:spPr>
        <a:prstGeom prst="rect">
          <a:avLst/>
        </a:prstGeom>
      </dgm:spPr>
    </dgm:pt>
    <dgm:pt modelId="{C49847AB-B979-48FB-8A9E-D8ED6D4D3C69}" type="pres">
      <dgm:prSet presAssocID="{D2EFA17D-2B05-4933-85DF-CB738EDC80C1}" presName="childTextBox" presStyleLbl="fgAccFollowNode1" presStyleIdx="2" presStyleCnt="8">
        <dgm:presLayoutVars>
          <dgm:bulletEnabled val="1"/>
        </dgm:presLayoutVars>
      </dgm:prSet>
      <dgm:spPr>
        <a:prstGeom prst="rect">
          <a:avLst/>
        </a:prstGeom>
      </dgm:spPr>
    </dgm:pt>
    <dgm:pt modelId="{E0358DCD-D679-4AD2-BC4C-F0C4FA4BD895}" type="pres">
      <dgm:prSet presAssocID="{53C86AD2-4D27-46B6-A106-9D8F3E7AA57D}" presName="sp" presStyleCnt="0"/>
      <dgm:spPr/>
    </dgm:pt>
    <dgm:pt modelId="{74F9163F-58F2-4CB4-A651-1621FF8CE961}" type="pres">
      <dgm:prSet presAssocID="{5A5736AF-AC0B-4EBD-B7DE-47AD4069A66B}" presName="arrowAndChildren" presStyleCnt="0"/>
      <dgm:spPr/>
    </dgm:pt>
    <dgm:pt modelId="{72ED717E-348D-4FEE-AA11-A48B5AEE9EA3}" type="pres">
      <dgm:prSet presAssocID="{5A5736AF-AC0B-4EBD-B7DE-47AD4069A66B}" presName="parentTextArrow" presStyleLbl="node1" presStyleIdx="0" presStyleCnt="3"/>
      <dgm:spPr>
        <a:prstGeom prst="upArrowCallout">
          <a:avLst/>
        </a:prstGeom>
      </dgm:spPr>
    </dgm:pt>
    <dgm:pt modelId="{266FF56C-EB12-4C02-A66C-7E92569EE7E5}" type="pres">
      <dgm:prSet presAssocID="{5A5736AF-AC0B-4EBD-B7DE-47AD4069A66B}" presName="arrow" presStyleLbl="node1" presStyleIdx="1" presStyleCnt="3"/>
      <dgm:spPr/>
    </dgm:pt>
    <dgm:pt modelId="{AB77F842-C339-43C8-B422-2ED06BA4D897}" type="pres">
      <dgm:prSet presAssocID="{5A5736AF-AC0B-4EBD-B7DE-47AD4069A66B}" presName="descendantArrow" presStyleCnt="0"/>
      <dgm:spPr/>
    </dgm:pt>
    <dgm:pt modelId="{2AF68970-E063-497E-AA7D-2CCE17A36EE7}" type="pres">
      <dgm:prSet presAssocID="{7DCBDCD5-24BD-4AE2-B414-79C9F99BA578}" presName="childTextArrow" presStyleLbl="fgAccFollowNode1" presStyleIdx="3" presStyleCnt="8" custScaleY="118911">
        <dgm:presLayoutVars>
          <dgm:bulletEnabled val="1"/>
        </dgm:presLayoutVars>
      </dgm:prSet>
      <dgm:spPr>
        <a:prstGeom prst="rect">
          <a:avLst/>
        </a:prstGeom>
      </dgm:spPr>
    </dgm:pt>
    <dgm:pt modelId="{8B98CE32-4509-400A-9116-902059BB5823}" type="pres">
      <dgm:prSet presAssocID="{0883CDA6-FA3C-4E72-A31A-508160036DB2}" presName="childTextArrow" presStyleLbl="fgAccFollowNode1" presStyleIdx="4" presStyleCnt="8" custScaleX="98478" custScaleY="138661">
        <dgm:presLayoutVars>
          <dgm:bulletEnabled val="1"/>
        </dgm:presLayoutVars>
      </dgm:prSet>
      <dgm:spPr>
        <a:prstGeom prst="rect">
          <a:avLst/>
        </a:prstGeom>
      </dgm:spPr>
    </dgm:pt>
    <dgm:pt modelId="{AE80C457-B0BF-4FC1-8E35-F8A78E0D8A2C}" type="pres">
      <dgm:prSet presAssocID="{C004ECE2-BB5F-4686-9377-D12A1C38A3B6}" presName="childTextArrow" presStyleLbl="fgAccFollowNode1" presStyleIdx="5" presStyleCnt="8" custScaleX="92206" custScaleY="126827" custLinFactNeighborX="2089" custLinFactNeighborY="7809">
        <dgm:presLayoutVars>
          <dgm:bulletEnabled val="1"/>
        </dgm:presLayoutVars>
      </dgm:prSet>
      <dgm:spPr>
        <a:prstGeom prst="rect">
          <a:avLst/>
        </a:prstGeom>
      </dgm:spPr>
    </dgm:pt>
    <dgm:pt modelId="{99E552CB-BC26-4490-B3F9-1CC6EF6FAFF8}" type="pres">
      <dgm:prSet presAssocID="{5484F097-E815-4E43-82B3-43DF30025368}" presName="sp" presStyleCnt="0"/>
      <dgm:spPr/>
    </dgm:pt>
    <dgm:pt modelId="{8A69CB6E-A2B9-481E-A38F-5348C8DDA1E7}" type="pres">
      <dgm:prSet presAssocID="{8CFFA3DE-6DF8-47A8-9F8C-CA525D5A377B}" presName="arrowAndChildren" presStyleCnt="0"/>
      <dgm:spPr/>
    </dgm:pt>
    <dgm:pt modelId="{FF502522-E56C-4AD4-8A7A-462122051C72}" type="pres">
      <dgm:prSet presAssocID="{8CFFA3DE-6DF8-47A8-9F8C-CA525D5A377B}" presName="parentTextArrow" presStyleLbl="node1" presStyleIdx="1" presStyleCnt="3"/>
      <dgm:spPr>
        <a:prstGeom prst="upArrowCallout">
          <a:avLst/>
        </a:prstGeom>
      </dgm:spPr>
    </dgm:pt>
    <dgm:pt modelId="{75960F0B-BEC2-41F7-847D-9BBC826DC55C}" type="pres">
      <dgm:prSet presAssocID="{8CFFA3DE-6DF8-47A8-9F8C-CA525D5A377B}" presName="arrow" presStyleLbl="node1" presStyleIdx="2" presStyleCnt="3" custLinFactNeighborY="780"/>
      <dgm:spPr/>
    </dgm:pt>
    <dgm:pt modelId="{74E1F114-6BA5-4C35-9CA0-634BB6090345}" type="pres">
      <dgm:prSet presAssocID="{8CFFA3DE-6DF8-47A8-9F8C-CA525D5A377B}" presName="descendantArrow" presStyleCnt="0"/>
      <dgm:spPr/>
    </dgm:pt>
    <dgm:pt modelId="{EAB8AB3A-12AA-43DC-B9C5-7FB10CE927DA}" type="pres">
      <dgm:prSet presAssocID="{1656FF21-6598-4AA2-B08C-B016964410DA}" presName="childTextArrow" presStyleLbl="fgAccFollowNode1" presStyleIdx="6" presStyleCnt="8" custScaleX="196366" custScaleY="138818">
        <dgm:presLayoutVars>
          <dgm:bulletEnabled val="1"/>
        </dgm:presLayoutVars>
      </dgm:prSet>
      <dgm:spPr>
        <a:prstGeom prst="rect">
          <a:avLst/>
        </a:prstGeom>
      </dgm:spPr>
    </dgm:pt>
    <dgm:pt modelId="{9893DED4-5C20-4D9E-97E8-8E4260647DFF}" type="pres">
      <dgm:prSet presAssocID="{D4480C3D-58F0-4AEB-8E15-1B5D851D411D}" presName="childTextArrow" presStyleLbl="fgAccFollowNode1" presStyleIdx="7" presStyleCnt="8" custScaleY="134907">
        <dgm:presLayoutVars>
          <dgm:bulletEnabled val="1"/>
        </dgm:presLayoutVars>
      </dgm:prSet>
      <dgm:spPr>
        <a:prstGeom prst="rect">
          <a:avLst/>
        </a:prstGeom>
      </dgm:spPr>
    </dgm:pt>
  </dgm:ptLst>
  <dgm:cxnLst>
    <dgm:cxn modelId="{D2B3B202-C4A9-4741-8A96-F3DAEDAC40DC}" type="presOf" srcId="{D2EFA17D-2B05-4933-85DF-CB738EDC80C1}" destId="{C49847AB-B979-48FB-8A9E-D8ED6D4D3C69}" srcOrd="0" destOrd="0" presId="urn:microsoft.com/office/officeart/2005/8/layout/process4"/>
    <dgm:cxn modelId="{606D8712-55FD-4116-88B1-CA697138A525}" type="presOf" srcId="{C2446DEE-C4CE-49C4-A408-C98D86F753ED}" destId="{4411F665-EDA8-48B9-B657-8CC41F3ADFA7}" srcOrd="0" destOrd="0" presId="urn:microsoft.com/office/officeart/2005/8/layout/process4"/>
    <dgm:cxn modelId="{D993E220-0056-4E94-AE4D-B0E53A6F54F3}" srcId="{5A5736AF-AC0B-4EBD-B7DE-47AD4069A66B}" destId="{C004ECE2-BB5F-4686-9377-D12A1C38A3B6}" srcOrd="2" destOrd="0" parTransId="{2A8DCC69-D406-472B-9517-997572BA9285}" sibTransId="{923357F4-FAE5-40A8-9CB4-B3882508D739}"/>
    <dgm:cxn modelId="{CAFE2125-0FAD-45CC-B321-76C07807D69A}" srcId="{2BEC207D-3193-430C-ADA8-3F0B58B64058}" destId="{5A5736AF-AC0B-4EBD-B7DE-47AD4069A66B}" srcOrd="1" destOrd="0" parTransId="{AAD0CC50-CC3D-4FF8-BDFF-688564514F83}" sibTransId="{53C86AD2-4D27-46B6-A106-9D8F3E7AA57D}"/>
    <dgm:cxn modelId="{37CB7233-01BA-45C4-8892-D4154005CE83}" type="presOf" srcId="{5A5736AF-AC0B-4EBD-B7DE-47AD4069A66B}" destId="{72ED717E-348D-4FEE-AA11-A48B5AEE9EA3}" srcOrd="0" destOrd="0" presId="urn:microsoft.com/office/officeart/2005/8/layout/process4"/>
    <dgm:cxn modelId="{268F973A-A440-491C-9CA3-FD8812CAE96A}" type="presOf" srcId="{7DCBDCD5-24BD-4AE2-B414-79C9F99BA578}" destId="{2AF68970-E063-497E-AA7D-2CCE17A36EE7}" srcOrd="0" destOrd="0" presId="urn:microsoft.com/office/officeart/2005/8/layout/process4"/>
    <dgm:cxn modelId="{DEE61241-044E-40D3-A051-DA2F59E75C6E}" type="presOf" srcId="{94B04B64-DFCA-45A9-8D09-B1713828A454}" destId="{569A6691-5890-43F5-9CF2-7B604C7DA9AE}" srcOrd="1" destOrd="0" presId="urn:microsoft.com/office/officeart/2005/8/layout/process4"/>
    <dgm:cxn modelId="{A01A0A63-40BE-4CD3-B2B8-7B715627E731}" srcId="{8CFFA3DE-6DF8-47A8-9F8C-CA525D5A377B}" destId="{1656FF21-6598-4AA2-B08C-B016964410DA}" srcOrd="0" destOrd="0" parTransId="{7BB7EB68-2D79-469F-BF06-6815E6AE2F22}" sibTransId="{859FFBDB-3E35-473A-AE0D-DD3FD52EDEE0}"/>
    <dgm:cxn modelId="{3F9EB765-85B2-448A-9890-67C8603265DF}" srcId="{2BEC207D-3193-430C-ADA8-3F0B58B64058}" destId="{8CFFA3DE-6DF8-47A8-9F8C-CA525D5A377B}" srcOrd="0" destOrd="0" parTransId="{1FED98C0-53E1-454A-9EFF-C391F97E5A25}" sibTransId="{5484F097-E815-4E43-82B3-43DF30025368}"/>
    <dgm:cxn modelId="{66C9EC66-9FAC-4270-8691-9A46FECADA16}" srcId="{94B04B64-DFCA-45A9-8D09-B1713828A454}" destId="{D2EFA17D-2B05-4933-85DF-CB738EDC80C1}" srcOrd="2" destOrd="0" parTransId="{EA6FDBF1-AB91-49E9-9D05-D8F82D80A79A}" sibTransId="{36C05641-4178-48A2-BDED-8C74BF49C5F0}"/>
    <dgm:cxn modelId="{937F6B69-AA7B-4B3A-9EB5-71E43FA7E5D9}" srcId="{2BEC207D-3193-430C-ADA8-3F0B58B64058}" destId="{94B04B64-DFCA-45A9-8D09-B1713828A454}" srcOrd="2" destOrd="0" parTransId="{73A83F78-B4BA-4132-A12B-E129470C0B5E}" sibTransId="{CC9B2308-416D-4E7B-9482-196C4ECE6B7C}"/>
    <dgm:cxn modelId="{9FBAE56A-C7B8-4D7E-A622-B67F7939D7D1}" srcId="{5A5736AF-AC0B-4EBD-B7DE-47AD4069A66B}" destId="{0883CDA6-FA3C-4E72-A31A-508160036DB2}" srcOrd="1" destOrd="0" parTransId="{E68C824F-5E18-468A-8787-07C730277CFE}" sibTransId="{099DE8FC-F8D5-4EF3-8A56-D8FF1AAEFADA}"/>
    <dgm:cxn modelId="{8094EC54-691A-43B1-8707-B54DE1B4CE65}" srcId="{5A5736AF-AC0B-4EBD-B7DE-47AD4069A66B}" destId="{7DCBDCD5-24BD-4AE2-B414-79C9F99BA578}" srcOrd="0" destOrd="0" parTransId="{22AF6B2A-0C5F-4C88-8140-CC5B62D17B0D}" sibTransId="{86AEBA4E-B70C-4E56-AFAD-9754F4351F99}"/>
    <dgm:cxn modelId="{F5CFE17A-EE52-4D20-899E-0760815F6BC2}" srcId="{94B04B64-DFCA-45A9-8D09-B1713828A454}" destId="{B7A44C97-D798-457B-A20A-936442FBFD04}" srcOrd="0" destOrd="0" parTransId="{2DF79AA7-8A5D-4C1D-BFD7-117E3C968278}" sibTransId="{8E3F2E9B-4C67-4950-89A4-B7CEC5085ABF}"/>
    <dgm:cxn modelId="{66DFF77C-7A6C-436C-9871-A283D55E755A}" type="presOf" srcId="{5A5736AF-AC0B-4EBD-B7DE-47AD4069A66B}" destId="{266FF56C-EB12-4C02-A66C-7E92569EE7E5}" srcOrd="1" destOrd="0" presId="urn:microsoft.com/office/officeart/2005/8/layout/process4"/>
    <dgm:cxn modelId="{34E1EC88-D856-4AA5-BB56-0150CE767726}" type="presOf" srcId="{0883CDA6-FA3C-4E72-A31A-508160036DB2}" destId="{8B98CE32-4509-400A-9116-902059BB5823}" srcOrd="0" destOrd="0" presId="urn:microsoft.com/office/officeart/2005/8/layout/process4"/>
    <dgm:cxn modelId="{D122968F-F28A-4D12-8D24-28BED01BE94B}" type="presOf" srcId="{1656FF21-6598-4AA2-B08C-B016964410DA}" destId="{EAB8AB3A-12AA-43DC-B9C5-7FB10CE927DA}" srcOrd="0" destOrd="0" presId="urn:microsoft.com/office/officeart/2005/8/layout/process4"/>
    <dgm:cxn modelId="{7492CF9C-ADB0-4D1D-A458-FB25A99A0123}" type="presOf" srcId="{8CFFA3DE-6DF8-47A8-9F8C-CA525D5A377B}" destId="{FF502522-E56C-4AD4-8A7A-462122051C72}" srcOrd="0" destOrd="0" presId="urn:microsoft.com/office/officeart/2005/8/layout/process4"/>
    <dgm:cxn modelId="{4F39FCA6-3607-4DE4-8E41-2B2D1288E356}" type="presOf" srcId="{2BEC207D-3193-430C-ADA8-3F0B58B64058}" destId="{9CED18C5-E6CB-4E0D-BBB3-992D37A09772}" srcOrd="0" destOrd="0" presId="urn:microsoft.com/office/officeart/2005/8/layout/process4"/>
    <dgm:cxn modelId="{D79275B8-181A-4EFD-9620-AD27691DF8DD}" type="presOf" srcId="{D4480C3D-58F0-4AEB-8E15-1B5D851D411D}" destId="{9893DED4-5C20-4D9E-97E8-8E4260647DFF}" srcOrd="0" destOrd="0" presId="urn:microsoft.com/office/officeart/2005/8/layout/process4"/>
    <dgm:cxn modelId="{BE4E1EBC-DFCD-4E32-A133-66D7D58046C9}" type="presOf" srcId="{C004ECE2-BB5F-4686-9377-D12A1C38A3B6}" destId="{AE80C457-B0BF-4FC1-8E35-F8A78E0D8A2C}" srcOrd="0" destOrd="0" presId="urn:microsoft.com/office/officeart/2005/8/layout/process4"/>
    <dgm:cxn modelId="{780350BF-6AFA-434A-B397-C3AA32131755}" type="presOf" srcId="{94B04B64-DFCA-45A9-8D09-B1713828A454}" destId="{FFAFA16D-5AAE-463D-98B8-39A9E23C725C}" srcOrd="0" destOrd="0" presId="urn:microsoft.com/office/officeart/2005/8/layout/process4"/>
    <dgm:cxn modelId="{8E084DC4-A616-47B8-A0BD-7A848BAF238C}" srcId="{8CFFA3DE-6DF8-47A8-9F8C-CA525D5A377B}" destId="{D4480C3D-58F0-4AEB-8E15-1B5D851D411D}" srcOrd="1" destOrd="0" parTransId="{7D34F41E-5B69-4787-B294-48F3AF20F140}" sibTransId="{4CCDA0F1-C88A-4D60-BBA9-CD5D12805BDF}"/>
    <dgm:cxn modelId="{D50A87CE-27C4-4BE9-BA95-EF7F522750BA}" srcId="{94B04B64-DFCA-45A9-8D09-B1713828A454}" destId="{C2446DEE-C4CE-49C4-A408-C98D86F753ED}" srcOrd="1" destOrd="0" parTransId="{B827D705-BAFC-436B-91B0-99DAF0F0705A}" sibTransId="{F4641368-396E-452A-A1B9-F1CA8F03A8D0}"/>
    <dgm:cxn modelId="{EF7A04ED-836B-45A4-88F5-D4375068B81E}" type="presOf" srcId="{8CFFA3DE-6DF8-47A8-9F8C-CA525D5A377B}" destId="{75960F0B-BEC2-41F7-847D-9BBC826DC55C}" srcOrd="1" destOrd="0" presId="urn:microsoft.com/office/officeart/2005/8/layout/process4"/>
    <dgm:cxn modelId="{1AA530F5-61E0-4BFA-A775-0616F8DD49A0}" type="presOf" srcId="{B7A44C97-D798-457B-A20A-936442FBFD04}" destId="{75C782F2-CEC4-43B8-B894-EC55126C5A43}" srcOrd="0" destOrd="0" presId="urn:microsoft.com/office/officeart/2005/8/layout/process4"/>
    <dgm:cxn modelId="{543D0BB9-84E3-45DD-A7B6-9AE3F01AEF3B}" type="presParOf" srcId="{9CED18C5-E6CB-4E0D-BBB3-992D37A09772}" destId="{EFFD27B4-4E11-438E-B74B-6E93ADB5D709}" srcOrd="0" destOrd="0" presId="urn:microsoft.com/office/officeart/2005/8/layout/process4"/>
    <dgm:cxn modelId="{4AC8D62E-3DC2-4D58-9D83-3EDACD37CC9E}" type="presParOf" srcId="{EFFD27B4-4E11-438E-B74B-6E93ADB5D709}" destId="{FFAFA16D-5AAE-463D-98B8-39A9E23C725C}" srcOrd="0" destOrd="0" presId="urn:microsoft.com/office/officeart/2005/8/layout/process4"/>
    <dgm:cxn modelId="{AFA7CCB1-07FA-410A-8830-E101DE12A9F1}" type="presParOf" srcId="{EFFD27B4-4E11-438E-B74B-6E93ADB5D709}" destId="{569A6691-5890-43F5-9CF2-7B604C7DA9AE}" srcOrd="1" destOrd="0" presId="urn:microsoft.com/office/officeart/2005/8/layout/process4"/>
    <dgm:cxn modelId="{71E16DB3-FBF5-40EA-8405-30E7C95994F5}" type="presParOf" srcId="{EFFD27B4-4E11-438E-B74B-6E93ADB5D709}" destId="{EDDC06BF-6212-4819-A876-27F7CA2D15FF}" srcOrd="2" destOrd="0" presId="urn:microsoft.com/office/officeart/2005/8/layout/process4"/>
    <dgm:cxn modelId="{D5ADA927-0B3D-4B02-85B6-35FA21AC02FF}" type="presParOf" srcId="{EDDC06BF-6212-4819-A876-27F7CA2D15FF}" destId="{75C782F2-CEC4-43B8-B894-EC55126C5A43}" srcOrd="0" destOrd="0" presId="urn:microsoft.com/office/officeart/2005/8/layout/process4"/>
    <dgm:cxn modelId="{BC1DA80B-C6A0-4EAB-AFEF-52DB4B54E066}" type="presParOf" srcId="{EDDC06BF-6212-4819-A876-27F7CA2D15FF}" destId="{4411F665-EDA8-48B9-B657-8CC41F3ADFA7}" srcOrd="1" destOrd="0" presId="urn:microsoft.com/office/officeart/2005/8/layout/process4"/>
    <dgm:cxn modelId="{6B07FC61-1BDA-420D-9B18-840519AA29F3}" type="presParOf" srcId="{EDDC06BF-6212-4819-A876-27F7CA2D15FF}" destId="{C49847AB-B979-48FB-8A9E-D8ED6D4D3C69}" srcOrd="2" destOrd="0" presId="urn:microsoft.com/office/officeart/2005/8/layout/process4"/>
    <dgm:cxn modelId="{6CEB899F-AB72-425F-992F-F99E0BC7F4AB}" type="presParOf" srcId="{9CED18C5-E6CB-4E0D-BBB3-992D37A09772}" destId="{E0358DCD-D679-4AD2-BC4C-F0C4FA4BD895}" srcOrd="1" destOrd="0" presId="urn:microsoft.com/office/officeart/2005/8/layout/process4"/>
    <dgm:cxn modelId="{334F04F3-E94E-4A8E-9A05-DA1234C0E251}" type="presParOf" srcId="{9CED18C5-E6CB-4E0D-BBB3-992D37A09772}" destId="{74F9163F-58F2-4CB4-A651-1621FF8CE961}" srcOrd="2" destOrd="0" presId="urn:microsoft.com/office/officeart/2005/8/layout/process4"/>
    <dgm:cxn modelId="{69F8CE0A-6C82-42F8-BCD1-D831957ED348}" type="presParOf" srcId="{74F9163F-58F2-4CB4-A651-1621FF8CE961}" destId="{72ED717E-348D-4FEE-AA11-A48B5AEE9EA3}" srcOrd="0" destOrd="0" presId="urn:microsoft.com/office/officeart/2005/8/layout/process4"/>
    <dgm:cxn modelId="{5229075A-49ED-4860-A2CD-F4B258E7DB99}" type="presParOf" srcId="{74F9163F-58F2-4CB4-A651-1621FF8CE961}" destId="{266FF56C-EB12-4C02-A66C-7E92569EE7E5}" srcOrd="1" destOrd="0" presId="urn:microsoft.com/office/officeart/2005/8/layout/process4"/>
    <dgm:cxn modelId="{57CD0727-4088-47A1-AA72-BAC0C110A230}" type="presParOf" srcId="{74F9163F-58F2-4CB4-A651-1621FF8CE961}" destId="{AB77F842-C339-43C8-B422-2ED06BA4D897}" srcOrd="2" destOrd="0" presId="urn:microsoft.com/office/officeart/2005/8/layout/process4"/>
    <dgm:cxn modelId="{3AD7CDDB-55AF-43CB-9D41-A12F2ABA70FD}" type="presParOf" srcId="{AB77F842-C339-43C8-B422-2ED06BA4D897}" destId="{2AF68970-E063-497E-AA7D-2CCE17A36EE7}" srcOrd="0" destOrd="0" presId="urn:microsoft.com/office/officeart/2005/8/layout/process4"/>
    <dgm:cxn modelId="{5BEF4155-954A-4D47-946C-BD2861F86284}" type="presParOf" srcId="{AB77F842-C339-43C8-B422-2ED06BA4D897}" destId="{8B98CE32-4509-400A-9116-902059BB5823}" srcOrd="1" destOrd="0" presId="urn:microsoft.com/office/officeart/2005/8/layout/process4"/>
    <dgm:cxn modelId="{7772CB91-CBFA-4D1B-8B42-DA69837C9494}" type="presParOf" srcId="{AB77F842-C339-43C8-B422-2ED06BA4D897}" destId="{AE80C457-B0BF-4FC1-8E35-F8A78E0D8A2C}" srcOrd="2" destOrd="0" presId="urn:microsoft.com/office/officeart/2005/8/layout/process4"/>
    <dgm:cxn modelId="{1A7A9D91-C039-4E2B-B2CB-FD87873569E5}" type="presParOf" srcId="{9CED18C5-E6CB-4E0D-BBB3-992D37A09772}" destId="{99E552CB-BC26-4490-B3F9-1CC6EF6FAFF8}" srcOrd="3" destOrd="0" presId="urn:microsoft.com/office/officeart/2005/8/layout/process4"/>
    <dgm:cxn modelId="{6BE94830-DC48-463A-9C75-F15BD04A8870}" type="presParOf" srcId="{9CED18C5-E6CB-4E0D-BBB3-992D37A09772}" destId="{8A69CB6E-A2B9-481E-A38F-5348C8DDA1E7}" srcOrd="4" destOrd="0" presId="urn:microsoft.com/office/officeart/2005/8/layout/process4"/>
    <dgm:cxn modelId="{D091BE33-5710-48B6-97AF-8BBEDEF6EE74}" type="presParOf" srcId="{8A69CB6E-A2B9-481E-A38F-5348C8DDA1E7}" destId="{FF502522-E56C-4AD4-8A7A-462122051C72}" srcOrd="0" destOrd="0" presId="urn:microsoft.com/office/officeart/2005/8/layout/process4"/>
    <dgm:cxn modelId="{D52E3EDF-7FEC-41F3-A355-013CB7E1CACC}" type="presParOf" srcId="{8A69CB6E-A2B9-481E-A38F-5348C8DDA1E7}" destId="{75960F0B-BEC2-41F7-847D-9BBC826DC55C}" srcOrd="1" destOrd="0" presId="urn:microsoft.com/office/officeart/2005/8/layout/process4"/>
    <dgm:cxn modelId="{AFDC199D-15A3-4F64-81DF-C802051B1111}" type="presParOf" srcId="{8A69CB6E-A2B9-481E-A38F-5348C8DDA1E7}" destId="{74E1F114-6BA5-4C35-9CA0-634BB6090345}" srcOrd="2" destOrd="0" presId="urn:microsoft.com/office/officeart/2005/8/layout/process4"/>
    <dgm:cxn modelId="{3EE54A12-439A-4F36-A9C5-E379F8D70CCB}" type="presParOf" srcId="{74E1F114-6BA5-4C35-9CA0-634BB6090345}" destId="{EAB8AB3A-12AA-43DC-B9C5-7FB10CE927DA}" srcOrd="0" destOrd="0" presId="urn:microsoft.com/office/officeart/2005/8/layout/process4"/>
    <dgm:cxn modelId="{91FE6E2D-E3E6-498E-8600-D6A7976104D6}" type="presParOf" srcId="{74E1F114-6BA5-4C35-9CA0-634BB6090345}" destId="{9893DED4-5C20-4D9E-97E8-8E4260647DFF}" srcOrd="1" destOrd="0" presId="urn:microsoft.com/office/officeart/2005/8/layout/process4"/>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B67EFED9-0CF7-418A-B4ED-83B7ACE0D862}"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457AFFA5-9DF1-41C7-8C52-EEEBD0DB659D}">
      <dgm:prSet phldrT="[Text]" custT="1"/>
      <dgm:spPr>
        <a:xfrm>
          <a:off x="0" y="13"/>
          <a:ext cx="5274945" cy="245083"/>
        </a:xfrm>
        <a:scene3d>
          <a:camera prst="orthographicFront"/>
          <a:lightRig rig="flat" dir="t"/>
        </a:scene3d>
        <a:sp3d prstMaterial="plastic">
          <a:bevelT w="120900" h="88900"/>
          <a:bevelB w="88900" h="31750" prst="angle"/>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6.1. Tieša pozitīva ietekme uz HP VI</a:t>
          </a:r>
          <a:endParaRPr lang="lv-LV"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EDCD91A9-3454-4D7B-86F1-18A761554961}" type="parTrans" cxnId="{68BC74EE-08F0-4CD6-A436-2E98E8FCF962}">
      <dgm:prSet/>
      <dgm:spPr/>
      <dgm:t>
        <a:bodyPr/>
        <a:lstStyle/>
        <a:p>
          <a:pPr algn="ctr"/>
          <a:endParaRPr lang="lv-LV" sz="1200">
            <a:solidFill>
              <a:sysClr val="windowText" lastClr="000000"/>
            </a:solidFill>
          </a:endParaRPr>
        </a:p>
      </dgm:t>
    </dgm:pt>
    <dgm:pt modelId="{0A17F52B-498A-4BC8-B660-DE63CD5A0D0C}" type="sibTrans" cxnId="{68BC74EE-08F0-4CD6-A436-2E98E8FCF962}">
      <dgm:prSet/>
      <dgm:spPr/>
      <dgm:t>
        <a:bodyPr/>
        <a:lstStyle/>
        <a:p>
          <a:pPr algn="ctr"/>
          <a:endParaRPr lang="lv-LV" sz="1200">
            <a:solidFill>
              <a:sysClr val="windowText" lastClr="000000"/>
            </a:solidFill>
          </a:endParaRPr>
        </a:p>
      </dgm:t>
    </dgm:pt>
    <dgm:pt modelId="{E996D0C0-11D5-48CB-B136-8C9D40B80D7A}" type="pres">
      <dgm:prSet presAssocID="{B67EFED9-0CF7-418A-B4ED-83B7ACE0D862}" presName="linear" presStyleCnt="0">
        <dgm:presLayoutVars>
          <dgm:animLvl val="lvl"/>
          <dgm:resizeHandles val="exact"/>
        </dgm:presLayoutVars>
      </dgm:prSet>
      <dgm:spPr/>
    </dgm:pt>
    <dgm:pt modelId="{301DB4C7-A1EA-4D5E-BE4E-A8BE76C2821C}" type="pres">
      <dgm:prSet presAssocID="{457AFFA5-9DF1-41C7-8C52-EEEBD0DB659D}" presName="parentText" presStyleLbl="node1" presStyleIdx="0" presStyleCnt="1">
        <dgm:presLayoutVars>
          <dgm:chMax val="0"/>
          <dgm:bulletEnabled val="1"/>
        </dgm:presLayoutVars>
      </dgm:prSet>
      <dgm:spPr>
        <a:prstGeom prst="roundRect">
          <a:avLst/>
        </a:prstGeom>
      </dgm:spPr>
    </dgm:pt>
  </dgm:ptLst>
  <dgm:cxnLst>
    <dgm:cxn modelId="{34550626-3708-4C7D-9C00-022A8BB68435}" type="presOf" srcId="{B67EFED9-0CF7-418A-B4ED-83B7ACE0D862}" destId="{E996D0C0-11D5-48CB-B136-8C9D40B80D7A}" srcOrd="0" destOrd="0" presId="urn:microsoft.com/office/officeart/2005/8/layout/vList2"/>
    <dgm:cxn modelId="{DBDD93BF-B1AC-4667-8EE3-B8F9BC74EEAF}" type="presOf" srcId="{457AFFA5-9DF1-41C7-8C52-EEEBD0DB659D}" destId="{301DB4C7-A1EA-4D5E-BE4E-A8BE76C2821C}" srcOrd="0" destOrd="0" presId="urn:microsoft.com/office/officeart/2005/8/layout/vList2"/>
    <dgm:cxn modelId="{68BC74EE-08F0-4CD6-A436-2E98E8FCF962}" srcId="{B67EFED9-0CF7-418A-B4ED-83B7ACE0D862}" destId="{457AFFA5-9DF1-41C7-8C52-EEEBD0DB659D}" srcOrd="0" destOrd="0" parTransId="{EDCD91A9-3454-4D7B-86F1-18A761554961}" sibTransId="{0A17F52B-498A-4BC8-B660-DE63CD5A0D0C}"/>
    <dgm:cxn modelId="{C71C7E49-3325-4A4E-BEB1-CD25A6495F38}" type="presParOf" srcId="{E996D0C0-11D5-48CB-B136-8C9D40B80D7A}" destId="{301DB4C7-A1EA-4D5E-BE4E-A8BE76C2821C}" srcOrd="0" destOrd="0" presId="urn:microsoft.com/office/officeart/2005/8/layout/vList2"/>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6E32CA42-6053-4D8D-ACA1-C1880675627B}"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610AF298-BDA1-46FA-9C6A-411226069C4D}">
      <dgm:prSet phldrT="[Text]" custT="1"/>
      <dgm:spPr/>
      <dgm:t>
        <a:bodyPr/>
        <a:lstStyle/>
        <a:p>
          <a:pPr algn="l"/>
          <a:r>
            <a:rPr lang="lv-LV" sz="1400" b="1" i="1">
              <a:solidFill>
                <a:sysClr val="windowText" lastClr="000000"/>
              </a:solidFill>
              <a:latin typeface="Times New Roman" panose="02020603050405020304" pitchFamily="18" charset="0"/>
              <a:cs typeface="Times New Roman" panose="02020603050405020304" pitchFamily="18" charset="0"/>
            </a:rPr>
            <a:t>ESF projekta piemērs ar tiešu pozitīvu ietekmi uz HP VI</a:t>
          </a:r>
        </a:p>
      </dgm:t>
    </dgm:pt>
    <dgm:pt modelId="{7FAD22FA-830F-4F12-BD75-3DDCE5C85961}" type="parTrans" cxnId="{4C0D041E-33F8-435E-B3EF-C546C22D0D2D}">
      <dgm:prSet/>
      <dgm:spPr/>
      <dgm:t>
        <a:bodyPr/>
        <a:lstStyle/>
        <a:p>
          <a:endParaRPr lang="lv-LV"/>
        </a:p>
      </dgm:t>
    </dgm:pt>
    <dgm:pt modelId="{D2942EA5-D4BA-45A6-A54E-B5ACD628CC5E}" type="sibTrans" cxnId="{4C0D041E-33F8-435E-B3EF-C546C22D0D2D}">
      <dgm:prSet/>
      <dgm:spPr/>
      <dgm:t>
        <a:bodyPr/>
        <a:lstStyle/>
        <a:p>
          <a:endParaRPr lang="lv-LV"/>
        </a:p>
      </dgm:t>
    </dgm:pt>
    <dgm:pt modelId="{96F37F74-AC26-4283-AE9C-83E581B42EF2}" type="pres">
      <dgm:prSet presAssocID="{6E32CA42-6053-4D8D-ACA1-C1880675627B}" presName="linear" presStyleCnt="0">
        <dgm:presLayoutVars>
          <dgm:animLvl val="lvl"/>
          <dgm:resizeHandles val="exact"/>
        </dgm:presLayoutVars>
      </dgm:prSet>
      <dgm:spPr/>
    </dgm:pt>
    <dgm:pt modelId="{FA13B14D-0FFE-4248-A167-D7BF567E9BE9}" type="pres">
      <dgm:prSet presAssocID="{610AF298-BDA1-46FA-9C6A-411226069C4D}" presName="parentText" presStyleLbl="node1" presStyleIdx="0" presStyleCnt="1" custScaleY="28970" custLinFactNeighborX="5208" custLinFactNeighborY="14485">
        <dgm:presLayoutVars>
          <dgm:chMax val="0"/>
          <dgm:bulletEnabled val="1"/>
        </dgm:presLayoutVars>
      </dgm:prSet>
      <dgm:spPr/>
    </dgm:pt>
  </dgm:ptLst>
  <dgm:cxnLst>
    <dgm:cxn modelId="{4C0D041E-33F8-435E-B3EF-C546C22D0D2D}" srcId="{6E32CA42-6053-4D8D-ACA1-C1880675627B}" destId="{610AF298-BDA1-46FA-9C6A-411226069C4D}" srcOrd="0" destOrd="0" parTransId="{7FAD22FA-830F-4F12-BD75-3DDCE5C85961}" sibTransId="{D2942EA5-D4BA-45A6-A54E-B5ACD628CC5E}"/>
    <dgm:cxn modelId="{584D3570-D06A-423F-84AF-991652790288}" type="presOf" srcId="{610AF298-BDA1-46FA-9C6A-411226069C4D}" destId="{FA13B14D-0FFE-4248-A167-D7BF567E9BE9}" srcOrd="0" destOrd="0" presId="urn:microsoft.com/office/officeart/2005/8/layout/vList2"/>
    <dgm:cxn modelId="{2A3583E0-DC37-4FA7-B4F6-8C5CD217C358}" type="presOf" srcId="{6E32CA42-6053-4D8D-ACA1-C1880675627B}" destId="{96F37F74-AC26-4283-AE9C-83E581B42EF2}" srcOrd="0" destOrd="0" presId="urn:microsoft.com/office/officeart/2005/8/layout/vList2"/>
    <dgm:cxn modelId="{220D2974-4AD6-49CC-83B8-92DB7D4DB997}" type="presParOf" srcId="{96F37F74-AC26-4283-AE9C-83E581B42EF2}" destId="{FA13B14D-0FFE-4248-A167-D7BF567E9BE9}" srcOrd="0" destOrd="0" presId="urn:microsoft.com/office/officeart/2005/8/layout/vList2"/>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87B1A6A3-E0B9-4136-8D21-7BEE471940AB}"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A31941C7-CD6D-4158-BF87-19AC8B2A026B}">
      <dgm:prSet phldrT="[Text]" custT="1"/>
      <dgm:spPr/>
      <dgm:t>
        <a:bodyPr/>
        <a:lstStyle/>
        <a:p>
          <a:r>
            <a:rPr lang="lv-LV" sz="1400" b="1" i="1">
              <a:solidFill>
                <a:sysClr val="windowText" lastClr="000000"/>
              </a:solidFill>
              <a:latin typeface="Times New Roman" panose="02020603050405020304" pitchFamily="18" charset="0"/>
              <a:cs typeface="Times New Roman" panose="02020603050405020304" pitchFamily="18" charset="0"/>
            </a:rPr>
            <a:t>ERAF projekta piemērs ar tiešu pozitīvu ietekmi uz HP VI</a:t>
          </a:r>
        </a:p>
      </dgm:t>
    </dgm:pt>
    <dgm:pt modelId="{F8FA6129-B534-4C00-A7CB-711D1C75C0CE}" type="parTrans" cxnId="{04C0D524-5F7F-4CCB-B9E1-D428F04E0D55}">
      <dgm:prSet/>
      <dgm:spPr/>
      <dgm:t>
        <a:bodyPr/>
        <a:lstStyle/>
        <a:p>
          <a:endParaRPr lang="lv-LV"/>
        </a:p>
      </dgm:t>
    </dgm:pt>
    <dgm:pt modelId="{90E562FC-FB52-4D9E-BA5E-E08CB1C1FE32}" type="sibTrans" cxnId="{04C0D524-5F7F-4CCB-B9E1-D428F04E0D55}">
      <dgm:prSet/>
      <dgm:spPr/>
      <dgm:t>
        <a:bodyPr/>
        <a:lstStyle/>
        <a:p>
          <a:endParaRPr lang="lv-LV"/>
        </a:p>
      </dgm:t>
    </dgm:pt>
    <dgm:pt modelId="{3CD94D69-9F5B-4795-BDD8-BF4654D24208}" type="pres">
      <dgm:prSet presAssocID="{87B1A6A3-E0B9-4136-8D21-7BEE471940AB}" presName="linear" presStyleCnt="0">
        <dgm:presLayoutVars>
          <dgm:animLvl val="lvl"/>
          <dgm:resizeHandles val="exact"/>
        </dgm:presLayoutVars>
      </dgm:prSet>
      <dgm:spPr/>
    </dgm:pt>
    <dgm:pt modelId="{2A0839CA-0DC4-4909-B1F9-FFA17D46FA54}" type="pres">
      <dgm:prSet presAssocID="{A31941C7-CD6D-4158-BF87-19AC8B2A026B}" presName="parentText" presStyleLbl="node1" presStyleIdx="0" presStyleCnt="1" custLinFactNeighborY="-7446">
        <dgm:presLayoutVars>
          <dgm:chMax val="0"/>
          <dgm:bulletEnabled val="1"/>
        </dgm:presLayoutVars>
      </dgm:prSet>
      <dgm:spPr/>
    </dgm:pt>
  </dgm:ptLst>
  <dgm:cxnLst>
    <dgm:cxn modelId="{078A4B1D-597D-48D3-88A2-11ED5332C3B5}" type="presOf" srcId="{A31941C7-CD6D-4158-BF87-19AC8B2A026B}" destId="{2A0839CA-0DC4-4909-B1F9-FFA17D46FA54}" srcOrd="0" destOrd="0" presId="urn:microsoft.com/office/officeart/2005/8/layout/vList2"/>
    <dgm:cxn modelId="{04C0D524-5F7F-4CCB-B9E1-D428F04E0D55}" srcId="{87B1A6A3-E0B9-4136-8D21-7BEE471940AB}" destId="{A31941C7-CD6D-4158-BF87-19AC8B2A026B}" srcOrd="0" destOrd="0" parTransId="{F8FA6129-B534-4C00-A7CB-711D1C75C0CE}" sibTransId="{90E562FC-FB52-4D9E-BA5E-E08CB1C1FE32}"/>
    <dgm:cxn modelId="{CB0A1CF2-BE1E-4F06-9220-2CFB53F5580C}" type="presOf" srcId="{87B1A6A3-E0B9-4136-8D21-7BEE471940AB}" destId="{3CD94D69-9F5B-4795-BDD8-BF4654D24208}" srcOrd="0" destOrd="0" presId="urn:microsoft.com/office/officeart/2005/8/layout/vList2"/>
    <dgm:cxn modelId="{13F6F4F4-AA8F-4732-84E4-1D9DD142D592}" type="presParOf" srcId="{3CD94D69-9F5B-4795-BDD8-BF4654D24208}" destId="{2A0839CA-0DC4-4909-B1F9-FFA17D46FA54}" srcOrd="0" destOrd="0" presId="urn:microsoft.com/office/officeart/2005/8/layout/vList2"/>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1AF6A6AA-1408-427F-9AE1-4B0DB23365A2}"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B2F9F76C-789C-4A71-9C5A-5D549D32ED74}">
      <dgm:prSet phldrT="[Text]" custT="1"/>
      <dgm:spPr>
        <a:xfrm>
          <a:off x="0" y="112"/>
          <a:ext cx="5271134" cy="263935"/>
        </a:xfrm>
        <a:scene3d>
          <a:camera prst="orthographicFront"/>
          <a:lightRig rig="flat" dir="t"/>
        </a:scene3d>
        <a:sp3d prstMaterial="plastic">
          <a:bevelT w="120900" h="88900"/>
          <a:bevelB w="88900" h="31750" prst="angle"/>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6.2. Netieša pozitīva ietekme uz HP VI</a:t>
          </a:r>
          <a:endParaRPr lang="lv-LV"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926A75DC-6F2C-4DBA-BA19-7B73CDA4FC7A}" type="parTrans" cxnId="{C5BDC054-4C33-41A8-8D45-022F4B2E8236}">
      <dgm:prSet/>
      <dgm:spPr/>
      <dgm:t>
        <a:bodyPr/>
        <a:lstStyle/>
        <a:p>
          <a:endParaRPr lang="lv-LV" sz="1200">
            <a:solidFill>
              <a:sysClr val="windowText" lastClr="000000"/>
            </a:solidFill>
          </a:endParaRPr>
        </a:p>
      </dgm:t>
    </dgm:pt>
    <dgm:pt modelId="{9E27894C-A93B-4645-B938-73EED2B9A6B2}" type="sibTrans" cxnId="{C5BDC054-4C33-41A8-8D45-022F4B2E8236}">
      <dgm:prSet/>
      <dgm:spPr/>
      <dgm:t>
        <a:bodyPr/>
        <a:lstStyle/>
        <a:p>
          <a:endParaRPr lang="lv-LV" sz="1200">
            <a:solidFill>
              <a:sysClr val="windowText" lastClr="000000"/>
            </a:solidFill>
          </a:endParaRPr>
        </a:p>
      </dgm:t>
    </dgm:pt>
    <dgm:pt modelId="{453DECC2-9B24-470F-9688-774FC1CBE110}" type="pres">
      <dgm:prSet presAssocID="{1AF6A6AA-1408-427F-9AE1-4B0DB23365A2}" presName="linear" presStyleCnt="0">
        <dgm:presLayoutVars>
          <dgm:animLvl val="lvl"/>
          <dgm:resizeHandles val="exact"/>
        </dgm:presLayoutVars>
      </dgm:prSet>
      <dgm:spPr/>
    </dgm:pt>
    <dgm:pt modelId="{741AD3BF-26C9-4261-9AC7-AD7197C34C3A}" type="pres">
      <dgm:prSet presAssocID="{B2F9F76C-789C-4A71-9C5A-5D549D32ED74}" presName="parentText" presStyleLbl="node1" presStyleIdx="0" presStyleCnt="1" custLinFactNeighborX="667" custLinFactNeighborY="33921">
        <dgm:presLayoutVars>
          <dgm:chMax val="0"/>
          <dgm:bulletEnabled val="1"/>
        </dgm:presLayoutVars>
      </dgm:prSet>
      <dgm:spPr>
        <a:prstGeom prst="roundRect">
          <a:avLst/>
        </a:prstGeom>
      </dgm:spPr>
    </dgm:pt>
  </dgm:ptLst>
  <dgm:cxnLst>
    <dgm:cxn modelId="{C5BDC054-4C33-41A8-8D45-022F4B2E8236}" srcId="{1AF6A6AA-1408-427F-9AE1-4B0DB23365A2}" destId="{B2F9F76C-789C-4A71-9C5A-5D549D32ED74}" srcOrd="0" destOrd="0" parTransId="{926A75DC-6F2C-4DBA-BA19-7B73CDA4FC7A}" sibTransId="{9E27894C-A93B-4645-B938-73EED2B9A6B2}"/>
    <dgm:cxn modelId="{48020DDE-EFE9-4D1F-BB14-806F988FB573}" type="presOf" srcId="{1AF6A6AA-1408-427F-9AE1-4B0DB23365A2}" destId="{453DECC2-9B24-470F-9688-774FC1CBE110}" srcOrd="0" destOrd="0" presId="urn:microsoft.com/office/officeart/2005/8/layout/vList2"/>
    <dgm:cxn modelId="{B8ADA5F5-D01A-48A8-94FD-CE7DB159261D}" type="presOf" srcId="{B2F9F76C-789C-4A71-9C5A-5D549D32ED74}" destId="{741AD3BF-26C9-4261-9AC7-AD7197C34C3A}" srcOrd="0" destOrd="0" presId="urn:microsoft.com/office/officeart/2005/8/layout/vList2"/>
    <dgm:cxn modelId="{28579810-80DF-48E4-98A2-ACEFA1CB603B}" type="presParOf" srcId="{453DECC2-9B24-470F-9688-774FC1CBE110}" destId="{741AD3BF-26C9-4261-9AC7-AD7197C34C3A}" srcOrd="0" destOrd="0" presId="urn:microsoft.com/office/officeart/2005/8/layout/vList2"/>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54D5E673-F56C-40B3-BE0C-38906AA8F76E}"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67BA5521-048D-4388-A746-493110F5181C}">
      <dgm:prSet phldrT="[Text]" custT="1"/>
      <dgm:spPr/>
      <dgm:t>
        <a:bodyPr/>
        <a:lstStyle/>
        <a:p>
          <a:r>
            <a:rPr lang="lv-LV" sz="1200" b="1" i="1">
              <a:solidFill>
                <a:sysClr val="windowText" lastClr="000000"/>
              </a:solidFill>
              <a:latin typeface="Times New Roman" panose="02020603050405020304" pitchFamily="18" charset="0"/>
              <a:cs typeface="Times New Roman" panose="02020603050405020304" pitchFamily="18" charset="0"/>
            </a:rPr>
            <a:t>    </a:t>
          </a:r>
          <a:r>
            <a:rPr lang="lv-LV" sz="1400" b="1" i="1">
              <a:solidFill>
                <a:sysClr val="windowText" lastClr="000000"/>
              </a:solidFill>
              <a:latin typeface="Times New Roman" panose="02020603050405020304" pitchFamily="18" charset="0"/>
              <a:cs typeface="Times New Roman" panose="02020603050405020304" pitchFamily="18" charset="0"/>
            </a:rPr>
            <a:t>ESF projekta piemērs ar netiešu pozitīvu ietekmi uz HP VI</a:t>
          </a:r>
        </a:p>
      </dgm:t>
    </dgm:pt>
    <dgm:pt modelId="{64EE17E1-6821-4A7A-BFCC-DE374C050250}" type="sibTrans" cxnId="{91C65EA6-3DEC-41F0-956A-6AA0B277607C}">
      <dgm:prSet/>
      <dgm:spPr/>
      <dgm:t>
        <a:bodyPr/>
        <a:lstStyle/>
        <a:p>
          <a:endParaRPr lang="lv-LV"/>
        </a:p>
      </dgm:t>
    </dgm:pt>
    <dgm:pt modelId="{430A7AF4-B605-4EE6-9C15-84B73DCB2487}" type="parTrans" cxnId="{91C65EA6-3DEC-41F0-956A-6AA0B277607C}">
      <dgm:prSet/>
      <dgm:spPr/>
      <dgm:t>
        <a:bodyPr/>
        <a:lstStyle/>
        <a:p>
          <a:endParaRPr lang="lv-LV"/>
        </a:p>
      </dgm:t>
    </dgm:pt>
    <dgm:pt modelId="{DF147822-5AB8-4969-9EC5-2DC9C326491F}" type="pres">
      <dgm:prSet presAssocID="{54D5E673-F56C-40B3-BE0C-38906AA8F76E}" presName="linear" presStyleCnt="0">
        <dgm:presLayoutVars>
          <dgm:animLvl val="lvl"/>
          <dgm:resizeHandles val="exact"/>
        </dgm:presLayoutVars>
      </dgm:prSet>
      <dgm:spPr/>
    </dgm:pt>
    <dgm:pt modelId="{DC3E38D4-FDD0-40B1-A309-1B7555A45363}" type="pres">
      <dgm:prSet presAssocID="{67BA5521-048D-4388-A746-493110F5181C}" presName="parentText" presStyleLbl="node1" presStyleIdx="0" presStyleCnt="1" custLinFactNeighborX="-1910" custLinFactNeighborY="-2378">
        <dgm:presLayoutVars>
          <dgm:chMax val="0"/>
          <dgm:bulletEnabled val="1"/>
        </dgm:presLayoutVars>
      </dgm:prSet>
      <dgm:spPr/>
    </dgm:pt>
  </dgm:ptLst>
  <dgm:cxnLst>
    <dgm:cxn modelId="{91C65EA6-3DEC-41F0-956A-6AA0B277607C}" srcId="{54D5E673-F56C-40B3-BE0C-38906AA8F76E}" destId="{67BA5521-048D-4388-A746-493110F5181C}" srcOrd="0" destOrd="0" parTransId="{430A7AF4-B605-4EE6-9C15-84B73DCB2487}" sibTransId="{64EE17E1-6821-4A7A-BFCC-DE374C050250}"/>
    <dgm:cxn modelId="{E571B7A9-18D4-4C26-993A-897E7E846706}" type="presOf" srcId="{54D5E673-F56C-40B3-BE0C-38906AA8F76E}" destId="{DF147822-5AB8-4969-9EC5-2DC9C326491F}" srcOrd="0" destOrd="0" presId="urn:microsoft.com/office/officeart/2005/8/layout/vList2"/>
    <dgm:cxn modelId="{248E75DA-B5BA-498C-A6C9-262E7DF9C9DB}" type="presOf" srcId="{67BA5521-048D-4388-A746-493110F5181C}" destId="{DC3E38D4-FDD0-40B1-A309-1B7555A45363}" srcOrd="0" destOrd="0" presId="urn:microsoft.com/office/officeart/2005/8/layout/vList2"/>
    <dgm:cxn modelId="{FE6A408F-C4D7-47E3-81AA-39680EBC7471}" type="presParOf" srcId="{DF147822-5AB8-4969-9EC5-2DC9C326491F}" destId="{DC3E38D4-FDD0-40B1-A309-1B7555A45363}" srcOrd="0" destOrd="0" presId="urn:microsoft.com/office/officeart/2005/8/layout/vList2"/>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45C833D2-2CF0-473D-BA99-3F6630B07284}"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4D2C16A5-CD8F-4BFA-950E-A6C963573398}">
      <dgm:prSet phldrT="[Text]" custT="1"/>
      <dgm:spPr/>
      <dgm:t>
        <a:bodyPr/>
        <a:lstStyle/>
        <a:p>
          <a:r>
            <a:rPr lang="lv-LV" sz="1400" b="1" i="1">
              <a:solidFill>
                <a:sysClr val="windowText" lastClr="000000"/>
              </a:solidFill>
              <a:latin typeface="Times New Roman" panose="02020603050405020304" pitchFamily="18" charset="0"/>
              <a:cs typeface="Times New Roman" panose="02020603050405020304" pitchFamily="18" charset="0"/>
            </a:rPr>
            <a:t>KF projekta piemērs ar netiešu pozitīvu ietekmi uz HP VI (I)</a:t>
          </a:r>
        </a:p>
      </dgm:t>
    </dgm:pt>
    <dgm:pt modelId="{5A9EEADB-4C11-4A3B-8E99-14D3D042E5BE}" type="parTrans" cxnId="{C1437698-97E6-48C3-A87A-2ACF1B047438}">
      <dgm:prSet/>
      <dgm:spPr/>
      <dgm:t>
        <a:bodyPr/>
        <a:lstStyle/>
        <a:p>
          <a:endParaRPr lang="lv-LV"/>
        </a:p>
      </dgm:t>
    </dgm:pt>
    <dgm:pt modelId="{85840430-9D3C-4D44-B568-6DED2AC7959D}" type="sibTrans" cxnId="{C1437698-97E6-48C3-A87A-2ACF1B047438}">
      <dgm:prSet/>
      <dgm:spPr/>
      <dgm:t>
        <a:bodyPr/>
        <a:lstStyle/>
        <a:p>
          <a:endParaRPr lang="lv-LV"/>
        </a:p>
      </dgm:t>
    </dgm:pt>
    <dgm:pt modelId="{6397B0D6-32A3-4415-8108-75793849230A}" type="pres">
      <dgm:prSet presAssocID="{45C833D2-2CF0-473D-BA99-3F6630B07284}" presName="linear" presStyleCnt="0">
        <dgm:presLayoutVars>
          <dgm:animLvl val="lvl"/>
          <dgm:resizeHandles val="exact"/>
        </dgm:presLayoutVars>
      </dgm:prSet>
      <dgm:spPr/>
    </dgm:pt>
    <dgm:pt modelId="{AE6D0F66-07DC-47B4-9FBE-FFF943EB1861}" type="pres">
      <dgm:prSet presAssocID="{4D2C16A5-CD8F-4BFA-950E-A6C963573398}" presName="parentText" presStyleLbl="node1" presStyleIdx="0" presStyleCnt="1">
        <dgm:presLayoutVars>
          <dgm:chMax val="0"/>
          <dgm:bulletEnabled val="1"/>
        </dgm:presLayoutVars>
      </dgm:prSet>
      <dgm:spPr/>
    </dgm:pt>
  </dgm:ptLst>
  <dgm:cxnLst>
    <dgm:cxn modelId="{9EC0B21F-08E6-41C5-8326-374383F89595}" type="presOf" srcId="{4D2C16A5-CD8F-4BFA-950E-A6C963573398}" destId="{AE6D0F66-07DC-47B4-9FBE-FFF943EB1861}" srcOrd="0" destOrd="0" presId="urn:microsoft.com/office/officeart/2005/8/layout/vList2"/>
    <dgm:cxn modelId="{4F6E9949-E84E-4763-8A12-F5CAA5894BEA}" type="presOf" srcId="{45C833D2-2CF0-473D-BA99-3F6630B07284}" destId="{6397B0D6-32A3-4415-8108-75793849230A}" srcOrd="0" destOrd="0" presId="urn:microsoft.com/office/officeart/2005/8/layout/vList2"/>
    <dgm:cxn modelId="{C1437698-97E6-48C3-A87A-2ACF1B047438}" srcId="{45C833D2-2CF0-473D-BA99-3F6630B07284}" destId="{4D2C16A5-CD8F-4BFA-950E-A6C963573398}" srcOrd="0" destOrd="0" parTransId="{5A9EEADB-4C11-4A3B-8E99-14D3D042E5BE}" sibTransId="{85840430-9D3C-4D44-B568-6DED2AC7959D}"/>
    <dgm:cxn modelId="{FBE55C26-2033-4373-B349-E71411DE6425}" type="presParOf" srcId="{6397B0D6-32A3-4415-8108-75793849230A}" destId="{AE6D0F66-07DC-47B4-9FBE-FFF943EB1861}" srcOrd="0" destOrd="0" presId="urn:microsoft.com/office/officeart/2005/8/layout/vList2"/>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7D03A106-119E-4602-BEAF-62BD786BD6D8}"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37B4D162-43D6-412C-858A-5AE6BB9DE165}">
      <dgm:prSet phldrT="[Text]" custT="1"/>
      <dgm:spPr/>
      <dgm:t>
        <a:bodyPr/>
        <a:lstStyle/>
        <a:p>
          <a:r>
            <a:rPr lang="lv-LV" sz="1400" b="1" i="1">
              <a:solidFill>
                <a:sysClr val="windowText" lastClr="000000"/>
              </a:solidFill>
              <a:latin typeface="Times New Roman" panose="02020603050405020304" pitchFamily="18" charset="0"/>
              <a:cs typeface="Times New Roman" panose="02020603050405020304" pitchFamily="18" charset="0"/>
            </a:rPr>
            <a:t>KF projekta piemērs ar netiešu pozitīvu ietekmi uz HP VI</a:t>
          </a:r>
        </a:p>
      </dgm:t>
    </dgm:pt>
    <dgm:pt modelId="{9C902CD8-BB45-475B-9C72-F40CE25B070A}" type="parTrans" cxnId="{CAFEA48E-C8E3-4336-9A0A-BC896E64A210}">
      <dgm:prSet/>
      <dgm:spPr/>
      <dgm:t>
        <a:bodyPr/>
        <a:lstStyle/>
        <a:p>
          <a:endParaRPr lang="lv-LV"/>
        </a:p>
      </dgm:t>
    </dgm:pt>
    <dgm:pt modelId="{6E8ECC66-5E3B-4808-8B3C-721794C32D49}" type="sibTrans" cxnId="{CAFEA48E-C8E3-4336-9A0A-BC896E64A210}">
      <dgm:prSet/>
      <dgm:spPr/>
      <dgm:t>
        <a:bodyPr/>
        <a:lstStyle/>
        <a:p>
          <a:endParaRPr lang="lv-LV"/>
        </a:p>
      </dgm:t>
    </dgm:pt>
    <dgm:pt modelId="{E05744E2-F0BF-4670-AFA6-59EB8E519DDE}" type="pres">
      <dgm:prSet presAssocID="{7D03A106-119E-4602-BEAF-62BD786BD6D8}" presName="linear" presStyleCnt="0">
        <dgm:presLayoutVars>
          <dgm:animLvl val="lvl"/>
          <dgm:resizeHandles val="exact"/>
        </dgm:presLayoutVars>
      </dgm:prSet>
      <dgm:spPr/>
    </dgm:pt>
    <dgm:pt modelId="{D5EDAE7A-A5C0-4AD3-BADD-74A441E751A4}" type="pres">
      <dgm:prSet presAssocID="{37B4D162-43D6-412C-858A-5AE6BB9DE165}" presName="parentText" presStyleLbl="node1" presStyleIdx="0" presStyleCnt="1">
        <dgm:presLayoutVars>
          <dgm:chMax val="0"/>
          <dgm:bulletEnabled val="1"/>
        </dgm:presLayoutVars>
      </dgm:prSet>
      <dgm:spPr/>
    </dgm:pt>
  </dgm:ptLst>
  <dgm:cxnLst>
    <dgm:cxn modelId="{CAFEA48E-C8E3-4336-9A0A-BC896E64A210}" srcId="{7D03A106-119E-4602-BEAF-62BD786BD6D8}" destId="{37B4D162-43D6-412C-858A-5AE6BB9DE165}" srcOrd="0" destOrd="0" parTransId="{9C902CD8-BB45-475B-9C72-F40CE25B070A}" sibTransId="{6E8ECC66-5E3B-4808-8B3C-721794C32D49}"/>
    <dgm:cxn modelId="{374CBEDE-D43F-49FD-920F-4D4D9F20E6AA}" type="presOf" srcId="{37B4D162-43D6-412C-858A-5AE6BB9DE165}" destId="{D5EDAE7A-A5C0-4AD3-BADD-74A441E751A4}" srcOrd="0" destOrd="0" presId="urn:microsoft.com/office/officeart/2005/8/layout/vList2"/>
    <dgm:cxn modelId="{51AEFDF3-63E2-4942-9C02-31D07096842C}" type="presOf" srcId="{7D03A106-119E-4602-BEAF-62BD786BD6D8}" destId="{E05744E2-F0BF-4670-AFA6-59EB8E519DDE}" srcOrd="0" destOrd="0" presId="urn:microsoft.com/office/officeart/2005/8/layout/vList2"/>
    <dgm:cxn modelId="{2E80A945-5C0C-4C00-A202-F4166E9D76F6}" type="presParOf" srcId="{E05744E2-F0BF-4670-AFA6-59EB8E519DDE}" destId="{D5EDAE7A-A5C0-4AD3-BADD-74A441E751A4}" srcOrd="0" destOrd="0" presId="urn:microsoft.com/office/officeart/2005/8/layout/vList2"/>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75A4EBE-DCFE-4C5B-976D-38E334A2E284}"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35F95980-1F9D-4369-9D01-165F00FA9277}">
      <dgm:prSe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2. Kas ir horizontālais princips "Vienlīdzīgas iespējas"?</a:t>
          </a:r>
        </a:p>
      </dgm:t>
    </dgm:pt>
    <dgm:pt modelId="{A36EBDA0-F216-45D1-A3D1-69FA668532B6}" type="parTrans" cxnId="{AFE714F2-5041-4769-B657-0C38B3A33431}">
      <dgm:prSet/>
      <dgm:spPr/>
      <dgm:t>
        <a:bodyPr/>
        <a:lstStyle/>
        <a:p>
          <a:endParaRPr lang="lv-LV"/>
        </a:p>
      </dgm:t>
    </dgm:pt>
    <dgm:pt modelId="{14B11F22-4340-4815-B458-560AF560EECE}" type="sibTrans" cxnId="{AFE714F2-5041-4769-B657-0C38B3A33431}">
      <dgm:prSet/>
      <dgm:spPr/>
      <dgm:t>
        <a:bodyPr/>
        <a:lstStyle/>
        <a:p>
          <a:endParaRPr lang="lv-LV"/>
        </a:p>
      </dgm:t>
    </dgm:pt>
    <dgm:pt modelId="{A487FCD5-E8E1-46A8-AA2F-26B6B7547FD9}" type="pres">
      <dgm:prSet presAssocID="{375A4EBE-DCFE-4C5B-976D-38E334A2E284}" presName="linear" presStyleCnt="0">
        <dgm:presLayoutVars>
          <dgm:animLvl val="lvl"/>
          <dgm:resizeHandles val="exact"/>
        </dgm:presLayoutVars>
      </dgm:prSet>
      <dgm:spPr/>
    </dgm:pt>
    <dgm:pt modelId="{8EDBE4F6-53A1-4212-B07C-C3AACFAB2D37}" type="pres">
      <dgm:prSet presAssocID="{35F95980-1F9D-4369-9D01-165F00FA9277}" presName="parentText" presStyleLbl="node1" presStyleIdx="0" presStyleCnt="1" custScaleY="37574" custLinFactNeighborX="-972" custLinFactNeighborY="5946">
        <dgm:presLayoutVars>
          <dgm:chMax val="0"/>
          <dgm:bulletEnabled val="1"/>
        </dgm:presLayoutVars>
      </dgm:prSet>
      <dgm:spPr/>
    </dgm:pt>
  </dgm:ptLst>
  <dgm:cxnLst>
    <dgm:cxn modelId="{394AD483-3613-4A47-B5F5-571A4164D253}" type="presOf" srcId="{375A4EBE-DCFE-4C5B-976D-38E334A2E284}" destId="{A487FCD5-E8E1-46A8-AA2F-26B6B7547FD9}" srcOrd="0" destOrd="0" presId="urn:microsoft.com/office/officeart/2005/8/layout/vList2"/>
    <dgm:cxn modelId="{017934B3-AC47-4BB6-A47C-217523671B40}" type="presOf" srcId="{35F95980-1F9D-4369-9D01-165F00FA9277}" destId="{8EDBE4F6-53A1-4212-B07C-C3AACFAB2D37}" srcOrd="0" destOrd="0" presId="urn:microsoft.com/office/officeart/2005/8/layout/vList2"/>
    <dgm:cxn modelId="{AFE714F2-5041-4769-B657-0C38B3A33431}" srcId="{375A4EBE-DCFE-4C5B-976D-38E334A2E284}" destId="{35F95980-1F9D-4369-9D01-165F00FA9277}" srcOrd="0" destOrd="0" parTransId="{A36EBDA0-F216-45D1-A3D1-69FA668532B6}" sibTransId="{14B11F22-4340-4815-B458-560AF560EECE}"/>
    <dgm:cxn modelId="{5CB6515C-9CA6-4709-9147-3C6AA60419CA}" type="presParOf" srcId="{A487FCD5-E8E1-46A8-AA2F-26B6B7547FD9}" destId="{8EDBE4F6-53A1-4212-B07C-C3AACFAB2D37}" srcOrd="0"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F2BAD36C-4296-47CC-9F5C-EA985B20327C}"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3FDF7472-E17F-4F80-B56C-DBE8E60B75D6}">
      <dgm:prSet phldrT="[Text]" custT="1"/>
      <dgm:spPr/>
      <dgm:t>
        <a:bodyPr/>
        <a:lstStyle/>
        <a:p>
          <a:r>
            <a:rPr lang="lv-LV" sz="1400" b="1" i="1">
              <a:solidFill>
                <a:sysClr val="windowText" lastClr="000000"/>
              </a:solidFill>
              <a:latin typeface="Times New Roman" panose="02020603050405020304" pitchFamily="18" charset="0"/>
              <a:cs typeface="Times New Roman" panose="02020603050405020304" pitchFamily="18" charset="0"/>
            </a:rPr>
            <a:t>ERAF projekta piemērs ar netiešu pozitīvu ietekmi uz HP VI</a:t>
          </a:r>
        </a:p>
      </dgm:t>
    </dgm:pt>
    <dgm:pt modelId="{24F41532-CFCE-40AB-9E1D-4E9199464F2A}" type="parTrans" cxnId="{10CD0383-3DC3-4F3E-B006-655CA94C5F64}">
      <dgm:prSet/>
      <dgm:spPr/>
      <dgm:t>
        <a:bodyPr/>
        <a:lstStyle/>
        <a:p>
          <a:endParaRPr lang="lv-LV"/>
        </a:p>
      </dgm:t>
    </dgm:pt>
    <dgm:pt modelId="{C18C4BCF-8F09-484F-97A3-51E8DAD31EDA}" type="sibTrans" cxnId="{10CD0383-3DC3-4F3E-B006-655CA94C5F64}">
      <dgm:prSet/>
      <dgm:spPr/>
      <dgm:t>
        <a:bodyPr/>
        <a:lstStyle/>
        <a:p>
          <a:endParaRPr lang="lv-LV"/>
        </a:p>
      </dgm:t>
    </dgm:pt>
    <dgm:pt modelId="{AC7048FB-50A5-4B65-9864-3AF1893BF0E1}" type="pres">
      <dgm:prSet presAssocID="{F2BAD36C-4296-47CC-9F5C-EA985B20327C}" presName="linear" presStyleCnt="0">
        <dgm:presLayoutVars>
          <dgm:animLvl val="lvl"/>
          <dgm:resizeHandles val="exact"/>
        </dgm:presLayoutVars>
      </dgm:prSet>
      <dgm:spPr/>
    </dgm:pt>
    <dgm:pt modelId="{9ED769C3-5719-471D-ACDB-84F854AA2B12}" type="pres">
      <dgm:prSet presAssocID="{3FDF7472-E17F-4F80-B56C-DBE8E60B75D6}" presName="parentText" presStyleLbl="node1" presStyleIdx="0" presStyleCnt="1">
        <dgm:presLayoutVars>
          <dgm:chMax val="0"/>
          <dgm:bulletEnabled val="1"/>
        </dgm:presLayoutVars>
      </dgm:prSet>
      <dgm:spPr/>
    </dgm:pt>
  </dgm:ptLst>
  <dgm:cxnLst>
    <dgm:cxn modelId="{10CD0383-3DC3-4F3E-B006-655CA94C5F64}" srcId="{F2BAD36C-4296-47CC-9F5C-EA985B20327C}" destId="{3FDF7472-E17F-4F80-B56C-DBE8E60B75D6}" srcOrd="0" destOrd="0" parTransId="{24F41532-CFCE-40AB-9E1D-4E9199464F2A}" sibTransId="{C18C4BCF-8F09-484F-97A3-51E8DAD31EDA}"/>
    <dgm:cxn modelId="{22BEC5E5-D83E-4B2D-9E1F-D3010BB27522}" type="presOf" srcId="{3FDF7472-E17F-4F80-B56C-DBE8E60B75D6}" destId="{9ED769C3-5719-471D-ACDB-84F854AA2B12}" srcOrd="0" destOrd="0" presId="urn:microsoft.com/office/officeart/2005/8/layout/vList2"/>
    <dgm:cxn modelId="{C62D4CF9-77D5-42D8-ADC1-E5B95701F1EF}" type="presOf" srcId="{F2BAD36C-4296-47CC-9F5C-EA985B20327C}" destId="{AC7048FB-50A5-4B65-9864-3AF1893BF0E1}" srcOrd="0" destOrd="0" presId="urn:microsoft.com/office/officeart/2005/8/layout/vList2"/>
    <dgm:cxn modelId="{F9D645A6-59DB-4AD2-BC99-F4C7E913C31F}" type="presParOf" srcId="{AC7048FB-50A5-4B65-9864-3AF1893BF0E1}" destId="{9ED769C3-5719-471D-ACDB-84F854AA2B12}" srcOrd="0" destOrd="0" presId="urn:microsoft.com/office/officeart/2005/8/layout/vList2"/>
  </dgm:cxnLst>
  <dgm:bg/>
  <dgm:whole/>
  <dgm:extLst>
    <a:ext uri="http://schemas.microsoft.com/office/drawing/2008/diagram">
      <dsp:dataModelExt xmlns:dsp="http://schemas.microsoft.com/office/drawing/2008/diagram" relId="rId121"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7FE2B019-6AC3-47E6-B9A4-7CACDA0CF269}"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3F1581E7-0DC6-4AEF-9DBA-7CA24B723AEE}">
      <dgm:prSet phldrT="[Tex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6.3. Nav ietekmes uz HP VI</a:t>
          </a:r>
        </a:p>
      </dgm:t>
    </dgm:pt>
    <dgm:pt modelId="{B6217463-26A6-4C28-8216-2BD029890715}" type="parTrans" cxnId="{C6437D4B-7EE7-4498-8E84-65E42484C647}">
      <dgm:prSet/>
      <dgm:spPr/>
      <dgm:t>
        <a:bodyPr/>
        <a:lstStyle/>
        <a:p>
          <a:endParaRPr lang="lv-LV"/>
        </a:p>
      </dgm:t>
    </dgm:pt>
    <dgm:pt modelId="{500A0503-B4F4-4F71-869F-3E2EFD4042AD}" type="sibTrans" cxnId="{C6437D4B-7EE7-4498-8E84-65E42484C647}">
      <dgm:prSet/>
      <dgm:spPr/>
      <dgm:t>
        <a:bodyPr/>
        <a:lstStyle/>
        <a:p>
          <a:endParaRPr lang="lv-LV"/>
        </a:p>
      </dgm:t>
    </dgm:pt>
    <dgm:pt modelId="{3917E743-CFFA-4725-B236-37664A1C9BB3}" type="pres">
      <dgm:prSet presAssocID="{7FE2B019-6AC3-47E6-B9A4-7CACDA0CF269}" presName="linear" presStyleCnt="0">
        <dgm:presLayoutVars>
          <dgm:animLvl val="lvl"/>
          <dgm:resizeHandles val="exact"/>
        </dgm:presLayoutVars>
      </dgm:prSet>
      <dgm:spPr/>
    </dgm:pt>
    <dgm:pt modelId="{EB82F067-0B2E-4CB1-8C07-0A49D90A93D3}" type="pres">
      <dgm:prSet presAssocID="{3F1581E7-0DC6-4AEF-9DBA-7CA24B723AEE}" presName="parentText" presStyleLbl="node1" presStyleIdx="0" presStyleCnt="1" custLinFactNeighborX="4998" custLinFactNeighborY="5265">
        <dgm:presLayoutVars>
          <dgm:chMax val="0"/>
          <dgm:bulletEnabled val="1"/>
        </dgm:presLayoutVars>
      </dgm:prSet>
      <dgm:spPr/>
    </dgm:pt>
  </dgm:ptLst>
  <dgm:cxnLst>
    <dgm:cxn modelId="{A310FC3D-5AF9-4776-BEBD-39E726CB1228}" type="presOf" srcId="{3F1581E7-0DC6-4AEF-9DBA-7CA24B723AEE}" destId="{EB82F067-0B2E-4CB1-8C07-0A49D90A93D3}" srcOrd="0" destOrd="0" presId="urn:microsoft.com/office/officeart/2005/8/layout/vList2"/>
    <dgm:cxn modelId="{C6437D4B-7EE7-4498-8E84-65E42484C647}" srcId="{7FE2B019-6AC3-47E6-B9A4-7CACDA0CF269}" destId="{3F1581E7-0DC6-4AEF-9DBA-7CA24B723AEE}" srcOrd="0" destOrd="0" parTransId="{B6217463-26A6-4C28-8216-2BD029890715}" sibTransId="{500A0503-B4F4-4F71-869F-3E2EFD4042AD}"/>
    <dgm:cxn modelId="{553FEE92-DDE4-4733-A0CB-41454BC34CCE}" type="presOf" srcId="{7FE2B019-6AC3-47E6-B9A4-7CACDA0CF269}" destId="{3917E743-CFFA-4725-B236-37664A1C9BB3}" srcOrd="0" destOrd="0" presId="urn:microsoft.com/office/officeart/2005/8/layout/vList2"/>
    <dgm:cxn modelId="{F8A3AEDF-11D9-4E78-9559-ED62FA5DCAEE}" type="presParOf" srcId="{3917E743-CFFA-4725-B236-37664A1C9BB3}" destId="{EB82F067-0B2E-4CB1-8C07-0A49D90A93D3}" srcOrd="0" destOrd="0" presId="urn:microsoft.com/office/officeart/2005/8/layout/vList2"/>
  </dgm:cxnLst>
  <dgm:bg/>
  <dgm:whole/>
  <dgm:extLst>
    <a:ext uri="http://schemas.microsoft.com/office/drawing/2008/diagram">
      <dsp:dataModelExt xmlns:dsp="http://schemas.microsoft.com/office/drawing/2008/diagram" relId="rId126"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B7DB0980-751A-4A4F-BFA7-A2649AA98BEB}" type="doc">
      <dgm:prSet loTypeId="urn:microsoft.com/office/officeart/2005/8/layout/vList2" loCatId="list" qsTypeId="urn:microsoft.com/office/officeart/2005/8/quickstyle/simple1" qsCatId="simple" csTypeId="urn:microsoft.com/office/officeart/2005/8/colors/accent6_3" csCatId="accent6" phldr="1"/>
      <dgm:spPr/>
      <dgm:t>
        <a:bodyPr/>
        <a:lstStyle/>
        <a:p>
          <a:endParaRPr lang="lv-LV"/>
        </a:p>
      </dgm:t>
    </dgm:pt>
    <dgm:pt modelId="{6C86D579-4D6A-46EA-817B-92F34793BEF4}">
      <dgm:prSet phldrT="[Text]" custT="1"/>
      <dgm:spPr/>
      <dgm:t>
        <a:bodyPr/>
        <a:lstStyle/>
        <a:p>
          <a:r>
            <a:rPr lang="lv-LV" sz="1400" b="1" i="1">
              <a:solidFill>
                <a:sysClr val="windowText" lastClr="000000"/>
              </a:solidFill>
              <a:latin typeface="Times New Roman" panose="02020603050405020304" pitchFamily="18" charset="0"/>
              <a:cs typeface="Times New Roman" panose="02020603050405020304" pitchFamily="18" charset="0"/>
            </a:rPr>
            <a:t>KF projekta piemērs, kuram nav ietekmes uz HP VI</a:t>
          </a:r>
        </a:p>
      </dgm:t>
    </dgm:pt>
    <dgm:pt modelId="{F7C85CB2-EF1A-435B-A8D1-14D7A9E5A17B}" type="parTrans" cxnId="{D5266C39-AE42-4970-B614-A4CE8A72CA95}">
      <dgm:prSet/>
      <dgm:spPr/>
      <dgm:t>
        <a:bodyPr/>
        <a:lstStyle/>
        <a:p>
          <a:endParaRPr lang="lv-LV"/>
        </a:p>
      </dgm:t>
    </dgm:pt>
    <dgm:pt modelId="{0677197E-29FA-40B2-95A4-F5867EA9F3C3}" type="sibTrans" cxnId="{D5266C39-AE42-4970-B614-A4CE8A72CA95}">
      <dgm:prSet/>
      <dgm:spPr/>
      <dgm:t>
        <a:bodyPr/>
        <a:lstStyle/>
        <a:p>
          <a:endParaRPr lang="lv-LV"/>
        </a:p>
      </dgm:t>
    </dgm:pt>
    <dgm:pt modelId="{646FCC3F-74F8-45C2-8F8A-E3B2386A1499}" type="pres">
      <dgm:prSet presAssocID="{B7DB0980-751A-4A4F-BFA7-A2649AA98BEB}" presName="linear" presStyleCnt="0">
        <dgm:presLayoutVars>
          <dgm:animLvl val="lvl"/>
          <dgm:resizeHandles val="exact"/>
        </dgm:presLayoutVars>
      </dgm:prSet>
      <dgm:spPr/>
    </dgm:pt>
    <dgm:pt modelId="{5603F6C7-868A-4547-AA51-50EFFDE3D33D}" type="pres">
      <dgm:prSet presAssocID="{6C86D579-4D6A-46EA-817B-92F34793BEF4}" presName="parentText" presStyleLbl="node1" presStyleIdx="0" presStyleCnt="1">
        <dgm:presLayoutVars>
          <dgm:chMax val="0"/>
          <dgm:bulletEnabled val="1"/>
        </dgm:presLayoutVars>
      </dgm:prSet>
      <dgm:spPr/>
    </dgm:pt>
  </dgm:ptLst>
  <dgm:cxnLst>
    <dgm:cxn modelId="{D5266C39-AE42-4970-B614-A4CE8A72CA95}" srcId="{B7DB0980-751A-4A4F-BFA7-A2649AA98BEB}" destId="{6C86D579-4D6A-46EA-817B-92F34793BEF4}" srcOrd="0" destOrd="0" parTransId="{F7C85CB2-EF1A-435B-A8D1-14D7A9E5A17B}" sibTransId="{0677197E-29FA-40B2-95A4-F5867EA9F3C3}"/>
    <dgm:cxn modelId="{3EBB4BBC-DCF7-4C6D-A0C3-CDEF86E37D34}" type="presOf" srcId="{B7DB0980-751A-4A4F-BFA7-A2649AA98BEB}" destId="{646FCC3F-74F8-45C2-8F8A-E3B2386A1499}" srcOrd="0" destOrd="0" presId="urn:microsoft.com/office/officeart/2005/8/layout/vList2"/>
    <dgm:cxn modelId="{7410F8F0-5C6C-4B15-8C97-7F9F260F3752}" type="presOf" srcId="{6C86D579-4D6A-46EA-817B-92F34793BEF4}" destId="{5603F6C7-868A-4547-AA51-50EFFDE3D33D}" srcOrd="0" destOrd="0" presId="urn:microsoft.com/office/officeart/2005/8/layout/vList2"/>
    <dgm:cxn modelId="{C37E4C13-5AB9-4C93-928E-D75C470FA7A2}" type="presParOf" srcId="{646FCC3F-74F8-45C2-8F8A-E3B2386A1499}" destId="{5603F6C7-868A-4547-AA51-50EFFDE3D33D}" srcOrd="0" destOrd="0" presId="urn:microsoft.com/office/officeart/2005/8/layout/vList2"/>
  </dgm:cxnLst>
  <dgm:bg/>
  <dgm:whole/>
  <dgm:extLst>
    <a:ext uri="http://schemas.microsoft.com/office/drawing/2008/diagram">
      <dsp:dataModelExt xmlns:dsp="http://schemas.microsoft.com/office/drawing/2008/diagram" relId="rId131"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1AF6A6AA-1408-427F-9AE1-4B0DB23365A2}"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B2F9F76C-789C-4A71-9C5A-5D549D32ED74}">
      <dgm:prSet phldrT="[Text]" custT="1"/>
      <dgm:spPr>
        <a:xfrm>
          <a:off x="0" y="112"/>
          <a:ext cx="5271134" cy="263935"/>
        </a:xfrm>
        <a:scene3d>
          <a:camera prst="orthographicFront"/>
          <a:lightRig rig="flat" dir="t"/>
        </a:scene3d>
        <a:sp3d prstMaterial="plastic">
          <a:bevelT w="120900" h="88900"/>
          <a:bevelB w="88900" h="31750" prst="angle"/>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7. Kas jāņem vērā projekta iesniedzējam, gatavojot projekta iesniegumu ar tiešu pozitīvu/ netiešu pozitīvu ietekmi uz HP VI?</a:t>
          </a:r>
          <a:endParaRPr lang="lv-LV"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926A75DC-6F2C-4DBA-BA19-7B73CDA4FC7A}" type="parTrans" cxnId="{C5BDC054-4C33-41A8-8D45-022F4B2E8236}">
      <dgm:prSet/>
      <dgm:spPr/>
      <dgm:t>
        <a:bodyPr/>
        <a:lstStyle/>
        <a:p>
          <a:endParaRPr lang="lv-LV" sz="1200">
            <a:solidFill>
              <a:sysClr val="windowText" lastClr="000000"/>
            </a:solidFill>
          </a:endParaRPr>
        </a:p>
      </dgm:t>
    </dgm:pt>
    <dgm:pt modelId="{9E27894C-A93B-4645-B938-73EED2B9A6B2}" type="sibTrans" cxnId="{C5BDC054-4C33-41A8-8D45-022F4B2E8236}">
      <dgm:prSet/>
      <dgm:spPr/>
      <dgm:t>
        <a:bodyPr/>
        <a:lstStyle/>
        <a:p>
          <a:endParaRPr lang="lv-LV" sz="1200">
            <a:solidFill>
              <a:sysClr val="windowText" lastClr="000000"/>
            </a:solidFill>
          </a:endParaRPr>
        </a:p>
      </dgm:t>
    </dgm:pt>
    <dgm:pt modelId="{453DECC2-9B24-470F-9688-774FC1CBE110}" type="pres">
      <dgm:prSet presAssocID="{1AF6A6AA-1408-427F-9AE1-4B0DB23365A2}" presName="linear" presStyleCnt="0">
        <dgm:presLayoutVars>
          <dgm:animLvl val="lvl"/>
          <dgm:resizeHandles val="exact"/>
        </dgm:presLayoutVars>
      </dgm:prSet>
      <dgm:spPr/>
    </dgm:pt>
    <dgm:pt modelId="{741AD3BF-26C9-4261-9AC7-AD7197C34C3A}" type="pres">
      <dgm:prSet presAssocID="{B2F9F76C-789C-4A71-9C5A-5D549D32ED74}" presName="parentText" presStyleLbl="node1" presStyleIdx="0" presStyleCnt="1">
        <dgm:presLayoutVars>
          <dgm:chMax val="0"/>
          <dgm:bulletEnabled val="1"/>
        </dgm:presLayoutVars>
      </dgm:prSet>
      <dgm:spPr>
        <a:prstGeom prst="roundRect">
          <a:avLst/>
        </a:prstGeom>
      </dgm:spPr>
    </dgm:pt>
  </dgm:ptLst>
  <dgm:cxnLst>
    <dgm:cxn modelId="{C5BDC054-4C33-41A8-8D45-022F4B2E8236}" srcId="{1AF6A6AA-1408-427F-9AE1-4B0DB23365A2}" destId="{B2F9F76C-789C-4A71-9C5A-5D549D32ED74}" srcOrd="0" destOrd="0" parTransId="{926A75DC-6F2C-4DBA-BA19-7B73CDA4FC7A}" sibTransId="{9E27894C-A93B-4645-B938-73EED2B9A6B2}"/>
    <dgm:cxn modelId="{126896B2-45B1-4683-83CC-F21DCE4967A0}" type="presOf" srcId="{B2F9F76C-789C-4A71-9C5A-5D549D32ED74}" destId="{741AD3BF-26C9-4261-9AC7-AD7197C34C3A}" srcOrd="0" destOrd="0" presId="urn:microsoft.com/office/officeart/2005/8/layout/vList2"/>
    <dgm:cxn modelId="{F2D144D0-2C1B-4B57-9F36-513565862BF9}" type="presOf" srcId="{1AF6A6AA-1408-427F-9AE1-4B0DB23365A2}" destId="{453DECC2-9B24-470F-9688-774FC1CBE110}" srcOrd="0" destOrd="0" presId="urn:microsoft.com/office/officeart/2005/8/layout/vList2"/>
    <dgm:cxn modelId="{EAF7F8B1-1EAA-4560-8B5E-58F1C7D259A3}" type="presParOf" srcId="{453DECC2-9B24-470F-9688-774FC1CBE110}" destId="{741AD3BF-26C9-4261-9AC7-AD7197C34C3A}" srcOrd="0" destOrd="0" presId="urn:microsoft.com/office/officeart/2005/8/layout/vList2"/>
  </dgm:cxnLst>
  <dgm:bg/>
  <dgm:whole/>
  <dgm:extLst>
    <a:ext uri="http://schemas.microsoft.com/office/drawing/2008/diagram">
      <dsp:dataModelExt xmlns:dsp="http://schemas.microsoft.com/office/drawing/2008/diagram" relId="rId136"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67AE0AA3-2530-4995-BCA7-986837EB82A5}"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910B7013-95EC-46CB-BFCA-C077E9CC28E4}">
      <dgm:prSet phldrT="[Text]" custT="1"/>
      <dgm:spPr>
        <a:xfrm>
          <a:off x="0" y="4875"/>
          <a:ext cx="5768339" cy="336960"/>
        </a:xfrm>
        <a:scene3d>
          <a:camera prst="orthographicFront"/>
          <a:lightRig rig="flat" dir="t"/>
        </a:scene3d>
        <a:sp3d prstMaterial="plastic">
          <a:bevelT w="120900" h="88900"/>
          <a:bevelB w="88900" h="31750" prst="angle"/>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8. HP VI kritēriju piemērošana</a:t>
          </a:r>
          <a:endParaRPr lang="lv-LV"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493E7BD7-F2B4-4C58-B1BE-BDF54A7F94D7}" type="parTrans" cxnId="{F55FBAC0-A407-49AB-AAD8-AADC8ADD7686}">
      <dgm:prSet/>
      <dgm:spPr/>
      <dgm:t>
        <a:bodyPr/>
        <a:lstStyle/>
        <a:p>
          <a:pPr algn="ctr"/>
          <a:endParaRPr lang="lv-LV" sz="1200">
            <a:solidFill>
              <a:sysClr val="windowText" lastClr="000000"/>
            </a:solidFill>
          </a:endParaRPr>
        </a:p>
      </dgm:t>
    </dgm:pt>
    <dgm:pt modelId="{A5F1E2E7-CA87-4874-894B-BE834E4900B3}" type="sibTrans" cxnId="{F55FBAC0-A407-49AB-AAD8-AADC8ADD7686}">
      <dgm:prSet/>
      <dgm:spPr/>
      <dgm:t>
        <a:bodyPr/>
        <a:lstStyle/>
        <a:p>
          <a:pPr algn="ctr"/>
          <a:endParaRPr lang="lv-LV" sz="1200">
            <a:solidFill>
              <a:sysClr val="windowText" lastClr="000000"/>
            </a:solidFill>
          </a:endParaRPr>
        </a:p>
      </dgm:t>
    </dgm:pt>
    <dgm:pt modelId="{37697773-09EB-4FFF-AF08-A8056147DD75}" type="pres">
      <dgm:prSet presAssocID="{67AE0AA3-2530-4995-BCA7-986837EB82A5}" presName="linear" presStyleCnt="0">
        <dgm:presLayoutVars>
          <dgm:animLvl val="lvl"/>
          <dgm:resizeHandles val="exact"/>
        </dgm:presLayoutVars>
      </dgm:prSet>
      <dgm:spPr/>
    </dgm:pt>
    <dgm:pt modelId="{C5D70913-8894-48DA-9935-AD269C0563AA}" type="pres">
      <dgm:prSet presAssocID="{910B7013-95EC-46CB-BFCA-C077E9CC28E4}" presName="parentText" presStyleLbl="node1" presStyleIdx="0" presStyleCnt="1" custLinFactNeighborX="-495" custLinFactNeighborY="2093">
        <dgm:presLayoutVars>
          <dgm:chMax val="0"/>
          <dgm:bulletEnabled val="1"/>
        </dgm:presLayoutVars>
      </dgm:prSet>
      <dgm:spPr>
        <a:prstGeom prst="roundRect">
          <a:avLst/>
        </a:prstGeom>
      </dgm:spPr>
    </dgm:pt>
  </dgm:ptLst>
  <dgm:cxnLst>
    <dgm:cxn modelId="{EEA6260D-7C57-4DC5-AA12-C87C57726056}" type="presOf" srcId="{67AE0AA3-2530-4995-BCA7-986837EB82A5}" destId="{37697773-09EB-4FFF-AF08-A8056147DD75}" srcOrd="0" destOrd="0" presId="urn:microsoft.com/office/officeart/2005/8/layout/vList2"/>
    <dgm:cxn modelId="{19BC8C6F-8281-4CEF-9560-D562B9BD923B}" type="presOf" srcId="{910B7013-95EC-46CB-BFCA-C077E9CC28E4}" destId="{C5D70913-8894-48DA-9935-AD269C0563AA}" srcOrd="0" destOrd="0" presId="urn:microsoft.com/office/officeart/2005/8/layout/vList2"/>
    <dgm:cxn modelId="{F55FBAC0-A407-49AB-AAD8-AADC8ADD7686}" srcId="{67AE0AA3-2530-4995-BCA7-986837EB82A5}" destId="{910B7013-95EC-46CB-BFCA-C077E9CC28E4}" srcOrd="0" destOrd="0" parTransId="{493E7BD7-F2B4-4C58-B1BE-BDF54A7F94D7}" sibTransId="{A5F1E2E7-CA87-4874-894B-BE834E4900B3}"/>
    <dgm:cxn modelId="{96C0C395-55E4-446A-98A1-47D9284A77FA}" type="presParOf" srcId="{37697773-09EB-4FFF-AF08-A8056147DD75}" destId="{C5D70913-8894-48DA-9935-AD269C0563AA}" srcOrd="0" destOrd="0" presId="urn:microsoft.com/office/officeart/2005/8/layout/vList2"/>
  </dgm:cxnLst>
  <dgm:bg/>
  <dgm:whole/>
  <dgm:extLst>
    <a:ext uri="http://schemas.microsoft.com/office/drawing/2008/diagram">
      <dsp:dataModelExt xmlns:dsp="http://schemas.microsoft.com/office/drawing/2008/diagram" relId="rId141"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5C03D675-07BA-4C0C-AA03-F9213E2D6EB7}" type="doc">
      <dgm:prSet loTypeId="urn:microsoft.com/office/officeart/2005/8/layout/vList2" loCatId="list" qsTypeId="urn:microsoft.com/office/officeart/2005/8/quickstyle/3d1" qsCatId="3D" csTypeId="urn:microsoft.com/office/officeart/2005/8/colors/accent6_3" csCatId="accent6" phldr="1"/>
      <dgm:spPr/>
      <dgm:t>
        <a:bodyPr/>
        <a:lstStyle/>
        <a:p>
          <a:endParaRPr lang="lv-LV"/>
        </a:p>
      </dgm:t>
    </dgm:pt>
    <dgm:pt modelId="{BB0401D8-80D3-4BF4-B12D-22276BE7F631}">
      <dgm:prSet phldrT="[Text]" custT="1"/>
      <dgm:spPr/>
      <dgm:t>
        <a:bodyPr/>
        <a:lstStyle/>
        <a:p>
          <a:pPr algn="ctr"/>
          <a:r>
            <a:rPr lang="lv-LV" sz="1600" b="1">
              <a:solidFill>
                <a:sysClr val="windowText" lastClr="000000"/>
              </a:solidFill>
              <a:latin typeface="Times New Roman" panose="02020603050405020304" pitchFamily="18" charset="0"/>
              <a:cs typeface="Times New Roman" panose="02020603050405020304" pitchFamily="18" charset="0"/>
            </a:rPr>
            <a:t>9. HP VI horizontālie rādītāji</a:t>
          </a:r>
        </a:p>
      </dgm:t>
    </dgm:pt>
    <dgm:pt modelId="{D3874633-753B-49F2-B7DE-0C5C41465450}" type="parTrans" cxnId="{CC5195F4-DDBE-44E3-A501-A7C8FB353AD2}">
      <dgm:prSet/>
      <dgm:spPr/>
      <dgm:t>
        <a:bodyPr/>
        <a:lstStyle/>
        <a:p>
          <a:endParaRPr lang="lv-LV"/>
        </a:p>
      </dgm:t>
    </dgm:pt>
    <dgm:pt modelId="{3A83BE2D-6A3C-4142-83B5-69DA4CAA1A8E}" type="sibTrans" cxnId="{CC5195F4-DDBE-44E3-A501-A7C8FB353AD2}">
      <dgm:prSet/>
      <dgm:spPr/>
      <dgm:t>
        <a:bodyPr/>
        <a:lstStyle/>
        <a:p>
          <a:endParaRPr lang="lv-LV"/>
        </a:p>
      </dgm:t>
    </dgm:pt>
    <dgm:pt modelId="{2159333D-019A-47B3-A26A-198B1FA16E11}" type="pres">
      <dgm:prSet presAssocID="{5C03D675-07BA-4C0C-AA03-F9213E2D6EB7}" presName="linear" presStyleCnt="0">
        <dgm:presLayoutVars>
          <dgm:animLvl val="lvl"/>
          <dgm:resizeHandles val="exact"/>
        </dgm:presLayoutVars>
      </dgm:prSet>
      <dgm:spPr/>
    </dgm:pt>
    <dgm:pt modelId="{FBF2A931-A3EF-47E4-AAE1-DCD95221139C}" type="pres">
      <dgm:prSet presAssocID="{BB0401D8-80D3-4BF4-B12D-22276BE7F631}" presName="parentText" presStyleLbl="node1" presStyleIdx="0" presStyleCnt="1" custLinFactNeighborX="-4167" custLinFactNeighborY="4071">
        <dgm:presLayoutVars>
          <dgm:chMax val="0"/>
          <dgm:bulletEnabled val="1"/>
        </dgm:presLayoutVars>
      </dgm:prSet>
      <dgm:spPr/>
    </dgm:pt>
  </dgm:ptLst>
  <dgm:cxnLst>
    <dgm:cxn modelId="{B2999B42-F24D-48EC-B701-3D8683CCD488}" type="presOf" srcId="{BB0401D8-80D3-4BF4-B12D-22276BE7F631}" destId="{FBF2A931-A3EF-47E4-AAE1-DCD95221139C}" srcOrd="0" destOrd="0" presId="urn:microsoft.com/office/officeart/2005/8/layout/vList2"/>
    <dgm:cxn modelId="{9B44E078-D8C6-4F67-8CDD-45D06BE7DAE6}" type="presOf" srcId="{5C03D675-07BA-4C0C-AA03-F9213E2D6EB7}" destId="{2159333D-019A-47B3-A26A-198B1FA16E11}" srcOrd="0" destOrd="0" presId="urn:microsoft.com/office/officeart/2005/8/layout/vList2"/>
    <dgm:cxn modelId="{CC5195F4-DDBE-44E3-A501-A7C8FB353AD2}" srcId="{5C03D675-07BA-4C0C-AA03-F9213E2D6EB7}" destId="{BB0401D8-80D3-4BF4-B12D-22276BE7F631}" srcOrd="0" destOrd="0" parTransId="{D3874633-753B-49F2-B7DE-0C5C41465450}" sibTransId="{3A83BE2D-6A3C-4142-83B5-69DA4CAA1A8E}"/>
    <dgm:cxn modelId="{EB861E81-1D80-47F5-8E1B-EC4A2B68949C}" type="presParOf" srcId="{2159333D-019A-47B3-A26A-198B1FA16E11}" destId="{FBF2A931-A3EF-47E4-AAE1-DCD95221139C}" srcOrd="0" destOrd="0" presId="urn:microsoft.com/office/officeart/2005/8/layout/vList2"/>
  </dgm:cxnLst>
  <dgm:bg/>
  <dgm:whole/>
  <dgm:extLst>
    <a:ext uri="http://schemas.microsoft.com/office/drawing/2008/diagram">
      <dsp:dataModelExt xmlns:dsp="http://schemas.microsoft.com/office/drawing/2008/diagram" relId="rId152"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751C5FC4-AE19-4543-932A-0FBBBBB82DDB}"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80669505-A342-4471-8016-485B529577B8}">
      <dgm:prSet phldrT="[Tex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10. HP VI ieviešanas uzraudzība un koordinācija</a:t>
          </a:r>
        </a:p>
      </dgm:t>
    </dgm:pt>
    <dgm:pt modelId="{CE07A1AC-B4B6-4881-B6B6-DB8D7989513A}" type="parTrans" cxnId="{44A8F1C1-CF21-4C8C-A8E8-792B5E09DA7F}">
      <dgm:prSet/>
      <dgm:spPr/>
      <dgm:t>
        <a:bodyPr/>
        <a:lstStyle/>
        <a:p>
          <a:endParaRPr lang="lv-LV"/>
        </a:p>
      </dgm:t>
    </dgm:pt>
    <dgm:pt modelId="{60310DAD-FF15-4731-9C03-5786104E9C7D}" type="sibTrans" cxnId="{44A8F1C1-CF21-4C8C-A8E8-792B5E09DA7F}">
      <dgm:prSet/>
      <dgm:spPr/>
      <dgm:t>
        <a:bodyPr/>
        <a:lstStyle/>
        <a:p>
          <a:endParaRPr lang="lv-LV"/>
        </a:p>
      </dgm:t>
    </dgm:pt>
    <dgm:pt modelId="{E1DCAA04-7CFC-4FE8-884C-6D212DE6A347}" type="pres">
      <dgm:prSet presAssocID="{751C5FC4-AE19-4543-932A-0FBBBBB82DDB}" presName="linear" presStyleCnt="0">
        <dgm:presLayoutVars>
          <dgm:animLvl val="lvl"/>
          <dgm:resizeHandles val="exact"/>
        </dgm:presLayoutVars>
      </dgm:prSet>
      <dgm:spPr/>
    </dgm:pt>
    <dgm:pt modelId="{ADE19C96-7819-45E6-B14F-7CD34DE279D7}" type="pres">
      <dgm:prSet presAssocID="{80669505-A342-4471-8016-485B529577B8}" presName="parentText" presStyleLbl="node1" presStyleIdx="0" presStyleCnt="1" custScaleY="87679" custLinFactY="58496" custLinFactNeighborX="161" custLinFactNeighborY="100000">
        <dgm:presLayoutVars>
          <dgm:chMax val="0"/>
          <dgm:bulletEnabled val="1"/>
        </dgm:presLayoutVars>
      </dgm:prSet>
      <dgm:spPr/>
    </dgm:pt>
  </dgm:ptLst>
  <dgm:cxnLst>
    <dgm:cxn modelId="{24C0EC3D-1783-4EB0-98A2-F9961F3B29A4}" type="presOf" srcId="{751C5FC4-AE19-4543-932A-0FBBBBB82DDB}" destId="{E1DCAA04-7CFC-4FE8-884C-6D212DE6A347}" srcOrd="0" destOrd="0" presId="urn:microsoft.com/office/officeart/2005/8/layout/vList2"/>
    <dgm:cxn modelId="{85DFE981-7E61-4E04-8C6E-0BB41450D92A}" type="presOf" srcId="{80669505-A342-4471-8016-485B529577B8}" destId="{ADE19C96-7819-45E6-B14F-7CD34DE279D7}" srcOrd="0" destOrd="0" presId="urn:microsoft.com/office/officeart/2005/8/layout/vList2"/>
    <dgm:cxn modelId="{44A8F1C1-CF21-4C8C-A8E8-792B5E09DA7F}" srcId="{751C5FC4-AE19-4543-932A-0FBBBBB82DDB}" destId="{80669505-A342-4471-8016-485B529577B8}" srcOrd="0" destOrd="0" parTransId="{CE07A1AC-B4B6-4881-B6B6-DB8D7989513A}" sibTransId="{60310DAD-FF15-4731-9C03-5786104E9C7D}"/>
    <dgm:cxn modelId="{792C3477-21BF-47B5-8497-9155182F1140}" type="presParOf" srcId="{E1DCAA04-7CFC-4FE8-884C-6D212DE6A347}" destId="{ADE19C96-7819-45E6-B14F-7CD34DE279D7}" srcOrd="0" destOrd="0" presId="urn:microsoft.com/office/officeart/2005/8/layout/vList2"/>
  </dgm:cxnLst>
  <dgm:bg/>
  <dgm:whole/>
  <dgm:extLst>
    <a:ext uri="http://schemas.microsoft.com/office/drawing/2008/diagram">
      <dsp:dataModelExt xmlns:dsp="http://schemas.microsoft.com/office/drawing/2008/diagram" relId="rId157"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751C5FC4-AE19-4543-932A-0FBBBBB82DDB}"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80669505-A342-4471-8016-485B529577B8}">
      <dgm:prSet phldrT="[Text]" custT="1"/>
      <dgm:spPr>
        <a:xfrm>
          <a:off x="0" y="125411"/>
          <a:ext cx="5905500" cy="350838"/>
        </a:xfrm>
        <a:gradFill rotWithShape="0">
          <a:gsLst>
            <a:gs pos="0">
              <a:srgbClr val="A5C249">
                <a:alpha val="90000"/>
                <a:hueOff val="0"/>
                <a:satOff val="0"/>
                <a:lumOff val="0"/>
                <a:alphaOff val="0"/>
                <a:satMod val="103000"/>
                <a:lumMod val="102000"/>
                <a:tint val="94000"/>
              </a:srgbClr>
            </a:gs>
            <a:gs pos="50000">
              <a:srgbClr val="A5C249">
                <a:alpha val="90000"/>
                <a:hueOff val="0"/>
                <a:satOff val="0"/>
                <a:lumOff val="0"/>
                <a:alphaOff val="0"/>
                <a:satMod val="110000"/>
                <a:lumMod val="100000"/>
                <a:shade val="100000"/>
              </a:srgbClr>
            </a:gs>
            <a:gs pos="100000">
              <a:srgbClr val="A5C249">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10.1. Normatīvie akti</a:t>
          </a:r>
          <a:endParaRPr lang="lv-LV" sz="1400" b="1">
            <a:solidFill>
              <a:sysClr val="windowText" lastClr="000000"/>
            </a:solidFill>
            <a:latin typeface="Times New Roman" panose="02020603050405020304" pitchFamily="18" charset="0"/>
            <a:ea typeface="+mn-ea"/>
            <a:cs typeface="Times New Roman" panose="02020603050405020304" pitchFamily="18" charset="0"/>
          </a:endParaRPr>
        </a:p>
      </dgm:t>
    </dgm:pt>
    <dgm:pt modelId="{CE07A1AC-B4B6-4881-B6B6-DB8D7989513A}" type="parTrans" cxnId="{44A8F1C1-CF21-4C8C-A8E8-792B5E09DA7F}">
      <dgm:prSet/>
      <dgm:spPr/>
      <dgm:t>
        <a:bodyPr/>
        <a:lstStyle/>
        <a:p>
          <a:pPr algn="ctr"/>
          <a:endParaRPr lang="lv-LV"/>
        </a:p>
      </dgm:t>
    </dgm:pt>
    <dgm:pt modelId="{60310DAD-FF15-4731-9C03-5786104E9C7D}" type="sibTrans" cxnId="{44A8F1C1-CF21-4C8C-A8E8-792B5E09DA7F}">
      <dgm:prSet/>
      <dgm:spPr/>
      <dgm:t>
        <a:bodyPr/>
        <a:lstStyle/>
        <a:p>
          <a:pPr algn="ctr"/>
          <a:endParaRPr lang="lv-LV"/>
        </a:p>
      </dgm:t>
    </dgm:pt>
    <dgm:pt modelId="{E1DCAA04-7CFC-4FE8-884C-6D212DE6A347}" type="pres">
      <dgm:prSet presAssocID="{751C5FC4-AE19-4543-932A-0FBBBBB82DDB}" presName="linear" presStyleCnt="0">
        <dgm:presLayoutVars>
          <dgm:animLvl val="lvl"/>
          <dgm:resizeHandles val="exact"/>
        </dgm:presLayoutVars>
      </dgm:prSet>
      <dgm:spPr/>
    </dgm:pt>
    <dgm:pt modelId="{ADE19C96-7819-45E6-B14F-7CD34DE279D7}" type="pres">
      <dgm:prSet presAssocID="{80669505-A342-4471-8016-485B529577B8}" presName="parentText" presStyleLbl="node1" presStyleIdx="0" presStyleCnt="1" custScaleY="87679" custLinFactY="58496" custLinFactNeighborX="161" custLinFactNeighborY="100000">
        <dgm:presLayoutVars>
          <dgm:chMax val="0"/>
          <dgm:bulletEnabled val="1"/>
        </dgm:presLayoutVars>
      </dgm:prSet>
      <dgm:spPr>
        <a:prstGeom prst="roundRect">
          <a:avLst/>
        </a:prstGeom>
      </dgm:spPr>
    </dgm:pt>
  </dgm:ptLst>
  <dgm:cxnLst>
    <dgm:cxn modelId="{97E8C4AC-F681-4988-BAB1-E82870EFCC9B}" type="presOf" srcId="{80669505-A342-4471-8016-485B529577B8}" destId="{ADE19C96-7819-45E6-B14F-7CD34DE279D7}" srcOrd="0" destOrd="0" presId="urn:microsoft.com/office/officeart/2005/8/layout/vList2"/>
    <dgm:cxn modelId="{44A8F1C1-CF21-4C8C-A8E8-792B5E09DA7F}" srcId="{751C5FC4-AE19-4543-932A-0FBBBBB82DDB}" destId="{80669505-A342-4471-8016-485B529577B8}" srcOrd="0" destOrd="0" parTransId="{CE07A1AC-B4B6-4881-B6B6-DB8D7989513A}" sibTransId="{60310DAD-FF15-4731-9C03-5786104E9C7D}"/>
    <dgm:cxn modelId="{B7AFC4D1-BA06-4A0D-89B5-D5EC6E174208}" type="presOf" srcId="{751C5FC4-AE19-4543-932A-0FBBBBB82DDB}" destId="{E1DCAA04-7CFC-4FE8-884C-6D212DE6A347}" srcOrd="0" destOrd="0" presId="urn:microsoft.com/office/officeart/2005/8/layout/vList2"/>
    <dgm:cxn modelId="{C22282F1-FF07-493C-A5EC-4FF6B6B71A3C}" type="presParOf" srcId="{E1DCAA04-7CFC-4FE8-884C-6D212DE6A347}" destId="{ADE19C96-7819-45E6-B14F-7CD34DE279D7}" srcOrd="0" destOrd="0" presId="urn:microsoft.com/office/officeart/2005/8/layout/vList2"/>
  </dgm:cxnLst>
  <dgm:bg/>
  <dgm:whole/>
  <dgm:extLst>
    <a:ext uri="http://schemas.microsoft.com/office/drawing/2008/diagram">
      <dsp:dataModelExt xmlns:dsp="http://schemas.microsoft.com/office/drawing/2008/diagram" relId="rId162"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751C5FC4-AE19-4543-932A-0FBBBBB82DDB}"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80669505-A342-4471-8016-485B529577B8}">
      <dgm:prSet phldrT="[Text]" custT="1"/>
      <dgm:spPr>
        <a:xfrm>
          <a:off x="0" y="115665"/>
          <a:ext cx="5848350" cy="360584"/>
        </a:xfrm>
        <a:gradFill rotWithShape="0">
          <a:gsLst>
            <a:gs pos="0">
              <a:srgbClr val="A5C249">
                <a:alpha val="90000"/>
                <a:hueOff val="0"/>
                <a:satOff val="0"/>
                <a:lumOff val="0"/>
                <a:alphaOff val="0"/>
                <a:satMod val="103000"/>
                <a:lumMod val="102000"/>
                <a:tint val="94000"/>
              </a:srgbClr>
            </a:gs>
            <a:gs pos="50000">
              <a:srgbClr val="A5C249">
                <a:alpha val="90000"/>
                <a:hueOff val="0"/>
                <a:satOff val="0"/>
                <a:lumOff val="0"/>
                <a:alphaOff val="0"/>
                <a:satMod val="110000"/>
                <a:lumMod val="100000"/>
                <a:shade val="100000"/>
              </a:srgbClr>
            </a:gs>
            <a:gs pos="100000">
              <a:srgbClr val="A5C249">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10.2. HP VI ieviešanas uzraudzības pamatprincipi</a:t>
          </a:r>
        </a:p>
      </dgm:t>
    </dgm:pt>
    <dgm:pt modelId="{CE07A1AC-B4B6-4881-B6B6-DB8D7989513A}" type="parTrans" cxnId="{44A8F1C1-CF21-4C8C-A8E8-792B5E09DA7F}">
      <dgm:prSet/>
      <dgm:spPr/>
      <dgm:t>
        <a:bodyPr/>
        <a:lstStyle/>
        <a:p>
          <a:pPr algn="ctr"/>
          <a:endParaRPr lang="lv-LV"/>
        </a:p>
      </dgm:t>
    </dgm:pt>
    <dgm:pt modelId="{60310DAD-FF15-4731-9C03-5786104E9C7D}" type="sibTrans" cxnId="{44A8F1C1-CF21-4C8C-A8E8-792B5E09DA7F}">
      <dgm:prSet/>
      <dgm:spPr/>
      <dgm:t>
        <a:bodyPr/>
        <a:lstStyle/>
        <a:p>
          <a:pPr algn="ctr"/>
          <a:endParaRPr lang="lv-LV"/>
        </a:p>
      </dgm:t>
    </dgm:pt>
    <dgm:pt modelId="{E1DCAA04-7CFC-4FE8-884C-6D212DE6A347}" type="pres">
      <dgm:prSet presAssocID="{751C5FC4-AE19-4543-932A-0FBBBBB82DDB}" presName="linear" presStyleCnt="0">
        <dgm:presLayoutVars>
          <dgm:animLvl val="lvl"/>
          <dgm:resizeHandles val="exact"/>
        </dgm:presLayoutVars>
      </dgm:prSet>
      <dgm:spPr/>
    </dgm:pt>
    <dgm:pt modelId="{ADE19C96-7819-45E6-B14F-7CD34DE279D7}" type="pres">
      <dgm:prSet presAssocID="{80669505-A342-4471-8016-485B529577B8}" presName="parentText" presStyleLbl="node1" presStyleIdx="0" presStyleCnt="1" custScaleY="87679" custLinFactY="58496" custLinFactNeighborX="161" custLinFactNeighborY="100000">
        <dgm:presLayoutVars>
          <dgm:chMax val="0"/>
          <dgm:bulletEnabled val="1"/>
        </dgm:presLayoutVars>
      </dgm:prSet>
      <dgm:spPr>
        <a:prstGeom prst="roundRect">
          <a:avLst/>
        </a:prstGeom>
      </dgm:spPr>
    </dgm:pt>
  </dgm:ptLst>
  <dgm:cxnLst>
    <dgm:cxn modelId="{B09E8400-93CE-4E87-8DF9-5D0F6FCD1D21}" type="presOf" srcId="{80669505-A342-4471-8016-485B529577B8}" destId="{ADE19C96-7819-45E6-B14F-7CD34DE279D7}" srcOrd="0" destOrd="0" presId="urn:microsoft.com/office/officeart/2005/8/layout/vList2"/>
    <dgm:cxn modelId="{7127C744-9137-40B3-B9F3-47525CBCA41E}" type="presOf" srcId="{751C5FC4-AE19-4543-932A-0FBBBBB82DDB}" destId="{E1DCAA04-7CFC-4FE8-884C-6D212DE6A347}" srcOrd="0" destOrd="0" presId="urn:microsoft.com/office/officeart/2005/8/layout/vList2"/>
    <dgm:cxn modelId="{44A8F1C1-CF21-4C8C-A8E8-792B5E09DA7F}" srcId="{751C5FC4-AE19-4543-932A-0FBBBBB82DDB}" destId="{80669505-A342-4471-8016-485B529577B8}" srcOrd="0" destOrd="0" parTransId="{CE07A1AC-B4B6-4881-B6B6-DB8D7989513A}" sibTransId="{60310DAD-FF15-4731-9C03-5786104E9C7D}"/>
    <dgm:cxn modelId="{D09A7A8E-CD28-409E-8DEC-AC88E854C4A7}" type="presParOf" srcId="{E1DCAA04-7CFC-4FE8-884C-6D212DE6A347}" destId="{ADE19C96-7819-45E6-B14F-7CD34DE279D7}" srcOrd="0" destOrd="0" presId="urn:microsoft.com/office/officeart/2005/8/layout/vList2"/>
  </dgm:cxnLst>
  <dgm:bg/>
  <dgm:whole/>
  <dgm:extLst>
    <a:ext uri="http://schemas.microsoft.com/office/drawing/2008/diagram">
      <dsp:dataModelExt xmlns:dsp="http://schemas.microsoft.com/office/drawing/2008/diagram" relId="rId167"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751C5FC4-AE19-4543-932A-0FBBBBB82DDB}"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80669505-A342-4471-8016-485B529577B8}">
      <dgm:prSet phldrT="[Text]" custT="1"/>
      <dgm:spPr>
        <a:xfrm>
          <a:off x="0" y="115665"/>
          <a:ext cx="5848350" cy="360584"/>
        </a:xfrm>
        <a:gradFill rotWithShape="0">
          <a:gsLst>
            <a:gs pos="0">
              <a:srgbClr val="A5C249">
                <a:alpha val="90000"/>
                <a:hueOff val="0"/>
                <a:satOff val="0"/>
                <a:lumOff val="0"/>
                <a:alphaOff val="0"/>
                <a:satMod val="103000"/>
                <a:lumMod val="102000"/>
                <a:tint val="94000"/>
              </a:srgbClr>
            </a:gs>
            <a:gs pos="50000">
              <a:srgbClr val="A5C249">
                <a:alpha val="90000"/>
                <a:hueOff val="0"/>
                <a:satOff val="0"/>
                <a:lumOff val="0"/>
                <a:alphaOff val="0"/>
                <a:satMod val="110000"/>
                <a:lumMod val="100000"/>
                <a:shade val="100000"/>
              </a:srgbClr>
            </a:gs>
            <a:gs pos="100000">
              <a:srgbClr val="A5C249">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lv-LV" sz="1400" b="1">
              <a:solidFill>
                <a:sysClr val="windowText" lastClr="000000"/>
              </a:solidFill>
              <a:latin typeface="Times New Roman" panose="02020603050405020304" pitchFamily="18" charset="0"/>
              <a:ea typeface="+mn-ea"/>
              <a:cs typeface="Times New Roman" panose="02020603050405020304" pitchFamily="18" charset="0"/>
            </a:rPr>
            <a:t>10.3. HP VI  ieviešanas uzraudzības un koordinācijas kārtība</a:t>
          </a:r>
        </a:p>
      </dgm:t>
    </dgm:pt>
    <dgm:pt modelId="{CE07A1AC-B4B6-4881-B6B6-DB8D7989513A}" type="parTrans" cxnId="{44A8F1C1-CF21-4C8C-A8E8-792B5E09DA7F}">
      <dgm:prSet/>
      <dgm:spPr/>
      <dgm:t>
        <a:bodyPr/>
        <a:lstStyle/>
        <a:p>
          <a:pPr algn="ctr"/>
          <a:endParaRPr lang="lv-LV"/>
        </a:p>
      </dgm:t>
    </dgm:pt>
    <dgm:pt modelId="{60310DAD-FF15-4731-9C03-5786104E9C7D}" type="sibTrans" cxnId="{44A8F1C1-CF21-4C8C-A8E8-792B5E09DA7F}">
      <dgm:prSet/>
      <dgm:spPr/>
      <dgm:t>
        <a:bodyPr/>
        <a:lstStyle/>
        <a:p>
          <a:pPr algn="ctr"/>
          <a:endParaRPr lang="lv-LV"/>
        </a:p>
      </dgm:t>
    </dgm:pt>
    <dgm:pt modelId="{E1DCAA04-7CFC-4FE8-884C-6D212DE6A347}" type="pres">
      <dgm:prSet presAssocID="{751C5FC4-AE19-4543-932A-0FBBBBB82DDB}" presName="linear" presStyleCnt="0">
        <dgm:presLayoutVars>
          <dgm:animLvl val="lvl"/>
          <dgm:resizeHandles val="exact"/>
        </dgm:presLayoutVars>
      </dgm:prSet>
      <dgm:spPr/>
    </dgm:pt>
    <dgm:pt modelId="{ADE19C96-7819-45E6-B14F-7CD34DE279D7}" type="pres">
      <dgm:prSet presAssocID="{80669505-A342-4471-8016-485B529577B8}" presName="parentText" presStyleLbl="node1" presStyleIdx="0" presStyleCnt="1" custScaleY="146684" custLinFactY="58496" custLinFactNeighborX="161" custLinFactNeighborY="100000">
        <dgm:presLayoutVars>
          <dgm:chMax val="0"/>
          <dgm:bulletEnabled val="1"/>
        </dgm:presLayoutVars>
      </dgm:prSet>
      <dgm:spPr>
        <a:prstGeom prst="roundRect">
          <a:avLst/>
        </a:prstGeom>
      </dgm:spPr>
    </dgm:pt>
  </dgm:ptLst>
  <dgm:cxnLst>
    <dgm:cxn modelId="{BA3B194E-7AF5-4B6E-AB72-C1F9EC6A3916}" type="presOf" srcId="{80669505-A342-4471-8016-485B529577B8}" destId="{ADE19C96-7819-45E6-B14F-7CD34DE279D7}" srcOrd="0" destOrd="0" presId="urn:microsoft.com/office/officeart/2005/8/layout/vList2"/>
    <dgm:cxn modelId="{BE7D068F-D5F0-4570-BDD7-AD944B49CCD7}" type="presOf" srcId="{751C5FC4-AE19-4543-932A-0FBBBBB82DDB}" destId="{E1DCAA04-7CFC-4FE8-884C-6D212DE6A347}" srcOrd="0" destOrd="0" presId="urn:microsoft.com/office/officeart/2005/8/layout/vList2"/>
    <dgm:cxn modelId="{44A8F1C1-CF21-4C8C-A8E8-792B5E09DA7F}" srcId="{751C5FC4-AE19-4543-932A-0FBBBBB82DDB}" destId="{80669505-A342-4471-8016-485B529577B8}" srcOrd="0" destOrd="0" parTransId="{CE07A1AC-B4B6-4881-B6B6-DB8D7989513A}" sibTransId="{60310DAD-FF15-4731-9C03-5786104E9C7D}"/>
    <dgm:cxn modelId="{3A94CC07-39E2-4ED5-947E-68EA0346DDCC}" type="presParOf" srcId="{E1DCAA04-7CFC-4FE8-884C-6D212DE6A347}" destId="{ADE19C96-7819-45E6-B14F-7CD34DE279D7}" srcOrd="0" destOrd="0" presId="urn:microsoft.com/office/officeart/2005/8/layout/vList2"/>
  </dgm:cxnLst>
  <dgm:bg/>
  <dgm:whole/>
  <dgm:extLst>
    <a:ext uri="http://schemas.microsoft.com/office/drawing/2008/diagram">
      <dsp:dataModelExt xmlns:dsp="http://schemas.microsoft.com/office/drawing/2008/diagram" relId="rId17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BAA0335-BF58-4265-AA7F-801BFAF4B74C}"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B3CC38DE-3412-46E1-BB1E-1D45E522D612}">
      <dgm:prSet phldrT="[Tex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3. Horizontalā principa "Vienlīdzīgas iespējas" mērķi</a:t>
          </a:r>
        </a:p>
      </dgm:t>
    </dgm:pt>
    <dgm:pt modelId="{2A93DEEA-5BFF-44F1-8008-83961DD1774D}" type="parTrans" cxnId="{E8F011F0-6FF2-4772-BED1-F77D3903C0A4}">
      <dgm:prSet/>
      <dgm:spPr/>
      <dgm:t>
        <a:bodyPr/>
        <a:lstStyle/>
        <a:p>
          <a:endParaRPr lang="lv-LV"/>
        </a:p>
      </dgm:t>
    </dgm:pt>
    <dgm:pt modelId="{BBAE3BD9-F55A-4198-83E4-13C6AB9017F7}" type="sibTrans" cxnId="{E8F011F0-6FF2-4772-BED1-F77D3903C0A4}">
      <dgm:prSet/>
      <dgm:spPr/>
      <dgm:t>
        <a:bodyPr/>
        <a:lstStyle/>
        <a:p>
          <a:endParaRPr lang="lv-LV"/>
        </a:p>
      </dgm:t>
    </dgm:pt>
    <dgm:pt modelId="{EBBF6B7E-3DBC-4D44-B740-C0D79AA28962}" type="pres">
      <dgm:prSet presAssocID="{CBAA0335-BF58-4265-AA7F-801BFAF4B74C}" presName="linear" presStyleCnt="0">
        <dgm:presLayoutVars>
          <dgm:animLvl val="lvl"/>
          <dgm:resizeHandles val="exact"/>
        </dgm:presLayoutVars>
      </dgm:prSet>
      <dgm:spPr/>
    </dgm:pt>
    <dgm:pt modelId="{138B190F-F202-4FCF-9D8E-C54218AB8CC4}" type="pres">
      <dgm:prSet presAssocID="{B3CC38DE-3412-46E1-BB1E-1D45E522D612}" presName="parentText" presStyleLbl="node1" presStyleIdx="0" presStyleCnt="1" custScaleY="34443">
        <dgm:presLayoutVars>
          <dgm:chMax val="0"/>
          <dgm:bulletEnabled val="1"/>
        </dgm:presLayoutVars>
      </dgm:prSet>
      <dgm:spPr/>
    </dgm:pt>
  </dgm:ptLst>
  <dgm:cxnLst>
    <dgm:cxn modelId="{7B836C98-7B28-4E78-8AE7-D7849873BB0F}" type="presOf" srcId="{B3CC38DE-3412-46E1-BB1E-1D45E522D612}" destId="{138B190F-F202-4FCF-9D8E-C54218AB8CC4}" srcOrd="0" destOrd="0" presId="urn:microsoft.com/office/officeart/2005/8/layout/vList2"/>
    <dgm:cxn modelId="{58AEFBED-12D7-4A8C-A938-FB4E94D4F292}" type="presOf" srcId="{CBAA0335-BF58-4265-AA7F-801BFAF4B74C}" destId="{EBBF6B7E-3DBC-4D44-B740-C0D79AA28962}" srcOrd="0" destOrd="0" presId="urn:microsoft.com/office/officeart/2005/8/layout/vList2"/>
    <dgm:cxn modelId="{E8F011F0-6FF2-4772-BED1-F77D3903C0A4}" srcId="{CBAA0335-BF58-4265-AA7F-801BFAF4B74C}" destId="{B3CC38DE-3412-46E1-BB1E-1D45E522D612}" srcOrd="0" destOrd="0" parTransId="{2A93DEEA-5BFF-44F1-8008-83961DD1774D}" sibTransId="{BBAE3BD9-F55A-4198-83E4-13C6AB9017F7}"/>
    <dgm:cxn modelId="{2006A9E7-6280-4E50-B830-EAA584C91B7D}" type="presParOf" srcId="{EBBF6B7E-3DBC-4D44-B740-C0D79AA28962}" destId="{138B190F-F202-4FCF-9D8E-C54218AB8CC4}" srcOrd="0"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618188E-C279-446F-BC6A-474E1C6BB746}" type="doc">
      <dgm:prSet loTypeId="urn:microsoft.com/office/officeart/2005/8/layout/vList2" loCatId="list" qsTypeId="urn:microsoft.com/office/officeart/2005/8/quickstyle/3d1" qsCatId="3D" csTypeId="urn:microsoft.com/office/officeart/2005/8/colors/accent6_5" csCatId="accent6" phldr="1"/>
      <dgm:spPr/>
      <dgm:t>
        <a:bodyPr/>
        <a:lstStyle/>
        <a:p>
          <a:endParaRPr lang="lv-LV"/>
        </a:p>
      </dgm:t>
    </dgm:pt>
    <dgm:pt modelId="{944B39B2-841F-4148-A530-54586A6320AC}">
      <dgm:prSe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4. Horizontālā principa “Vienlīdzīgas iespējas” aspekti</a:t>
          </a:r>
        </a:p>
      </dgm:t>
    </dgm:pt>
    <dgm:pt modelId="{F5220889-D4AE-4848-8731-CB17B3BD7BC1}" type="parTrans" cxnId="{713A88D1-70D6-439B-B9DC-3B4D82005DCE}">
      <dgm:prSet/>
      <dgm:spPr/>
      <dgm:t>
        <a:bodyPr/>
        <a:lstStyle/>
        <a:p>
          <a:endParaRPr lang="lv-LV"/>
        </a:p>
      </dgm:t>
    </dgm:pt>
    <dgm:pt modelId="{B2165C1D-777E-4587-A2D6-A4F23CF91022}" type="sibTrans" cxnId="{713A88D1-70D6-439B-B9DC-3B4D82005DCE}">
      <dgm:prSet/>
      <dgm:spPr/>
      <dgm:t>
        <a:bodyPr/>
        <a:lstStyle/>
        <a:p>
          <a:endParaRPr lang="lv-LV"/>
        </a:p>
      </dgm:t>
    </dgm:pt>
    <dgm:pt modelId="{708E75FE-26D2-4213-95C5-ADC2F3EABBAD}" type="pres">
      <dgm:prSet presAssocID="{7618188E-C279-446F-BC6A-474E1C6BB746}" presName="linear" presStyleCnt="0">
        <dgm:presLayoutVars>
          <dgm:animLvl val="lvl"/>
          <dgm:resizeHandles val="exact"/>
        </dgm:presLayoutVars>
      </dgm:prSet>
      <dgm:spPr/>
    </dgm:pt>
    <dgm:pt modelId="{2DB4EDEB-B744-4BA4-A64F-4BAB2E579486}" type="pres">
      <dgm:prSet presAssocID="{944B39B2-841F-4148-A530-54586A6320AC}" presName="parentText" presStyleLbl="node1" presStyleIdx="0" presStyleCnt="1" custScaleY="27853">
        <dgm:presLayoutVars>
          <dgm:chMax val="0"/>
          <dgm:bulletEnabled val="1"/>
        </dgm:presLayoutVars>
      </dgm:prSet>
      <dgm:spPr/>
    </dgm:pt>
  </dgm:ptLst>
  <dgm:cxnLst>
    <dgm:cxn modelId="{5EA7CE5F-E31F-4E7B-BB76-9141F7962385}" type="presOf" srcId="{944B39B2-841F-4148-A530-54586A6320AC}" destId="{2DB4EDEB-B744-4BA4-A64F-4BAB2E579486}" srcOrd="0" destOrd="0" presId="urn:microsoft.com/office/officeart/2005/8/layout/vList2"/>
    <dgm:cxn modelId="{A9E8C7CB-AB46-4274-85CC-DC91BB786CD1}" type="presOf" srcId="{7618188E-C279-446F-BC6A-474E1C6BB746}" destId="{708E75FE-26D2-4213-95C5-ADC2F3EABBAD}" srcOrd="0" destOrd="0" presId="urn:microsoft.com/office/officeart/2005/8/layout/vList2"/>
    <dgm:cxn modelId="{713A88D1-70D6-439B-B9DC-3B4D82005DCE}" srcId="{7618188E-C279-446F-BC6A-474E1C6BB746}" destId="{944B39B2-841F-4148-A530-54586A6320AC}" srcOrd="0" destOrd="0" parTransId="{F5220889-D4AE-4848-8731-CB17B3BD7BC1}" sibTransId="{B2165C1D-777E-4587-A2D6-A4F23CF91022}"/>
    <dgm:cxn modelId="{2681C03A-B352-4B7C-A0AB-C8D6D34EE1B0}" type="presParOf" srcId="{708E75FE-26D2-4213-95C5-ADC2F3EABBAD}" destId="{2DB4EDEB-B744-4BA4-A64F-4BAB2E579486}" srcOrd="0" destOrd="0" presId="urn:microsoft.com/office/officeart/2005/8/layout/v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42103AC-75E1-4631-B64B-C62324C9D268}" type="doc">
      <dgm:prSet loTypeId="urn:microsoft.com/office/officeart/2005/8/layout/vList2" loCatId="list" qsTypeId="urn:microsoft.com/office/officeart/2005/8/quickstyle/3d1" qsCatId="3D" csTypeId="urn:microsoft.com/office/officeart/2005/8/colors/accent6_5" csCatId="accent6" phldr="1"/>
      <dgm:spPr/>
      <dgm:t>
        <a:bodyPr/>
        <a:lstStyle/>
        <a:p>
          <a:endParaRPr lang="lv-LV"/>
        </a:p>
      </dgm:t>
    </dgm:pt>
    <dgm:pt modelId="{E02A7B4A-BB8A-4230-8CE4-38C5A2F5EF65}">
      <dgm:prSe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4.1. Dzimumu līdztiesība</a:t>
          </a:r>
        </a:p>
      </dgm:t>
    </dgm:pt>
    <dgm:pt modelId="{675EDC09-C6AD-4F12-B9C5-C415DFBE55A3}" type="parTrans" cxnId="{175D56F6-0CD0-4E7D-A632-6526DA3381EE}">
      <dgm:prSet/>
      <dgm:spPr/>
      <dgm:t>
        <a:bodyPr/>
        <a:lstStyle/>
        <a:p>
          <a:endParaRPr lang="lv-LV"/>
        </a:p>
      </dgm:t>
    </dgm:pt>
    <dgm:pt modelId="{3A4BDC0A-C296-4191-B999-DBD6030E1EDC}" type="sibTrans" cxnId="{175D56F6-0CD0-4E7D-A632-6526DA3381EE}">
      <dgm:prSet/>
      <dgm:spPr/>
      <dgm:t>
        <a:bodyPr/>
        <a:lstStyle/>
        <a:p>
          <a:endParaRPr lang="lv-LV"/>
        </a:p>
      </dgm:t>
    </dgm:pt>
    <dgm:pt modelId="{6F5DD91F-BEC6-4801-9F4A-3E1BBF104326}" type="pres">
      <dgm:prSet presAssocID="{642103AC-75E1-4631-B64B-C62324C9D268}" presName="linear" presStyleCnt="0">
        <dgm:presLayoutVars>
          <dgm:animLvl val="lvl"/>
          <dgm:resizeHandles val="exact"/>
        </dgm:presLayoutVars>
      </dgm:prSet>
      <dgm:spPr/>
    </dgm:pt>
    <dgm:pt modelId="{206E7CCC-2314-401B-9EBB-AA7B4DB578FE}" type="pres">
      <dgm:prSet presAssocID="{E02A7B4A-BB8A-4230-8CE4-38C5A2F5EF65}" presName="parentText" presStyleLbl="node1" presStyleIdx="0" presStyleCnt="1" custLinFactNeighborX="327" custLinFactNeighborY="3230">
        <dgm:presLayoutVars>
          <dgm:chMax val="0"/>
          <dgm:bulletEnabled val="1"/>
        </dgm:presLayoutVars>
      </dgm:prSet>
      <dgm:spPr/>
    </dgm:pt>
  </dgm:ptLst>
  <dgm:cxnLst>
    <dgm:cxn modelId="{9B7FEF2F-94C4-4E2C-9965-F0234DEC9459}" type="presOf" srcId="{642103AC-75E1-4631-B64B-C62324C9D268}" destId="{6F5DD91F-BEC6-4801-9F4A-3E1BBF104326}" srcOrd="0" destOrd="0" presId="urn:microsoft.com/office/officeart/2005/8/layout/vList2"/>
    <dgm:cxn modelId="{175D56F6-0CD0-4E7D-A632-6526DA3381EE}" srcId="{642103AC-75E1-4631-B64B-C62324C9D268}" destId="{E02A7B4A-BB8A-4230-8CE4-38C5A2F5EF65}" srcOrd="0" destOrd="0" parTransId="{675EDC09-C6AD-4F12-B9C5-C415DFBE55A3}" sibTransId="{3A4BDC0A-C296-4191-B999-DBD6030E1EDC}"/>
    <dgm:cxn modelId="{8DBF7FFA-CFF9-4E57-A1C5-460CBEFECCDC}" type="presOf" srcId="{E02A7B4A-BB8A-4230-8CE4-38C5A2F5EF65}" destId="{206E7CCC-2314-401B-9EBB-AA7B4DB578FE}" srcOrd="0" destOrd="0" presId="urn:microsoft.com/office/officeart/2005/8/layout/vList2"/>
    <dgm:cxn modelId="{05F4DD8E-7236-46CC-9E1E-F8436F2CAF7C}" type="presParOf" srcId="{6F5DD91F-BEC6-4801-9F4A-3E1BBF104326}" destId="{206E7CCC-2314-401B-9EBB-AA7B4DB578FE}" srcOrd="0" destOrd="0" presId="urn:microsoft.com/office/officeart/2005/8/layout/vList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30DAB79-1FBC-46F6-BB02-F8135822A1EB}" type="doc">
      <dgm:prSet loTypeId="urn:microsoft.com/office/officeart/2005/8/layout/vList2" loCatId="list" qsTypeId="urn:microsoft.com/office/officeart/2005/8/quickstyle/3d1" qsCatId="3D" csTypeId="urn:microsoft.com/office/officeart/2005/8/colors/accent6_5" csCatId="accent6" phldr="1"/>
      <dgm:spPr/>
      <dgm:t>
        <a:bodyPr/>
        <a:lstStyle/>
        <a:p>
          <a:endParaRPr lang="lv-LV"/>
        </a:p>
      </dgm:t>
    </dgm:pt>
    <dgm:pt modelId="{FC15EF8F-15AC-4BD9-9419-226A0F427C2A}">
      <dgm:prSe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4.2. Personu ar invaliditāti tiesības un iekļaušana</a:t>
          </a:r>
        </a:p>
      </dgm:t>
    </dgm:pt>
    <dgm:pt modelId="{CBF42B39-FDD3-4890-AA7B-9CB3D9A2E24F}" type="parTrans" cxnId="{D463C5BF-4847-45EA-BF6E-7438B86160F0}">
      <dgm:prSet/>
      <dgm:spPr/>
      <dgm:t>
        <a:bodyPr/>
        <a:lstStyle/>
        <a:p>
          <a:endParaRPr lang="lv-LV">
            <a:solidFill>
              <a:sysClr val="windowText" lastClr="000000"/>
            </a:solidFill>
          </a:endParaRPr>
        </a:p>
      </dgm:t>
    </dgm:pt>
    <dgm:pt modelId="{0DF96B4C-A39E-40A7-BA6E-BF0E35718958}" type="sibTrans" cxnId="{D463C5BF-4847-45EA-BF6E-7438B86160F0}">
      <dgm:prSet/>
      <dgm:spPr/>
      <dgm:t>
        <a:bodyPr/>
        <a:lstStyle/>
        <a:p>
          <a:endParaRPr lang="lv-LV">
            <a:solidFill>
              <a:sysClr val="windowText" lastClr="000000"/>
            </a:solidFill>
          </a:endParaRPr>
        </a:p>
      </dgm:t>
    </dgm:pt>
    <dgm:pt modelId="{CC8674B3-8A22-43A9-AE86-8E4F9B2A1C76}" type="pres">
      <dgm:prSet presAssocID="{C30DAB79-1FBC-46F6-BB02-F8135822A1EB}" presName="linear" presStyleCnt="0">
        <dgm:presLayoutVars>
          <dgm:animLvl val="lvl"/>
          <dgm:resizeHandles val="exact"/>
        </dgm:presLayoutVars>
      </dgm:prSet>
      <dgm:spPr/>
    </dgm:pt>
    <dgm:pt modelId="{C86B6F22-9AA2-42A6-AE28-CF36EEE77B98}" type="pres">
      <dgm:prSet presAssocID="{FC15EF8F-15AC-4BD9-9419-226A0F427C2A}" presName="parentText" presStyleLbl="node1" presStyleIdx="0" presStyleCnt="1">
        <dgm:presLayoutVars>
          <dgm:chMax val="0"/>
          <dgm:bulletEnabled val="1"/>
        </dgm:presLayoutVars>
      </dgm:prSet>
      <dgm:spPr/>
    </dgm:pt>
  </dgm:ptLst>
  <dgm:cxnLst>
    <dgm:cxn modelId="{419F9A02-2D8C-4655-8AAB-BC13FC38AD8F}" type="presOf" srcId="{C30DAB79-1FBC-46F6-BB02-F8135822A1EB}" destId="{CC8674B3-8A22-43A9-AE86-8E4F9B2A1C76}" srcOrd="0" destOrd="0" presId="urn:microsoft.com/office/officeart/2005/8/layout/vList2"/>
    <dgm:cxn modelId="{F4FF982F-4C79-4743-9E78-9EBA72DCCEEF}" type="presOf" srcId="{FC15EF8F-15AC-4BD9-9419-226A0F427C2A}" destId="{C86B6F22-9AA2-42A6-AE28-CF36EEE77B98}" srcOrd="0" destOrd="0" presId="urn:microsoft.com/office/officeart/2005/8/layout/vList2"/>
    <dgm:cxn modelId="{D463C5BF-4847-45EA-BF6E-7438B86160F0}" srcId="{C30DAB79-1FBC-46F6-BB02-F8135822A1EB}" destId="{FC15EF8F-15AC-4BD9-9419-226A0F427C2A}" srcOrd="0" destOrd="0" parTransId="{CBF42B39-FDD3-4890-AA7B-9CB3D9A2E24F}" sibTransId="{0DF96B4C-A39E-40A7-BA6E-BF0E35718958}"/>
    <dgm:cxn modelId="{731CA2B4-1040-4519-B66F-46551071C5DE}" type="presParOf" srcId="{CC8674B3-8A22-43A9-AE86-8E4F9B2A1C76}" destId="{C86B6F22-9AA2-42A6-AE28-CF36EEE77B98}" srcOrd="0" destOrd="0" presId="urn:microsoft.com/office/officeart/2005/8/layout/vList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8B66A2A-641A-46DB-9FD1-18F8BC229F28}" type="doc">
      <dgm:prSet loTypeId="urn:microsoft.com/office/officeart/2005/8/layout/vList2" loCatId="list" qsTypeId="urn:microsoft.com/office/officeart/2005/8/quickstyle/3d2" qsCatId="3D" csTypeId="urn:microsoft.com/office/officeart/2005/8/colors/accent6_3" csCatId="accent6" phldr="1"/>
      <dgm:spPr/>
      <dgm:t>
        <a:bodyPr/>
        <a:lstStyle/>
        <a:p>
          <a:endParaRPr lang="lv-LV"/>
        </a:p>
      </dgm:t>
    </dgm:pt>
    <dgm:pt modelId="{E7377441-D967-4311-9228-CA6566AC2F68}">
      <dgm:prSet phldrT="[Text]" custT="1"/>
      <dgm:spPr/>
      <dgm:t>
        <a:bodyPr/>
        <a:lstStyle/>
        <a:p>
          <a:pPr algn="ctr"/>
          <a:r>
            <a:rPr lang="lv-LV" sz="1600" b="1" i="0">
              <a:solidFill>
                <a:sysClr val="windowText" lastClr="000000"/>
              </a:solidFill>
              <a:latin typeface="Times New Roman" panose="02020603050405020304" pitchFamily="18" charset="0"/>
              <a:cs typeface="Times New Roman" panose="02020603050405020304" pitchFamily="18" charset="0"/>
            </a:rPr>
            <a:t>4.3. </a:t>
          </a:r>
          <a:r>
            <a:rPr lang="lv-LV" sz="1400" b="1" i="0">
              <a:solidFill>
                <a:sysClr val="windowText" lastClr="000000"/>
              </a:solidFill>
              <a:latin typeface="Times New Roman" panose="02020603050405020304" pitchFamily="18" charset="0"/>
              <a:cs typeface="Times New Roman" panose="02020603050405020304" pitchFamily="18" charset="0"/>
            </a:rPr>
            <a:t>Nediskriminācija</a:t>
          </a:r>
          <a:r>
            <a:rPr lang="lv-LV" sz="1600" b="1" i="0">
              <a:solidFill>
                <a:sysClr val="windowText" lastClr="000000"/>
              </a:solidFill>
              <a:latin typeface="Times New Roman" panose="02020603050405020304" pitchFamily="18" charset="0"/>
              <a:cs typeface="Times New Roman" panose="02020603050405020304" pitchFamily="18" charset="0"/>
            </a:rPr>
            <a:t> vecuma dēļ</a:t>
          </a:r>
        </a:p>
      </dgm:t>
    </dgm:pt>
    <dgm:pt modelId="{12C165CB-B993-4C4C-A0AC-7580B4B61081}" type="parTrans" cxnId="{407B84E5-9B43-4FC1-BBB0-AA914D19EA17}">
      <dgm:prSet/>
      <dgm:spPr/>
      <dgm:t>
        <a:bodyPr/>
        <a:lstStyle/>
        <a:p>
          <a:endParaRPr lang="lv-LV"/>
        </a:p>
      </dgm:t>
    </dgm:pt>
    <dgm:pt modelId="{26EA299B-B93A-4D8F-8A33-4D0EFBCA1119}" type="sibTrans" cxnId="{407B84E5-9B43-4FC1-BBB0-AA914D19EA17}">
      <dgm:prSet/>
      <dgm:spPr/>
      <dgm:t>
        <a:bodyPr/>
        <a:lstStyle/>
        <a:p>
          <a:endParaRPr lang="lv-LV"/>
        </a:p>
      </dgm:t>
    </dgm:pt>
    <dgm:pt modelId="{574923F2-15DF-442B-A557-75146F8B145B}" type="pres">
      <dgm:prSet presAssocID="{C8B66A2A-641A-46DB-9FD1-18F8BC229F28}" presName="linear" presStyleCnt="0">
        <dgm:presLayoutVars>
          <dgm:animLvl val="lvl"/>
          <dgm:resizeHandles val="exact"/>
        </dgm:presLayoutVars>
      </dgm:prSet>
      <dgm:spPr/>
    </dgm:pt>
    <dgm:pt modelId="{224D0216-41FF-4863-B3BE-230625E4B769}" type="pres">
      <dgm:prSet presAssocID="{E7377441-D967-4311-9228-CA6566AC2F68}" presName="parentText" presStyleLbl="node1" presStyleIdx="0" presStyleCnt="1" custScaleY="55471" custLinFactNeighborY="-4255">
        <dgm:presLayoutVars>
          <dgm:chMax val="0"/>
          <dgm:bulletEnabled val="1"/>
        </dgm:presLayoutVars>
      </dgm:prSet>
      <dgm:spPr/>
    </dgm:pt>
  </dgm:ptLst>
  <dgm:cxnLst>
    <dgm:cxn modelId="{D87D3466-CF6F-46CE-B819-ED2338E21C29}" type="presOf" srcId="{E7377441-D967-4311-9228-CA6566AC2F68}" destId="{224D0216-41FF-4863-B3BE-230625E4B769}" srcOrd="0" destOrd="0" presId="urn:microsoft.com/office/officeart/2005/8/layout/vList2"/>
    <dgm:cxn modelId="{015B67CD-2244-4276-B1E3-1E2FF29CAF0E}" type="presOf" srcId="{C8B66A2A-641A-46DB-9FD1-18F8BC229F28}" destId="{574923F2-15DF-442B-A557-75146F8B145B}" srcOrd="0" destOrd="0" presId="urn:microsoft.com/office/officeart/2005/8/layout/vList2"/>
    <dgm:cxn modelId="{407B84E5-9B43-4FC1-BBB0-AA914D19EA17}" srcId="{C8B66A2A-641A-46DB-9FD1-18F8BC229F28}" destId="{E7377441-D967-4311-9228-CA6566AC2F68}" srcOrd="0" destOrd="0" parTransId="{12C165CB-B993-4C4C-A0AC-7580B4B61081}" sibTransId="{26EA299B-B93A-4D8F-8A33-4D0EFBCA1119}"/>
    <dgm:cxn modelId="{C203529D-48C9-48F8-87ED-281AC13EDDF2}" type="presParOf" srcId="{574923F2-15DF-442B-A557-75146F8B145B}" destId="{224D0216-41FF-4863-B3BE-230625E4B769}" srcOrd="0" destOrd="0" presId="urn:microsoft.com/office/officeart/2005/8/layout/vList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4A2B53F-2B1B-41DD-90E5-C14D5647BD94}" type="doc">
      <dgm:prSet loTypeId="urn:microsoft.com/office/officeart/2005/8/layout/vList2" loCatId="list" qsTypeId="urn:microsoft.com/office/officeart/2005/8/quickstyle/3d1" qsCatId="3D" csTypeId="urn:microsoft.com/office/officeart/2005/8/colors/accent6_5" csCatId="accent6" phldr="1"/>
      <dgm:spPr/>
      <dgm:t>
        <a:bodyPr/>
        <a:lstStyle/>
        <a:p>
          <a:endParaRPr lang="lv-LV"/>
        </a:p>
      </dgm:t>
    </dgm:pt>
    <dgm:pt modelId="{991BC56A-DFD2-40DB-916C-DD869E256D04}">
      <dgm:prSet custT="1"/>
      <dgm:spPr/>
      <dgm:t>
        <a:bodyPr/>
        <a:lstStyle/>
        <a:p>
          <a:pPr algn="ctr"/>
          <a:r>
            <a:rPr lang="lv-LV" sz="1400" b="1">
              <a:solidFill>
                <a:sysClr val="windowText" lastClr="000000"/>
              </a:solidFill>
              <a:latin typeface="Times New Roman" panose="02020603050405020304" pitchFamily="18" charset="0"/>
              <a:cs typeface="Times New Roman" panose="02020603050405020304" pitchFamily="18" charset="0"/>
            </a:rPr>
            <a:t>4.4. Nediskriminācija etniskās piederības dēļ</a:t>
          </a:r>
        </a:p>
      </dgm:t>
    </dgm:pt>
    <dgm:pt modelId="{843CB9DD-0CDC-4E7B-97E1-35D53A8C9866}" type="parTrans" cxnId="{6F2C51CA-1AD2-4CD2-B862-634570A95046}">
      <dgm:prSet/>
      <dgm:spPr/>
      <dgm:t>
        <a:bodyPr/>
        <a:lstStyle/>
        <a:p>
          <a:endParaRPr lang="lv-LV"/>
        </a:p>
      </dgm:t>
    </dgm:pt>
    <dgm:pt modelId="{5364F7AC-2CF0-42F9-B051-CAF299976369}" type="sibTrans" cxnId="{6F2C51CA-1AD2-4CD2-B862-634570A95046}">
      <dgm:prSet/>
      <dgm:spPr/>
      <dgm:t>
        <a:bodyPr/>
        <a:lstStyle/>
        <a:p>
          <a:endParaRPr lang="lv-LV"/>
        </a:p>
      </dgm:t>
    </dgm:pt>
    <dgm:pt modelId="{1E5E8A0F-C0F5-4B4B-A737-446A2E936F1F}" type="pres">
      <dgm:prSet presAssocID="{C4A2B53F-2B1B-41DD-90E5-C14D5647BD94}" presName="linear" presStyleCnt="0">
        <dgm:presLayoutVars>
          <dgm:animLvl val="lvl"/>
          <dgm:resizeHandles val="exact"/>
        </dgm:presLayoutVars>
      </dgm:prSet>
      <dgm:spPr/>
    </dgm:pt>
    <dgm:pt modelId="{EEA1ECA9-E554-4516-930C-8394130DB6AA}" type="pres">
      <dgm:prSet presAssocID="{991BC56A-DFD2-40DB-916C-DD869E256D04}" presName="parentText" presStyleLbl="node1" presStyleIdx="0" presStyleCnt="1" custLinFactNeighborY="-404">
        <dgm:presLayoutVars>
          <dgm:chMax val="0"/>
          <dgm:bulletEnabled val="1"/>
        </dgm:presLayoutVars>
      </dgm:prSet>
      <dgm:spPr/>
    </dgm:pt>
  </dgm:ptLst>
  <dgm:cxnLst>
    <dgm:cxn modelId="{F4A63364-0BBD-4C54-8C2C-563AD930F155}" type="presOf" srcId="{991BC56A-DFD2-40DB-916C-DD869E256D04}" destId="{EEA1ECA9-E554-4516-930C-8394130DB6AA}" srcOrd="0" destOrd="0" presId="urn:microsoft.com/office/officeart/2005/8/layout/vList2"/>
    <dgm:cxn modelId="{D8F6EB55-8CE4-498B-815C-22DF4926BD3D}" type="presOf" srcId="{C4A2B53F-2B1B-41DD-90E5-C14D5647BD94}" destId="{1E5E8A0F-C0F5-4B4B-A737-446A2E936F1F}" srcOrd="0" destOrd="0" presId="urn:microsoft.com/office/officeart/2005/8/layout/vList2"/>
    <dgm:cxn modelId="{6F2C51CA-1AD2-4CD2-B862-634570A95046}" srcId="{C4A2B53F-2B1B-41DD-90E5-C14D5647BD94}" destId="{991BC56A-DFD2-40DB-916C-DD869E256D04}" srcOrd="0" destOrd="0" parTransId="{843CB9DD-0CDC-4E7B-97E1-35D53A8C9866}" sibTransId="{5364F7AC-2CF0-42F9-B051-CAF299976369}"/>
    <dgm:cxn modelId="{923C2D01-3D4F-43B9-95A7-5C51D3C8CFF1}" type="presParOf" srcId="{1E5E8A0F-C0F5-4B4B-A737-446A2E936F1F}" destId="{EEA1ECA9-E554-4516-930C-8394130DB6AA}" srcOrd="0" destOrd="0" presId="urn:microsoft.com/office/officeart/2005/8/layout/vList2"/>
  </dgm:cxnLst>
  <dgm:bg/>
  <dgm:whole/>
  <dgm:extLst>
    <a:ext uri="http://schemas.microsoft.com/office/drawing/2008/diagram">
      <dsp:dataModelExt xmlns:dsp="http://schemas.microsoft.com/office/drawing/2008/diagram" relId="rId59" minVer="http://schemas.openxmlformats.org/drawingml/2006/diagram"/>
    </a:ext>
    <a:ext uri="{C62137D5-CB1D-491B-B009-E17868A290BF}">
      <dgm14:recolorImg xmlns:dgm14="http://schemas.microsoft.com/office/drawing/2010/diagram" val="1"/>
    </a:ext>
  </dgm:extLst>
</dgm:dataModel>
</file>

<file path=word/diagrams/data9.xml><?xml version="1.0" encoding="utf-8"?>
<dgm:dataModel xmlns:dgm="http://schemas.openxmlformats.org/drawingml/2006/diagram" xmlns:a="http://schemas.openxmlformats.org/drawingml/2006/main">
  <dgm:ptLst>
    <dgm:pt modelId="{E7B9DD10-8F05-4E96-B654-7409E10EA038}" type="doc">
      <dgm:prSet loTypeId="urn:microsoft.com/office/officeart/2005/8/layout/vList2" loCatId="list" qsTypeId="urn:microsoft.com/office/officeart/2005/8/quickstyle/3d2" qsCatId="3D" csTypeId="urn:microsoft.com/office/officeart/2005/8/colors/accent6_5" csCatId="accent6" phldr="1"/>
      <dgm:spPr/>
      <dgm:t>
        <a:bodyPr/>
        <a:lstStyle/>
        <a:p>
          <a:endParaRPr lang="lv-LV"/>
        </a:p>
      </dgm:t>
    </dgm:pt>
    <dgm:pt modelId="{F8ECE962-B660-4F06-94D8-E5D4BF798B21}">
      <dgm:prSet phldrT="[Text]" custT="1"/>
      <dgm:spPr/>
      <dgm:t>
        <a:bodyPr/>
        <a:lstStyle/>
        <a:p>
          <a:r>
            <a:rPr lang="lv-LV" sz="1400" b="1">
              <a:solidFill>
                <a:sysClr val="windowText" lastClr="000000"/>
              </a:solidFill>
              <a:latin typeface="Times New Roman" panose="02020603050405020304" pitchFamily="18" charset="0"/>
              <a:cs typeface="Times New Roman" panose="02020603050405020304" pitchFamily="18" charset="0"/>
            </a:rPr>
            <a:t>5. HP VI integrēšana politikas plānošanas un īstenošanas  dokumentos</a:t>
          </a:r>
        </a:p>
      </dgm:t>
    </dgm:pt>
    <dgm:pt modelId="{778996B7-DFAE-4896-A5E9-F13D538DA890}" type="sibTrans" cxnId="{3CAE1612-71DA-42D2-A7B2-DF811C06E07A}">
      <dgm:prSet/>
      <dgm:spPr/>
      <dgm:t>
        <a:bodyPr/>
        <a:lstStyle/>
        <a:p>
          <a:endParaRPr lang="lv-LV"/>
        </a:p>
      </dgm:t>
    </dgm:pt>
    <dgm:pt modelId="{8483903E-B4CA-4A89-AACC-9E4ABD6155CA}" type="parTrans" cxnId="{3CAE1612-71DA-42D2-A7B2-DF811C06E07A}">
      <dgm:prSet/>
      <dgm:spPr/>
      <dgm:t>
        <a:bodyPr/>
        <a:lstStyle/>
        <a:p>
          <a:endParaRPr lang="lv-LV"/>
        </a:p>
      </dgm:t>
    </dgm:pt>
    <dgm:pt modelId="{35D754E3-8E5A-47E5-B088-C388C1E26B0D}" type="pres">
      <dgm:prSet presAssocID="{E7B9DD10-8F05-4E96-B654-7409E10EA038}" presName="linear" presStyleCnt="0">
        <dgm:presLayoutVars>
          <dgm:animLvl val="lvl"/>
          <dgm:resizeHandles val="exact"/>
        </dgm:presLayoutVars>
      </dgm:prSet>
      <dgm:spPr/>
    </dgm:pt>
    <dgm:pt modelId="{B15D7E91-D0A5-4F3C-B016-815721695E27}" type="pres">
      <dgm:prSet presAssocID="{F8ECE962-B660-4F06-94D8-E5D4BF798B21}" presName="parentText" presStyleLbl="node1" presStyleIdx="0" presStyleCnt="1" custScaleY="31801">
        <dgm:presLayoutVars>
          <dgm:chMax val="0"/>
          <dgm:bulletEnabled val="1"/>
        </dgm:presLayoutVars>
      </dgm:prSet>
      <dgm:spPr/>
    </dgm:pt>
  </dgm:ptLst>
  <dgm:cxnLst>
    <dgm:cxn modelId="{3CAE1612-71DA-42D2-A7B2-DF811C06E07A}" srcId="{E7B9DD10-8F05-4E96-B654-7409E10EA038}" destId="{F8ECE962-B660-4F06-94D8-E5D4BF798B21}" srcOrd="0" destOrd="0" parTransId="{8483903E-B4CA-4A89-AACC-9E4ABD6155CA}" sibTransId="{778996B7-DFAE-4896-A5E9-F13D538DA890}"/>
    <dgm:cxn modelId="{DAB02BCC-97F6-4B16-BFC1-1CF30599E774}" type="presOf" srcId="{E7B9DD10-8F05-4E96-B654-7409E10EA038}" destId="{35D754E3-8E5A-47E5-B088-C388C1E26B0D}" srcOrd="0" destOrd="0" presId="urn:microsoft.com/office/officeart/2005/8/layout/vList2"/>
    <dgm:cxn modelId="{FD6A32E4-1E18-4D25-AE70-B25A9F637152}" type="presOf" srcId="{F8ECE962-B660-4F06-94D8-E5D4BF798B21}" destId="{B15D7E91-D0A5-4F3C-B016-815721695E27}" srcOrd="0" destOrd="0" presId="urn:microsoft.com/office/officeart/2005/8/layout/vList2"/>
    <dgm:cxn modelId="{792AD51F-A818-4484-BE64-6FDC59C88514}" type="presParOf" srcId="{35D754E3-8E5A-47E5-B088-C388C1E26B0D}" destId="{B15D7E91-D0A5-4F3C-B016-815721695E27}" srcOrd="0" destOrd="0" presId="urn:microsoft.com/office/officeart/2005/8/layout/vList2"/>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88D20F-5849-4A5D-9141-02224C93E1A0}">
      <dsp:nvSpPr>
        <dsp:cNvPr id="0" name=""/>
        <dsp:cNvSpPr/>
      </dsp:nvSpPr>
      <dsp:spPr>
        <a:xfrm>
          <a:off x="0" y="5714"/>
          <a:ext cx="5895975" cy="388621"/>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1. Metodikas mērķis</a:t>
          </a:r>
        </a:p>
      </dsp:txBody>
      <dsp:txXfrm>
        <a:off x="18971" y="24685"/>
        <a:ext cx="5858033" cy="35067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EA6EA-4784-489B-A34E-25EBC638031E}">
      <dsp:nvSpPr>
        <dsp:cNvPr id="0" name=""/>
        <dsp:cNvSpPr/>
      </dsp:nvSpPr>
      <dsp:spPr>
        <a:xfrm rot="5400000">
          <a:off x="-130981" y="147169"/>
          <a:ext cx="873209" cy="611246"/>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lv-LV" sz="1700" b="1" kern="1200">
              <a:solidFill>
                <a:sysClr val="windowText" lastClr="000000"/>
              </a:solidFill>
              <a:latin typeface="Calibri"/>
              <a:ea typeface="+mn-ea"/>
              <a:cs typeface="+mn-cs"/>
            </a:rPr>
            <a:t>PL</a:t>
          </a:r>
          <a:endParaRPr lang="en-US" sz="1700" b="1" kern="1200">
            <a:solidFill>
              <a:sysClr val="windowText" lastClr="000000"/>
            </a:solidFill>
            <a:latin typeface="Calibri"/>
            <a:ea typeface="+mn-ea"/>
            <a:cs typeface="+mn-cs"/>
          </a:endParaRPr>
        </a:p>
      </dsp:txBody>
      <dsp:txXfrm rot="-5400000">
        <a:off x="1" y="321810"/>
        <a:ext cx="611246" cy="261963"/>
      </dsp:txXfrm>
    </dsp:sp>
    <dsp:sp modelId="{98E9C0CE-385A-4BB5-B162-8286051A49DF}">
      <dsp:nvSpPr>
        <dsp:cNvPr id="0" name=""/>
        <dsp:cNvSpPr/>
      </dsp:nvSpPr>
      <dsp:spPr>
        <a:xfrm rot="5400000">
          <a:off x="2750742" y="-2134999"/>
          <a:ext cx="567586" cy="4846578"/>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Vispārīgo HP VI mērķu definēšana</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HP VI ieviešanas instrumentu definēšana</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611247" y="32203"/>
        <a:ext cx="4818871" cy="512172"/>
      </dsp:txXfrm>
    </dsp:sp>
    <dsp:sp modelId="{C9FECB2B-88F0-47F4-9915-4969CE2ABDAF}">
      <dsp:nvSpPr>
        <dsp:cNvPr id="0" name=""/>
        <dsp:cNvSpPr/>
      </dsp:nvSpPr>
      <dsp:spPr>
        <a:xfrm rot="5400000">
          <a:off x="-130981" y="906802"/>
          <a:ext cx="873209" cy="611246"/>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lv-LV" sz="1700" b="1" kern="1200">
              <a:solidFill>
                <a:sysClr val="windowText" lastClr="000000"/>
              </a:solidFill>
              <a:latin typeface="Times New Roman" panose="02020603050405020304" pitchFamily="18" charset="0"/>
              <a:ea typeface="+mn-ea"/>
              <a:cs typeface="Times New Roman" panose="02020603050405020304" pitchFamily="18" charset="0"/>
            </a:rPr>
            <a:t>DP</a:t>
          </a:r>
          <a:endParaRPr lang="en-US" sz="1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1081443"/>
        <a:ext cx="611246" cy="261963"/>
      </dsp:txXfrm>
    </dsp:sp>
    <dsp:sp modelId="{631EBCDE-4FDC-4CA0-A1EC-DC9AFDEE328C}">
      <dsp:nvSpPr>
        <dsp:cNvPr id="0" name=""/>
        <dsp:cNvSpPr/>
      </dsp:nvSpPr>
      <dsp:spPr>
        <a:xfrm rot="5400000">
          <a:off x="2706033" y="-1334194"/>
          <a:ext cx="657003" cy="4846578"/>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tiešas pozitīvas ietekmes uz HP VI definēšana</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tiešu pozitīvu ietekmi un HP VI</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netiešu pozitīvu ietkemi uz HP VI*</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611246" y="792665"/>
        <a:ext cx="4814506" cy="592859"/>
      </dsp:txXfrm>
    </dsp:sp>
    <dsp:sp modelId="{5493A7A0-C094-42BA-8768-AE45F4BF5B83}">
      <dsp:nvSpPr>
        <dsp:cNvPr id="0" name=""/>
        <dsp:cNvSpPr/>
      </dsp:nvSpPr>
      <dsp:spPr>
        <a:xfrm rot="5400000">
          <a:off x="-130981" y="1717534"/>
          <a:ext cx="873209" cy="611246"/>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lv-LV" sz="1700" b="1" kern="1200">
              <a:solidFill>
                <a:sysClr val="windowText" lastClr="000000"/>
              </a:solidFill>
              <a:latin typeface="Times New Roman" panose="02020603050405020304" pitchFamily="18" charset="0"/>
              <a:ea typeface="+mn-ea"/>
              <a:cs typeface="Times New Roman" panose="02020603050405020304" pitchFamily="18" charset="0"/>
            </a:rPr>
            <a:t>MKN</a:t>
          </a:r>
          <a:endParaRPr lang="en-US" sz="1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1892175"/>
        <a:ext cx="611246" cy="261963"/>
      </dsp:txXfrm>
    </dsp:sp>
    <dsp:sp modelId="{EFF23026-4F2D-48C4-965F-79785D69B435}">
      <dsp:nvSpPr>
        <dsp:cNvPr id="0" name=""/>
        <dsp:cNvSpPr/>
      </dsp:nvSpPr>
      <dsp:spPr>
        <a:xfrm rot="5400000">
          <a:off x="2666626" y="-552942"/>
          <a:ext cx="735818" cy="4846578"/>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Atbalstāmās darbības HP VI īstenošanai</a:t>
          </a: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Horizontālie rādītāji HP VI īstenošanas uzraudzībai (ja attiecināms)</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kern="1200">
              <a:solidFill>
                <a:sysClr val="windowText" lastClr="000000"/>
              </a:solidFill>
              <a:latin typeface="Times New Roman" panose="02020603050405020304" pitchFamily="18" charset="0"/>
              <a:ea typeface="+mn-ea"/>
              <a:cs typeface="Times New Roman" panose="02020603050405020304" pitchFamily="18" charset="0"/>
            </a:rPr>
            <a:t>Sākotnējā novērtējumā (anotācijā) norāda SAM ietekmi uz HP VI </a:t>
          </a:r>
          <a:endParaRPr lang="en-US" sz="105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611246" y="1538358"/>
        <a:ext cx="4810658" cy="663978"/>
      </dsp:txXfrm>
    </dsp:sp>
    <dsp:sp modelId="{CEE23BA3-4EEC-4EF7-8427-19A366F6BF8C}">
      <dsp:nvSpPr>
        <dsp:cNvPr id="0" name=""/>
        <dsp:cNvSpPr/>
      </dsp:nvSpPr>
      <dsp:spPr>
        <a:xfrm rot="5400000">
          <a:off x="-130981" y="2444150"/>
          <a:ext cx="873209" cy="611246"/>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lv-LV" sz="1700" b="1" kern="1200">
              <a:solidFill>
                <a:sysClr val="windowText" lastClr="000000"/>
              </a:solidFill>
              <a:latin typeface="Times New Roman" panose="02020603050405020304" pitchFamily="18" charset="0"/>
              <a:ea typeface="+mn-ea"/>
              <a:cs typeface="Times New Roman" panose="02020603050405020304" pitchFamily="18" charset="0"/>
            </a:rPr>
            <a:t>PI</a:t>
          </a:r>
          <a:endParaRPr lang="en-US" sz="1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2618791"/>
        <a:ext cx="611246" cy="261963"/>
      </dsp:txXfrm>
    </dsp:sp>
    <dsp:sp modelId="{85367CC8-2532-40FC-A159-800869055B97}">
      <dsp:nvSpPr>
        <dsp:cNvPr id="0" name=""/>
        <dsp:cNvSpPr/>
      </dsp:nvSpPr>
      <dsp:spPr>
        <a:xfrm rot="5400000">
          <a:off x="2750742" y="173673"/>
          <a:ext cx="567586" cy="4846578"/>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Darbību HP VI mērķu sasniegšanai apraksts </a:t>
          </a:r>
          <a:r>
            <a:rPr lang="lv-LV" sz="105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(projekta finansējuma ietvaros)**</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solidFill>
              <a:latin typeface="Times New Roman" panose="02020603050405020304" pitchFamily="18" charset="0"/>
              <a:ea typeface="+mn-ea"/>
              <a:cs typeface="Times New Roman" panose="02020603050405020304" pitchFamily="18" charset="0"/>
            </a:rPr>
            <a:t> Horizontālo HP VI rādītāju piemērošana</a:t>
          </a:r>
          <a:endParaRPr lang="en-US" sz="105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611247" y="2340876"/>
        <a:ext cx="4818871" cy="512172"/>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943BE0-257F-4A74-97DC-FDFF14294298}">
      <dsp:nvSpPr>
        <dsp:cNvPr id="0" name=""/>
        <dsp:cNvSpPr/>
      </dsp:nvSpPr>
      <dsp:spPr>
        <a:xfrm>
          <a:off x="0" y="16454"/>
          <a:ext cx="5943600" cy="393120"/>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6. SAM/projektu ietekmes uz HP VI noteikšana</a:t>
          </a:r>
          <a:endParaRPr lang="lv-LV"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191" y="35645"/>
        <a:ext cx="5905218" cy="35473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A6691-5890-43F5-9CF2-7B604C7DA9AE}">
      <dsp:nvSpPr>
        <dsp:cNvPr id="0" name=""/>
        <dsp:cNvSpPr/>
      </dsp:nvSpPr>
      <dsp:spPr>
        <a:xfrm>
          <a:off x="0" y="3089301"/>
          <a:ext cx="5005070" cy="1013977"/>
        </a:xfrm>
        <a:prstGeom prst="rect">
          <a:avLst/>
        </a:prstGeom>
        <a:gradFill rotWithShape="0">
          <a:gsLst>
            <a:gs pos="0">
              <a:srgbClr val="9BBB59">
                <a:shade val="80000"/>
                <a:hueOff val="0"/>
                <a:satOff val="0"/>
                <a:lumOff val="0"/>
                <a:alphaOff val="0"/>
                <a:shade val="51000"/>
                <a:satMod val="130000"/>
              </a:srgbClr>
            </a:gs>
            <a:gs pos="80000">
              <a:srgbClr val="9BBB59">
                <a:shade val="80000"/>
                <a:hueOff val="0"/>
                <a:satOff val="0"/>
                <a:lumOff val="0"/>
                <a:alphaOff val="0"/>
                <a:shade val="93000"/>
                <a:satMod val="130000"/>
              </a:srgbClr>
            </a:gs>
            <a:gs pos="100000">
              <a:srgbClr val="9BBB59">
                <a:shade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solidFill>
              <a:latin typeface="Times New Roman" panose="02020603050405020304" pitchFamily="18" charset="0"/>
              <a:ea typeface="+mn-ea"/>
              <a:cs typeface="Times New Roman" panose="02020603050405020304" pitchFamily="18" charset="0"/>
            </a:rPr>
            <a:t>SAM ietekme uz HP VI</a:t>
          </a:r>
          <a:endParaRPr lang="en-US"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3089301"/>
        <a:ext cx="5005070" cy="547548"/>
      </dsp:txXfrm>
    </dsp:sp>
    <dsp:sp modelId="{75C782F2-CEC4-43B8-B894-EC55126C5A43}">
      <dsp:nvSpPr>
        <dsp:cNvPr id="0" name=""/>
        <dsp:cNvSpPr/>
      </dsp:nvSpPr>
      <dsp:spPr>
        <a:xfrm>
          <a:off x="2443" y="3616570"/>
          <a:ext cx="1666727" cy="466429"/>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Tieša pozitīva ietekme</a:t>
          </a:r>
          <a:endParaRPr lang="en-US"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43" y="3616570"/>
        <a:ext cx="1666727" cy="466429"/>
      </dsp:txXfrm>
    </dsp:sp>
    <dsp:sp modelId="{4411F665-EDA8-48B9-B657-8CC41F3ADFA7}">
      <dsp:nvSpPr>
        <dsp:cNvPr id="0" name=""/>
        <dsp:cNvSpPr/>
      </dsp:nvSpPr>
      <dsp:spPr>
        <a:xfrm>
          <a:off x="1669171" y="3616570"/>
          <a:ext cx="1666727" cy="466429"/>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Netieša pozitīva ietekme</a:t>
          </a:r>
          <a:endParaRPr lang="en-US"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669171" y="3616570"/>
        <a:ext cx="1666727" cy="466429"/>
      </dsp:txXfrm>
    </dsp:sp>
    <dsp:sp modelId="{C49847AB-B979-48FB-8A9E-D8ED6D4D3C69}">
      <dsp:nvSpPr>
        <dsp:cNvPr id="0" name=""/>
        <dsp:cNvSpPr/>
      </dsp:nvSpPr>
      <dsp:spPr>
        <a:xfrm>
          <a:off x="3335898" y="3616570"/>
          <a:ext cx="1666727" cy="466429"/>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Nav ietekmes</a:t>
          </a:r>
          <a:endParaRPr lang="en-US"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35898" y="3616570"/>
        <a:ext cx="1666727" cy="466429"/>
      </dsp:txXfrm>
    </dsp:sp>
    <dsp:sp modelId="{266FF56C-EB12-4C02-A66C-7E92569EE7E5}">
      <dsp:nvSpPr>
        <dsp:cNvPr id="0" name=""/>
        <dsp:cNvSpPr/>
      </dsp:nvSpPr>
      <dsp:spPr>
        <a:xfrm rot="10800000">
          <a:off x="0" y="1545013"/>
          <a:ext cx="5005070" cy="1559497"/>
        </a:xfrm>
        <a:prstGeom prst="upArrowCallout">
          <a:avLst/>
        </a:prstGeom>
        <a:gradFill rotWithShape="0">
          <a:gsLst>
            <a:gs pos="0">
              <a:srgbClr val="9BBB59">
                <a:shade val="80000"/>
                <a:hueOff val="109454"/>
                <a:satOff val="-716"/>
                <a:lumOff val="12277"/>
                <a:alphaOff val="0"/>
                <a:shade val="51000"/>
                <a:satMod val="130000"/>
              </a:srgbClr>
            </a:gs>
            <a:gs pos="80000">
              <a:srgbClr val="9BBB59">
                <a:shade val="80000"/>
                <a:hueOff val="109454"/>
                <a:satOff val="-716"/>
                <a:lumOff val="12277"/>
                <a:alphaOff val="0"/>
                <a:shade val="93000"/>
                <a:satMod val="130000"/>
              </a:srgbClr>
            </a:gs>
            <a:gs pos="100000">
              <a:srgbClr val="9BBB59">
                <a:shade val="80000"/>
                <a:hueOff val="109454"/>
                <a:satOff val="-716"/>
                <a:lumOff val="12277"/>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solidFill>
              <a:latin typeface="Times New Roman" panose="02020603050405020304" pitchFamily="18" charset="0"/>
              <a:ea typeface="+mn-ea"/>
              <a:cs typeface="Times New Roman" panose="02020603050405020304" pitchFamily="18" charset="0"/>
            </a:rPr>
            <a:t>Projektu ietekme uz HP VI</a:t>
          </a:r>
          <a:endParaRPr lang="en-US"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0" y="1736723"/>
        <a:ext cx="5005070" cy="355673"/>
      </dsp:txXfrm>
    </dsp:sp>
    <dsp:sp modelId="{2AF68970-E063-497E-AA7D-2CCE17A36EE7}">
      <dsp:nvSpPr>
        <dsp:cNvPr id="0" name=""/>
        <dsp:cNvSpPr/>
      </dsp:nvSpPr>
      <dsp:spPr>
        <a:xfrm>
          <a:off x="1936" y="2048307"/>
          <a:ext cx="1720492" cy="554469"/>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 potenciāli atbalstāmo projektu rezultātiem ir tieša pozitīva ietekme*  </a:t>
          </a:r>
          <a:endParaRPr lang="en-US"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36" y="2048307"/>
        <a:ext cx="1720492" cy="554469"/>
      </dsp:txXfrm>
    </dsp:sp>
    <dsp:sp modelId="{8B98CE32-4509-400A-9116-902059BB5823}">
      <dsp:nvSpPr>
        <dsp:cNvPr id="0" name=""/>
        <dsp:cNvSpPr/>
      </dsp:nvSpPr>
      <dsp:spPr>
        <a:xfrm>
          <a:off x="1722429" y="2002261"/>
          <a:ext cx="1694306" cy="646562"/>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endPar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22429" y="2002261"/>
        <a:ext cx="1694306" cy="646562"/>
      </dsp:txXfrm>
    </dsp:sp>
    <dsp:sp modelId="{AE80C457-B0BF-4FC1-8E35-F8A78E0D8A2C}">
      <dsp:nvSpPr>
        <dsp:cNvPr id="0" name=""/>
        <dsp:cNvSpPr/>
      </dsp:nvSpPr>
      <dsp:spPr>
        <a:xfrm>
          <a:off x="3418672" y="2066264"/>
          <a:ext cx="1586397" cy="591381"/>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Nevienam no potenciāli atbalstāmajiem projektiem nav ietekmes</a:t>
          </a:r>
          <a:endPar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18672" y="2066264"/>
        <a:ext cx="1586397" cy="591381"/>
      </dsp:txXfrm>
    </dsp:sp>
    <dsp:sp modelId="{75960F0B-BEC2-41F7-847D-9BBC826DC55C}">
      <dsp:nvSpPr>
        <dsp:cNvPr id="0" name=""/>
        <dsp:cNvSpPr/>
      </dsp:nvSpPr>
      <dsp:spPr>
        <a:xfrm rot="10800000">
          <a:off x="0" y="12889"/>
          <a:ext cx="5005070" cy="1559497"/>
        </a:xfrm>
        <a:prstGeom prst="upArrowCallout">
          <a:avLst/>
        </a:prstGeom>
        <a:gradFill rotWithShape="0">
          <a:gsLst>
            <a:gs pos="0">
              <a:srgbClr val="9BBB59">
                <a:shade val="80000"/>
                <a:hueOff val="218909"/>
                <a:satOff val="-1431"/>
                <a:lumOff val="24554"/>
                <a:alphaOff val="0"/>
                <a:shade val="51000"/>
                <a:satMod val="130000"/>
              </a:srgbClr>
            </a:gs>
            <a:gs pos="80000">
              <a:srgbClr val="9BBB59">
                <a:shade val="80000"/>
                <a:hueOff val="218909"/>
                <a:satOff val="-1431"/>
                <a:lumOff val="24554"/>
                <a:alphaOff val="0"/>
                <a:shade val="93000"/>
                <a:satMod val="130000"/>
              </a:srgbClr>
            </a:gs>
            <a:gs pos="100000">
              <a:srgbClr val="9BBB59">
                <a:shade val="80000"/>
                <a:hueOff val="218909"/>
                <a:satOff val="-1431"/>
                <a:lumOff val="2455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solidFill>
              <a:latin typeface="Times New Roman" panose="02020603050405020304" pitchFamily="18" charset="0"/>
              <a:ea typeface="+mn-ea"/>
              <a:cs typeface="Times New Roman" panose="02020603050405020304" pitchFamily="18" charset="0"/>
            </a:rPr>
            <a:t>SAM atbalstāmo darbību ietekme uz HP VI</a:t>
          </a:r>
          <a:endParaRPr lang="en-US"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0" y="204599"/>
        <a:ext cx="5005070" cy="355673"/>
      </dsp:txXfrm>
    </dsp:sp>
    <dsp:sp modelId="{EAB8AB3A-12AA-43DC-B9C5-7FB10CE927DA}">
      <dsp:nvSpPr>
        <dsp:cNvPr id="0" name=""/>
        <dsp:cNvSpPr/>
      </dsp:nvSpPr>
      <dsp:spPr>
        <a:xfrm>
          <a:off x="135" y="457606"/>
          <a:ext cx="3316076" cy="647294"/>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atbalstāmās darbības (attiecināmās izmaksas) pozitīvi ietekmē HP VI</a:t>
          </a:r>
          <a:endPar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5" y="457606"/>
        <a:ext cx="3316076" cy="647294"/>
      </dsp:txXfrm>
    </dsp:sp>
    <dsp:sp modelId="{9893DED4-5C20-4D9E-97E8-8E4260647DFF}">
      <dsp:nvSpPr>
        <dsp:cNvPr id="0" name=""/>
        <dsp:cNvSpPr/>
      </dsp:nvSpPr>
      <dsp:spPr>
        <a:xfrm>
          <a:off x="3316212" y="466725"/>
          <a:ext cx="1688722" cy="629057"/>
        </a:xfrm>
        <a:prstGeom prst="rect">
          <a:avLst/>
        </a:prstGeom>
        <a:solidFill>
          <a:srgbClr val="9BBB59">
            <a:alpha val="90000"/>
            <a:tint val="40000"/>
            <a:hueOff val="0"/>
            <a:satOff val="0"/>
            <a:lumOff val="0"/>
            <a:alphaOff val="0"/>
          </a:srgbClr>
        </a:solidFill>
        <a:ln w="9525" cap="flat" cmpd="sng" algn="ctr">
          <a:solidFill>
            <a:srgbClr val="9BBB59">
              <a:alpha val="90000"/>
              <a:tint val="40000"/>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atbalstāmās darbības (attiecināmās izmaksas)  neietekmē HP VI</a:t>
          </a:r>
          <a:endParaRPr lang="en-US"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16212" y="466725"/>
        <a:ext cx="1688722" cy="62905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1DB4C7-A1EA-4D5E-BE4E-A8BE76C2821C}">
      <dsp:nvSpPr>
        <dsp:cNvPr id="0" name=""/>
        <dsp:cNvSpPr/>
      </dsp:nvSpPr>
      <dsp:spPr>
        <a:xfrm>
          <a:off x="0" y="3629"/>
          <a:ext cx="5838825" cy="411840"/>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6.1. Tieša pozitīva ietekme uz HP VI</a:t>
          </a:r>
          <a:endParaRPr lang="lv-LV"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0104" y="23733"/>
        <a:ext cx="5798617" cy="371632"/>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3B14D-0FFE-4248-A167-D7BF567E9BE9}">
      <dsp:nvSpPr>
        <dsp:cNvPr id="0" name=""/>
        <dsp:cNvSpPr/>
      </dsp:nvSpPr>
      <dsp:spPr>
        <a:xfrm>
          <a:off x="0" y="9443"/>
          <a:ext cx="5715000" cy="352506"/>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i="1" kern="1200">
              <a:solidFill>
                <a:sysClr val="windowText" lastClr="000000"/>
              </a:solidFill>
              <a:latin typeface="Times New Roman" panose="02020603050405020304" pitchFamily="18" charset="0"/>
              <a:cs typeface="Times New Roman" panose="02020603050405020304" pitchFamily="18" charset="0"/>
            </a:rPr>
            <a:t>ESF projekta piemērs ar tiešu pozitīvu ietekmi uz HP VI</a:t>
          </a:r>
        </a:p>
      </dsp:txBody>
      <dsp:txXfrm>
        <a:off x="17208" y="26651"/>
        <a:ext cx="5680584" cy="31809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0839CA-0DC4-4909-B1F9-FFA17D46FA54}">
      <dsp:nvSpPr>
        <dsp:cNvPr id="0" name=""/>
        <dsp:cNvSpPr/>
      </dsp:nvSpPr>
      <dsp:spPr>
        <a:xfrm>
          <a:off x="0" y="0"/>
          <a:ext cx="5791200" cy="39312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i="1" kern="1200">
              <a:solidFill>
                <a:sysClr val="windowText" lastClr="000000"/>
              </a:solidFill>
              <a:latin typeface="Times New Roman" panose="02020603050405020304" pitchFamily="18" charset="0"/>
              <a:cs typeface="Times New Roman" panose="02020603050405020304" pitchFamily="18" charset="0"/>
            </a:rPr>
            <a:t>ERAF projekta piemērs ar tiešu pozitīvu ietekmi uz HP VI</a:t>
          </a:r>
        </a:p>
      </dsp:txBody>
      <dsp:txXfrm>
        <a:off x="19191" y="19191"/>
        <a:ext cx="5752818" cy="354738"/>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1AD3BF-26C9-4261-9AC7-AD7197C34C3A}">
      <dsp:nvSpPr>
        <dsp:cNvPr id="0" name=""/>
        <dsp:cNvSpPr/>
      </dsp:nvSpPr>
      <dsp:spPr>
        <a:xfrm>
          <a:off x="0" y="16454"/>
          <a:ext cx="5715000" cy="393120"/>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6.2. Netieša pozitīva ietekme uz HP VI</a:t>
          </a:r>
          <a:endParaRPr lang="lv-LV"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191" y="35645"/>
        <a:ext cx="5676618" cy="35473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3E38D4-FDD0-40B1-A309-1B7555A45363}">
      <dsp:nvSpPr>
        <dsp:cNvPr id="0" name=""/>
        <dsp:cNvSpPr/>
      </dsp:nvSpPr>
      <dsp:spPr>
        <a:xfrm>
          <a:off x="0" y="0"/>
          <a:ext cx="5915025" cy="31824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b="1" i="1" kern="1200">
              <a:solidFill>
                <a:sysClr val="windowText" lastClr="000000"/>
              </a:solidFill>
              <a:latin typeface="Times New Roman" panose="02020603050405020304" pitchFamily="18" charset="0"/>
              <a:cs typeface="Times New Roman" panose="02020603050405020304" pitchFamily="18" charset="0"/>
            </a:rPr>
            <a:t>    </a:t>
          </a:r>
          <a:r>
            <a:rPr lang="lv-LV" sz="1400" b="1" i="1" kern="1200">
              <a:solidFill>
                <a:sysClr val="windowText" lastClr="000000"/>
              </a:solidFill>
              <a:latin typeface="Times New Roman" panose="02020603050405020304" pitchFamily="18" charset="0"/>
              <a:cs typeface="Times New Roman" panose="02020603050405020304" pitchFamily="18" charset="0"/>
            </a:rPr>
            <a:t>ESF projekta piemērs ar netiešu pozitīvu ietekmi uz HP VI</a:t>
          </a:r>
        </a:p>
      </dsp:txBody>
      <dsp:txXfrm>
        <a:off x="15535" y="15535"/>
        <a:ext cx="5883955" cy="287170"/>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6D0F66-07DC-47B4-9FBE-FFF943EB1861}">
      <dsp:nvSpPr>
        <dsp:cNvPr id="0" name=""/>
        <dsp:cNvSpPr/>
      </dsp:nvSpPr>
      <dsp:spPr>
        <a:xfrm>
          <a:off x="0" y="8062"/>
          <a:ext cx="5924550" cy="37440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i="1" kern="1200">
              <a:solidFill>
                <a:sysClr val="windowText" lastClr="000000"/>
              </a:solidFill>
              <a:latin typeface="Times New Roman" panose="02020603050405020304" pitchFamily="18" charset="0"/>
              <a:cs typeface="Times New Roman" panose="02020603050405020304" pitchFamily="18" charset="0"/>
            </a:rPr>
            <a:t>KF projekta piemērs ar netiešu pozitīvu ietekmi uz HP VI (I)</a:t>
          </a:r>
        </a:p>
      </dsp:txBody>
      <dsp:txXfrm>
        <a:off x="18277" y="26339"/>
        <a:ext cx="5887996" cy="337846"/>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DAE7A-A5C0-4AD3-BADD-74A441E751A4}">
      <dsp:nvSpPr>
        <dsp:cNvPr id="0" name=""/>
        <dsp:cNvSpPr/>
      </dsp:nvSpPr>
      <dsp:spPr>
        <a:xfrm>
          <a:off x="0" y="8557"/>
          <a:ext cx="5895975" cy="43056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i="1" kern="1200">
              <a:solidFill>
                <a:sysClr val="windowText" lastClr="000000"/>
              </a:solidFill>
              <a:latin typeface="Times New Roman" panose="02020603050405020304" pitchFamily="18" charset="0"/>
              <a:cs typeface="Times New Roman" panose="02020603050405020304" pitchFamily="18" charset="0"/>
            </a:rPr>
            <a:t>KF projekta piemērs ar netiešu pozitīvu ietekmi uz HP VI</a:t>
          </a:r>
        </a:p>
      </dsp:txBody>
      <dsp:txXfrm>
        <a:off x="21018" y="29575"/>
        <a:ext cx="5853939" cy="3885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DBE4F6-53A1-4212-B07C-C3AACFAB2D37}">
      <dsp:nvSpPr>
        <dsp:cNvPr id="0" name=""/>
        <dsp:cNvSpPr/>
      </dsp:nvSpPr>
      <dsp:spPr>
        <a:xfrm>
          <a:off x="0" y="329"/>
          <a:ext cx="5876925" cy="361620"/>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2. Kas ir horizontālais princips "Vienlīdzīgas iespējas"?</a:t>
          </a:r>
        </a:p>
      </dsp:txBody>
      <dsp:txXfrm>
        <a:off x="17653" y="17982"/>
        <a:ext cx="5841619" cy="326314"/>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769C3-5719-471D-ACDB-84F854AA2B12}">
      <dsp:nvSpPr>
        <dsp:cNvPr id="0" name=""/>
        <dsp:cNvSpPr/>
      </dsp:nvSpPr>
      <dsp:spPr>
        <a:xfrm>
          <a:off x="0" y="8227"/>
          <a:ext cx="5886449" cy="39312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i="1" kern="1200">
              <a:solidFill>
                <a:sysClr val="windowText" lastClr="000000"/>
              </a:solidFill>
              <a:latin typeface="Times New Roman" panose="02020603050405020304" pitchFamily="18" charset="0"/>
              <a:cs typeface="Times New Roman" panose="02020603050405020304" pitchFamily="18" charset="0"/>
            </a:rPr>
            <a:t>ERAF projekta piemērs ar netiešu pozitīvu ietekmi uz HP VI</a:t>
          </a:r>
        </a:p>
      </dsp:txBody>
      <dsp:txXfrm>
        <a:off x="19191" y="27418"/>
        <a:ext cx="5848067" cy="354738"/>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82F067-0B2E-4CB1-8C07-0A49D90A93D3}">
      <dsp:nvSpPr>
        <dsp:cNvPr id="0" name=""/>
        <dsp:cNvSpPr/>
      </dsp:nvSpPr>
      <dsp:spPr>
        <a:xfrm>
          <a:off x="0" y="1544"/>
          <a:ext cx="5915025" cy="411840"/>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6.3. Nav ietekmes uz HP VI</a:t>
          </a:r>
        </a:p>
      </dsp:txBody>
      <dsp:txXfrm>
        <a:off x="20104" y="21648"/>
        <a:ext cx="5874817" cy="371632"/>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03F6C7-868A-4547-AA51-50EFFDE3D33D}">
      <dsp:nvSpPr>
        <dsp:cNvPr id="0" name=""/>
        <dsp:cNvSpPr/>
      </dsp:nvSpPr>
      <dsp:spPr>
        <a:xfrm>
          <a:off x="0" y="7897"/>
          <a:ext cx="5905500" cy="35568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i="1" kern="1200">
              <a:solidFill>
                <a:sysClr val="windowText" lastClr="000000"/>
              </a:solidFill>
              <a:latin typeface="Times New Roman" panose="02020603050405020304" pitchFamily="18" charset="0"/>
              <a:cs typeface="Times New Roman" panose="02020603050405020304" pitchFamily="18" charset="0"/>
            </a:rPr>
            <a:t>KF projekta piemērs, kuram nav ietekmes uz HP VI</a:t>
          </a:r>
        </a:p>
      </dsp:txBody>
      <dsp:txXfrm>
        <a:off x="17363" y="25260"/>
        <a:ext cx="5870774" cy="320954"/>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1AD3BF-26C9-4261-9AC7-AD7197C34C3A}">
      <dsp:nvSpPr>
        <dsp:cNvPr id="0" name=""/>
        <dsp:cNvSpPr/>
      </dsp:nvSpPr>
      <dsp:spPr>
        <a:xfrm>
          <a:off x="0" y="154"/>
          <a:ext cx="5943600" cy="525471"/>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7. Kas jāņem vērā projekta iesniedzējam, gatavojot projekta iesniegumu ar tiešu pozitīvu/ netiešu pozitīvu ietekmi uz HP VI?</a:t>
          </a:r>
          <a:endParaRPr lang="lv-LV"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5651" y="25805"/>
        <a:ext cx="5892298" cy="474169"/>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D70913-8894-48DA-9935-AD269C0563AA}">
      <dsp:nvSpPr>
        <dsp:cNvPr id="0" name=""/>
        <dsp:cNvSpPr/>
      </dsp:nvSpPr>
      <dsp:spPr>
        <a:xfrm>
          <a:off x="0" y="16454"/>
          <a:ext cx="5770245" cy="393120"/>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8. HP VI kritēriju piemērošana</a:t>
          </a:r>
          <a:endParaRPr lang="lv-LV"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191" y="35645"/>
        <a:ext cx="5731863" cy="354738"/>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2A931-A3EF-47E4-AAE1-DCD95221139C}">
      <dsp:nvSpPr>
        <dsp:cNvPr id="0" name=""/>
        <dsp:cNvSpPr/>
      </dsp:nvSpPr>
      <dsp:spPr>
        <a:xfrm>
          <a:off x="0" y="16454"/>
          <a:ext cx="5772150" cy="393120"/>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b="1" kern="1200">
              <a:solidFill>
                <a:sysClr val="windowText" lastClr="000000"/>
              </a:solidFill>
              <a:latin typeface="Times New Roman" panose="02020603050405020304" pitchFamily="18" charset="0"/>
              <a:cs typeface="Times New Roman" panose="02020603050405020304" pitchFamily="18" charset="0"/>
            </a:rPr>
            <a:t>9. HP VI horizontālie rādītāji</a:t>
          </a:r>
        </a:p>
      </dsp:txBody>
      <dsp:txXfrm>
        <a:off x="19191" y="35645"/>
        <a:ext cx="5733768" cy="354738"/>
      </dsp:txXfrm>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19C96-7819-45E6-B14F-7CD34DE279D7}">
      <dsp:nvSpPr>
        <dsp:cNvPr id="0" name=""/>
        <dsp:cNvSpPr/>
      </dsp:nvSpPr>
      <dsp:spPr>
        <a:xfrm>
          <a:off x="0" y="115665"/>
          <a:ext cx="5905500" cy="360584"/>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10. HP VI ieviešanas uzraudzība un koordinācija</a:t>
          </a:r>
        </a:p>
      </dsp:txBody>
      <dsp:txXfrm>
        <a:off x="17602" y="133267"/>
        <a:ext cx="5870296" cy="325380"/>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19C96-7819-45E6-B14F-7CD34DE279D7}">
      <dsp:nvSpPr>
        <dsp:cNvPr id="0" name=""/>
        <dsp:cNvSpPr/>
      </dsp:nvSpPr>
      <dsp:spPr>
        <a:xfrm>
          <a:off x="0" y="115665"/>
          <a:ext cx="5848350" cy="360584"/>
        </a:xfrm>
        <a:prstGeom prst="roundRect">
          <a:avLst/>
        </a:prstGeom>
        <a:gradFill rotWithShape="0">
          <a:gsLst>
            <a:gs pos="0">
              <a:srgbClr val="A5C249">
                <a:alpha val="90000"/>
                <a:hueOff val="0"/>
                <a:satOff val="0"/>
                <a:lumOff val="0"/>
                <a:alphaOff val="0"/>
                <a:satMod val="103000"/>
                <a:lumMod val="102000"/>
                <a:tint val="94000"/>
              </a:srgbClr>
            </a:gs>
            <a:gs pos="50000">
              <a:srgbClr val="A5C249">
                <a:alpha val="90000"/>
                <a:hueOff val="0"/>
                <a:satOff val="0"/>
                <a:lumOff val="0"/>
                <a:alphaOff val="0"/>
                <a:satMod val="110000"/>
                <a:lumMod val="100000"/>
                <a:shade val="100000"/>
              </a:srgbClr>
            </a:gs>
            <a:gs pos="100000">
              <a:srgbClr val="A5C249">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10.1. Normatīvie akti</a:t>
          </a:r>
          <a:endParaRPr lang="lv-LV" sz="14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602" y="133267"/>
        <a:ext cx="5813146" cy="325380"/>
      </dsp:txXfrm>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19C96-7819-45E6-B14F-7CD34DE279D7}">
      <dsp:nvSpPr>
        <dsp:cNvPr id="0" name=""/>
        <dsp:cNvSpPr/>
      </dsp:nvSpPr>
      <dsp:spPr>
        <a:xfrm>
          <a:off x="0" y="115665"/>
          <a:ext cx="5953125" cy="360584"/>
        </a:xfrm>
        <a:prstGeom prst="roundRect">
          <a:avLst/>
        </a:prstGeom>
        <a:gradFill rotWithShape="0">
          <a:gsLst>
            <a:gs pos="0">
              <a:srgbClr val="A5C249">
                <a:alpha val="90000"/>
                <a:hueOff val="0"/>
                <a:satOff val="0"/>
                <a:lumOff val="0"/>
                <a:alphaOff val="0"/>
                <a:satMod val="103000"/>
                <a:lumMod val="102000"/>
                <a:tint val="94000"/>
              </a:srgbClr>
            </a:gs>
            <a:gs pos="50000">
              <a:srgbClr val="A5C249">
                <a:alpha val="90000"/>
                <a:hueOff val="0"/>
                <a:satOff val="0"/>
                <a:lumOff val="0"/>
                <a:alphaOff val="0"/>
                <a:satMod val="110000"/>
                <a:lumMod val="100000"/>
                <a:shade val="100000"/>
              </a:srgbClr>
            </a:gs>
            <a:gs pos="100000">
              <a:srgbClr val="A5C249">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10.2. HP VI ieviešanas uzraudzības pamatprincipi</a:t>
          </a:r>
        </a:p>
      </dsp:txBody>
      <dsp:txXfrm>
        <a:off x="17602" y="133267"/>
        <a:ext cx="5917921" cy="325380"/>
      </dsp:txXfrm>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19C96-7819-45E6-B14F-7CD34DE279D7}">
      <dsp:nvSpPr>
        <dsp:cNvPr id="0" name=""/>
        <dsp:cNvSpPr/>
      </dsp:nvSpPr>
      <dsp:spPr>
        <a:xfrm>
          <a:off x="0" y="80322"/>
          <a:ext cx="5848350" cy="453077"/>
        </a:xfrm>
        <a:prstGeom prst="roundRect">
          <a:avLst/>
        </a:prstGeom>
        <a:gradFill rotWithShape="0">
          <a:gsLst>
            <a:gs pos="0">
              <a:srgbClr val="A5C249">
                <a:alpha val="90000"/>
                <a:hueOff val="0"/>
                <a:satOff val="0"/>
                <a:lumOff val="0"/>
                <a:alphaOff val="0"/>
                <a:satMod val="103000"/>
                <a:lumMod val="102000"/>
                <a:tint val="94000"/>
              </a:srgbClr>
            </a:gs>
            <a:gs pos="50000">
              <a:srgbClr val="A5C249">
                <a:alpha val="90000"/>
                <a:hueOff val="0"/>
                <a:satOff val="0"/>
                <a:lumOff val="0"/>
                <a:alphaOff val="0"/>
                <a:satMod val="110000"/>
                <a:lumMod val="100000"/>
                <a:shade val="100000"/>
              </a:srgbClr>
            </a:gs>
            <a:gs pos="100000">
              <a:srgbClr val="A5C249">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ea typeface="+mn-ea"/>
              <a:cs typeface="Times New Roman" panose="02020603050405020304" pitchFamily="18" charset="0"/>
            </a:rPr>
            <a:t>10.3. HP VI  ieviešanas uzraudzības un koordinācijas kārtība</a:t>
          </a:r>
        </a:p>
      </dsp:txBody>
      <dsp:txXfrm>
        <a:off x="22117" y="102439"/>
        <a:ext cx="5804116" cy="4088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8B190F-F202-4FCF-9D8E-C54218AB8CC4}">
      <dsp:nvSpPr>
        <dsp:cNvPr id="0" name=""/>
        <dsp:cNvSpPr/>
      </dsp:nvSpPr>
      <dsp:spPr>
        <a:xfrm>
          <a:off x="0" y="157"/>
          <a:ext cx="5934075" cy="342584"/>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3. Horizontalā principa "Vienlīdzīgas iespējas" mērķi</a:t>
          </a:r>
        </a:p>
      </dsp:txBody>
      <dsp:txXfrm>
        <a:off x="16724" y="16881"/>
        <a:ext cx="5900627" cy="3091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B4EDEB-B744-4BA4-A64F-4BAB2E579486}">
      <dsp:nvSpPr>
        <dsp:cNvPr id="0" name=""/>
        <dsp:cNvSpPr/>
      </dsp:nvSpPr>
      <dsp:spPr>
        <a:xfrm>
          <a:off x="0" y="123"/>
          <a:ext cx="5857875" cy="333128"/>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4. Horizontālā principa “Vienlīdzīgas iespējas” aspekti</a:t>
          </a:r>
        </a:p>
      </dsp:txBody>
      <dsp:txXfrm>
        <a:off x="16262" y="16385"/>
        <a:ext cx="5825351" cy="3006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6E7CCC-2314-401B-9EBB-AA7B4DB578FE}">
      <dsp:nvSpPr>
        <dsp:cNvPr id="0" name=""/>
        <dsp:cNvSpPr/>
      </dsp:nvSpPr>
      <dsp:spPr>
        <a:xfrm>
          <a:off x="0" y="89"/>
          <a:ext cx="5829300" cy="323760"/>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4.1. Dzimumu līdztiesība</a:t>
          </a:r>
        </a:p>
      </dsp:txBody>
      <dsp:txXfrm>
        <a:off x="15805" y="15894"/>
        <a:ext cx="5797690" cy="2921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6B6F22-9AA2-42A6-AE28-CF36EEE77B98}">
      <dsp:nvSpPr>
        <dsp:cNvPr id="0" name=""/>
        <dsp:cNvSpPr/>
      </dsp:nvSpPr>
      <dsp:spPr>
        <a:xfrm>
          <a:off x="0" y="7897"/>
          <a:ext cx="5486400" cy="355680"/>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4.2. Personu ar invaliditāti tiesības un iekļaušana</a:t>
          </a:r>
        </a:p>
      </dsp:txBody>
      <dsp:txXfrm>
        <a:off x="17363" y="25260"/>
        <a:ext cx="5451674" cy="32095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4D0216-41FF-4863-B3BE-230625E4B769}">
      <dsp:nvSpPr>
        <dsp:cNvPr id="0" name=""/>
        <dsp:cNvSpPr/>
      </dsp:nvSpPr>
      <dsp:spPr>
        <a:xfrm>
          <a:off x="0" y="0"/>
          <a:ext cx="5838825" cy="418792"/>
        </a:xfrm>
        <a:prstGeom prst="round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b="1" i="0" kern="1200">
              <a:solidFill>
                <a:sysClr val="windowText" lastClr="000000"/>
              </a:solidFill>
              <a:latin typeface="Times New Roman" panose="02020603050405020304" pitchFamily="18" charset="0"/>
              <a:cs typeface="Times New Roman" panose="02020603050405020304" pitchFamily="18" charset="0"/>
            </a:rPr>
            <a:t>4.3. </a:t>
          </a:r>
          <a:r>
            <a:rPr lang="lv-LV" sz="1400" b="1" i="0" kern="1200">
              <a:solidFill>
                <a:sysClr val="windowText" lastClr="000000"/>
              </a:solidFill>
              <a:latin typeface="Times New Roman" panose="02020603050405020304" pitchFamily="18" charset="0"/>
              <a:cs typeface="Times New Roman" panose="02020603050405020304" pitchFamily="18" charset="0"/>
            </a:rPr>
            <a:t>Nediskriminācija</a:t>
          </a:r>
          <a:r>
            <a:rPr lang="lv-LV" sz="1600" b="1" i="0" kern="1200">
              <a:solidFill>
                <a:sysClr val="windowText" lastClr="000000"/>
              </a:solidFill>
              <a:latin typeface="Times New Roman" panose="02020603050405020304" pitchFamily="18" charset="0"/>
              <a:cs typeface="Times New Roman" panose="02020603050405020304" pitchFamily="18" charset="0"/>
            </a:rPr>
            <a:t> vecuma dēļ</a:t>
          </a:r>
        </a:p>
      </dsp:txBody>
      <dsp:txXfrm>
        <a:off x="20444" y="20444"/>
        <a:ext cx="5797937" cy="37790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A1ECA9-E554-4516-930C-8394130DB6AA}">
      <dsp:nvSpPr>
        <dsp:cNvPr id="0" name=""/>
        <dsp:cNvSpPr/>
      </dsp:nvSpPr>
      <dsp:spPr>
        <a:xfrm>
          <a:off x="0" y="6728"/>
          <a:ext cx="5857875" cy="411840"/>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4.4. Nediskriminācija etniskās piederības dēļ</a:t>
          </a:r>
        </a:p>
      </dsp:txBody>
      <dsp:txXfrm>
        <a:off x="20104" y="26832"/>
        <a:ext cx="5817667" cy="37163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5D7E91-D0A5-4F3C-B016-815721695E27}">
      <dsp:nvSpPr>
        <dsp:cNvPr id="0" name=""/>
        <dsp:cNvSpPr/>
      </dsp:nvSpPr>
      <dsp:spPr>
        <a:xfrm>
          <a:off x="0" y="139897"/>
          <a:ext cx="5705475" cy="386954"/>
        </a:xfrm>
        <a:prstGeom prst="roundRect">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lv-LV" sz="1400" b="1" kern="1200">
              <a:solidFill>
                <a:sysClr val="windowText" lastClr="000000"/>
              </a:solidFill>
              <a:latin typeface="Times New Roman" panose="02020603050405020304" pitchFamily="18" charset="0"/>
              <a:cs typeface="Times New Roman" panose="02020603050405020304" pitchFamily="18" charset="0"/>
            </a:rPr>
            <a:t>5. HP VI integrēšana politikas plānošanas un īstenošanas  dokumentos</a:t>
          </a:r>
        </a:p>
      </dsp:txBody>
      <dsp:txXfrm>
        <a:off x="18890" y="158787"/>
        <a:ext cx="5667695" cy="34917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A633-4940-4605-9430-E598D7DB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7769</Words>
  <Characters>57930</Characters>
  <Application>Microsoft Office Word</Application>
  <DocSecurity>0</DocSecurity>
  <Lines>482</Lines>
  <Paragraphs>131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65568</CharactersWithSpaces>
  <SharedDoc>false</SharedDoc>
  <HLinks>
    <vt:vector size="66" baseType="variant">
      <vt:variant>
        <vt:i4>7864444</vt:i4>
      </vt:variant>
      <vt:variant>
        <vt:i4>12</vt:i4>
      </vt:variant>
      <vt:variant>
        <vt:i4>0</vt:i4>
      </vt:variant>
      <vt:variant>
        <vt:i4>5</vt:i4>
      </vt:variant>
      <vt:variant>
        <vt:lpwstr>http://www.lm.gov.lv/text/2207</vt:lpwstr>
      </vt:variant>
      <vt:variant>
        <vt:lpwstr/>
      </vt:variant>
      <vt:variant>
        <vt:i4>7667836</vt:i4>
      </vt:variant>
      <vt:variant>
        <vt:i4>9</vt:i4>
      </vt:variant>
      <vt:variant>
        <vt:i4>0</vt:i4>
      </vt:variant>
      <vt:variant>
        <vt:i4>5</vt:i4>
      </vt:variant>
      <vt:variant>
        <vt:lpwstr>http://www.lm.gov.lv/upload/petijumi/121213_gala_zin.pdf</vt:lpwstr>
      </vt:variant>
      <vt:variant>
        <vt:lpwstr/>
      </vt:variant>
      <vt:variant>
        <vt:i4>1310740</vt:i4>
      </vt:variant>
      <vt:variant>
        <vt:i4>6</vt:i4>
      </vt:variant>
      <vt:variant>
        <vt:i4>0</vt:i4>
      </vt:variant>
      <vt:variant>
        <vt:i4>5</vt:i4>
      </vt:variant>
      <vt:variant>
        <vt:lpwstr>http://www.lm.gov.lv/upload/petijumi/06122011_vienlidzigas_iesp.pdf</vt:lpwstr>
      </vt:variant>
      <vt:variant>
        <vt:lpwstr/>
      </vt:variant>
      <vt:variant>
        <vt:i4>721001</vt:i4>
      </vt:variant>
      <vt:variant>
        <vt:i4>3</vt:i4>
      </vt:variant>
      <vt:variant>
        <vt:i4>0</vt:i4>
      </vt:variant>
      <vt:variant>
        <vt:i4>5</vt:i4>
      </vt:variant>
      <vt:variant>
        <vt:lpwstr>http://ec.europa.eu/justice/gender-equality/equality-pays-off/the-project/index_en.htm</vt:lpwstr>
      </vt:variant>
      <vt:variant>
        <vt:lpwstr/>
      </vt:variant>
      <vt:variant>
        <vt:i4>1376277</vt:i4>
      </vt:variant>
      <vt:variant>
        <vt:i4>0</vt:i4>
      </vt:variant>
      <vt:variant>
        <vt:i4>0</vt:i4>
      </vt:variant>
      <vt:variant>
        <vt:i4>5</vt:i4>
      </vt:variant>
      <vt:variant>
        <vt:lpwstr>http://www.lm.gov.lv/upload/dzimumu_lidztiesiba/dokumenti_un_tiesibu_akti/rekomend 090713.pdf</vt:lpwstr>
      </vt:variant>
      <vt:variant>
        <vt:lpwstr/>
      </vt:variant>
      <vt:variant>
        <vt:i4>6881313</vt:i4>
      </vt:variant>
      <vt:variant>
        <vt:i4>15</vt:i4>
      </vt:variant>
      <vt:variant>
        <vt:i4>0</vt:i4>
      </vt:variant>
      <vt:variant>
        <vt:i4>5</vt:i4>
      </vt:variant>
      <vt:variant>
        <vt:lpwstr>http://polsis.mk.gov.lv/view.do?id=4559</vt:lpwstr>
      </vt:variant>
      <vt:variant>
        <vt:lpwstr/>
      </vt:variant>
      <vt:variant>
        <vt:i4>5439575</vt:i4>
      </vt:variant>
      <vt:variant>
        <vt:i4>12</vt:i4>
      </vt:variant>
      <vt:variant>
        <vt:i4>0</vt:i4>
      </vt:variant>
      <vt:variant>
        <vt:i4>5</vt:i4>
      </vt:variant>
      <vt:variant>
        <vt:lpwstr>http://polsis.mk.gov.lv/LoadAtt/file62154.doc</vt:lpwstr>
      </vt:variant>
      <vt:variant>
        <vt:lpwstr/>
      </vt:variant>
      <vt:variant>
        <vt:i4>7667836</vt:i4>
      </vt:variant>
      <vt:variant>
        <vt:i4>9</vt:i4>
      </vt:variant>
      <vt:variant>
        <vt:i4>0</vt:i4>
      </vt:variant>
      <vt:variant>
        <vt:i4>5</vt:i4>
      </vt:variant>
      <vt:variant>
        <vt:lpwstr>http://www.lm.gov.lv/upload/petijumi/121213_gala_zin.pdf</vt:lpwstr>
      </vt:variant>
      <vt:variant>
        <vt:lpwstr/>
      </vt:variant>
      <vt:variant>
        <vt:i4>6094953</vt:i4>
      </vt:variant>
      <vt:variant>
        <vt:i4>6</vt:i4>
      </vt:variant>
      <vt:variant>
        <vt:i4>0</vt:i4>
      </vt:variant>
      <vt:variant>
        <vt:i4>5</vt:i4>
      </vt:variant>
      <vt:variant>
        <vt:lpwstr>http://esfondi.lv/upload/14-20_gads/FMPlans_181213_Partn_lig_2.pdf</vt:lpwstr>
      </vt:variant>
      <vt:variant>
        <vt:lpwstr/>
      </vt:variant>
      <vt:variant>
        <vt:i4>4063271</vt:i4>
      </vt:variant>
      <vt:variant>
        <vt:i4>3</vt:i4>
      </vt:variant>
      <vt:variant>
        <vt:i4>0</vt:i4>
      </vt:variant>
      <vt:variant>
        <vt:i4>5</vt:i4>
      </vt:variant>
      <vt:variant>
        <vt:lpwstr>http://esfondi.lv/page.php?id=1153</vt:lpwstr>
      </vt:variant>
      <vt:variant>
        <vt:lpwstr/>
      </vt:variant>
      <vt:variant>
        <vt:i4>4063271</vt:i4>
      </vt:variant>
      <vt:variant>
        <vt:i4>0</vt:i4>
      </vt:variant>
      <vt:variant>
        <vt:i4>0</vt:i4>
      </vt:variant>
      <vt:variant>
        <vt:i4>5</vt:i4>
      </vt:variant>
      <vt:variant>
        <vt:lpwstr>http://esfondi.lv/page.php?id=1153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Zanis buhanovskis</dc:creator>
  <cp:keywords/>
  <cp:lastModifiedBy>Inese Vilcāne</cp:lastModifiedBy>
  <cp:revision>2</cp:revision>
  <cp:lastPrinted>2017-08-29T13:46:00Z</cp:lastPrinted>
  <dcterms:created xsi:type="dcterms:W3CDTF">2025-09-15T06:44:00Z</dcterms:created>
  <dcterms:modified xsi:type="dcterms:W3CDTF">2025-09-15T06:44:00Z</dcterms:modified>
</cp:coreProperties>
</file>