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4387" w:rsidRPr="00E94374" w:rsidRDefault="003E4387" w:rsidP="003E4387">
      <w:pPr>
        <w:jc w:val="center"/>
        <w:rPr>
          <w:rFonts w:ascii="Times New Roman" w:hAnsi="Times New Roman" w:cs="Times New Roman"/>
          <w:b/>
          <w:bCs/>
          <w:color w:val="056E9F" w:themeColor="accent6" w:themeShade="80"/>
        </w:rPr>
      </w:pPr>
      <w:r w:rsidRPr="00E94374">
        <w:rPr>
          <w:rFonts w:ascii="Times New Roman" w:hAnsi="Times New Roman" w:cs="Times New Roman"/>
          <w:b/>
          <w:bCs/>
          <w:color w:val="056E9F" w:themeColor="accent6" w:themeShade="80"/>
        </w:rPr>
        <w:t>Labās prakses piemēri HP VI īstenošanā</w:t>
      </w:r>
      <w:r w:rsidR="00EB2F79" w:rsidRPr="00E94374">
        <w:rPr>
          <w:rStyle w:val="FootnoteReference"/>
          <w:rFonts w:ascii="Times New Roman" w:hAnsi="Times New Roman" w:cs="Times New Roman"/>
          <w:b/>
          <w:bCs/>
          <w:color w:val="056E9F" w:themeColor="accent6" w:themeShade="80"/>
        </w:rPr>
        <w:footnoteReference w:id="1"/>
      </w:r>
    </w:p>
    <w:p w:rsidR="00417E2D" w:rsidRPr="00D24419" w:rsidRDefault="00417E2D" w:rsidP="00417E2D">
      <w:pPr>
        <w:rPr>
          <w:rFonts w:ascii="Times New Roman" w:hAnsi="Times New Roman" w:cs="Times New Roman"/>
          <w:b/>
          <w:bCs/>
          <w:i/>
          <w:sz w:val="24"/>
          <w:szCs w:val="24"/>
        </w:rPr>
      </w:pPr>
      <w:r w:rsidRPr="00D24419">
        <w:rPr>
          <w:rFonts w:ascii="Times New Roman" w:hAnsi="Times New Roman" w:cs="Times New Roman"/>
          <w:b/>
          <w:bCs/>
          <w:i/>
          <w:sz w:val="24"/>
          <w:szCs w:val="24"/>
          <w:u w:val="single"/>
        </w:rPr>
        <w:t>ESF projekt</w:t>
      </w:r>
      <w:r w:rsidR="006C3689">
        <w:rPr>
          <w:rFonts w:ascii="Times New Roman" w:hAnsi="Times New Roman" w:cs="Times New Roman"/>
          <w:b/>
          <w:bCs/>
          <w:i/>
          <w:sz w:val="24"/>
          <w:szCs w:val="24"/>
          <w:u w:val="single"/>
        </w:rPr>
        <w:t>u</w:t>
      </w:r>
      <w:r w:rsidRPr="00D24419">
        <w:rPr>
          <w:rFonts w:ascii="Times New Roman" w:hAnsi="Times New Roman" w:cs="Times New Roman"/>
          <w:b/>
          <w:bCs/>
          <w:i/>
          <w:sz w:val="24"/>
          <w:szCs w:val="24"/>
          <w:u w:val="single"/>
        </w:rPr>
        <w:t xml:space="preserve"> HP VI labās prakses piemēr</w:t>
      </w:r>
      <w:r w:rsidR="006C3689">
        <w:rPr>
          <w:rFonts w:ascii="Times New Roman" w:hAnsi="Times New Roman" w:cs="Times New Roman"/>
          <w:b/>
          <w:bCs/>
          <w:i/>
          <w:sz w:val="24"/>
          <w:szCs w:val="24"/>
          <w:u w:val="single"/>
        </w:rPr>
        <w:t>i</w:t>
      </w:r>
      <w:r w:rsidRPr="00D24419">
        <w:rPr>
          <w:rFonts w:ascii="Times New Roman" w:hAnsi="Times New Roman" w:cs="Times New Roman"/>
          <w:b/>
          <w:bCs/>
          <w:i/>
          <w:sz w:val="24"/>
          <w:szCs w:val="24"/>
        </w:rPr>
        <w:t>:</w:t>
      </w:r>
    </w:p>
    <w:tbl>
      <w:tblPr>
        <w:tblStyle w:val="TableGrid"/>
        <w:tblW w:w="0" w:type="auto"/>
        <w:tblInd w:w="-572" w:type="dxa"/>
        <w:tblLook w:val="04A0" w:firstRow="1" w:lastRow="0" w:firstColumn="1" w:lastColumn="0" w:noHBand="0" w:noVBand="1"/>
      </w:tblPr>
      <w:tblGrid>
        <w:gridCol w:w="1985"/>
        <w:gridCol w:w="7937"/>
      </w:tblGrid>
      <w:tr w:rsidR="00417E2D" w:rsidRPr="00D24419" w:rsidTr="0013749D">
        <w:trPr>
          <w:trHeight w:val="397"/>
        </w:trPr>
        <w:tc>
          <w:tcPr>
            <w:tcW w:w="1985" w:type="dxa"/>
            <w:shd w:val="clear" w:color="auto" w:fill="96DBFB" w:themeFill="accent6" w:themeFillTint="99"/>
            <w:vAlign w:val="center"/>
          </w:tcPr>
          <w:p w:rsidR="00417E2D" w:rsidRPr="006E18FC" w:rsidRDefault="00417E2D" w:rsidP="00DC7147">
            <w:pPr>
              <w:rPr>
                <w:rFonts w:ascii="Times New Roman" w:hAnsi="Times New Roman"/>
                <w:bCs/>
              </w:rPr>
            </w:pPr>
            <w:bookmarkStart w:id="0" w:name="_Hlk19529603"/>
            <w:r w:rsidRPr="006E18FC">
              <w:rPr>
                <w:rFonts w:ascii="Times New Roman" w:hAnsi="Times New Roman"/>
                <w:bCs/>
              </w:rPr>
              <w:t>Projekta nosaukums</w:t>
            </w:r>
          </w:p>
        </w:tc>
        <w:tc>
          <w:tcPr>
            <w:tcW w:w="7937" w:type="dxa"/>
            <w:shd w:val="clear" w:color="auto" w:fill="96DBFB" w:themeFill="accent6" w:themeFillTint="99"/>
            <w:vAlign w:val="center"/>
          </w:tcPr>
          <w:p w:rsidR="00417E2D" w:rsidRPr="000D647D" w:rsidRDefault="00903192" w:rsidP="00DC7147">
            <w:pPr>
              <w:rPr>
                <w:rFonts w:ascii="Times New Roman" w:hAnsi="Times New Roman"/>
                <w:b/>
                <w:bCs/>
                <w:sz w:val="22"/>
                <w:szCs w:val="22"/>
              </w:rPr>
            </w:pPr>
            <w:r w:rsidRPr="000D647D">
              <w:rPr>
                <w:rFonts w:ascii="Times New Roman" w:hAnsi="Times New Roman"/>
                <w:b/>
                <w:bCs/>
                <w:sz w:val="22"/>
                <w:szCs w:val="22"/>
              </w:rPr>
              <w:t>“PROTI un DARI!”</w:t>
            </w:r>
          </w:p>
        </w:tc>
      </w:tr>
      <w:tr w:rsidR="00417E2D" w:rsidRPr="00D24419" w:rsidTr="0013749D">
        <w:tc>
          <w:tcPr>
            <w:tcW w:w="1985" w:type="dxa"/>
          </w:tcPr>
          <w:p w:rsidR="00417E2D" w:rsidRPr="006E18FC" w:rsidRDefault="00417E2D" w:rsidP="00DC7147">
            <w:pPr>
              <w:spacing w:line="259" w:lineRule="auto"/>
              <w:rPr>
                <w:rFonts w:ascii="Times New Roman" w:hAnsi="Times New Roman"/>
                <w:bCs/>
              </w:rPr>
            </w:pPr>
            <w:r w:rsidRPr="006E18FC">
              <w:rPr>
                <w:rFonts w:ascii="Times New Roman" w:hAnsi="Times New Roman"/>
                <w:bCs/>
              </w:rPr>
              <w:t>Projekta identifikācijas Nr.</w:t>
            </w:r>
          </w:p>
        </w:tc>
        <w:tc>
          <w:tcPr>
            <w:tcW w:w="7937" w:type="dxa"/>
            <w:vAlign w:val="center"/>
          </w:tcPr>
          <w:p w:rsidR="00417E2D" w:rsidRPr="00D24419" w:rsidRDefault="00903192" w:rsidP="00F66989">
            <w:pPr>
              <w:spacing w:line="259" w:lineRule="auto"/>
              <w:rPr>
                <w:rFonts w:ascii="Times New Roman" w:hAnsi="Times New Roman"/>
                <w:bCs/>
                <w:sz w:val="22"/>
                <w:szCs w:val="22"/>
              </w:rPr>
            </w:pPr>
            <w:r w:rsidRPr="00903192">
              <w:rPr>
                <w:rFonts w:ascii="Times New Roman" w:hAnsi="Times New Roman"/>
                <w:bCs/>
                <w:sz w:val="22"/>
                <w:szCs w:val="22"/>
              </w:rPr>
              <w:t>8.3.3.0/15/I/001</w:t>
            </w:r>
          </w:p>
        </w:tc>
      </w:tr>
      <w:tr w:rsidR="00417E2D" w:rsidRPr="00D24419" w:rsidTr="0013749D">
        <w:trPr>
          <w:trHeight w:val="340"/>
        </w:trPr>
        <w:tc>
          <w:tcPr>
            <w:tcW w:w="1985" w:type="dxa"/>
            <w:vAlign w:val="center"/>
          </w:tcPr>
          <w:p w:rsidR="00417E2D" w:rsidRPr="006E18FC" w:rsidRDefault="000E08D5" w:rsidP="00DC7147">
            <w:pPr>
              <w:rPr>
                <w:rFonts w:ascii="Times New Roman" w:hAnsi="Times New Roman"/>
                <w:bCs/>
              </w:rPr>
            </w:pPr>
            <w:r w:rsidRPr="006E18FC">
              <w:rPr>
                <w:rFonts w:ascii="Times New Roman" w:hAnsi="Times New Roman"/>
                <w:bCs/>
              </w:rPr>
              <w:t>Finansējuma saņēmējs</w:t>
            </w:r>
          </w:p>
        </w:tc>
        <w:tc>
          <w:tcPr>
            <w:tcW w:w="7937" w:type="dxa"/>
            <w:vAlign w:val="center"/>
          </w:tcPr>
          <w:p w:rsidR="00417E2D" w:rsidRPr="00D24419" w:rsidRDefault="000E08D5" w:rsidP="00F66989">
            <w:pPr>
              <w:spacing w:line="259" w:lineRule="auto"/>
              <w:rPr>
                <w:rFonts w:ascii="Times New Roman" w:hAnsi="Times New Roman"/>
                <w:bCs/>
                <w:sz w:val="22"/>
                <w:szCs w:val="22"/>
              </w:rPr>
            </w:pPr>
            <w:r w:rsidRPr="000E08D5">
              <w:rPr>
                <w:rFonts w:ascii="Times New Roman" w:hAnsi="Times New Roman"/>
                <w:bCs/>
                <w:sz w:val="22"/>
                <w:szCs w:val="22"/>
              </w:rPr>
              <w:t>Jaunatnes starptautisko programmu aģentūra</w:t>
            </w:r>
          </w:p>
        </w:tc>
      </w:tr>
      <w:tr w:rsidR="004E5B30" w:rsidRPr="00D24419" w:rsidTr="0013749D">
        <w:tc>
          <w:tcPr>
            <w:tcW w:w="1985" w:type="dxa"/>
          </w:tcPr>
          <w:p w:rsidR="004E5B30" w:rsidRPr="004E5B30" w:rsidRDefault="004E5B30" w:rsidP="00746603">
            <w:pPr>
              <w:spacing w:line="259" w:lineRule="auto"/>
              <w:rPr>
                <w:rFonts w:ascii="Times New Roman" w:hAnsi="Times New Roman"/>
                <w:bCs/>
              </w:rPr>
            </w:pPr>
            <w:r w:rsidRPr="004E5B30">
              <w:rPr>
                <w:rFonts w:ascii="Times New Roman" w:hAnsi="Times New Roman"/>
                <w:bCs/>
              </w:rPr>
              <w:t>Projekta tīmekļa vietne</w:t>
            </w:r>
          </w:p>
        </w:tc>
        <w:tc>
          <w:tcPr>
            <w:tcW w:w="7937" w:type="dxa"/>
            <w:vAlign w:val="center"/>
          </w:tcPr>
          <w:p w:rsidR="004E5B30" w:rsidRPr="00745A1D" w:rsidRDefault="00182080" w:rsidP="00746603">
            <w:pPr>
              <w:rPr>
                <w:rFonts w:ascii="Times New Roman" w:hAnsi="Times New Roman"/>
                <w:bCs/>
                <w:sz w:val="22"/>
                <w:szCs w:val="22"/>
              </w:rPr>
            </w:pPr>
            <w:hyperlink r:id="rId8" w:history="1">
              <w:r w:rsidR="004E5B30" w:rsidRPr="00590671">
                <w:rPr>
                  <w:rStyle w:val="Hyperlink"/>
                  <w:rFonts w:ascii="Times New Roman" w:hAnsi="Times New Roman"/>
                  <w:bCs/>
                </w:rPr>
                <w:t>http://jaunatne.gov.lv/lv/jauniesu-garantija/par-projektu-proti-un-dari</w:t>
              </w:r>
            </w:hyperlink>
            <w:r w:rsidR="004E5B30">
              <w:rPr>
                <w:rFonts w:ascii="Times New Roman" w:hAnsi="Times New Roman"/>
                <w:bCs/>
                <w:sz w:val="22"/>
                <w:szCs w:val="22"/>
              </w:rPr>
              <w:t xml:space="preserve"> </w:t>
            </w:r>
          </w:p>
        </w:tc>
      </w:tr>
      <w:tr w:rsidR="00F5406A" w:rsidRPr="00D24419" w:rsidTr="0013749D">
        <w:trPr>
          <w:trHeight w:val="340"/>
        </w:trPr>
        <w:tc>
          <w:tcPr>
            <w:tcW w:w="9922" w:type="dxa"/>
            <w:gridSpan w:val="2"/>
            <w:vAlign w:val="center"/>
          </w:tcPr>
          <w:p w:rsidR="00F5406A" w:rsidRPr="00F5406A" w:rsidRDefault="00F5406A" w:rsidP="00F66989">
            <w:pPr>
              <w:rPr>
                <w:rFonts w:ascii="Times New Roman" w:hAnsi="Times New Roman"/>
                <w:b/>
                <w:bCs/>
              </w:rPr>
            </w:pPr>
            <w:r w:rsidRPr="00F5406A">
              <w:rPr>
                <w:rFonts w:ascii="Times New Roman" w:hAnsi="Times New Roman"/>
                <w:b/>
                <w:bCs/>
              </w:rPr>
              <w:t>Labās prakses apraksts SAM līmenī</w:t>
            </w:r>
          </w:p>
        </w:tc>
      </w:tr>
      <w:tr w:rsidR="00F5406A" w:rsidRPr="00D24419" w:rsidTr="0013749D">
        <w:trPr>
          <w:trHeight w:val="340"/>
        </w:trPr>
        <w:tc>
          <w:tcPr>
            <w:tcW w:w="9922" w:type="dxa"/>
            <w:gridSpan w:val="2"/>
            <w:vAlign w:val="center"/>
          </w:tcPr>
          <w:p w:rsidR="00F5406A" w:rsidRDefault="00F5406A" w:rsidP="00403DF2">
            <w:pPr>
              <w:jc w:val="both"/>
              <w:rPr>
                <w:rFonts w:ascii="Times New Roman" w:hAnsi="Times New Roman"/>
                <w:bCs/>
              </w:rPr>
            </w:pPr>
            <w:r w:rsidRPr="00403DF2">
              <w:rPr>
                <w:rFonts w:ascii="Times New Roman" w:hAnsi="Times New Roman"/>
                <w:bCs/>
              </w:rPr>
              <w:t>8.3.3. SAM ir netieša pozitīva ietekme uz HP VI, attiecīgi šiem projektiem ir piemērojams HP VI kvalitātes kritērijs</w:t>
            </w:r>
            <w:r>
              <w:rPr>
                <w:rFonts w:ascii="Times New Roman" w:hAnsi="Times New Roman"/>
                <w:bCs/>
              </w:rPr>
              <w:t>: “P</w:t>
            </w:r>
            <w:r w:rsidRPr="00403DF2">
              <w:rPr>
                <w:rFonts w:ascii="Times New Roman" w:hAnsi="Times New Roman"/>
                <w:bCs/>
              </w:rPr>
              <w:t>rojektā paredzētās specifiskās darbības veicina horizontālā principa “Vienlīdzīgas iespējas” (dzimumu līdztiesība, invaliditāte un etniskā piederība) ievērošanu</w:t>
            </w:r>
            <w:r>
              <w:rPr>
                <w:rFonts w:ascii="Times New Roman" w:hAnsi="Times New Roman"/>
                <w:bCs/>
              </w:rPr>
              <w:t>”</w:t>
            </w:r>
            <w:r w:rsidRPr="00403DF2">
              <w:rPr>
                <w:rFonts w:ascii="Times New Roman" w:hAnsi="Times New Roman"/>
                <w:bCs/>
              </w:rPr>
              <w:t>.</w:t>
            </w:r>
          </w:p>
          <w:p w:rsidR="00F5406A" w:rsidRPr="00403DF2" w:rsidRDefault="00F5406A" w:rsidP="00403DF2">
            <w:pPr>
              <w:jc w:val="both"/>
              <w:rPr>
                <w:rFonts w:ascii="Times New Roman" w:hAnsi="Times New Roman"/>
                <w:bCs/>
              </w:rPr>
            </w:pPr>
            <w:r w:rsidRPr="00403DF2">
              <w:rPr>
                <w:rFonts w:ascii="Times New Roman" w:hAnsi="Times New Roman"/>
                <w:bCs/>
              </w:rPr>
              <w:t>MK noteikumi Nr. 385</w:t>
            </w:r>
            <w:r>
              <w:rPr>
                <w:rStyle w:val="FootnoteReference"/>
                <w:rFonts w:ascii="Times New Roman" w:hAnsi="Times New Roman"/>
                <w:bCs/>
              </w:rPr>
              <w:footnoteReference w:id="2"/>
            </w:r>
            <w:r w:rsidRPr="00403DF2">
              <w:rPr>
                <w:rFonts w:ascii="Times New Roman" w:hAnsi="Times New Roman"/>
                <w:bCs/>
              </w:rPr>
              <w:t xml:space="preserve"> nosaka, ka, īstenojot </w:t>
            </w:r>
            <w:r>
              <w:rPr>
                <w:rFonts w:ascii="Times New Roman" w:hAnsi="Times New Roman"/>
                <w:bCs/>
              </w:rPr>
              <w:t xml:space="preserve">projektu, finansējuma saņēmējs </w:t>
            </w:r>
            <w:r w:rsidRPr="00403DF2">
              <w:rPr>
                <w:rFonts w:ascii="Times New Roman" w:hAnsi="Times New Roman"/>
                <w:bCs/>
              </w:rPr>
              <w:t>uzkrāj datus par šādu horizontālā principa "Vienlīdzīgas iespējas" rādītāju sasniegšanu:</w:t>
            </w:r>
          </w:p>
          <w:p w:rsidR="00F5406A" w:rsidRPr="002828D0" w:rsidRDefault="00F5406A" w:rsidP="002828D0">
            <w:pPr>
              <w:pStyle w:val="ListParagraph"/>
              <w:numPr>
                <w:ilvl w:val="0"/>
                <w:numId w:val="15"/>
              </w:numPr>
              <w:ind w:left="176" w:hanging="142"/>
              <w:jc w:val="both"/>
              <w:rPr>
                <w:rFonts w:ascii="Times New Roman" w:hAnsi="Times New Roman"/>
                <w:bCs/>
              </w:rPr>
            </w:pPr>
            <w:r w:rsidRPr="002828D0">
              <w:rPr>
                <w:rFonts w:ascii="Times New Roman" w:hAnsi="Times New Roman"/>
                <w:bCs/>
              </w:rPr>
              <w:t>izstrādāto vai pilnveidoto izglītības programmu, metodisko līdzekļu, vadlīniju un mācību līdzekļu (tai skaitā digitālo mācību līdzekļu) skaits, kuros integrēti vienlīdzīgu iespēju jautājumi attiecībā uz dzimumu līdztiesību, invaliditāti, vecumu vai etnisko piederību;</w:t>
            </w:r>
          </w:p>
          <w:p w:rsidR="00F5406A" w:rsidRPr="002828D0" w:rsidRDefault="00F5406A" w:rsidP="002828D0">
            <w:pPr>
              <w:pStyle w:val="ListParagraph"/>
              <w:numPr>
                <w:ilvl w:val="0"/>
                <w:numId w:val="15"/>
              </w:numPr>
              <w:ind w:left="176" w:hanging="142"/>
              <w:jc w:val="both"/>
              <w:rPr>
                <w:rFonts w:ascii="Times New Roman" w:hAnsi="Times New Roman"/>
                <w:bCs/>
              </w:rPr>
            </w:pPr>
            <w:r w:rsidRPr="002828D0">
              <w:rPr>
                <w:rFonts w:ascii="Times New Roman" w:hAnsi="Times New Roman"/>
                <w:bCs/>
              </w:rPr>
              <w:t>atbalstu saņēmušo sociālās atstumtības un nabadzības riskam pakļauto iedzīvotāju skaits;</w:t>
            </w:r>
          </w:p>
          <w:p w:rsidR="00F5406A" w:rsidRDefault="00F5406A" w:rsidP="002828D0">
            <w:pPr>
              <w:pStyle w:val="ListParagraph"/>
              <w:numPr>
                <w:ilvl w:val="0"/>
                <w:numId w:val="15"/>
              </w:numPr>
              <w:ind w:left="176" w:hanging="142"/>
              <w:jc w:val="both"/>
              <w:rPr>
                <w:rFonts w:ascii="Times New Roman" w:hAnsi="Times New Roman"/>
                <w:bCs/>
              </w:rPr>
            </w:pPr>
            <w:r w:rsidRPr="002828D0">
              <w:rPr>
                <w:rFonts w:ascii="Times New Roman" w:hAnsi="Times New Roman"/>
                <w:bCs/>
              </w:rPr>
              <w:t>specifiskus pakalpojumus (</w:t>
            </w:r>
            <w:proofErr w:type="spellStart"/>
            <w:r w:rsidRPr="002828D0">
              <w:rPr>
                <w:rFonts w:ascii="Times New Roman" w:hAnsi="Times New Roman"/>
                <w:bCs/>
              </w:rPr>
              <w:t>ergoterapeita</w:t>
            </w:r>
            <w:proofErr w:type="spellEnd"/>
            <w:r w:rsidRPr="002828D0">
              <w:rPr>
                <w:rFonts w:ascii="Times New Roman" w:hAnsi="Times New Roman"/>
                <w:bCs/>
              </w:rPr>
              <w:t xml:space="preserve">, </w:t>
            </w:r>
            <w:proofErr w:type="spellStart"/>
            <w:r w:rsidRPr="002828D0">
              <w:rPr>
                <w:rFonts w:ascii="Times New Roman" w:hAnsi="Times New Roman"/>
                <w:bCs/>
              </w:rPr>
              <w:t>surdotulka</w:t>
            </w:r>
            <w:proofErr w:type="spellEnd"/>
            <w:r w:rsidRPr="002828D0">
              <w:rPr>
                <w:rFonts w:ascii="Times New Roman" w:hAnsi="Times New Roman"/>
                <w:bCs/>
              </w:rPr>
              <w:t>, asistenta pakalpojumi, specializētā transporta pakalpojumi) saņēmušo mērķa grupas jauniešu ar invaliditāti skaits.”</w:t>
            </w:r>
          </w:p>
          <w:p w:rsidR="0026746D" w:rsidRPr="0026746D" w:rsidRDefault="0026746D" w:rsidP="0026746D">
            <w:pPr>
              <w:ind w:left="34"/>
              <w:jc w:val="both"/>
              <w:rPr>
                <w:rFonts w:ascii="Times New Roman" w:hAnsi="Times New Roman"/>
                <w:bCs/>
              </w:rPr>
            </w:pPr>
            <w:r>
              <w:rPr>
                <w:rFonts w:ascii="Times New Roman" w:hAnsi="Times New Roman"/>
                <w:bCs/>
              </w:rPr>
              <w:t>S</w:t>
            </w:r>
            <w:r w:rsidRPr="0026746D">
              <w:rPr>
                <w:rFonts w:ascii="Times New Roman" w:hAnsi="Times New Roman"/>
                <w:bCs/>
              </w:rPr>
              <w:t xml:space="preserve">pecifiski </w:t>
            </w:r>
            <w:r w:rsidR="004F2589">
              <w:rPr>
                <w:rFonts w:ascii="Times New Roman" w:hAnsi="Times New Roman"/>
                <w:bCs/>
              </w:rPr>
              <w:t xml:space="preserve">atbalsta </w:t>
            </w:r>
            <w:r w:rsidRPr="0026746D">
              <w:rPr>
                <w:rFonts w:ascii="Times New Roman" w:hAnsi="Times New Roman"/>
                <w:bCs/>
              </w:rPr>
              <w:t xml:space="preserve">pasākumi mērķa grupas jauniešiem ar invaliditāti (ar </w:t>
            </w:r>
            <w:proofErr w:type="spellStart"/>
            <w:r w:rsidRPr="0026746D">
              <w:rPr>
                <w:rFonts w:ascii="Times New Roman" w:hAnsi="Times New Roman"/>
                <w:bCs/>
              </w:rPr>
              <w:t>surdotulka</w:t>
            </w:r>
            <w:proofErr w:type="spellEnd"/>
            <w:r w:rsidRPr="0026746D">
              <w:rPr>
                <w:rFonts w:ascii="Times New Roman" w:hAnsi="Times New Roman"/>
                <w:bCs/>
              </w:rPr>
              <w:t>, asistenta palī</w:t>
            </w:r>
            <w:r>
              <w:rPr>
                <w:rFonts w:ascii="Times New Roman" w:hAnsi="Times New Roman"/>
                <w:bCs/>
              </w:rPr>
              <w:t>dzību, specializēto transportu) ir iekļauti MK noteikumos kā atbalstāmās darbības.</w:t>
            </w:r>
          </w:p>
        </w:tc>
      </w:tr>
      <w:tr w:rsidR="00F5406A" w:rsidRPr="00D24419" w:rsidTr="0013749D">
        <w:trPr>
          <w:trHeight w:val="340"/>
        </w:trPr>
        <w:tc>
          <w:tcPr>
            <w:tcW w:w="9922" w:type="dxa"/>
            <w:gridSpan w:val="2"/>
            <w:vAlign w:val="center"/>
          </w:tcPr>
          <w:p w:rsidR="00F5406A" w:rsidRPr="007B3D33" w:rsidRDefault="007B3D33" w:rsidP="007B3D33">
            <w:pPr>
              <w:jc w:val="both"/>
              <w:rPr>
                <w:rFonts w:ascii="Times New Roman" w:hAnsi="Times New Roman"/>
                <w:b/>
                <w:bCs/>
              </w:rPr>
            </w:pPr>
            <w:r w:rsidRPr="007B3D33">
              <w:rPr>
                <w:rFonts w:ascii="Times New Roman" w:hAnsi="Times New Roman"/>
                <w:b/>
                <w:bCs/>
              </w:rPr>
              <w:t>Projekta HP VI rādītāj</w:t>
            </w:r>
            <w:r>
              <w:rPr>
                <w:rFonts w:ascii="Times New Roman" w:hAnsi="Times New Roman"/>
                <w:b/>
                <w:bCs/>
              </w:rPr>
              <w:t>u vērtības</w:t>
            </w:r>
            <w:r w:rsidRPr="007B3D33">
              <w:rPr>
                <w:rFonts w:ascii="Times New Roman" w:hAnsi="Times New Roman"/>
                <w:b/>
                <w:bCs/>
              </w:rPr>
              <w:t xml:space="preserve"> (uz 31.12.2018.)</w:t>
            </w:r>
          </w:p>
        </w:tc>
      </w:tr>
      <w:tr w:rsidR="007B3D33" w:rsidRPr="00D24419" w:rsidTr="0013749D">
        <w:trPr>
          <w:trHeight w:val="340"/>
        </w:trPr>
        <w:tc>
          <w:tcPr>
            <w:tcW w:w="9922" w:type="dxa"/>
            <w:gridSpan w:val="2"/>
            <w:vAlign w:val="center"/>
          </w:tcPr>
          <w:p w:rsidR="007B3D33" w:rsidRPr="00102770" w:rsidRDefault="007B3D33" w:rsidP="00102770">
            <w:pPr>
              <w:jc w:val="both"/>
              <w:rPr>
                <w:rFonts w:ascii="Times New Roman" w:hAnsi="Times New Roman"/>
                <w:bCs/>
              </w:rPr>
            </w:pPr>
            <w:r>
              <w:rPr>
                <w:rFonts w:ascii="Times New Roman" w:hAnsi="Times New Roman"/>
                <w:bCs/>
              </w:rPr>
              <w:t>Projektā ir noteiktas HP VI rādītāju sasniedzamās vērtības, kā arī atspoguļots rādītāju sasniegšanas progress:</w:t>
            </w:r>
          </w:p>
          <w:p w:rsidR="007B3D33" w:rsidRPr="002D3979" w:rsidRDefault="00EB68A3" w:rsidP="004F5F64">
            <w:pPr>
              <w:pStyle w:val="ListParagraph"/>
              <w:numPr>
                <w:ilvl w:val="0"/>
                <w:numId w:val="20"/>
              </w:numPr>
              <w:ind w:left="142" w:hanging="142"/>
              <w:jc w:val="both"/>
              <w:rPr>
                <w:rFonts w:ascii="Times New Roman" w:hAnsi="Times New Roman"/>
                <w:bCs/>
              </w:rPr>
            </w:pPr>
            <w:r>
              <w:rPr>
                <w:rFonts w:ascii="Times New Roman" w:hAnsi="Times New Roman"/>
                <w:bCs/>
              </w:rPr>
              <w:t>a</w:t>
            </w:r>
            <w:r w:rsidR="007B3D33" w:rsidRPr="002D3979">
              <w:rPr>
                <w:rFonts w:ascii="Times New Roman" w:hAnsi="Times New Roman"/>
                <w:bCs/>
              </w:rPr>
              <w:t>tbalstu saņēmušie sociālās atstumtības un nabadzības riskam pakļautie iedzīvotāji: sasniedzamā vērtība - 3500, sasniegtais rādītājs -</w:t>
            </w:r>
            <w:r w:rsidR="007B3D33" w:rsidRPr="002D3979">
              <w:t xml:space="preserve"> </w:t>
            </w:r>
            <w:r w:rsidR="002D3979" w:rsidRPr="002D3979">
              <w:rPr>
                <w:rFonts w:ascii="Times New Roman" w:eastAsia="Calibri" w:hAnsi="Times New Roman"/>
              </w:rPr>
              <w:t>1951 personas, t.sk. 1262 sievietes un 689 vīrieši</w:t>
            </w:r>
            <w:r w:rsidR="002D3979">
              <w:rPr>
                <w:rFonts w:ascii="Times New Roman" w:eastAsia="Calibri" w:hAnsi="Times New Roman"/>
              </w:rPr>
              <w:t>;</w:t>
            </w:r>
          </w:p>
          <w:p w:rsidR="007B3D33" w:rsidRDefault="007B3D33" w:rsidP="004F5F64">
            <w:pPr>
              <w:pStyle w:val="ListParagraph"/>
              <w:numPr>
                <w:ilvl w:val="0"/>
                <w:numId w:val="20"/>
              </w:numPr>
              <w:ind w:left="142" w:hanging="142"/>
              <w:jc w:val="both"/>
              <w:rPr>
                <w:rFonts w:ascii="Times New Roman" w:hAnsi="Times New Roman"/>
                <w:bCs/>
              </w:rPr>
            </w:pPr>
            <w:r>
              <w:rPr>
                <w:rFonts w:ascii="Times New Roman" w:hAnsi="Times New Roman"/>
                <w:bCs/>
              </w:rPr>
              <w:t>s</w:t>
            </w:r>
            <w:r w:rsidRPr="0061168B">
              <w:rPr>
                <w:rFonts w:ascii="Times New Roman" w:hAnsi="Times New Roman"/>
                <w:bCs/>
              </w:rPr>
              <w:t xml:space="preserve">pecifiskus pakalpojumus saņēmušās personas ar invaliditāti (darba vietu pielāgošana, </w:t>
            </w:r>
            <w:proofErr w:type="spellStart"/>
            <w:r w:rsidRPr="0061168B">
              <w:rPr>
                <w:rFonts w:ascii="Times New Roman" w:hAnsi="Times New Roman"/>
                <w:bCs/>
              </w:rPr>
              <w:t>ergoterapeita</w:t>
            </w:r>
            <w:proofErr w:type="spellEnd"/>
            <w:r w:rsidRPr="0061168B">
              <w:rPr>
                <w:rFonts w:ascii="Times New Roman" w:hAnsi="Times New Roman"/>
                <w:bCs/>
              </w:rPr>
              <w:t xml:space="preserve">, </w:t>
            </w:r>
            <w:proofErr w:type="spellStart"/>
            <w:r w:rsidRPr="0061168B">
              <w:rPr>
                <w:rFonts w:ascii="Times New Roman" w:hAnsi="Times New Roman"/>
                <w:bCs/>
              </w:rPr>
              <w:t>surdotulka</w:t>
            </w:r>
            <w:proofErr w:type="spellEnd"/>
            <w:r w:rsidRPr="0061168B">
              <w:rPr>
                <w:rFonts w:ascii="Times New Roman" w:hAnsi="Times New Roman"/>
                <w:bCs/>
              </w:rPr>
              <w:t xml:space="preserve"> un atbalsta personas pakalpojumi, specializētā transporta pakalpoju</w:t>
            </w:r>
            <w:r>
              <w:rPr>
                <w:rFonts w:ascii="Times New Roman" w:hAnsi="Times New Roman"/>
                <w:bCs/>
              </w:rPr>
              <w:t xml:space="preserve">mi): sasniedzamā vērtība - </w:t>
            </w:r>
            <w:r w:rsidRPr="0061168B">
              <w:rPr>
                <w:rFonts w:ascii="Times New Roman" w:hAnsi="Times New Roman"/>
                <w:bCs/>
              </w:rPr>
              <w:t>1</w:t>
            </w:r>
            <w:r>
              <w:rPr>
                <w:rFonts w:ascii="Times New Roman" w:hAnsi="Times New Roman"/>
                <w:bCs/>
              </w:rPr>
              <w:t> </w:t>
            </w:r>
            <w:r w:rsidRPr="0061168B">
              <w:rPr>
                <w:rFonts w:ascii="Times New Roman" w:hAnsi="Times New Roman"/>
                <w:bCs/>
              </w:rPr>
              <w:t>052</w:t>
            </w:r>
            <w:r>
              <w:rPr>
                <w:rFonts w:ascii="Times New Roman" w:hAnsi="Times New Roman"/>
                <w:bCs/>
              </w:rPr>
              <w:t>, sasniegtais rādītājs – 41</w:t>
            </w:r>
            <w:r w:rsidR="00324750">
              <w:rPr>
                <w:rFonts w:ascii="Times New Roman" w:hAnsi="Times New Roman"/>
                <w:bCs/>
              </w:rPr>
              <w:t>, t.sk.</w:t>
            </w:r>
            <w:r w:rsidR="00324750">
              <w:t xml:space="preserve"> </w:t>
            </w:r>
            <w:r w:rsidR="00324750" w:rsidRPr="00324750">
              <w:rPr>
                <w:rFonts w:ascii="Times New Roman" w:hAnsi="Times New Roman"/>
                <w:bCs/>
              </w:rPr>
              <w:t>t.sk. 25 sievietes un 16 vīrieši</w:t>
            </w:r>
            <w:r>
              <w:rPr>
                <w:rFonts w:ascii="Times New Roman" w:hAnsi="Times New Roman"/>
                <w:bCs/>
              </w:rPr>
              <w:t>;</w:t>
            </w:r>
          </w:p>
          <w:p w:rsidR="007B3D33" w:rsidRPr="00102770" w:rsidRDefault="007B3D33" w:rsidP="004E5B30">
            <w:pPr>
              <w:pStyle w:val="ListParagraph"/>
              <w:numPr>
                <w:ilvl w:val="0"/>
                <w:numId w:val="20"/>
              </w:numPr>
              <w:ind w:left="142" w:hanging="142"/>
              <w:jc w:val="both"/>
              <w:rPr>
                <w:rFonts w:ascii="Times New Roman" w:hAnsi="Times New Roman"/>
                <w:bCs/>
              </w:rPr>
            </w:pPr>
            <w:r>
              <w:rPr>
                <w:rFonts w:ascii="Times New Roman" w:hAnsi="Times New Roman"/>
                <w:bCs/>
              </w:rPr>
              <w:t>i</w:t>
            </w:r>
            <w:r w:rsidRPr="00876219">
              <w:rPr>
                <w:rFonts w:ascii="Times New Roman" w:hAnsi="Times New Roman"/>
                <w:bCs/>
              </w:rPr>
              <w:t>zstrādātās vai pilnveidotās izglītības programmas, metodiskie līdzekļi, vadlīnijas, mācību līdzekļi, t.sk. digitālie, kuros ir integrēti vienlīdzīgu iespēju jautājumi (dzimumu līdztiesība, invaliditāte, vecums vai etniskā piederība)</w:t>
            </w:r>
            <w:r>
              <w:rPr>
                <w:rFonts w:ascii="Times New Roman" w:hAnsi="Times New Roman"/>
                <w:bCs/>
              </w:rPr>
              <w:t>: sasniedzamā vērtība – 1, sasniegtais rādītājs – 1.</w:t>
            </w:r>
          </w:p>
        </w:tc>
      </w:tr>
      <w:tr w:rsidR="00202D30" w:rsidRPr="00D24419" w:rsidTr="0013749D">
        <w:trPr>
          <w:trHeight w:val="340"/>
        </w:trPr>
        <w:tc>
          <w:tcPr>
            <w:tcW w:w="9922" w:type="dxa"/>
            <w:gridSpan w:val="2"/>
            <w:vAlign w:val="center"/>
          </w:tcPr>
          <w:p w:rsidR="00202D30" w:rsidRPr="00202D30" w:rsidRDefault="00202D30" w:rsidP="00102770">
            <w:pPr>
              <w:jc w:val="both"/>
              <w:rPr>
                <w:rFonts w:ascii="Times New Roman" w:hAnsi="Times New Roman"/>
                <w:b/>
                <w:bCs/>
              </w:rPr>
            </w:pPr>
            <w:r w:rsidRPr="00202D30">
              <w:rPr>
                <w:rFonts w:ascii="Times New Roman" w:hAnsi="Times New Roman"/>
                <w:b/>
                <w:bCs/>
              </w:rPr>
              <w:t>Labās prakses apraksts projekta līmenī</w:t>
            </w:r>
          </w:p>
        </w:tc>
      </w:tr>
      <w:tr w:rsidR="00202D30" w:rsidRPr="00D24419" w:rsidTr="0013749D">
        <w:tc>
          <w:tcPr>
            <w:tcW w:w="9922" w:type="dxa"/>
            <w:gridSpan w:val="2"/>
          </w:tcPr>
          <w:p w:rsidR="00202D30" w:rsidRPr="00202D30" w:rsidRDefault="00202D30" w:rsidP="00107564">
            <w:pPr>
              <w:spacing w:after="160" w:line="259" w:lineRule="auto"/>
              <w:jc w:val="both"/>
              <w:rPr>
                <w:rFonts w:ascii="Times New Roman" w:hAnsi="Times New Roman"/>
                <w:bCs/>
              </w:rPr>
            </w:pPr>
            <w:r w:rsidRPr="00202D30">
              <w:rPr>
                <w:rFonts w:ascii="Times New Roman" w:hAnsi="Times New Roman"/>
                <w:bCs/>
              </w:rPr>
              <w:t>Projekta mērķis ir attīstīt jauniešu, kas nemācās, nestrādā vai neapgūst arodu un nav reģistrēti NVA kā bezdarbnieki, prasmes un veicināt viņu iesaisti izglītībā, tai skaitā aroda apguvē pie amata meistara, nodarbinātībā, Jauniešu garantijas pasākumos vai NVA īstenotajos aktīvajos nodarbinātības vai preventīvajos bezdarba samazināšanas pasākumos, kā arī nevalstisko organizāciju vai jauniešu centru darbībā.</w:t>
            </w:r>
          </w:p>
          <w:p w:rsidR="00202D30" w:rsidRPr="00202D30" w:rsidRDefault="00202D30" w:rsidP="00102770">
            <w:pPr>
              <w:jc w:val="both"/>
              <w:rPr>
                <w:rFonts w:ascii="Times New Roman" w:hAnsi="Times New Roman"/>
                <w:bCs/>
              </w:rPr>
            </w:pPr>
            <w:r w:rsidRPr="00202D30">
              <w:rPr>
                <w:rFonts w:ascii="Times New Roman" w:hAnsi="Times New Roman"/>
                <w:bCs/>
              </w:rPr>
              <w:t>Visas projekta darbības ir balstītas uz projekta īstenošanas sākumā izstrādāto metodisko materiālu “Metodoloģiskās vadlīnijas darbam ar mērķa grupas jauniešiem projektā „PROTI un DARI!””,</w:t>
            </w:r>
            <w:r w:rsidRPr="00202D30">
              <w:t xml:space="preserve"> </w:t>
            </w:r>
            <w:r w:rsidRPr="00202D30">
              <w:rPr>
                <w:rFonts w:ascii="Times New Roman" w:hAnsi="Times New Roman"/>
                <w:bCs/>
              </w:rPr>
              <w:t xml:space="preserve">metodoloģijā iekļautā 2. nodaļa „Vērtības un pamatprincipi darbā ar mērķa grupas jauniešiem” akcentē pamatvērtības, kas jāņem vērā atbalsta un palīdzības sniegšanas procesā mērķa grupas jauniešiem: (1) cieņa pret indivīdu, unikalitātes respektēšana un (2) </w:t>
            </w:r>
            <w:proofErr w:type="spellStart"/>
            <w:r w:rsidRPr="00202D30">
              <w:rPr>
                <w:rFonts w:ascii="Times New Roman" w:hAnsi="Times New Roman"/>
                <w:bCs/>
              </w:rPr>
              <w:t>pašnoteikšanās</w:t>
            </w:r>
            <w:proofErr w:type="spellEnd"/>
            <w:r w:rsidRPr="00202D30">
              <w:rPr>
                <w:rFonts w:ascii="Times New Roman" w:hAnsi="Times New Roman"/>
                <w:bCs/>
              </w:rPr>
              <w:t>. HP VI kontekstā īpaša uzmanība pievēršama pirmajai grupai. Tajā akcentētas šādas vērtības un principi:</w:t>
            </w:r>
          </w:p>
          <w:p w:rsidR="00202D30" w:rsidRPr="00C17F6C" w:rsidRDefault="00FB4B57" w:rsidP="00C17F6C">
            <w:pPr>
              <w:pStyle w:val="ListParagraph"/>
              <w:numPr>
                <w:ilvl w:val="0"/>
                <w:numId w:val="18"/>
              </w:numPr>
              <w:ind w:left="284" w:hanging="284"/>
              <w:jc w:val="both"/>
              <w:rPr>
                <w:rFonts w:ascii="Times New Roman" w:hAnsi="Times New Roman"/>
                <w:bCs/>
              </w:rPr>
            </w:pPr>
            <w:r>
              <w:rPr>
                <w:rFonts w:ascii="Times New Roman" w:hAnsi="Times New Roman"/>
                <w:bCs/>
              </w:rPr>
              <w:lastRenderedPageBreak/>
              <w:t>j</w:t>
            </w:r>
            <w:r w:rsidR="00202D30" w:rsidRPr="00C17F6C">
              <w:rPr>
                <w:rFonts w:ascii="Times New Roman" w:hAnsi="Times New Roman"/>
                <w:bCs/>
              </w:rPr>
              <w:t xml:space="preserve">ebkurš indivīds neatkarīgi no šķiras, rases, dzimuma, vecuma ir pelnījis viņa vērtību atzīšanu un </w:t>
            </w:r>
            <w:proofErr w:type="spellStart"/>
            <w:r w:rsidR="00202D30" w:rsidRPr="00C17F6C">
              <w:rPr>
                <w:rFonts w:ascii="Times New Roman" w:hAnsi="Times New Roman"/>
                <w:bCs/>
              </w:rPr>
              <w:t>cieņpilnu</w:t>
            </w:r>
            <w:proofErr w:type="spellEnd"/>
            <w:r w:rsidR="00202D30" w:rsidRPr="00C17F6C">
              <w:rPr>
                <w:rFonts w:ascii="Times New Roman" w:hAnsi="Times New Roman"/>
                <w:bCs/>
              </w:rPr>
              <w:t xml:space="preserve"> izturēšanos;</w:t>
            </w:r>
          </w:p>
          <w:p w:rsidR="00202D30" w:rsidRPr="00202D30" w:rsidRDefault="00FB4B57" w:rsidP="00102770">
            <w:pPr>
              <w:pStyle w:val="ListParagraph"/>
              <w:numPr>
                <w:ilvl w:val="0"/>
                <w:numId w:val="17"/>
              </w:numPr>
              <w:ind w:left="318" w:hanging="318"/>
              <w:jc w:val="both"/>
              <w:rPr>
                <w:rFonts w:ascii="Times New Roman" w:hAnsi="Times New Roman"/>
                <w:bCs/>
              </w:rPr>
            </w:pPr>
            <w:r>
              <w:rPr>
                <w:rFonts w:ascii="Times New Roman" w:hAnsi="Times New Roman"/>
                <w:bCs/>
              </w:rPr>
              <w:t>a</w:t>
            </w:r>
            <w:r w:rsidR="00202D30" w:rsidRPr="00202D30">
              <w:rPr>
                <w:rFonts w:ascii="Times New Roman" w:hAnsi="Times New Roman"/>
                <w:bCs/>
              </w:rPr>
              <w:t>tšķirības pieņemšana, indivīda iespēju, robežu, nepieciešamā laika un tempa akceptēšana;</w:t>
            </w:r>
          </w:p>
          <w:p w:rsidR="00202D30" w:rsidRPr="00202D30" w:rsidRDefault="00FB4B57" w:rsidP="00102770">
            <w:pPr>
              <w:pStyle w:val="ListParagraph"/>
              <w:numPr>
                <w:ilvl w:val="0"/>
                <w:numId w:val="17"/>
              </w:numPr>
              <w:ind w:left="318" w:hanging="318"/>
              <w:jc w:val="both"/>
              <w:rPr>
                <w:rFonts w:ascii="Times New Roman" w:hAnsi="Times New Roman"/>
                <w:bCs/>
              </w:rPr>
            </w:pPr>
            <w:r>
              <w:rPr>
                <w:rFonts w:ascii="Times New Roman" w:hAnsi="Times New Roman"/>
                <w:bCs/>
              </w:rPr>
              <w:t>u</w:t>
            </w:r>
            <w:r w:rsidR="00202D30" w:rsidRPr="00202D30">
              <w:rPr>
                <w:rFonts w:ascii="Times New Roman" w:hAnsi="Times New Roman"/>
                <w:bCs/>
              </w:rPr>
              <w:t>zticēšanās indivīda potenciāla attīstībai attiecībā uz viņa labklājību, pašcieņas veicināšana un pieņemšana bez nosodījuma;</w:t>
            </w:r>
          </w:p>
          <w:p w:rsidR="00202D30" w:rsidRPr="00202D30" w:rsidRDefault="008A3460" w:rsidP="008A3460">
            <w:pPr>
              <w:pStyle w:val="ListParagraph"/>
              <w:numPr>
                <w:ilvl w:val="0"/>
                <w:numId w:val="17"/>
              </w:numPr>
              <w:spacing w:after="120"/>
              <w:ind w:left="318" w:hanging="318"/>
              <w:jc w:val="both"/>
              <w:rPr>
                <w:rFonts w:ascii="Times New Roman" w:hAnsi="Times New Roman"/>
                <w:bCs/>
              </w:rPr>
            </w:pPr>
            <w:r>
              <w:rPr>
                <w:rFonts w:ascii="Times New Roman" w:hAnsi="Times New Roman"/>
                <w:bCs/>
              </w:rPr>
              <w:t>c</w:t>
            </w:r>
            <w:r w:rsidR="00202D30" w:rsidRPr="00202D30">
              <w:rPr>
                <w:rFonts w:ascii="Times New Roman" w:hAnsi="Times New Roman"/>
                <w:bCs/>
              </w:rPr>
              <w:t xml:space="preserve">ieņa saistās ar netiesājošu un </w:t>
            </w:r>
            <w:proofErr w:type="spellStart"/>
            <w:r w:rsidR="00202D30" w:rsidRPr="00202D30">
              <w:rPr>
                <w:rFonts w:ascii="Times New Roman" w:hAnsi="Times New Roman"/>
                <w:bCs/>
              </w:rPr>
              <w:t>nestigmatizējošu</w:t>
            </w:r>
            <w:proofErr w:type="spellEnd"/>
            <w:r w:rsidR="00202D30" w:rsidRPr="00202D30">
              <w:rPr>
                <w:rFonts w:ascii="Times New Roman" w:hAnsi="Times New Roman"/>
                <w:bCs/>
              </w:rPr>
              <w:t xml:space="preserve"> attieksmi; jāsaprot citu atšķirības un atšķirīgās vērtības.</w:t>
            </w:r>
          </w:p>
          <w:p w:rsidR="00202D30" w:rsidRPr="00202D30" w:rsidRDefault="00202D30" w:rsidP="00EC311B">
            <w:pPr>
              <w:spacing w:after="160" w:line="259" w:lineRule="auto"/>
              <w:jc w:val="both"/>
              <w:rPr>
                <w:rFonts w:ascii="Times New Roman" w:hAnsi="Times New Roman"/>
                <w:bCs/>
              </w:rPr>
            </w:pPr>
            <w:r w:rsidRPr="00202D30">
              <w:rPr>
                <w:rFonts w:ascii="Times New Roman" w:hAnsi="Times New Roman"/>
                <w:bCs/>
              </w:rPr>
              <w:t xml:space="preserve">Projekta darbībā tiešā veidā </w:t>
            </w:r>
            <w:r w:rsidR="00FB4B57">
              <w:rPr>
                <w:rFonts w:ascii="Times New Roman" w:hAnsi="Times New Roman"/>
                <w:bCs/>
              </w:rPr>
              <w:t>ir</w:t>
            </w:r>
            <w:r w:rsidRPr="00202D30">
              <w:rPr>
                <w:rFonts w:ascii="Times New Roman" w:hAnsi="Times New Roman"/>
                <w:bCs/>
              </w:rPr>
              <w:t xml:space="preserve"> iekļaut</w:t>
            </w:r>
            <w:r w:rsidR="007E5AC9">
              <w:rPr>
                <w:rFonts w:ascii="Times New Roman" w:hAnsi="Times New Roman"/>
                <w:bCs/>
              </w:rPr>
              <w:t>as</w:t>
            </w:r>
            <w:r w:rsidRPr="00202D30">
              <w:rPr>
                <w:rFonts w:ascii="Times New Roman" w:hAnsi="Times New Roman"/>
                <w:bCs/>
              </w:rPr>
              <w:t xml:space="preserve"> šād</w:t>
            </w:r>
            <w:r w:rsidR="007E5AC9">
              <w:rPr>
                <w:rFonts w:ascii="Times New Roman" w:hAnsi="Times New Roman"/>
                <w:bCs/>
              </w:rPr>
              <w:t>as</w:t>
            </w:r>
            <w:r w:rsidRPr="00202D30">
              <w:rPr>
                <w:rFonts w:ascii="Times New Roman" w:hAnsi="Times New Roman"/>
                <w:bCs/>
              </w:rPr>
              <w:t xml:space="preserve"> HP VI </w:t>
            </w:r>
            <w:r w:rsidR="007E5AC9">
              <w:rPr>
                <w:rFonts w:ascii="Times New Roman" w:hAnsi="Times New Roman"/>
                <w:bCs/>
              </w:rPr>
              <w:t>darbības</w:t>
            </w:r>
            <w:r w:rsidRPr="00202D30">
              <w:rPr>
                <w:rFonts w:ascii="Times New Roman" w:hAnsi="Times New Roman"/>
                <w:bCs/>
              </w:rPr>
              <w:t>:</w:t>
            </w:r>
          </w:p>
          <w:p w:rsidR="00202D30" w:rsidRPr="00202D30" w:rsidRDefault="00202D30" w:rsidP="007E5AC9">
            <w:pPr>
              <w:numPr>
                <w:ilvl w:val="0"/>
                <w:numId w:val="6"/>
              </w:numPr>
              <w:ind w:left="318" w:hanging="284"/>
              <w:rPr>
                <w:rFonts w:ascii="Times New Roman" w:hAnsi="Times New Roman"/>
                <w:bCs/>
              </w:rPr>
            </w:pPr>
            <w:r w:rsidRPr="00202D30">
              <w:rPr>
                <w:rFonts w:ascii="Times New Roman" w:hAnsi="Times New Roman"/>
                <w:bCs/>
              </w:rPr>
              <w:t>Dz</w:t>
            </w:r>
            <w:r w:rsidR="00FB4B57">
              <w:rPr>
                <w:rFonts w:ascii="Times New Roman" w:hAnsi="Times New Roman"/>
                <w:bCs/>
              </w:rPr>
              <w:t>imumu līdztiesības veicināšana</w:t>
            </w:r>
          </w:p>
          <w:p w:rsidR="00202D30" w:rsidRPr="00202D30" w:rsidRDefault="00202D30" w:rsidP="007E5AC9">
            <w:pPr>
              <w:spacing w:line="259" w:lineRule="auto"/>
              <w:ind w:left="567"/>
              <w:jc w:val="both"/>
              <w:rPr>
                <w:rFonts w:ascii="Times New Roman" w:hAnsi="Times New Roman"/>
                <w:bCs/>
              </w:rPr>
            </w:pPr>
            <w:r w:rsidRPr="00202D30">
              <w:rPr>
                <w:rFonts w:ascii="Times New Roman" w:hAnsi="Times New Roman"/>
                <w:bCs/>
              </w:rPr>
              <w:t>Atbalsta pasākumi mērķa grupas jauniešiem tiek nodrošināti neatkarīgi no dzimuma, invaliditātes vai etniskās piederības. Tiek īstenoti izglītības pasākumi, tai skaitā mazinot stereotipus par spējām un prasmēm atkarībā no dzimuma.</w:t>
            </w:r>
          </w:p>
          <w:p w:rsidR="00202D30" w:rsidRPr="00202D30" w:rsidRDefault="00202D30" w:rsidP="007E5AC9">
            <w:pPr>
              <w:numPr>
                <w:ilvl w:val="0"/>
                <w:numId w:val="6"/>
              </w:numPr>
              <w:ind w:left="318" w:hanging="284"/>
              <w:rPr>
                <w:rFonts w:ascii="Times New Roman" w:hAnsi="Times New Roman"/>
                <w:bCs/>
              </w:rPr>
            </w:pPr>
            <w:r w:rsidRPr="00202D30">
              <w:rPr>
                <w:rFonts w:ascii="Times New Roman" w:hAnsi="Times New Roman"/>
                <w:bCs/>
              </w:rPr>
              <w:t>Personu ar invaliditāti tiesību ievērošana un iekļaušana</w:t>
            </w:r>
          </w:p>
          <w:p w:rsidR="007E5AC9" w:rsidRDefault="007E5AC9" w:rsidP="007E5AC9">
            <w:pPr>
              <w:spacing w:line="259" w:lineRule="auto"/>
              <w:ind w:left="567"/>
              <w:jc w:val="both"/>
              <w:rPr>
                <w:rFonts w:ascii="Times New Roman" w:hAnsi="Times New Roman"/>
                <w:bCs/>
              </w:rPr>
            </w:pPr>
            <w:r w:rsidRPr="007E5AC9">
              <w:rPr>
                <w:rFonts w:ascii="Times New Roman" w:hAnsi="Times New Roman"/>
                <w:bCs/>
              </w:rPr>
              <w:t xml:space="preserve">Projektā tiek sniegts specifisks atbalsts jauniešiem ar visa veida invaliditāti, prognozējamu invaliditāti, veselības problēmām. Atbalsta sniegšanā projektā pašvaldības ir piesaistījušas stratēģiskos partnerus, piemēram, personu ar invaliditāti biedrības. Ar šīs grupas jauniešiem projektā strādā </w:t>
            </w:r>
            <w:proofErr w:type="spellStart"/>
            <w:r w:rsidRPr="007E5AC9">
              <w:rPr>
                <w:rFonts w:ascii="Times New Roman" w:hAnsi="Times New Roman"/>
                <w:bCs/>
              </w:rPr>
              <w:t>mentori</w:t>
            </w:r>
            <w:proofErr w:type="spellEnd"/>
            <w:r w:rsidRPr="007E5AC9">
              <w:rPr>
                <w:rFonts w:ascii="Times New Roman" w:hAnsi="Times New Roman"/>
                <w:bCs/>
              </w:rPr>
              <w:t xml:space="preserve">, kuriem pašiem ir līdzīga veida invaliditāte, kas sekmē savstarpējo uzticēšanos attiecībās, sniegtais atbalsts jaunietim ir vēl mērķētāks un viņa iekļaušanos izglītībā vai darba tirgū veicinošs. </w:t>
            </w:r>
            <w:r>
              <w:rPr>
                <w:rFonts w:ascii="Times New Roman" w:hAnsi="Times New Roman"/>
                <w:bCs/>
              </w:rPr>
              <w:t>A</w:t>
            </w:r>
            <w:r w:rsidRPr="007E5AC9">
              <w:rPr>
                <w:rFonts w:ascii="Times New Roman" w:hAnsi="Times New Roman"/>
                <w:bCs/>
              </w:rPr>
              <w:t>tbalsta pakalpojumi (</w:t>
            </w:r>
            <w:proofErr w:type="spellStart"/>
            <w:r w:rsidRPr="007E5AC9">
              <w:rPr>
                <w:rFonts w:ascii="Times New Roman" w:hAnsi="Times New Roman"/>
                <w:bCs/>
              </w:rPr>
              <w:t>surdotulks</w:t>
            </w:r>
            <w:proofErr w:type="spellEnd"/>
            <w:r w:rsidRPr="007E5AC9">
              <w:rPr>
                <w:rFonts w:ascii="Times New Roman" w:hAnsi="Times New Roman"/>
                <w:bCs/>
              </w:rPr>
              <w:t xml:space="preserve">, piemēram) tiek nodrošināts ne tikai jauniešiem, bet arī </w:t>
            </w:r>
            <w:proofErr w:type="spellStart"/>
            <w:r w:rsidRPr="007E5AC9">
              <w:rPr>
                <w:rFonts w:ascii="Times New Roman" w:hAnsi="Times New Roman"/>
                <w:bCs/>
              </w:rPr>
              <w:t>mentoriem</w:t>
            </w:r>
            <w:proofErr w:type="spellEnd"/>
            <w:r w:rsidRPr="007E5AC9">
              <w:rPr>
                <w:rFonts w:ascii="Times New Roman" w:hAnsi="Times New Roman"/>
                <w:bCs/>
              </w:rPr>
              <w:t xml:space="preserve"> apmācībās, jo ir arī vājdzirdīgi </w:t>
            </w:r>
            <w:proofErr w:type="spellStart"/>
            <w:r w:rsidRPr="007E5AC9">
              <w:rPr>
                <w:rFonts w:ascii="Times New Roman" w:hAnsi="Times New Roman"/>
                <w:bCs/>
              </w:rPr>
              <w:t>mentori</w:t>
            </w:r>
            <w:proofErr w:type="spellEnd"/>
            <w:r w:rsidRPr="007E5AC9">
              <w:rPr>
                <w:rFonts w:ascii="Times New Roman" w:hAnsi="Times New Roman"/>
                <w:bCs/>
              </w:rPr>
              <w:t xml:space="preserve">. Jauniešu amatu apmācībās ir pieejami materiāli </w:t>
            </w:r>
            <w:proofErr w:type="spellStart"/>
            <w:r w:rsidRPr="007E5AC9">
              <w:rPr>
                <w:rFonts w:ascii="Times New Roman" w:hAnsi="Times New Roman"/>
                <w:bCs/>
              </w:rPr>
              <w:t>Braila</w:t>
            </w:r>
            <w:proofErr w:type="spellEnd"/>
            <w:r w:rsidRPr="007E5AC9">
              <w:rPr>
                <w:rFonts w:ascii="Times New Roman" w:hAnsi="Times New Roman"/>
                <w:bCs/>
              </w:rPr>
              <w:t xml:space="preserve"> rakstā</w:t>
            </w:r>
            <w:r>
              <w:rPr>
                <w:rFonts w:ascii="Times New Roman" w:hAnsi="Times New Roman"/>
                <w:bCs/>
              </w:rPr>
              <w:t>.</w:t>
            </w:r>
            <w:r w:rsidRPr="007E5AC9">
              <w:rPr>
                <w:rFonts w:ascii="Times New Roman" w:hAnsi="Times New Roman"/>
                <w:bCs/>
              </w:rPr>
              <w:t xml:space="preserve"> Pēc iespējas tiek ievēroti universālā dizaina principi, veidojot mācību materiālus</w:t>
            </w:r>
            <w:r>
              <w:rPr>
                <w:rFonts w:ascii="Times New Roman" w:hAnsi="Times New Roman"/>
                <w:bCs/>
              </w:rPr>
              <w:t>.</w:t>
            </w:r>
            <w:r w:rsidRPr="007E5AC9">
              <w:rPr>
                <w:rFonts w:ascii="Times New Roman" w:hAnsi="Times New Roman"/>
                <w:bCs/>
              </w:rPr>
              <w:t xml:space="preserve"> Jauniešiem, kuriem ir pilnīgs redzes zudums, tiek nodrošināti pavadoņi</w:t>
            </w:r>
            <w:r>
              <w:rPr>
                <w:rFonts w:ascii="Times New Roman" w:hAnsi="Times New Roman"/>
                <w:bCs/>
              </w:rPr>
              <w:t>.</w:t>
            </w:r>
          </w:p>
          <w:p w:rsidR="00202D30" w:rsidRPr="00202D30" w:rsidRDefault="00202D30" w:rsidP="007E5AC9">
            <w:pPr>
              <w:numPr>
                <w:ilvl w:val="0"/>
                <w:numId w:val="6"/>
              </w:numPr>
              <w:ind w:left="318" w:hanging="284"/>
              <w:rPr>
                <w:rFonts w:ascii="Times New Roman" w:hAnsi="Times New Roman"/>
                <w:bCs/>
              </w:rPr>
            </w:pPr>
            <w:proofErr w:type="spellStart"/>
            <w:r w:rsidRPr="00202D30">
              <w:rPr>
                <w:rFonts w:ascii="Times New Roman" w:hAnsi="Times New Roman"/>
                <w:bCs/>
              </w:rPr>
              <w:t>Nediskriminācija</w:t>
            </w:r>
            <w:proofErr w:type="spellEnd"/>
            <w:r w:rsidRPr="00202D30">
              <w:rPr>
                <w:rFonts w:ascii="Times New Roman" w:hAnsi="Times New Roman"/>
                <w:bCs/>
              </w:rPr>
              <w:t xml:space="preserve"> etniskās piederības dēļ:</w:t>
            </w:r>
          </w:p>
          <w:p w:rsidR="00202D30" w:rsidRPr="00202D30" w:rsidRDefault="00202D30" w:rsidP="007E5AC9">
            <w:pPr>
              <w:spacing w:line="259" w:lineRule="auto"/>
              <w:ind w:left="567"/>
              <w:jc w:val="both"/>
              <w:rPr>
                <w:rFonts w:ascii="Times New Roman" w:hAnsi="Times New Roman"/>
                <w:bCs/>
              </w:rPr>
            </w:pPr>
            <w:r w:rsidRPr="00202D30">
              <w:rPr>
                <w:rFonts w:ascii="Times New Roman" w:hAnsi="Times New Roman"/>
                <w:bCs/>
              </w:rPr>
              <w:t xml:space="preserve">Projekta ietvaros tiek sniegts individuāls atbalsts arī jauniešu grupām no nelabvēlīgas vides, ieskaitot minoritātes, migrantus un </w:t>
            </w:r>
            <w:proofErr w:type="spellStart"/>
            <w:r w:rsidRPr="00202D30">
              <w:rPr>
                <w:rFonts w:ascii="Times New Roman" w:hAnsi="Times New Roman"/>
                <w:bCs/>
              </w:rPr>
              <w:t>romu</w:t>
            </w:r>
            <w:proofErr w:type="spellEnd"/>
            <w:r w:rsidRPr="00202D30">
              <w:rPr>
                <w:rFonts w:ascii="Times New Roman" w:hAnsi="Times New Roman"/>
                <w:bCs/>
              </w:rPr>
              <w:t xml:space="preserve"> tautības pārstāvjus. Projektā </w:t>
            </w:r>
            <w:proofErr w:type="spellStart"/>
            <w:r w:rsidRPr="00202D30">
              <w:rPr>
                <w:rFonts w:ascii="Times New Roman" w:hAnsi="Times New Roman"/>
                <w:bCs/>
              </w:rPr>
              <w:t>mentors</w:t>
            </w:r>
            <w:proofErr w:type="spellEnd"/>
            <w:r w:rsidRPr="00202D30">
              <w:rPr>
                <w:rFonts w:ascii="Times New Roman" w:hAnsi="Times New Roman"/>
                <w:bCs/>
              </w:rPr>
              <w:t xml:space="preserve"> un programmas vadītājs motivē etnisko minoritāšu jauniešus piedalīties atbalsta pasākumos, tādejādi veicinot viņu integrēšanos sabiedrībā.</w:t>
            </w:r>
          </w:p>
          <w:p w:rsidR="00324750" w:rsidRPr="00324750" w:rsidRDefault="00202D30" w:rsidP="00242D79">
            <w:pPr>
              <w:pStyle w:val="ListParagraph"/>
              <w:numPr>
                <w:ilvl w:val="0"/>
                <w:numId w:val="6"/>
              </w:numPr>
              <w:spacing w:after="120"/>
              <w:ind w:left="318" w:hanging="284"/>
              <w:jc w:val="both"/>
              <w:rPr>
                <w:rFonts w:ascii="Times New Roman" w:hAnsi="Times New Roman"/>
                <w:bCs/>
              </w:rPr>
            </w:pPr>
            <w:proofErr w:type="spellStart"/>
            <w:r w:rsidRPr="00202D30">
              <w:rPr>
                <w:rFonts w:ascii="Times New Roman" w:hAnsi="Times New Roman"/>
                <w:bCs/>
              </w:rPr>
              <w:t>Nediskriminācija</w:t>
            </w:r>
            <w:proofErr w:type="spellEnd"/>
            <w:r w:rsidRPr="00202D30">
              <w:rPr>
                <w:rFonts w:ascii="Times New Roman" w:hAnsi="Times New Roman"/>
                <w:bCs/>
              </w:rPr>
              <w:t xml:space="preserve"> vecuma dēļ </w:t>
            </w:r>
            <w:r w:rsidR="00FB4B57">
              <w:rPr>
                <w:rFonts w:ascii="Times New Roman" w:hAnsi="Times New Roman"/>
                <w:bCs/>
              </w:rPr>
              <w:t xml:space="preserve">nav attiecināma uz </w:t>
            </w:r>
            <w:r w:rsidR="0026746D">
              <w:rPr>
                <w:rFonts w:ascii="Times New Roman" w:hAnsi="Times New Roman"/>
                <w:bCs/>
              </w:rPr>
              <w:t>šo projektu, jo</w:t>
            </w:r>
            <w:r w:rsidR="00E03367">
              <w:rPr>
                <w:rFonts w:ascii="Times New Roman" w:hAnsi="Times New Roman"/>
                <w:bCs/>
              </w:rPr>
              <w:t>, atbilstoši MK noteik</w:t>
            </w:r>
            <w:r w:rsidR="00242D79">
              <w:rPr>
                <w:rFonts w:ascii="Times New Roman" w:hAnsi="Times New Roman"/>
                <w:bCs/>
              </w:rPr>
              <w:t>umiem</w:t>
            </w:r>
            <w:r w:rsidR="00E03367">
              <w:rPr>
                <w:rFonts w:ascii="Times New Roman" w:hAnsi="Times New Roman"/>
                <w:bCs/>
              </w:rPr>
              <w:t xml:space="preserve">, </w:t>
            </w:r>
            <w:r w:rsidR="0026746D">
              <w:rPr>
                <w:rFonts w:ascii="Times New Roman" w:hAnsi="Times New Roman"/>
                <w:bCs/>
              </w:rPr>
              <w:t xml:space="preserve">projekta dalībnieku mērķa grupa ir jaunieši </w:t>
            </w:r>
            <w:r w:rsidRPr="00202D30">
              <w:rPr>
                <w:rFonts w:ascii="Times New Roman" w:hAnsi="Times New Roman"/>
                <w:bCs/>
              </w:rPr>
              <w:t>vecumā no 15 līdz 29 gadiem.</w:t>
            </w:r>
          </w:p>
        </w:tc>
      </w:tr>
      <w:tr w:rsidR="00E273E6" w:rsidRPr="00D24419" w:rsidTr="0013749D">
        <w:tc>
          <w:tcPr>
            <w:tcW w:w="1985" w:type="dxa"/>
          </w:tcPr>
          <w:p w:rsidR="00E273E6" w:rsidRPr="00202D30" w:rsidRDefault="00E273E6" w:rsidP="00E273E6">
            <w:pPr>
              <w:rPr>
                <w:rFonts w:ascii="Times New Roman" w:hAnsi="Times New Roman"/>
                <w:b/>
                <w:bCs/>
              </w:rPr>
            </w:pPr>
            <w:r w:rsidRPr="00E273E6">
              <w:rPr>
                <w:rFonts w:ascii="Times New Roman" w:hAnsi="Times New Roman"/>
                <w:b/>
                <w:bCs/>
              </w:rPr>
              <w:lastRenderedPageBreak/>
              <w:t>Specifisko darbību atbilstība HP VI rādītājiem</w:t>
            </w:r>
            <w:r>
              <w:rPr>
                <w:rFonts w:ascii="Times New Roman" w:hAnsi="Times New Roman"/>
                <w:b/>
                <w:bCs/>
              </w:rPr>
              <w:t xml:space="preserve"> un PL mērķiem</w:t>
            </w:r>
            <w:r w:rsidRPr="00E273E6">
              <w:rPr>
                <w:rFonts w:ascii="Times New Roman" w:hAnsi="Times New Roman"/>
                <w:b/>
                <w:bCs/>
              </w:rPr>
              <w:tab/>
            </w:r>
          </w:p>
        </w:tc>
        <w:tc>
          <w:tcPr>
            <w:tcW w:w="7937" w:type="dxa"/>
            <w:vAlign w:val="center"/>
          </w:tcPr>
          <w:p w:rsidR="00E273E6" w:rsidRDefault="00E273E6" w:rsidP="00881D87">
            <w:pPr>
              <w:jc w:val="both"/>
              <w:rPr>
                <w:rFonts w:ascii="Times New Roman" w:hAnsi="Times New Roman"/>
                <w:bCs/>
              </w:rPr>
            </w:pPr>
            <w:r w:rsidRPr="00E273E6">
              <w:rPr>
                <w:rFonts w:ascii="Times New Roman" w:hAnsi="Times New Roman"/>
                <w:bCs/>
              </w:rPr>
              <w:t>Projektā īstenotās darbības ir tieši vērstas uz projekta HP VI rādītājiem</w:t>
            </w:r>
            <w:r w:rsidR="00881D87">
              <w:rPr>
                <w:rFonts w:ascii="Times New Roman" w:hAnsi="Times New Roman"/>
                <w:bCs/>
              </w:rPr>
              <w:t xml:space="preserve"> un PL HP VI 8.mērķa sasniegšanu</w:t>
            </w:r>
            <w:r w:rsidRPr="00E273E6">
              <w:rPr>
                <w:rFonts w:ascii="Times New Roman" w:hAnsi="Times New Roman"/>
                <w:bCs/>
              </w:rPr>
              <w:t>, par ko liecina arī HP VI rādītāju sasniegtās kvantitatīvās vērtības.</w:t>
            </w:r>
            <w:r>
              <w:t xml:space="preserve"> </w:t>
            </w:r>
            <w:r w:rsidRPr="00E273E6">
              <w:rPr>
                <w:rFonts w:ascii="Times New Roman" w:hAnsi="Times New Roman"/>
                <w:bCs/>
              </w:rPr>
              <w:t xml:space="preserve">Projektā ir konstatēti vairāki HP VI labās prakses piemēri – vienlīdzīgu iespēju principu un vērtību integrēšana metodoloģiskajās vadlīnijās, programmu vadītāju un </w:t>
            </w:r>
            <w:proofErr w:type="spellStart"/>
            <w:r w:rsidRPr="00E273E6">
              <w:rPr>
                <w:rFonts w:ascii="Times New Roman" w:hAnsi="Times New Roman"/>
                <w:bCs/>
              </w:rPr>
              <w:t>mentoru</w:t>
            </w:r>
            <w:proofErr w:type="spellEnd"/>
            <w:r w:rsidRPr="00E273E6">
              <w:rPr>
                <w:rFonts w:ascii="Times New Roman" w:hAnsi="Times New Roman"/>
                <w:bCs/>
              </w:rPr>
              <w:t xml:space="preserve"> apmācībās, sadarbības veidošanā ar pašvaldībām. Projekta darbības tiek balstītas uz padziļinātu mērķa grupas vajadzību izpēti. HP VI tiek ievēroti kā projekta darbībās, tā arī projekta vadībā, par ko liecina tas, ka par </w:t>
            </w:r>
            <w:proofErr w:type="spellStart"/>
            <w:r w:rsidRPr="00E273E6">
              <w:rPr>
                <w:rFonts w:ascii="Times New Roman" w:hAnsi="Times New Roman"/>
                <w:bCs/>
              </w:rPr>
              <w:t>mentoriem</w:t>
            </w:r>
            <w:proofErr w:type="spellEnd"/>
            <w:r w:rsidRPr="00E273E6">
              <w:rPr>
                <w:rFonts w:ascii="Times New Roman" w:hAnsi="Times New Roman"/>
                <w:bCs/>
              </w:rPr>
              <w:t xml:space="preserve"> darbam projektā tiek piesaistītas arī personas ar invaliditāti. Projektā plānotās HP VI īstenošanu veicinošās darbības tiek pilnā mērā arī īstenotas praksē, tādejādi nodrošinot projekta atbilstību HP VI un pozitīvu ietekmi uz horizontālās politikas mērķiem.  </w:t>
            </w:r>
          </w:p>
        </w:tc>
      </w:tr>
      <w:bookmarkEnd w:id="0"/>
    </w:tbl>
    <w:p w:rsidR="00417E2D" w:rsidRDefault="00417E2D" w:rsidP="00417E2D">
      <w:pPr>
        <w:rPr>
          <w:rFonts w:ascii="Times New Roman" w:hAnsi="Times New Roman" w:cs="Times New Roman"/>
          <w:bCs/>
        </w:rPr>
      </w:pPr>
    </w:p>
    <w:tbl>
      <w:tblPr>
        <w:tblStyle w:val="TableGrid2"/>
        <w:tblW w:w="9923" w:type="dxa"/>
        <w:tblInd w:w="-572" w:type="dxa"/>
        <w:tblLook w:val="04A0" w:firstRow="1" w:lastRow="0" w:firstColumn="1" w:lastColumn="0" w:noHBand="0" w:noVBand="1"/>
      </w:tblPr>
      <w:tblGrid>
        <w:gridCol w:w="1413"/>
        <w:gridCol w:w="8510"/>
      </w:tblGrid>
      <w:tr w:rsidR="000A7083" w:rsidRPr="000A7083" w:rsidTr="0013749D">
        <w:trPr>
          <w:trHeight w:val="397"/>
        </w:trPr>
        <w:tc>
          <w:tcPr>
            <w:tcW w:w="1413" w:type="dxa"/>
            <w:shd w:val="clear" w:color="auto" w:fill="96DBFB" w:themeFill="accent6" w:themeFillTint="99"/>
            <w:vAlign w:val="center"/>
          </w:tcPr>
          <w:p w:rsidR="000A7083" w:rsidRPr="00C25D52" w:rsidRDefault="000A7083" w:rsidP="00DC7147">
            <w:pPr>
              <w:rPr>
                <w:rFonts w:ascii="Times New Roman" w:hAnsi="Times New Roman"/>
                <w:bCs/>
              </w:rPr>
            </w:pPr>
            <w:r w:rsidRPr="00C25D52">
              <w:rPr>
                <w:rFonts w:ascii="Times New Roman" w:hAnsi="Times New Roman"/>
                <w:bCs/>
              </w:rPr>
              <w:t>Projekta nosaukums</w:t>
            </w:r>
          </w:p>
        </w:tc>
        <w:tc>
          <w:tcPr>
            <w:tcW w:w="8510" w:type="dxa"/>
            <w:shd w:val="clear" w:color="auto" w:fill="96DBFB" w:themeFill="accent6" w:themeFillTint="99"/>
            <w:vAlign w:val="center"/>
          </w:tcPr>
          <w:p w:rsidR="000A7083" w:rsidRPr="000D647D" w:rsidRDefault="00F601FF" w:rsidP="00DC7147">
            <w:pPr>
              <w:rPr>
                <w:rFonts w:ascii="Times New Roman" w:hAnsi="Times New Roman"/>
                <w:b/>
                <w:bCs/>
                <w:sz w:val="22"/>
                <w:szCs w:val="22"/>
              </w:rPr>
            </w:pPr>
            <w:r>
              <w:rPr>
                <w:rFonts w:ascii="Times New Roman" w:hAnsi="Times New Roman"/>
                <w:b/>
                <w:bCs/>
                <w:sz w:val="22"/>
                <w:szCs w:val="22"/>
              </w:rPr>
              <w:t>“</w:t>
            </w:r>
            <w:r w:rsidR="0064151D" w:rsidRPr="000D647D">
              <w:rPr>
                <w:rFonts w:ascii="Times New Roman" w:hAnsi="Times New Roman"/>
                <w:b/>
                <w:bCs/>
                <w:sz w:val="22"/>
                <w:szCs w:val="22"/>
              </w:rPr>
              <w:t>Atver sirdi Zemgalē</w:t>
            </w:r>
            <w:r>
              <w:rPr>
                <w:rFonts w:ascii="Times New Roman" w:hAnsi="Times New Roman"/>
                <w:b/>
                <w:bCs/>
                <w:sz w:val="22"/>
                <w:szCs w:val="22"/>
              </w:rPr>
              <w:t>”</w:t>
            </w:r>
          </w:p>
        </w:tc>
      </w:tr>
      <w:tr w:rsidR="000A7083" w:rsidRPr="000A7083" w:rsidTr="0013749D">
        <w:tc>
          <w:tcPr>
            <w:tcW w:w="1413" w:type="dxa"/>
          </w:tcPr>
          <w:p w:rsidR="000A7083" w:rsidRPr="00C25D52" w:rsidRDefault="000A7083" w:rsidP="00DC7147">
            <w:pPr>
              <w:spacing w:line="259" w:lineRule="auto"/>
              <w:rPr>
                <w:rFonts w:ascii="Times New Roman" w:eastAsiaTheme="minorHAnsi" w:hAnsi="Times New Roman" w:cstheme="minorBidi"/>
                <w:bCs/>
                <w:lang w:eastAsia="en-US"/>
              </w:rPr>
            </w:pPr>
            <w:r w:rsidRPr="00C25D52">
              <w:rPr>
                <w:rFonts w:ascii="Times New Roman" w:eastAsiaTheme="minorHAnsi" w:hAnsi="Times New Roman" w:cstheme="minorBidi"/>
                <w:bCs/>
                <w:lang w:eastAsia="en-US"/>
              </w:rPr>
              <w:t>Projekta identifikācijas Nr.</w:t>
            </w:r>
          </w:p>
        </w:tc>
        <w:tc>
          <w:tcPr>
            <w:tcW w:w="8510" w:type="dxa"/>
            <w:vAlign w:val="center"/>
          </w:tcPr>
          <w:p w:rsidR="000A7083" w:rsidRPr="00F66989" w:rsidRDefault="0064151D" w:rsidP="00F66989">
            <w:pPr>
              <w:spacing w:line="259" w:lineRule="auto"/>
              <w:rPr>
                <w:rFonts w:ascii="Times New Roman" w:hAnsi="Times New Roman"/>
                <w:bCs/>
                <w:sz w:val="22"/>
                <w:szCs w:val="22"/>
              </w:rPr>
            </w:pPr>
            <w:r w:rsidRPr="00F66989">
              <w:rPr>
                <w:rFonts w:ascii="Times New Roman" w:hAnsi="Times New Roman"/>
                <w:bCs/>
                <w:sz w:val="22"/>
                <w:szCs w:val="22"/>
              </w:rPr>
              <w:t>9.2.2.1/15/I/001</w:t>
            </w:r>
          </w:p>
        </w:tc>
      </w:tr>
      <w:tr w:rsidR="000A7083" w:rsidRPr="000A7083" w:rsidTr="0013749D">
        <w:tc>
          <w:tcPr>
            <w:tcW w:w="1413" w:type="dxa"/>
          </w:tcPr>
          <w:p w:rsidR="000A7083" w:rsidRPr="00C25D52" w:rsidRDefault="000A7083" w:rsidP="00F66989">
            <w:pPr>
              <w:spacing w:line="259" w:lineRule="auto"/>
              <w:rPr>
                <w:rFonts w:ascii="Times New Roman" w:eastAsiaTheme="minorHAnsi" w:hAnsi="Times New Roman" w:cstheme="minorBidi"/>
                <w:bCs/>
                <w:lang w:eastAsia="en-US"/>
              </w:rPr>
            </w:pPr>
            <w:r w:rsidRPr="00C25D52">
              <w:rPr>
                <w:rFonts w:ascii="Times New Roman" w:hAnsi="Times New Roman"/>
                <w:bCs/>
              </w:rPr>
              <w:t>Finansējuma saņēmējs</w:t>
            </w:r>
          </w:p>
        </w:tc>
        <w:tc>
          <w:tcPr>
            <w:tcW w:w="8510" w:type="dxa"/>
            <w:vAlign w:val="center"/>
          </w:tcPr>
          <w:p w:rsidR="000A7083" w:rsidRPr="00F66989" w:rsidRDefault="0064151D" w:rsidP="00F66989">
            <w:pPr>
              <w:spacing w:line="259" w:lineRule="auto"/>
              <w:rPr>
                <w:rFonts w:ascii="Times New Roman" w:hAnsi="Times New Roman"/>
                <w:bCs/>
                <w:sz w:val="22"/>
                <w:szCs w:val="22"/>
              </w:rPr>
            </w:pPr>
            <w:r w:rsidRPr="00F66989">
              <w:rPr>
                <w:rFonts w:ascii="Times New Roman" w:hAnsi="Times New Roman"/>
                <w:bCs/>
                <w:sz w:val="22"/>
                <w:szCs w:val="22"/>
              </w:rPr>
              <w:t>Zemgales plānošanas reģions</w:t>
            </w:r>
          </w:p>
        </w:tc>
      </w:tr>
      <w:tr w:rsidR="004E5B30" w:rsidRPr="000A7083" w:rsidTr="0013749D">
        <w:tc>
          <w:tcPr>
            <w:tcW w:w="1413" w:type="dxa"/>
          </w:tcPr>
          <w:p w:rsidR="004E5B30" w:rsidRPr="00BF49E1" w:rsidRDefault="004E5B30" w:rsidP="00746603">
            <w:pPr>
              <w:spacing w:line="259" w:lineRule="auto"/>
              <w:rPr>
                <w:rFonts w:ascii="Times New Roman" w:eastAsiaTheme="minorHAnsi" w:hAnsi="Times New Roman" w:cstheme="minorBidi"/>
                <w:bCs/>
                <w:sz w:val="18"/>
                <w:szCs w:val="18"/>
                <w:lang w:eastAsia="en-US"/>
              </w:rPr>
            </w:pPr>
            <w:r w:rsidRPr="00BF49E1">
              <w:rPr>
                <w:rFonts w:ascii="Times New Roman" w:hAnsi="Times New Roman"/>
                <w:bCs/>
                <w:sz w:val="18"/>
                <w:szCs w:val="18"/>
              </w:rPr>
              <w:t>Projekta tīmekļa vietne</w:t>
            </w:r>
          </w:p>
        </w:tc>
        <w:tc>
          <w:tcPr>
            <w:tcW w:w="8510" w:type="dxa"/>
            <w:vAlign w:val="center"/>
          </w:tcPr>
          <w:p w:rsidR="004E5B30" w:rsidRPr="000A7083" w:rsidRDefault="00182080" w:rsidP="00746603">
            <w:pPr>
              <w:rPr>
                <w:rFonts w:ascii="Times New Roman" w:eastAsiaTheme="minorHAnsi" w:hAnsi="Times New Roman" w:cstheme="minorBidi"/>
                <w:bCs/>
                <w:sz w:val="22"/>
                <w:szCs w:val="22"/>
                <w:lang w:eastAsia="en-US"/>
              </w:rPr>
            </w:pPr>
            <w:hyperlink r:id="rId9" w:history="1">
              <w:r w:rsidR="004E5B30" w:rsidRPr="00590671">
                <w:rPr>
                  <w:rStyle w:val="Hyperlink"/>
                  <w:rFonts w:ascii="Times New Roman" w:eastAsiaTheme="minorHAnsi" w:hAnsi="Times New Roman"/>
                  <w:bCs/>
                </w:rPr>
                <w:t>https://atversirdi.lv/</w:t>
              </w:r>
            </w:hyperlink>
            <w:r w:rsidR="004E5B30">
              <w:rPr>
                <w:rFonts w:ascii="Times New Roman" w:eastAsiaTheme="minorHAnsi" w:hAnsi="Times New Roman" w:cstheme="minorBidi"/>
                <w:bCs/>
                <w:sz w:val="22"/>
                <w:szCs w:val="22"/>
                <w:lang w:eastAsia="en-US"/>
              </w:rPr>
              <w:t xml:space="preserve"> </w:t>
            </w:r>
          </w:p>
        </w:tc>
      </w:tr>
      <w:tr w:rsidR="00C25D52" w:rsidRPr="000A7083" w:rsidTr="0013749D">
        <w:tc>
          <w:tcPr>
            <w:tcW w:w="9923" w:type="dxa"/>
            <w:gridSpan w:val="2"/>
          </w:tcPr>
          <w:p w:rsidR="00C25D52" w:rsidRPr="00C25D52" w:rsidRDefault="00C25D52" w:rsidP="00F66989">
            <w:pPr>
              <w:rPr>
                <w:rFonts w:ascii="Times New Roman" w:hAnsi="Times New Roman"/>
                <w:b/>
                <w:bCs/>
              </w:rPr>
            </w:pPr>
            <w:r w:rsidRPr="00C25D52">
              <w:rPr>
                <w:rFonts w:ascii="Times New Roman" w:hAnsi="Times New Roman"/>
                <w:b/>
                <w:bCs/>
              </w:rPr>
              <w:t>Labās prakses apraksts</w:t>
            </w:r>
            <w:r>
              <w:rPr>
                <w:rFonts w:ascii="Times New Roman" w:hAnsi="Times New Roman"/>
                <w:b/>
                <w:bCs/>
              </w:rPr>
              <w:t xml:space="preserve"> SAM līmenī</w:t>
            </w:r>
          </w:p>
        </w:tc>
      </w:tr>
      <w:tr w:rsidR="00E04BD3" w:rsidRPr="000A7083" w:rsidTr="0013749D">
        <w:tc>
          <w:tcPr>
            <w:tcW w:w="9923" w:type="dxa"/>
            <w:gridSpan w:val="2"/>
          </w:tcPr>
          <w:p w:rsidR="00E04BD3" w:rsidRDefault="00E04BD3" w:rsidP="00E04BD3">
            <w:pPr>
              <w:jc w:val="both"/>
              <w:rPr>
                <w:rFonts w:ascii="Times New Roman" w:hAnsi="Times New Roman"/>
                <w:bCs/>
              </w:rPr>
            </w:pPr>
            <w:r>
              <w:rPr>
                <w:rFonts w:ascii="Times New Roman" w:hAnsi="Times New Roman"/>
                <w:bCs/>
              </w:rPr>
              <w:t xml:space="preserve">SAM ir </w:t>
            </w:r>
            <w:r w:rsidRPr="005563BA">
              <w:rPr>
                <w:rFonts w:ascii="Times New Roman" w:hAnsi="Times New Roman"/>
                <w:b/>
                <w:bCs/>
              </w:rPr>
              <w:t>tieša pozitīva ietekme</w:t>
            </w:r>
            <w:r>
              <w:rPr>
                <w:rFonts w:ascii="Times New Roman" w:hAnsi="Times New Roman"/>
                <w:bCs/>
              </w:rPr>
              <w:t xml:space="preserve"> uz HP VI, attiecīgi projektu vērtēšanā ir piemērots atbilstības kritērijs “</w:t>
            </w:r>
            <w:r w:rsidRPr="00E04BD3">
              <w:rPr>
                <w:rFonts w:ascii="Times New Roman" w:hAnsi="Times New Roman"/>
                <w:bCs/>
              </w:rPr>
              <w:t xml:space="preserve">Projektā paredzētas specifiskas darbības, kas veicina horizontālā principa “Vienlīdzīgas iespējas” (dzimumu līdztiesība, personu ar invaliditāti tiesības un iekļaušana, </w:t>
            </w:r>
            <w:proofErr w:type="spellStart"/>
            <w:r w:rsidRPr="00E04BD3">
              <w:rPr>
                <w:rFonts w:ascii="Times New Roman" w:hAnsi="Times New Roman"/>
                <w:bCs/>
              </w:rPr>
              <w:t>nediskriminācija</w:t>
            </w:r>
            <w:proofErr w:type="spellEnd"/>
            <w:r w:rsidRPr="00E04BD3">
              <w:rPr>
                <w:rFonts w:ascii="Times New Roman" w:hAnsi="Times New Roman"/>
                <w:bCs/>
              </w:rPr>
              <w:t xml:space="preserve"> vecuma un etniskās piederības dēļ) ievērošanu</w:t>
            </w:r>
            <w:r>
              <w:rPr>
                <w:rFonts w:ascii="Times New Roman" w:hAnsi="Times New Roman"/>
                <w:bCs/>
              </w:rPr>
              <w:t>”.</w:t>
            </w:r>
          </w:p>
          <w:p w:rsidR="00E04BD3" w:rsidRPr="00C25D52" w:rsidRDefault="00E04BD3" w:rsidP="00E04BD3">
            <w:pPr>
              <w:jc w:val="both"/>
              <w:rPr>
                <w:rFonts w:ascii="Times New Roman" w:hAnsi="Times New Roman"/>
                <w:bCs/>
              </w:rPr>
            </w:pPr>
            <w:r w:rsidRPr="00C25D52">
              <w:rPr>
                <w:rFonts w:ascii="Times New Roman" w:hAnsi="Times New Roman"/>
                <w:bCs/>
              </w:rPr>
              <w:t>MK noteikum</w:t>
            </w:r>
            <w:r>
              <w:rPr>
                <w:rFonts w:ascii="Times New Roman" w:hAnsi="Times New Roman"/>
                <w:bCs/>
              </w:rPr>
              <w:t>u</w:t>
            </w:r>
            <w:r w:rsidRPr="00C25D52">
              <w:rPr>
                <w:rFonts w:ascii="Times New Roman" w:hAnsi="Times New Roman"/>
                <w:bCs/>
              </w:rPr>
              <w:t xml:space="preserve"> Nr. 313</w:t>
            </w:r>
            <w:r>
              <w:rPr>
                <w:rStyle w:val="FootnoteReference"/>
                <w:rFonts w:ascii="Times New Roman" w:hAnsi="Times New Roman"/>
                <w:bCs/>
              </w:rPr>
              <w:footnoteReference w:id="3"/>
            </w:r>
            <w:r w:rsidRPr="00C25D52">
              <w:rPr>
                <w:rFonts w:ascii="Times New Roman" w:hAnsi="Times New Roman"/>
                <w:bCs/>
              </w:rPr>
              <w:t xml:space="preserve"> MK noteikumu 62.1. punktā noteikts, ka finansējuma saņēmējs uzkrāj datus par šādiem HP VI </w:t>
            </w:r>
            <w:r w:rsidRPr="005563BA">
              <w:rPr>
                <w:rFonts w:ascii="Times New Roman" w:hAnsi="Times New Roman"/>
                <w:b/>
                <w:bCs/>
              </w:rPr>
              <w:t>horizontālajiem rādītājiem</w:t>
            </w:r>
            <w:r w:rsidRPr="00C25D52">
              <w:rPr>
                <w:rFonts w:ascii="Times New Roman" w:hAnsi="Times New Roman"/>
                <w:bCs/>
              </w:rPr>
              <w:t>:</w:t>
            </w:r>
          </w:p>
          <w:p w:rsidR="00E04BD3" w:rsidRPr="00C25D52" w:rsidRDefault="00E04BD3" w:rsidP="00E04BD3">
            <w:pPr>
              <w:rPr>
                <w:rFonts w:ascii="Times New Roman" w:hAnsi="Times New Roman"/>
                <w:bCs/>
              </w:rPr>
            </w:pPr>
            <w:r>
              <w:rPr>
                <w:rFonts w:ascii="Times New Roman" w:hAnsi="Times New Roman"/>
                <w:bCs/>
              </w:rPr>
              <w:lastRenderedPageBreak/>
              <w:t xml:space="preserve">• </w:t>
            </w:r>
            <w:r w:rsidRPr="00C25D52">
              <w:rPr>
                <w:rFonts w:ascii="Times New Roman" w:hAnsi="Times New Roman"/>
                <w:bCs/>
              </w:rPr>
              <w:t>par vienlīdzīgu iespēju aspektiem (dzimumu līdztiesība, invaliditāte, vecums vai etniskā piederība) apmācīto personu skaits;</w:t>
            </w:r>
          </w:p>
          <w:p w:rsidR="00E04BD3" w:rsidRDefault="00E04BD3" w:rsidP="00E04BD3">
            <w:pPr>
              <w:rPr>
                <w:rFonts w:ascii="Times New Roman" w:hAnsi="Times New Roman"/>
                <w:bCs/>
              </w:rPr>
            </w:pPr>
            <w:r>
              <w:rPr>
                <w:rFonts w:ascii="Times New Roman" w:hAnsi="Times New Roman"/>
                <w:bCs/>
              </w:rPr>
              <w:t xml:space="preserve">• </w:t>
            </w:r>
            <w:r w:rsidRPr="00C25D52">
              <w:rPr>
                <w:rFonts w:ascii="Times New Roman" w:hAnsi="Times New Roman"/>
                <w:bCs/>
              </w:rPr>
              <w:t>atbalstu saņēmušo sociālās atstumtības un nabadzības riskam pakļauto iedzīvotāju skaits.</w:t>
            </w:r>
          </w:p>
          <w:p w:rsidR="00E04BD3" w:rsidRPr="00E04BD3" w:rsidRDefault="00E04BD3" w:rsidP="00E04BD3">
            <w:pPr>
              <w:jc w:val="both"/>
              <w:rPr>
                <w:rFonts w:ascii="Times New Roman" w:hAnsi="Times New Roman"/>
                <w:bCs/>
              </w:rPr>
            </w:pPr>
            <w:r w:rsidRPr="00E04BD3">
              <w:rPr>
                <w:rFonts w:ascii="Times New Roman" w:hAnsi="Times New Roman"/>
                <w:bCs/>
              </w:rPr>
              <w:t xml:space="preserve">SAM </w:t>
            </w:r>
            <w:r w:rsidRPr="005563BA">
              <w:rPr>
                <w:rFonts w:ascii="Times New Roman" w:hAnsi="Times New Roman"/>
                <w:b/>
                <w:bCs/>
              </w:rPr>
              <w:t>mērķa grupa</w:t>
            </w:r>
            <w:r w:rsidRPr="00E04BD3">
              <w:rPr>
                <w:rFonts w:ascii="Times New Roman" w:hAnsi="Times New Roman"/>
                <w:bCs/>
              </w:rPr>
              <w:t xml:space="preserve"> ir </w:t>
            </w:r>
            <w:r>
              <w:rPr>
                <w:rFonts w:ascii="Times New Roman" w:hAnsi="Times New Roman"/>
                <w:bCs/>
              </w:rPr>
              <w:t xml:space="preserve">sociālās atstumtības riskam pakļautās personu grupas - </w:t>
            </w:r>
            <w:r w:rsidRPr="00E04BD3">
              <w:rPr>
                <w:rFonts w:ascii="Times New Roman" w:hAnsi="Times New Roman"/>
                <w:bCs/>
              </w:rPr>
              <w:t xml:space="preserve">pilngadīgas personas </w:t>
            </w:r>
            <w:r>
              <w:rPr>
                <w:rFonts w:ascii="Times New Roman" w:hAnsi="Times New Roman"/>
                <w:bCs/>
              </w:rPr>
              <w:t xml:space="preserve">ar garīga rakstura traucējumiem, </w:t>
            </w:r>
            <w:proofErr w:type="spellStart"/>
            <w:r w:rsidRPr="00E04BD3">
              <w:rPr>
                <w:rFonts w:ascii="Times New Roman" w:hAnsi="Times New Roman"/>
                <w:bCs/>
              </w:rPr>
              <w:t>ārpusģimenes</w:t>
            </w:r>
            <w:proofErr w:type="spellEnd"/>
            <w:r w:rsidRPr="00E04BD3">
              <w:rPr>
                <w:rFonts w:ascii="Times New Roman" w:hAnsi="Times New Roman"/>
                <w:bCs/>
              </w:rPr>
              <w:t xml:space="preserve"> aprūpē esoši bērni un jaunieši līdz 17 gadu vecumam</w:t>
            </w:r>
            <w:r>
              <w:rPr>
                <w:rFonts w:ascii="Times New Roman" w:hAnsi="Times New Roman"/>
                <w:bCs/>
              </w:rPr>
              <w:t xml:space="preserve">, </w:t>
            </w:r>
            <w:r w:rsidRPr="00E04BD3">
              <w:rPr>
                <w:rFonts w:ascii="Times New Roman" w:hAnsi="Times New Roman"/>
                <w:bCs/>
              </w:rPr>
              <w:t>bērni ar funkcionāliem traucējumiem, kuriem ir noteikta invaliditāte un kuri dzīvo ģimenēs</w:t>
            </w:r>
            <w:r>
              <w:rPr>
                <w:rFonts w:ascii="Times New Roman" w:hAnsi="Times New Roman"/>
                <w:bCs/>
              </w:rPr>
              <w:t>.</w:t>
            </w:r>
          </w:p>
          <w:p w:rsidR="00E04BD3" w:rsidRPr="00C25D52" w:rsidRDefault="005563BA" w:rsidP="005563BA">
            <w:pPr>
              <w:jc w:val="both"/>
              <w:rPr>
                <w:rFonts w:ascii="Times New Roman" w:hAnsi="Times New Roman"/>
                <w:b/>
                <w:bCs/>
              </w:rPr>
            </w:pPr>
            <w:r w:rsidRPr="005563BA">
              <w:rPr>
                <w:rFonts w:ascii="Times New Roman" w:hAnsi="Times New Roman"/>
                <w:bCs/>
              </w:rPr>
              <w:t>MK noteikumos noteiktas</w:t>
            </w:r>
            <w:r>
              <w:rPr>
                <w:rFonts w:ascii="Times New Roman" w:hAnsi="Times New Roman"/>
                <w:b/>
                <w:bCs/>
              </w:rPr>
              <w:t xml:space="preserve"> atbalstāmās darbības: </w:t>
            </w:r>
            <w:r w:rsidRPr="005563BA">
              <w:rPr>
                <w:rFonts w:ascii="Times New Roman" w:hAnsi="Times New Roman"/>
                <w:bCs/>
              </w:rPr>
              <w:t>sabiedrībā balstītu sociālo pakalpojumu īstenošana mērķa grupas personu neatkarīgai dzīvei sabiedrībā;</w:t>
            </w:r>
            <w:r>
              <w:rPr>
                <w:rFonts w:ascii="Times New Roman" w:hAnsi="Times New Roman"/>
                <w:bCs/>
              </w:rPr>
              <w:t xml:space="preserve"> </w:t>
            </w:r>
            <w:r w:rsidRPr="005563BA">
              <w:rPr>
                <w:rFonts w:ascii="Times New Roman" w:hAnsi="Times New Roman"/>
                <w:bCs/>
              </w:rPr>
              <w:t>sociālās rehabilitācijas pakalpojumu, dienas aprūpes centra pakalpojumu, īslaicīgās aprūpes jeb "atelpas brīža" pakalpojumu un sociālās aprūpes pakalpojumu</w:t>
            </w:r>
            <w:r>
              <w:rPr>
                <w:rFonts w:ascii="Times New Roman" w:hAnsi="Times New Roman"/>
                <w:bCs/>
              </w:rPr>
              <w:t xml:space="preserve"> sniegšana; </w:t>
            </w:r>
            <w:r w:rsidRPr="005563BA">
              <w:rPr>
                <w:rFonts w:ascii="Times New Roman" w:hAnsi="Times New Roman"/>
                <w:bCs/>
              </w:rPr>
              <w:t>informatīvi un izglītojoši pasākumi sabiedrības attieksmes maiņai, audžuģimeņu, adoptētāju un aizbildņu skaita palielināšanai</w:t>
            </w:r>
            <w:r>
              <w:rPr>
                <w:rFonts w:ascii="Times New Roman" w:hAnsi="Times New Roman"/>
                <w:bCs/>
              </w:rPr>
              <w:t>.</w:t>
            </w:r>
          </w:p>
        </w:tc>
      </w:tr>
      <w:tr w:rsidR="005563BA" w:rsidRPr="000A7083" w:rsidTr="0013749D">
        <w:tc>
          <w:tcPr>
            <w:tcW w:w="9923" w:type="dxa"/>
            <w:gridSpan w:val="2"/>
          </w:tcPr>
          <w:p w:rsidR="005563BA" w:rsidRPr="005563BA" w:rsidRDefault="005563BA" w:rsidP="00E04BD3">
            <w:pPr>
              <w:jc w:val="both"/>
              <w:rPr>
                <w:rFonts w:ascii="Times New Roman" w:hAnsi="Times New Roman"/>
                <w:b/>
                <w:bCs/>
              </w:rPr>
            </w:pPr>
            <w:r w:rsidRPr="005563BA">
              <w:rPr>
                <w:rFonts w:ascii="Times New Roman" w:hAnsi="Times New Roman"/>
                <w:b/>
                <w:bCs/>
              </w:rPr>
              <w:lastRenderedPageBreak/>
              <w:t>Projekta HP VI rādītāju vērtības (uz 31.12.2018.)</w:t>
            </w:r>
          </w:p>
        </w:tc>
      </w:tr>
      <w:tr w:rsidR="00AD46CA" w:rsidRPr="000A7083" w:rsidTr="0013749D">
        <w:tc>
          <w:tcPr>
            <w:tcW w:w="9923" w:type="dxa"/>
            <w:gridSpan w:val="2"/>
          </w:tcPr>
          <w:p w:rsidR="00AD46CA" w:rsidRDefault="00AD46CA" w:rsidP="00AD46CA">
            <w:pPr>
              <w:jc w:val="both"/>
              <w:rPr>
                <w:rFonts w:ascii="Times New Roman" w:hAnsi="Times New Roman"/>
                <w:bCs/>
              </w:rPr>
            </w:pPr>
            <w:r w:rsidRPr="00AD46CA">
              <w:rPr>
                <w:rFonts w:ascii="Times New Roman" w:hAnsi="Times New Roman"/>
                <w:bCs/>
              </w:rPr>
              <w:t>HP VI rādītāju kumulatīvās vērtības no projekta sākuma līdz 31.12.2018.</w:t>
            </w:r>
            <w:r>
              <w:rPr>
                <w:rFonts w:ascii="Times New Roman" w:hAnsi="Times New Roman"/>
                <w:bCs/>
              </w:rPr>
              <w:t>:</w:t>
            </w:r>
          </w:p>
          <w:p w:rsidR="00AD46CA" w:rsidRPr="005B59F3" w:rsidRDefault="00AD46CA" w:rsidP="005B59F3">
            <w:pPr>
              <w:pStyle w:val="ListParagraph"/>
              <w:numPr>
                <w:ilvl w:val="0"/>
                <w:numId w:val="22"/>
              </w:numPr>
              <w:ind w:left="284" w:hanging="284"/>
              <w:jc w:val="both"/>
              <w:rPr>
                <w:rFonts w:ascii="Times New Roman" w:hAnsi="Times New Roman"/>
                <w:bCs/>
              </w:rPr>
            </w:pPr>
            <w:r w:rsidRPr="005B59F3">
              <w:rPr>
                <w:rFonts w:ascii="Times New Roman" w:hAnsi="Times New Roman"/>
                <w:bCs/>
              </w:rPr>
              <w:t>Atbalstu saņēmušie sociālās atstumtības un nabadzības riskam pakļautie iedzīvotāji: 1124 personas, t.sk. 652 vīrieši un 472 sievietes:</w:t>
            </w:r>
          </w:p>
          <w:p w:rsidR="00AD46CA" w:rsidRPr="005B59F3" w:rsidRDefault="00AD46CA" w:rsidP="005B59F3">
            <w:pPr>
              <w:pStyle w:val="ListParagraph"/>
              <w:numPr>
                <w:ilvl w:val="0"/>
                <w:numId w:val="22"/>
              </w:numPr>
              <w:ind w:left="284" w:hanging="284"/>
              <w:jc w:val="both"/>
              <w:rPr>
                <w:rFonts w:ascii="Times New Roman" w:hAnsi="Times New Roman"/>
                <w:bCs/>
              </w:rPr>
            </w:pPr>
            <w:r w:rsidRPr="005B59F3">
              <w:rPr>
                <w:rFonts w:ascii="Times New Roman" w:hAnsi="Times New Roman"/>
                <w:bCs/>
              </w:rPr>
              <w:t xml:space="preserve">Individuālo vajadzību </w:t>
            </w:r>
            <w:proofErr w:type="spellStart"/>
            <w:r w:rsidRPr="005B59F3">
              <w:rPr>
                <w:rFonts w:ascii="Times New Roman" w:hAnsi="Times New Roman"/>
                <w:bCs/>
              </w:rPr>
              <w:t>izvērtējums</w:t>
            </w:r>
            <w:proofErr w:type="spellEnd"/>
            <w:r w:rsidRPr="005B59F3">
              <w:rPr>
                <w:rFonts w:ascii="Times New Roman" w:hAnsi="Times New Roman"/>
                <w:bCs/>
              </w:rPr>
              <w:t xml:space="preserve"> veikts 186 vīriešiem un 114 sievietēm ar garīga rakstura traucējumiem, 139 zēniem un 100 meitenēm no bērnu sociālās aprūpes iestādēm un 203 zēniem un 153 meitenēm ar funkcionāliem traucējumiem.</w:t>
            </w:r>
          </w:p>
          <w:p w:rsidR="00AD46CA" w:rsidRPr="00E13CBE" w:rsidRDefault="00AD46CA" w:rsidP="005B59F3">
            <w:pPr>
              <w:pStyle w:val="ListParagraph"/>
              <w:numPr>
                <w:ilvl w:val="0"/>
                <w:numId w:val="22"/>
              </w:numPr>
              <w:ind w:left="284" w:hanging="284"/>
              <w:jc w:val="both"/>
              <w:rPr>
                <w:rFonts w:ascii="Times New Roman" w:hAnsi="Times New Roman"/>
                <w:b/>
                <w:bCs/>
              </w:rPr>
            </w:pPr>
            <w:r w:rsidRPr="005B59F3">
              <w:rPr>
                <w:rFonts w:ascii="Times New Roman" w:hAnsi="Times New Roman"/>
                <w:bCs/>
              </w:rPr>
              <w:t>ESF finansētus pakalpojumus / atbalstu saņēmušas 29 sievietes ar garīga rakstura traucējumiem un 71 meitenes ar funkcionāliem traucējumiem. Kā arī atbalstu ir saņēmuši 34 vīrieši ar garīga rakstura traucējumiem un 94 zēni ar funkcionāliem traucējumiem.</w:t>
            </w:r>
          </w:p>
          <w:p w:rsidR="00E13CBE" w:rsidRPr="005563BA" w:rsidRDefault="00E13CBE" w:rsidP="00E13CBE">
            <w:pPr>
              <w:pStyle w:val="ListParagraph"/>
              <w:ind w:left="284"/>
              <w:jc w:val="both"/>
              <w:rPr>
                <w:rFonts w:ascii="Times New Roman" w:hAnsi="Times New Roman"/>
                <w:b/>
                <w:bCs/>
              </w:rPr>
            </w:pPr>
          </w:p>
        </w:tc>
      </w:tr>
      <w:tr w:rsidR="005B59F3" w:rsidRPr="000A7083" w:rsidTr="0013749D">
        <w:tc>
          <w:tcPr>
            <w:tcW w:w="9923" w:type="dxa"/>
            <w:gridSpan w:val="2"/>
          </w:tcPr>
          <w:p w:rsidR="005B59F3" w:rsidRPr="005B59F3" w:rsidRDefault="005B59F3" w:rsidP="00DC7147">
            <w:pPr>
              <w:jc w:val="both"/>
              <w:rPr>
                <w:rFonts w:ascii="Times New Roman" w:hAnsi="Times New Roman"/>
                <w:b/>
                <w:bCs/>
              </w:rPr>
            </w:pPr>
            <w:r w:rsidRPr="005B59F3">
              <w:rPr>
                <w:rFonts w:ascii="Times New Roman" w:hAnsi="Times New Roman"/>
                <w:b/>
                <w:bCs/>
              </w:rPr>
              <w:t>Labās prakses apraksts projekta līmenī</w:t>
            </w:r>
          </w:p>
        </w:tc>
      </w:tr>
      <w:tr w:rsidR="005B59F3" w:rsidRPr="000A7083" w:rsidTr="0013749D">
        <w:trPr>
          <w:trHeight w:val="4257"/>
        </w:trPr>
        <w:tc>
          <w:tcPr>
            <w:tcW w:w="9923" w:type="dxa"/>
            <w:gridSpan w:val="2"/>
          </w:tcPr>
          <w:p w:rsidR="005B59F3" w:rsidRPr="005B59F3" w:rsidRDefault="005B59F3" w:rsidP="00DC7147">
            <w:pPr>
              <w:spacing w:after="160" w:line="259" w:lineRule="auto"/>
              <w:jc w:val="both"/>
              <w:rPr>
                <w:rFonts w:ascii="Times New Roman" w:eastAsiaTheme="minorHAnsi" w:hAnsi="Times New Roman" w:cstheme="minorBidi"/>
                <w:bCs/>
                <w:lang w:eastAsia="en-US"/>
              </w:rPr>
            </w:pPr>
            <w:r w:rsidRPr="005B59F3">
              <w:rPr>
                <w:rFonts w:ascii="Times New Roman" w:eastAsiaTheme="minorHAnsi" w:hAnsi="Times New Roman" w:cstheme="minorBidi"/>
                <w:bCs/>
                <w:lang w:eastAsia="en-US"/>
              </w:rPr>
              <w:t>Projekta mērķis ir Zemgales reģionā palielināt ģimeniskai videi pietuvinātu un sabiedrībā balstītu sociālo pakalpojumu pieejamību dzīvesvietā personām ar invaliditāti un bērniem.</w:t>
            </w:r>
          </w:p>
          <w:p w:rsidR="005B59F3" w:rsidRPr="005B59F3" w:rsidRDefault="005B59F3" w:rsidP="005B59F3">
            <w:pPr>
              <w:spacing w:line="259" w:lineRule="auto"/>
              <w:jc w:val="both"/>
              <w:rPr>
                <w:rFonts w:ascii="Times New Roman" w:eastAsiaTheme="minorHAnsi" w:hAnsi="Times New Roman" w:cstheme="minorBidi"/>
                <w:bCs/>
                <w:lang w:eastAsia="en-US"/>
              </w:rPr>
            </w:pPr>
            <w:r w:rsidRPr="005B59F3">
              <w:rPr>
                <w:rFonts w:ascii="Times New Roman" w:eastAsiaTheme="minorHAnsi" w:hAnsi="Times New Roman" w:cstheme="minorBidi"/>
                <w:bCs/>
                <w:lang w:eastAsia="en-US"/>
              </w:rPr>
              <w:t>Projekta darbībā tiešā veidā tika iekļauti šādi HP VI aspekti:</w:t>
            </w:r>
          </w:p>
          <w:p w:rsidR="005B59F3" w:rsidRPr="005B59F3" w:rsidRDefault="005B59F3" w:rsidP="005B59F3">
            <w:pPr>
              <w:numPr>
                <w:ilvl w:val="0"/>
                <w:numId w:val="6"/>
              </w:numPr>
              <w:ind w:left="318" w:hanging="284"/>
              <w:rPr>
                <w:rFonts w:ascii="Times New Roman" w:hAnsi="Times New Roman"/>
                <w:bCs/>
              </w:rPr>
            </w:pPr>
            <w:r w:rsidRPr="005B59F3">
              <w:rPr>
                <w:rFonts w:ascii="Times New Roman" w:hAnsi="Times New Roman"/>
                <w:bCs/>
              </w:rPr>
              <w:t>Dzimumu līdztiesības veicināšana:</w:t>
            </w:r>
          </w:p>
          <w:p w:rsidR="005B59F3" w:rsidRPr="005B59F3" w:rsidRDefault="005B59F3" w:rsidP="005B59F3">
            <w:pPr>
              <w:spacing w:line="259" w:lineRule="auto"/>
              <w:ind w:left="318"/>
              <w:jc w:val="both"/>
              <w:rPr>
                <w:rFonts w:ascii="Times New Roman" w:hAnsi="Times New Roman"/>
                <w:bCs/>
              </w:rPr>
            </w:pPr>
            <w:r w:rsidRPr="005B59F3">
              <w:rPr>
                <w:rFonts w:ascii="Times New Roman" w:hAnsi="Times New Roman"/>
                <w:bCs/>
              </w:rPr>
              <w:t xml:space="preserve">Personāla (VSAC, BSAC speciālistiem un sociāliem </w:t>
            </w:r>
            <w:proofErr w:type="spellStart"/>
            <w:r w:rsidRPr="005B59F3">
              <w:rPr>
                <w:rFonts w:ascii="Times New Roman" w:hAnsi="Times New Roman"/>
                <w:bCs/>
              </w:rPr>
              <w:t>mentoriem</w:t>
            </w:r>
            <w:proofErr w:type="spellEnd"/>
            <w:r w:rsidRPr="005B59F3">
              <w:rPr>
                <w:rFonts w:ascii="Times New Roman" w:hAnsi="Times New Roman"/>
                <w:bCs/>
              </w:rPr>
              <w:t>) apmācību darbam ar mērķa grupām saturā tiek integrēts dzimumu aspekts, tiek piemērotas elastīgas darba formas un noteikts elastīgs darba laiks.</w:t>
            </w:r>
          </w:p>
          <w:p w:rsidR="005B59F3" w:rsidRPr="005B59F3" w:rsidRDefault="005B59F3" w:rsidP="005B59F3">
            <w:pPr>
              <w:numPr>
                <w:ilvl w:val="0"/>
                <w:numId w:val="6"/>
              </w:numPr>
              <w:ind w:left="318" w:hanging="284"/>
              <w:rPr>
                <w:rFonts w:ascii="Times New Roman" w:hAnsi="Times New Roman"/>
                <w:bCs/>
              </w:rPr>
            </w:pPr>
            <w:r w:rsidRPr="005B59F3">
              <w:rPr>
                <w:rFonts w:ascii="Times New Roman" w:hAnsi="Times New Roman"/>
                <w:bCs/>
              </w:rPr>
              <w:t>Personu ar invaliditāti tiesību ievērošana un iekļaušana:</w:t>
            </w:r>
          </w:p>
          <w:p w:rsidR="005B59F3" w:rsidRPr="005B59F3" w:rsidRDefault="005B59F3" w:rsidP="005B59F3">
            <w:pPr>
              <w:spacing w:line="259" w:lineRule="auto"/>
              <w:ind w:left="318"/>
              <w:jc w:val="both"/>
              <w:rPr>
                <w:rFonts w:ascii="Times New Roman" w:hAnsi="Times New Roman"/>
                <w:bCs/>
              </w:rPr>
            </w:pPr>
            <w:r w:rsidRPr="005B59F3">
              <w:rPr>
                <w:rFonts w:ascii="Times New Roman" w:hAnsi="Times New Roman"/>
                <w:bCs/>
              </w:rPr>
              <w:t>Tiek nodrošināti sabiedrībā balstīti pakalpojumi personām ar garīga rakstura traucējumiem, sociālās rehabilitācijas pakalpojumi bērniem ar invaliditāti un viņu ģimenes locekļiem, tiek palielināts sociālo pakalpojumu klāsts dzīvesvietā un uzlabota pieejamība ģimeniskai videi pietuvinātiem pakalpojumiem, apmācību un informatīvo pasākumu saturā tiek integrēti jautājumi par personu ar invaliditāti tiesību ievērošanu un iekļaušanu sabiedrībā, projekta darbības tiek pēc iespējas īstenotas pielāgotās telpās personām ar invaliditāti, nepieciešamības gadījumā nodrošinot aprīkojumu iekļūšanai telpās un pielāgotas informācijas tehnoloģijas</w:t>
            </w:r>
          </w:p>
          <w:p w:rsidR="005B59F3" w:rsidRPr="005B59F3" w:rsidRDefault="005B59F3" w:rsidP="005B59F3">
            <w:pPr>
              <w:numPr>
                <w:ilvl w:val="0"/>
                <w:numId w:val="6"/>
              </w:numPr>
              <w:ind w:left="318" w:hanging="284"/>
              <w:rPr>
                <w:rFonts w:ascii="Times New Roman" w:hAnsi="Times New Roman"/>
                <w:bCs/>
              </w:rPr>
            </w:pPr>
            <w:proofErr w:type="spellStart"/>
            <w:r w:rsidRPr="005B59F3">
              <w:rPr>
                <w:rFonts w:ascii="Times New Roman" w:hAnsi="Times New Roman"/>
                <w:bCs/>
              </w:rPr>
              <w:t>Nediskriminācija</w:t>
            </w:r>
            <w:proofErr w:type="spellEnd"/>
            <w:r w:rsidRPr="005B59F3">
              <w:rPr>
                <w:rFonts w:ascii="Times New Roman" w:hAnsi="Times New Roman"/>
                <w:bCs/>
              </w:rPr>
              <w:t xml:space="preserve"> vecuma un etniskās piederības dēļ:</w:t>
            </w:r>
          </w:p>
          <w:p w:rsidR="0018268E" w:rsidRDefault="005B59F3" w:rsidP="004E5B30">
            <w:pPr>
              <w:spacing w:line="259" w:lineRule="auto"/>
              <w:ind w:left="318"/>
              <w:jc w:val="both"/>
              <w:rPr>
                <w:rFonts w:ascii="Times New Roman" w:hAnsi="Times New Roman"/>
                <w:bCs/>
              </w:rPr>
            </w:pPr>
            <w:r w:rsidRPr="005B59F3">
              <w:rPr>
                <w:rFonts w:ascii="Times New Roman" w:hAnsi="Times New Roman"/>
                <w:bCs/>
              </w:rPr>
              <w:t xml:space="preserve">Nepieciešamības gadījumā tiek sniegts individuāls atbalsts – īpaši grupām no nelabvēlīgas vides, t.sk. vecāka gadagājuma personām, migrantiem un </w:t>
            </w:r>
            <w:proofErr w:type="spellStart"/>
            <w:r w:rsidRPr="005B59F3">
              <w:rPr>
                <w:rFonts w:ascii="Times New Roman" w:hAnsi="Times New Roman"/>
                <w:bCs/>
              </w:rPr>
              <w:t>romu</w:t>
            </w:r>
            <w:proofErr w:type="spellEnd"/>
            <w:r w:rsidRPr="005B59F3">
              <w:rPr>
                <w:rFonts w:ascii="Times New Roman" w:hAnsi="Times New Roman"/>
                <w:bCs/>
              </w:rPr>
              <w:t xml:space="preserve"> tautības pārstāvjiem. Informēšanas pasākumu un apmācību saturā tiek integrēts vecuma un etniskās piederības aspekts.</w:t>
            </w:r>
          </w:p>
          <w:p w:rsidR="00E13CBE" w:rsidRPr="000A7083" w:rsidRDefault="00C516AA" w:rsidP="00C516AA">
            <w:pPr>
              <w:jc w:val="both"/>
              <w:rPr>
                <w:rFonts w:ascii="Times New Roman" w:eastAsiaTheme="minorHAnsi" w:hAnsi="Times New Roman" w:cstheme="minorBidi"/>
                <w:bCs/>
                <w:sz w:val="22"/>
                <w:szCs w:val="22"/>
                <w:lang w:eastAsia="en-US"/>
              </w:rPr>
            </w:pPr>
            <w:r>
              <w:rPr>
                <w:rFonts w:ascii="Times New Roman" w:eastAsiaTheme="minorHAnsi" w:hAnsi="Times New Roman" w:cstheme="minorBidi"/>
                <w:bCs/>
                <w:sz w:val="22"/>
                <w:szCs w:val="22"/>
                <w:lang w:eastAsia="en-US"/>
              </w:rPr>
              <w:t xml:space="preserve">Projekta mājaslapā ir ievietotas </w:t>
            </w:r>
            <w:proofErr w:type="spellStart"/>
            <w:r>
              <w:rPr>
                <w:rFonts w:ascii="Times New Roman" w:eastAsiaTheme="minorHAnsi" w:hAnsi="Times New Roman" w:cstheme="minorBidi"/>
                <w:bCs/>
                <w:sz w:val="22"/>
                <w:szCs w:val="22"/>
                <w:lang w:eastAsia="en-US"/>
              </w:rPr>
              <w:t>infografikas</w:t>
            </w:r>
            <w:proofErr w:type="spellEnd"/>
            <w:r>
              <w:rPr>
                <w:rFonts w:ascii="Times New Roman" w:eastAsiaTheme="minorHAnsi" w:hAnsi="Times New Roman" w:cstheme="minorBidi"/>
                <w:bCs/>
                <w:sz w:val="22"/>
                <w:szCs w:val="22"/>
                <w:lang w:eastAsia="en-US"/>
              </w:rPr>
              <w:t xml:space="preserve">, kas saprotamā veida sniedz informāciju mērķa grupai par projektā pieejamiem pakalpojumiem un dalības nosacījumiem, piemēram, </w:t>
            </w:r>
            <w:r w:rsidRPr="00C516AA">
              <w:rPr>
                <w:rFonts w:ascii="Times New Roman" w:eastAsiaTheme="minorHAnsi" w:hAnsi="Times New Roman" w:cstheme="minorBidi"/>
                <w:bCs/>
                <w:sz w:val="22"/>
                <w:szCs w:val="22"/>
                <w:lang w:eastAsia="en-US"/>
              </w:rPr>
              <w:t>Aprūpes pakalpojums bērniem ar invaliditāti līdz 4 gadiem</w:t>
            </w:r>
            <w:r>
              <w:rPr>
                <w:rFonts w:ascii="Times New Roman" w:eastAsiaTheme="minorHAnsi" w:hAnsi="Times New Roman" w:cstheme="minorBidi"/>
                <w:bCs/>
                <w:sz w:val="22"/>
                <w:szCs w:val="22"/>
                <w:lang w:eastAsia="en-US"/>
              </w:rPr>
              <w:t xml:space="preserve">, </w:t>
            </w:r>
            <w:r w:rsidRPr="00C516AA">
              <w:rPr>
                <w:rFonts w:ascii="Times New Roman" w:eastAsiaTheme="minorHAnsi" w:hAnsi="Times New Roman" w:cstheme="minorBidi"/>
                <w:bCs/>
                <w:sz w:val="22"/>
                <w:szCs w:val="22"/>
                <w:lang w:eastAsia="en-US"/>
              </w:rPr>
              <w:t>Atelpas brīža pakalpojums bērniem ar invaliditāti līdz 18 gadiem</w:t>
            </w:r>
            <w:r>
              <w:rPr>
                <w:rFonts w:ascii="Times New Roman" w:eastAsiaTheme="minorHAnsi" w:hAnsi="Times New Roman" w:cstheme="minorBidi"/>
                <w:bCs/>
                <w:sz w:val="22"/>
                <w:szCs w:val="22"/>
                <w:lang w:eastAsia="en-US"/>
              </w:rPr>
              <w:t xml:space="preserve">, </w:t>
            </w:r>
            <w:r w:rsidRPr="00C516AA">
              <w:rPr>
                <w:rFonts w:ascii="Times New Roman" w:eastAsiaTheme="minorHAnsi" w:hAnsi="Times New Roman" w:cstheme="minorBidi"/>
                <w:bCs/>
                <w:sz w:val="22"/>
                <w:szCs w:val="22"/>
                <w:lang w:eastAsia="en-US"/>
              </w:rPr>
              <w:t>Palīdzība cilvēkiem ar garīgiem traucējumiem</w:t>
            </w:r>
            <w:r>
              <w:rPr>
                <w:rFonts w:ascii="Times New Roman" w:eastAsiaTheme="minorHAnsi" w:hAnsi="Times New Roman" w:cstheme="minorBidi"/>
                <w:bCs/>
                <w:sz w:val="22"/>
                <w:szCs w:val="22"/>
                <w:lang w:eastAsia="en-US"/>
              </w:rPr>
              <w:t xml:space="preserve">, </w:t>
            </w:r>
            <w:r w:rsidRPr="00C516AA">
              <w:rPr>
                <w:rFonts w:ascii="Times New Roman" w:eastAsiaTheme="minorHAnsi" w:hAnsi="Times New Roman" w:cstheme="minorBidi"/>
                <w:bCs/>
                <w:sz w:val="22"/>
                <w:szCs w:val="22"/>
                <w:lang w:eastAsia="en-US"/>
              </w:rPr>
              <w:t>Kā kļūt par audžuģimeni</w:t>
            </w:r>
            <w:r>
              <w:rPr>
                <w:rFonts w:ascii="Times New Roman" w:eastAsiaTheme="minorHAnsi" w:hAnsi="Times New Roman" w:cstheme="minorBidi"/>
                <w:bCs/>
                <w:sz w:val="22"/>
                <w:szCs w:val="22"/>
                <w:lang w:eastAsia="en-US"/>
              </w:rPr>
              <w:t xml:space="preserve">, </w:t>
            </w:r>
            <w:r w:rsidRPr="00C516AA">
              <w:rPr>
                <w:rFonts w:ascii="Times New Roman" w:eastAsiaTheme="minorHAnsi" w:hAnsi="Times New Roman" w:cstheme="minorBidi"/>
                <w:bCs/>
                <w:sz w:val="22"/>
                <w:szCs w:val="22"/>
                <w:lang w:eastAsia="en-US"/>
              </w:rPr>
              <w:t>Kā adoptēt</w:t>
            </w:r>
            <w:r>
              <w:rPr>
                <w:rFonts w:ascii="Times New Roman" w:eastAsiaTheme="minorHAnsi" w:hAnsi="Times New Roman" w:cstheme="minorBidi"/>
                <w:bCs/>
                <w:sz w:val="22"/>
                <w:szCs w:val="22"/>
                <w:lang w:eastAsia="en-US"/>
              </w:rPr>
              <w:t xml:space="preserve">, </w:t>
            </w:r>
            <w:r w:rsidRPr="00C516AA">
              <w:rPr>
                <w:rFonts w:ascii="Times New Roman" w:eastAsiaTheme="minorHAnsi" w:hAnsi="Times New Roman" w:cstheme="minorBidi"/>
                <w:bCs/>
                <w:sz w:val="22"/>
                <w:szCs w:val="22"/>
                <w:lang w:eastAsia="en-US"/>
              </w:rPr>
              <w:t xml:space="preserve">Kā kļūt par </w:t>
            </w:r>
            <w:proofErr w:type="spellStart"/>
            <w:r w:rsidRPr="00C516AA">
              <w:rPr>
                <w:rFonts w:ascii="Times New Roman" w:eastAsiaTheme="minorHAnsi" w:hAnsi="Times New Roman" w:cstheme="minorBidi"/>
                <w:bCs/>
                <w:sz w:val="22"/>
                <w:szCs w:val="22"/>
                <w:lang w:eastAsia="en-US"/>
              </w:rPr>
              <w:t>mentoru</w:t>
            </w:r>
            <w:proofErr w:type="spellEnd"/>
            <w:r w:rsidRPr="00C516AA">
              <w:rPr>
                <w:rFonts w:ascii="Times New Roman" w:eastAsiaTheme="minorHAnsi" w:hAnsi="Times New Roman" w:cstheme="minorBidi"/>
                <w:bCs/>
                <w:sz w:val="22"/>
                <w:szCs w:val="22"/>
                <w:lang w:eastAsia="en-US"/>
              </w:rPr>
              <w:t xml:space="preserve"> jaunietim</w:t>
            </w:r>
            <w:r>
              <w:rPr>
                <w:rFonts w:ascii="Times New Roman" w:eastAsiaTheme="minorHAnsi" w:hAnsi="Times New Roman" w:cstheme="minorBidi"/>
                <w:bCs/>
                <w:sz w:val="22"/>
                <w:szCs w:val="22"/>
                <w:lang w:eastAsia="en-US"/>
              </w:rPr>
              <w:t xml:space="preserve">, </w:t>
            </w:r>
            <w:r w:rsidRPr="00C516AA">
              <w:rPr>
                <w:rFonts w:ascii="Times New Roman" w:eastAsiaTheme="minorHAnsi" w:hAnsi="Times New Roman" w:cstheme="minorBidi"/>
                <w:bCs/>
                <w:sz w:val="22"/>
                <w:szCs w:val="22"/>
                <w:lang w:eastAsia="en-US"/>
              </w:rPr>
              <w:t xml:space="preserve">Kā kļūt par </w:t>
            </w:r>
            <w:proofErr w:type="spellStart"/>
            <w:r w:rsidRPr="00C516AA">
              <w:rPr>
                <w:rFonts w:ascii="Times New Roman" w:eastAsiaTheme="minorHAnsi" w:hAnsi="Times New Roman" w:cstheme="minorBidi"/>
                <w:bCs/>
                <w:sz w:val="22"/>
                <w:szCs w:val="22"/>
                <w:lang w:eastAsia="en-US"/>
              </w:rPr>
              <w:t>viesģimeni</w:t>
            </w:r>
            <w:proofErr w:type="spellEnd"/>
            <w:r>
              <w:rPr>
                <w:rFonts w:ascii="Times New Roman" w:eastAsiaTheme="minorHAnsi" w:hAnsi="Times New Roman" w:cstheme="minorBidi"/>
                <w:bCs/>
                <w:sz w:val="22"/>
                <w:szCs w:val="22"/>
                <w:lang w:eastAsia="en-US"/>
              </w:rPr>
              <w:t>.</w:t>
            </w:r>
          </w:p>
        </w:tc>
      </w:tr>
      <w:tr w:rsidR="005B59F3" w:rsidRPr="000A7083" w:rsidTr="0013749D">
        <w:tc>
          <w:tcPr>
            <w:tcW w:w="1413" w:type="dxa"/>
          </w:tcPr>
          <w:p w:rsidR="005B59F3" w:rsidRPr="004E5B30" w:rsidRDefault="005B59F3" w:rsidP="00F66989">
            <w:pPr>
              <w:rPr>
                <w:rFonts w:ascii="Times New Roman" w:hAnsi="Times New Roman"/>
                <w:b/>
                <w:bCs/>
              </w:rPr>
            </w:pPr>
            <w:r w:rsidRPr="004E5B30">
              <w:rPr>
                <w:rFonts w:ascii="Times New Roman" w:hAnsi="Times New Roman"/>
                <w:b/>
                <w:bCs/>
              </w:rPr>
              <w:t>Specifisko darbību atbilstība HP VI rādītājiem un PL mērķim</w:t>
            </w:r>
          </w:p>
        </w:tc>
        <w:tc>
          <w:tcPr>
            <w:tcW w:w="8510" w:type="dxa"/>
            <w:vAlign w:val="center"/>
          </w:tcPr>
          <w:p w:rsidR="005B59F3" w:rsidRDefault="007E1AE4" w:rsidP="005B59F3">
            <w:pPr>
              <w:jc w:val="both"/>
              <w:rPr>
                <w:rFonts w:ascii="Times New Roman" w:hAnsi="Times New Roman"/>
                <w:bCs/>
              </w:rPr>
            </w:pPr>
            <w:r w:rsidRPr="007E1AE4">
              <w:rPr>
                <w:rFonts w:ascii="Times New Roman" w:hAnsi="Times New Roman"/>
                <w:bCs/>
              </w:rPr>
              <w:t>Projektā īstenotās darbības ir tieši vērstas uz projekta HP VI rādītājiem un PL HP VI 8.mērķa sasniegšanu</w:t>
            </w:r>
            <w:r w:rsidR="005B59F3" w:rsidRPr="005B59F3">
              <w:rPr>
                <w:rFonts w:ascii="Times New Roman" w:hAnsi="Times New Roman"/>
                <w:bCs/>
              </w:rPr>
              <w:t xml:space="preserve">, par ko liecina arī HP VI rādītāju sasniegtās kvantitatīvās vērtības. </w:t>
            </w:r>
            <w:r w:rsidRPr="007E1AE4">
              <w:rPr>
                <w:rFonts w:ascii="Times New Roman" w:hAnsi="Times New Roman"/>
                <w:bCs/>
              </w:rPr>
              <w:t>Projekta īstenošanā ir identificēta labā prakse komunikācijā ar mērķa grupas pārstāvjiem, lai veicinātu to iesaistīšanos projektā, ņemot vērā, ka iesaistīšanās projektā ir brīvprātīga. Labā komunikācijas prakse ir balstīta uz individuālu, personisku un vienkāršu atbilžu sniegšanu uz mērķa grupu interesējošiem jautājumiem un daudzveidību (arī inovatīvu) komunikācijas kanālu lietošanu, lai mērķa grupai būtu vienlīdzīgas iespējas piekļūt projekta informācijai.</w:t>
            </w:r>
          </w:p>
        </w:tc>
      </w:tr>
    </w:tbl>
    <w:p w:rsidR="006C3689" w:rsidRDefault="006C3689"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tbl>
      <w:tblPr>
        <w:tblStyle w:val="TableGrid"/>
        <w:tblW w:w="0" w:type="auto"/>
        <w:tblInd w:w="-572" w:type="dxa"/>
        <w:tblLook w:val="04A0" w:firstRow="1" w:lastRow="0" w:firstColumn="1" w:lastColumn="0" w:noHBand="0" w:noVBand="1"/>
      </w:tblPr>
      <w:tblGrid>
        <w:gridCol w:w="1985"/>
        <w:gridCol w:w="7937"/>
      </w:tblGrid>
      <w:tr w:rsidR="00F601FF" w:rsidRPr="00D24419" w:rsidTr="00BE55BD">
        <w:trPr>
          <w:trHeight w:val="397"/>
        </w:trPr>
        <w:tc>
          <w:tcPr>
            <w:tcW w:w="1985" w:type="dxa"/>
            <w:shd w:val="clear" w:color="auto" w:fill="96DBFB" w:themeFill="accent6" w:themeFillTint="99"/>
            <w:vAlign w:val="center"/>
          </w:tcPr>
          <w:p w:rsidR="00F601FF" w:rsidRPr="006E18FC" w:rsidRDefault="00F601FF" w:rsidP="00BE55BD">
            <w:pPr>
              <w:rPr>
                <w:rFonts w:ascii="Times New Roman" w:hAnsi="Times New Roman"/>
                <w:bCs/>
              </w:rPr>
            </w:pPr>
            <w:r w:rsidRPr="006E18FC">
              <w:rPr>
                <w:rFonts w:ascii="Times New Roman" w:hAnsi="Times New Roman"/>
                <w:bCs/>
              </w:rPr>
              <w:lastRenderedPageBreak/>
              <w:t>Projekta nosaukums</w:t>
            </w:r>
          </w:p>
        </w:tc>
        <w:tc>
          <w:tcPr>
            <w:tcW w:w="7937" w:type="dxa"/>
            <w:shd w:val="clear" w:color="auto" w:fill="96DBFB" w:themeFill="accent6" w:themeFillTint="99"/>
            <w:vAlign w:val="center"/>
          </w:tcPr>
          <w:p w:rsidR="00F601FF" w:rsidRPr="000D647D" w:rsidRDefault="00F601FF" w:rsidP="00BE55BD">
            <w:pPr>
              <w:rPr>
                <w:rFonts w:ascii="Times New Roman" w:hAnsi="Times New Roman"/>
                <w:b/>
                <w:bCs/>
                <w:sz w:val="22"/>
                <w:szCs w:val="22"/>
              </w:rPr>
            </w:pPr>
            <w:r w:rsidRPr="000D647D">
              <w:rPr>
                <w:rFonts w:ascii="Times New Roman" w:hAnsi="Times New Roman"/>
                <w:b/>
                <w:bCs/>
                <w:sz w:val="22"/>
                <w:szCs w:val="22"/>
              </w:rPr>
              <w:t>“PROTI un DARI!”</w:t>
            </w:r>
          </w:p>
        </w:tc>
      </w:tr>
      <w:tr w:rsidR="00F601FF" w:rsidRPr="00D24419" w:rsidTr="00BE55BD">
        <w:tc>
          <w:tcPr>
            <w:tcW w:w="1985" w:type="dxa"/>
          </w:tcPr>
          <w:p w:rsidR="00F601FF" w:rsidRPr="006E18FC" w:rsidRDefault="00F601FF" w:rsidP="00BE55BD">
            <w:pPr>
              <w:spacing w:line="259" w:lineRule="auto"/>
              <w:rPr>
                <w:rFonts w:ascii="Times New Roman" w:hAnsi="Times New Roman"/>
                <w:bCs/>
              </w:rPr>
            </w:pPr>
            <w:r w:rsidRPr="006E18FC">
              <w:rPr>
                <w:rFonts w:ascii="Times New Roman" w:hAnsi="Times New Roman"/>
                <w:bCs/>
              </w:rPr>
              <w:t>Projekta identifikācijas Nr.</w:t>
            </w:r>
          </w:p>
        </w:tc>
        <w:tc>
          <w:tcPr>
            <w:tcW w:w="7937" w:type="dxa"/>
            <w:vAlign w:val="center"/>
          </w:tcPr>
          <w:p w:rsidR="00F601FF" w:rsidRPr="00D24419" w:rsidRDefault="00F601FF" w:rsidP="00BE55BD">
            <w:pPr>
              <w:spacing w:line="259" w:lineRule="auto"/>
              <w:rPr>
                <w:rFonts w:ascii="Times New Roman" w:hAnsi="Times New Roman"/>
                <w:bCs/>
                <w:sz w:val="22"/>
                <w:szCs w:val="22"/>
              </w:rPr>
            </w:pPr>
            <w:r w:rsidRPr="00903192">
              <w:rPr>
                <w:rFonts w:ascii="Times New Roman" w:hAnsi="Times New Roman"/>
                <w:bCs/>
                <w:sz w:val="22"/>
                <w:szCs w:val="22"/>
              </w:rPr>
              <w:t>8.3.3.0/15/I/001</w:t>
            </w:r>
          </w:p>
        </w:tc>
      </w:tr>
      <w:tr w:rsidR="00F601FF" w:rsidRPr="00D24419" w:rsidTr="00BE55BD">
        <w:trPr>
          <w:trHeight w:val="340"/>
        </w:trPr>
        <w:tc>
          <w:tcPr>
            <w:tcW w:w="1985" w:type="dxa"/>
            <w:vAlign w:val="center"/>
          </w:tcPr>
          <w:p w:rsidR="00F601FF" w:rsidRPr="006E18FC" w:rsidRDefault="00F601FF" w:rsidP="00BE55BD">
            <w:pPr>
              <w:rPr>
                <w:rFonts w:ascii="Times New Roman" w:hAnsi="Times New Roman"/>
                <w:bCs/>
              </w:rPr>
            </w:pPr>
            <w:r w:rsidRPr="006E18FC">
              <w:rPr>
                <w:rFonts w:ascii="Times New Roman" w:hAnsi="Times New Roman"/>
                <w:bCs/>
              </w:rPr>
              <w:t>Finansējuma saņēmējs</w:t>
            </w:r>
          </w:p>
        </w:tc>
        <w:tc>
          <w:tcPr>
            <w:tcW w:w="7937" w:type="dxa"/>
            <w:vAlign w:val="center"/>
          </w:tcPr>
          <w:p w:rsidR="00F601FF" w:rsidRPr="00D24419" w:rsidRDefault="00F601FF" w:rsidP="00BE55BD">
            <w:pPr>
              <w:spacing w:line="259" w:lineRule="auto"/>
              <w:rPr>
                <w:rFonts w:ascii="Times New Roman" w:hAnsi="Times New Roman"/>
                <w:bCs/>
                <w:sz w:val="22"/>
                <w:szCs w:val="22"/>
              </w:rPr>
            </w:pPr>
            <w:r w:rsidRPr="000E08D5">
              <w:rPr>
                <w:rFonts w:ascii="Times New Roman" w:hAnsi="Times New Roman"/>
                <w:bCs/>
                <w:sz w:val="22"/>
                <w:szCs w:val="22"/>
              </w:rPr>
              <w:t>Jaunatnes starptautisko programmu aģentūra</w:t>
            </w:r>
          </w:p>
        </w:tc>
      </w:tr>
      <w:tr w:rsidR="00F601FF" w:rsidRPr="00D24419" w:rsidTr="00BE55BD">
        <w:tc>
          <w:tcPr>
            <w:tcW w:w="1985" w:type="dxa"/>
          </w:tcPr>
          <w:p w:rsidR="00F601FF" w:rsidRPr="004E5B30" w:rsidRDefault="00F601FF" w:rsidP="00BE55BD">
            <w:pPr>
              <w:spacing w:line="259" w:lineRule="auto"/>
              <w:rPr>
                <w:rFonts w:ascii="Times New Roman" w:hAnsi="Times New Roman"/>
                <w:bCs/>
              </w:rPr>
            </w:pPr>
            <w:r w:rsidRPr="004E5B30">
              <w:rPr>
                <w:rFonts w:ascii="Times New Roman" w:hAnsi="Times New Roman"/>
                <w:bCs/>
              </w:rPr>
              <w:t>Projekta tīmekļa vietne</w:t>
            </w:r>
          </w:p>
        </w:tc>
        <w:tc>
          <w:tcPr>
            <w:tcW w:w="7937" w:type="dxa"/>
            <w:vAlign w:val="center"/>
          </w:tcPr>
          <w:p w:rsidR="00F601FF" w:rsidRPr="00745A1D" w:rsidRDefault="00F601FF" w:rsidP="00BE55BD">
            <w:pPr>
              <w:rPr>
                <w:rFonts w:ascii="Times New Roman" w:hAnsi="Times New Roman"/>
                <w:bCs/>
                <w:sz w:val="22"/>
                <w:szCs w:val="22"/>
              </w:rPr>
            </w:pPr>
            <w:hyperlink r:id="rId10" w:history="1">
              <w:r w:rsidRPr="00590671">
                <w:rPr>
                  <w:rStyle w:val="Hyperlink"/>
                  <w:rFonts w:ascii="Times New Roman" w:hAnsi="Times New Roman"/>
                  <w:bCs/>
                </w:rPr>
                <w:t>http://jaunatne.gov.lv/lv/jauniesu-garantija/par-projektu-proti-un-dari</w:t>
              </w:r>
            </w:hyperlink>
            <w:r>
              <w:rPr>
                <w:rFonts w:ascii="Times New Roman" w:hAnsi="Times New Roman"/>
                <w:bCs/>
                <w:sz w:val="22"/>
                <w:szCs w:val="22"/>
              </w:rPr>
              <w:t xml:space="preserve"> </w:t>
            </w:r>
          </w:p>
        </w:tc>
      </w:tr>
      <w:tr w:rsidR="00F601FF" w:rsidRPr="00D24419" w:rsidTr="00BE55BD">
        <w:trPr>
          <w:trHeight w:val="340"/>
        </w:trPr>
        <w:tc>
          <w:tcPr>
            <w:tcW w:w="9922" w:type="dxa"/>
            <w:gridSpan w:val="2"/>
            <w:vAlign w:val="center"/>
          </w:tcPr>
          <w:p w:rsidR="00F601FF" w:rsidRPr="00F5406A" w:rsidRDefault="00F601FF" w:rsidP="00BE55BD">
            <w:pPr>
              <w:rPr>
                <w:rFonts w:ascii="Times New Roman" w:hAnsi="Times New Roman"/>
                <w:b/>
                <w:bCs/>
              </w:rPr>
            </w:pPr>
            <w:r w:rsidRPr="00F5406A">
              <w:rPr>
                <w:rFonts w:ascii="Times New Roman" w:hAnsi="Times New Roman"/>
                <w:b/>
                <w:bCs/>
              </w:rPr>
              <w:t>Labās prakses apraksts SAM līmenī</w:t>
            </w:r>
          </w:p>
        </w:tc>
      </w:tr>
      <w:tr w:rsidR="00F601FF" w:rsidRPr="00D24419" w:rsidTr="00BE55BD">
        <w:trPr>
          <w:trHeight w:val="340"/>
        </w:trPr>
        <w:tc>
          <w:tcPr>
            <w:tcW w:w="9922" w:type="dxa"/>
            <w:gridSpan w:val="2"/>
            <w:vAlign w:val="center"/>
          </w:tcPr>
          <w:p w:rsidR="00F601FF" w:rsidRDefault="00F601FF" w:rsidP="00BE55BD">
            <w:pPr>
              <w:jc w:val="both"/>
              <w:rPr>
                <w:rFonts w:ascii="Times New Roman" w:hAnsi="Times New Roman"/>
                <w:bCs/>
              </w:rPr>
            </w:pPr>
            <w:r w:rsidRPr="00403DF2">
              <w:rPr>
                <w:rFonts w:ascii="Times New Roman" w:hAnsi="Times New Roman"/>
                <w:bCs/>
              </w:rPr>
              <w:t>8.3.3. SAM ir netieša pozitīva ietekme uz HP VI, attiecīgi šiem projektiem ir piemērojams HP VI kvalitātes kritērijs</w:t>
            </w:r>
            <w:r>
              <w:rPr>
                <w:rFonts w:ascii="Times New Roman" w:hAnsi="Times New Roman"/>
                <w:bCs/>
              </w:rPr>
              <w:t>: “P</w:t>
            </w:r>
            <w:r w:rsidRPr="00403DF2">
              <w:rPr>
                <w:rFonts w:ascii="Times New Roman" w:hAnsi="Times New Roman"/>
                <w:bCs/>
              </w:rPr>
              <w:t>rojektā paredzētās specifiskās darbības veicina horizontālā principa “Vienlīdzīgas iespējas” (dzimumu līdztiesība, invaliditāte un etniskā piederība) ievērošanu</w:t>
            </w:r>
            <w:r>
              <w:rPr>
                <w:rFonts w:ascii="Times New Roman" w:hAnsi="Times New Roman"/>
                <w:bCs/>
              </w:rPr>
              <w:t>”</w:t>
            </w:r>
            <w:r w:rsidRPr="00403DF2">
              <w:rPr>
                <w:rFonts w:ascii="Times New Roman" w:hAnsi="Times New Roman"/>
                <w:bCs/>
              </w:rPr>
              <w:t>.</w:t>
            </w:r>
          </w:p>
          <w:p w:rsidR="00F601FF" w:rsidRPr="00403DF2" w:rsidRDefault="00F601FF" w:rsidP="00BE55BD">
            <w:pPr>
              <w:jc w:val="both"/>
              <w:rPr>
                <w:rFonts w:ascii="Times New Roman" w:hAnsi="Times New Roman"/>
                <w:bCs/>
              </w:rPr>
            </w:pPr>
            <w:r w:rsidRPr="00403DF2">
              <w:rPr>
                <w:rFonts w:ascii="Times New Roman" w:hAnsi="Times New Roman"/>
                <w:bCs/>
              </w:rPr>
              <w:t>MK noteikumi Nr. 385</w:t>
            </w:r>
            <w:r>
              <w:rPr>
                <w:rStyle w:val="FootnoteReference"/>
                <w:rFonts w:ascii="Times New Roman" w:hAnsi="Times New Roman"/>
                <w:bCs/>
              </w:rPr>
              <w:footnoteReference w:id="4"/>
            </w:r>
            <w:r w:rsidRPr="00403DF2">
              <w:rPr>
                <w:rFonts w:ascii="Times New Roman" w:hAnsi="Times New Roman"/>
                <w:bCs/>
              </w:rPr>
              <w:t xml:space="preserve"> nosaka, ka, īstenojot </w:t>
            </w:r>
            <w:r>
              <w:rPr>
                <w:rFonts w:ascii="Times New Roman" w:hAnsi="Times New Roman"/>
                <w:bCs/>
              </w:rPr>
              <w:t xml:space="preserve">projektu, finansējuma saņēmējs </w:t>
            </w:r>
            <w:r w:rsidRPr="00403DF2">
              <w:rPr>
                <w:rFonts w:ascii="Times New Roman" w:hAnsi="Times New Roman"/>
                <w:bCs/>
              </w:rPr>
              <w:t>uzkrāj datus par šādu horizontālā principa "Vienlīdzīgas iespējas" rādītāju sasniegšanu:</w:t>
            </w:r>
          </w:p>
          <w:p w:rsidR="00F601FF" w:rsidRPr="002828D0" w:rsidRDefault="00F601FF" w:rsidP="00BE55BD">
            <w:pPr>
              <w:pStyle w:val="ListParagraph"/>
              <w:numPr>
                <w:ilvl w:val="0"/>
                <w:numId w:val="15"/>
              </w:numPr>
              <w:ind w:left="176" w:hanging="142"/>
              <w:jc w:val="both"/>
              <w:rPr>
                <w:rFonts w:ascii="Times New Roman" w:hAnsi="Times New Roman"/>
                <w:bCs/>
              </w:rPr>
            </w:pPr>
            <w:r w:rsidRPr="002828D0">
              <w:rPr>
                <w:rFonts w:ascii="Times New Roman" w:hAnsi="Times New Roman"/>
                <w:bCs/>
              </w:rPr>
              <w:t>izstrādāto vai pilnveidoto izglītības programmu, metodisko līdzekļu, vadlīniju un mācību līdzekļu (tai skaitā digitālo mācību līdzekļu) skaits, kuros integrēti vienlīdzīgu iespēju jautājumi attiecībā uz dzimumu līdztiesību, invaliditāti, vecumu vai etnisko piederību;</w:t>
            </w:r>
          </w:p>
          <w:p w:rsidR="00F601FF" w:rsidRPr="002828D0" w:rsidRDefault="00F601FF" w:rsidP="00BE55BD">
            <w:pPr>
              <w:pStyle w:val="ListParagraph"/>
              <w:numPr>
                <w:ilvl w:val="0"/>
                <w:numId w:val="15"/>
              </w:numPr>
              <w:ind w:left="176" w:hanging="142"/>
              <w:jc w:val="both"/>
              <w:rPr>
                <w:rFonts w:ascii="Times New Roman" w:hAnsi="Times New Roman"/>
                <w:bCs/>
              </w:rPr>
            </w:pPr>
            <w:r w:rsidRPr="002828D0">
              <w:rPr>
                <w:rFonts w:ascii="Times New Roman" w:hAnsi="Times New Roman"/>
                <w:bCs/>
              </w:rPr>
              <w:t>atbalstu saņēmušo sociālās atstumtības un nabadzības riskam pakļauto iedzīvotāju skaits;</w:t>
            </w:r>
          </w:p>
          <w:p w:rsidR="00F601FF" w:rsidRDefault="00F601FF" w:rsidP="00BE55BD">
            <w:pPr>
              <w:pStyle w:val="ListParagraph"/>
              <w:numPr>
                <w:ilvl w:val="0"/>
                <w:numId w:val="15"/>
              </w:numPr>
              <w:ind w:left="176" w:hanging="142"/>
              <w:jc w:val="both"/>
              <w:rPr>
                <w:rFonts w:ascii="Times New Roman" w:hAnsi="Times New Roman"/>
                <w:bCs/>
              </w:rPr>
            </w:pPr>
            <w:r w:rsidRPr="002828D0">
              <w:rPr>
                <w:rFonts w:ascii="Times New Roman" w:hAnsi="Times New Roman"/>
                <w:bCs/>
              </w:rPr>
              <w:t>specifiskus pakalpojumus (</w:t>
            </w:r>
            <w:proofErr w:type="spellStart"/>
            <w:r w:rsidRPr="002828D0">
              <w:rPr>
                <w:rFonts w:ascii="Times New Roman" w:hAnsi="Times New Roman"/>
                <w:bCs/>
              </w:rPr>
              <w:t>ergoterapeita</w:t>
            </w:r>
            <w:proofErr w:type="spellEnd"/>
            <w:r w:rsidRPr="002828D0">
              <w:rPr>
                <w:rFonts w:ascii="Times New Roman" w:hAnsi="Times New Roman"/>
                <w:bCs/>
              </w:rPr>
              <w:t xml:space="preserve">, </w:t>
            </w:r>
            <w:proofErr w:type="spellStart"/>
            <w:r w:rsidRPr="002828D0">
              <w:rPr>
                <w:rFonts w:ascii="Times New Roman" w:hAnsi="Times New Roman"/>
                <w:bCs/>
              </w:rPr>
              <w:t>surdotulka</w:t>
            </w:r>
            <w:proofErr w:type="spellEnd"/>
            <w:r w:rsidRPr="002828D0">
              <w:rPr>
                <w:rFonts w:ascii="Times New Roman" w:hAnsi="Times New Roman"/>
                <w:bCs/>
              </w:rPr>
              <w:t>, asistenta pakalpojumi, specializētā transporta pakalpojumi) saņēmušo mērķa grupas jauniešu ar invaliditāti skaits.”</w:t>
            </w:r>
          </w:p>
          <w:p w:rsidR="00F601FF" w:rsidRPr="0026746D" w:rsidRDefault="00F601FF" w:rsidP="00BE55BD">
            <w:pPr>
              <w:ind w:left="34"/>
              <w:jc w:val="both"/>
              <w:rPr>
                <w:rFonts w:ascii="Times New Roman" w:hAnsi="Times New Roman"/>
                <w:bCs/>
              </w:rPr>
            </w:pPr>
            <w:r>
              <w:rPr>
                <w:rFonts w:ascii="Times New Roman" w:hAnsi="Times New Roman"/>
                <w:bCs/>
              </w:rPr>
              <w:t>S</w:t>
            </w:r>
            <w:r w:rsidRPr="0026746D">
              <w:rPr>
                <w:rFonts w:ascii="Times New Roman" w:hAnsi="Times New Roman"/>
                <w:bCs/>
              </w:rPr>
              <w:t xml:space="preserve">pecifiski </w:t>
            </w:r>
            <w:r>
              <w:rPr>
                <w:rFonts w:ascii="Times New Roman" w:hAnsi="Times New Roman"/>
                <w:bCs/>
              </w:rPr>
              <w:t xml:space="preserve">atbalsta </w:t>
            </w:r>
            <w:r w:rsidRPr="0026746D">
              <w:rPr>
                <w:rFonts w:ascii="Times New Roman" w:hAnsi="Times New Roman"/>
                <w:bCs/>
              </w:rPr>
              <w:t xml:space="preserve">pasākumi mērķa grupas jauniešiem ar invaliditāti (ar </w:t>
            </w:r>
            <w:proofErr w:type="spellStart"/>
            <w:r w:rsidRPr="0026746D">
              <w:rPr>
                <w:rFonts w:ascii="Times New Roman" w:hAnsi="Times New Roman"/>
                <w:bCs/>
              </w:rPr>
              <w:t>surdotulka</w:t>
            </w:r>
            <w:proofErr w:type="spellEnd"/>
            <w:r w:rsidRPr="0026746D">
              <w:rPr>
                <w:rFonts w:ascii="Times New Roman" w:hAnsi="Times New Roman"/>
                <w:bCs/>
              </w:rPr>
              <w:t>, asistenta palī</w:t>
            </w:r>
            <w:r>
              <w:rPr>
                <w:rFonts w:ascii="Times New Roman" w:hAnsi="Times New Roman"/>
                <w:bCs/>
              </w:rPr>
              <w:t>dzību, specializēto transportu) ir iekļauti MK noteikumos kā atbalstāmās darbības.</w:t>
            </w:r>
          </w:p>
        </w:tc>
      </w:tr>
      <w:tr w:rsidR="00F601FF" w:rsidRPr="00D24419" w:rsidTr="00BE55BD">
        <w:trPr>
          <w:trHeight w:val="340"/>
        </w:trPr>
        <w:tc>
          <w:tcPr>
            <w:tcW w:w="9922" w:type="dxa"/>
            <w:gridSpan w:val="2"/>
            <w:vAlign w:val="center"/>
          </w:tcPr>
          <w:p w:rsidR="00F601FF" w:rsidRPr="007B3D33" w:rsidRDefault="00F601FF" w:rsidP="00BE55BD">
            <w:pPr>
              <w:jc w:val="both"/>
              <w:rPr>
                <w:rFonts w:ascii="Times New Roman" w:hAnsi="Times New Roman"/>
                <w:b/>
                <w:bCs/>
              </w:rPr>
            </w:pPr>
            <w:r w:rsidRPr="007B3D33">
              <w:rPr>
                <w:rFonts w:ascii="Times New Roman" w:hAnsi="Times New Roman"/>
                <w:b/>
                <w:bCs/>
              </w:rPr>
              <w:t>Projekta HP VI rādītāj</w:t>
            </w:r>
            <w:r>
              <w:rPr>
                <w:rFonts w:ascii="Times New Roman" w:hAnsi="Times New Roman"/>
                <w:b/>
                <w:bCs/>
              </w:rPr>
              <w:t>u vērtības</w:t>
            </w:r>
            <w:r w:rsidRPr="007B3D33">
              <w:rPr>
                <w:rFonts w:ascii="Times New Roman" w:hAnsi="Times New Roman"/>
                <w:b/>
                <w:bCs/>
              </w:rPr>
              <w:t xml:space="preserve"> (uz 31.12.2018.)</w:t>
            </w:r>
          </w:p>
        </w:tc>
      </w:tr>
      <w:tr w:rsidR="00F601FF" w:rsidRPr="00D24419" w:rsidTr="00BE55BD">
        <w:trPr>
          <w:trHeight w:val="340"/>
        </w:trPr>
        <w:tc>
          <w:tcPr>
            <w:tcW w:w="9922" w:type="dxa"/>
            <w:gridSpan w:val="2"/>
            <w:vAlign w:val="center"/>
          </w:tcPr>
          <w:p w:rsidR="00F601FF" w:rsidRPr="00102770" w:rsidRDefault="00F601FF" w:rsidP="00BE55BD">
            <w:pPr>
              <w:jc w:val="both"/>
              <w:rPr>
                <w:rFonts w:ascii="Times New Roman" w:hAnsi="Times New Roman"/>
                <w:bCs/>
              </w:rPr>
            </w:pPr>
            <w:r>
              <w:rPr>
                <w:rFonts w:ascii="Times New Roman" w:hAnsi="Times New Roman"/>
                <w:bCs/>
              </w:rPr>
              <w:t>Projektā ir noteiktas HP VI rādītāju sasniedzamās vērtības, kā arī atspoguļots rādītāju sasniegšanas progress:</w:t>
            </w:r>
          </w:p>
          <w:p w:rsidR="00F601FF" w:rsidRPr="002D3979" w:rsidRDefault="00F601FF" w:rsidP="00BE55BD">
            <w:pPr>
              <w:pStyle w:val="ListParagraph"/>
              <w:numPr>
                <w:ilvl w:val="0"/>
                <w:numId w:val="20"/>
              </w:numPr>
              <w:ind w:left="142" w:hanging="142"/>
              <w:jc w:val="both"/>
              <w:rPr>
                <w:rFonts w:ascii="Times New Roman" w:hAnsi="Times New Roman"/>
                <w:bCs/>
              </w:rPr>
            </w:pPr>
            <w:r>
              <w:rPr>
                <w:rFonts w:ascii="Times New Roman" w:hAnsi="Times New Roman"/>
                <w:bCs/>
              </w:rPr>
              <w:t>a</w:t>
            </w:r>
            <w:r w:rsidRPr="002D3979">
              <w:rPr>
                <w:rFonts w:ascii="Times New Roman" w:hAnsi="Times New Roman"/>
                <w:bCs/>
              </w:rPr>
              <w:t>tbalstu saņēmušie sociālās atstumtības un nabadzības riskam pakļautie iedzīvotāji: sasniedzamā vērtība - 3500, sasniegtais rādītājs -</w:t>
            </w:r>
            <w:r w:rsidRPr="002D3979">
              <w:t xml:space="preserve"> </w:t>
            </w:r>
            <w:r w:rsidRPr="002D3979">
              <w:rPr>
                <w:rFonts w:ascii="Times New Roman" w:eastAsia="Calibri" w:hAnsi="Times New Roman"/>
              </w:rPr>
              <w:t>1951 personas, t.sk. 1262 sievietes un 689 vīrieši</w:t>
            </w:r>
            <w:r>
              <w:rPr>
                <w:rFonts w:ascii="Times New Roman" w:eastAsia="Calibri" w:hAnsi="Times New Roman"/>
              </w:rPr>
              <w:t>;</w:t>
            </w:r>
          </w:p>
          <w:p w:rsidR="00F601FF" w:rsidRDefault="00F601FF" w:rsidP="00BE55BD">
            <w:pPr>
              <w:pStyle w:val="ListParagraph"/>
              <w:numPr>
                <w:ilvl w:val="0"/>
                <w:numId w:val="20"/>
              </w:numPr>
              <w:ind w:left="142" w:hanging="142"/>
              <w:jc w:val="both"/>
              <w:rPr>
                <w:rFonts w:ascii="Times New Roman" w:hAnsi="Times New Roman"/>
                <w:bCs/>
              </w:rPr>
            </w:pPr>
            <w:r>
              <w:rPr>
                <w:rFonts w:ascii="Times New Roman" w:hAnsi="Times New Roman"/>
                <w:bCs/>
              </w:rPr>
              <w:t>s</w:t>
            </w:r>
            <w:r w:rsidRPr="0061168B">
              <w:rPr>
                <w:rFonts w:ascii="Times New Roman" w:hAnsi="Times New Roman"/>
                <w:bCs/>
              </w:rPr>
              <w:t xml:space="preserve">pecifiskus pakalpojumus saņēmušās personas ar invaliditāti (darba vietu pielāgošana, </w:t>
            </w:r>
            <w:proofErr w:type="spellStart"/>
            <w:r w:rsidRPr="0061168B">
              <w:rPr>
                <w:rFonts w:ascii="Times New Roman" w:hAnsi="Times New Roman"/>
                <w:bCs/>
              </w:rPr>
              <w:t>ergoterapeita</w:t>
            </w:r>
            <w:proofErr w:type="spellEnd"/>
            <w:r w:rsidRPr="0061168B">
              <w:rPr>
                <w:rFonts w:ascii="Times New Roman" w:hAnsi="Times New Roman"/>
                <w:bCs/>
              </w:rPr>
              <w:t xml:space="preserve">, </w:t>
            </w:r>
            <w:proofErr w:type="spellStart"/>
            <w:r w:rsidRPr="0061168B">
              <w:rPr>
                <w:rFonts w:ascii="Times New Roman" w:hAnsi="Times New Roman"/>
                <w:bCs/>
              </w:rPr>
              <w:t>surdotulka</w:t>
            </w:r>
            <w:proofErr w:type="spellEnd"/>
            <w:r w:rsidRPr="0061168B">
              <w:rPr>
                <w:rFonts w:ascii="Times New Roman" w:hAnsi="Times New Roman"/>
                <w:bCs/>
              </w:rPr>
              <w:t xml:space="preserve"> un atbalsta personas pakalpojumi, specializētā transporta pakalpoju</w:t>
            </w:r>
            <w:r>
              <w:rPr>
                <w:rFonts w:ascii="Times New Roman" w:hAnsi="Times New Roman"/>
                <w:bCs/>
              </w:rPr>
              <w:t xml:space="preserve">mi): sasniedzamā vērtība - </w:t>
            </w:r>
            <w:r w:rsidRPr="0061168B">
              <w:rPr>
                <w:rFonts w:ascii="Times New Roman" w:hAnsi="Times New Roman"/>
                <w:bCs/>
              </w:rPr>
              <w:t>1</w:t>
            </w:r>
            <w:r>
              <w:rPr>
                <w:rFonts w:ascii="Times New Roman" w:hAnsi="Times New Roman"/>
                <w:bCs/>
              </w:rPr>
              <w:t> </w:t>
            </w:r>
            <w:r w:rsidRPr="0061168B">
              <w:rPr>
                <w:rFonts w:ascii="Times New Roman" w:hAnsi="Times New Roman"/>
                <w:bCs/>
              </w:rPr>
              <w:t>052</w:t>
            </w:r>
            <w:r>
              <w:rPr>
                <w:rFonts w:ascii="Times New Roman" w:hAnsi="Times New Roman"/>
                <w:bCs/>
              </w:rPr>
              <w:t>, sasniegtais rādītājs – 41, t.sk.</w:t>
            </w:r>
            <w:r>
              <w:t xml:space="preserve"> </w:t>
            </w:r>
            <w:r w:rsidRPr="00324750">
              <w:rPr>
                <w:rFonts w:ascii="Times New Roman" w:hAnsi="Times New Roman"/>
                <w:bCs/>
              </w:rPr>
              <w:t>t.sk. 25 sievietes un 16 vīrieši</w:t>
            </w:r>
            <w:r>
              <w:rPr>
                <w:rFonts w:ascii="Times New Roman" w:hAnsi="Times New Roman"/>
                <w:bCs/>
              </w:rPr>
              <w:t>;</w:t>
            </w:r>
          </w:p>
          <w:p w:rsidR="00F601FF" w:rsidRPr="00102770" w:rsidRDefault="00F601FF" w:rsidP="00BE55BD">
            <w:pPr>
              <w:pStyle w:val="ListParagraph"/>
              <w:numPr>
                <w:ilvl w:val="0"/>
                <w:numId w:val="20"/>
              </w:numPr>
              <w:ind w:left="142" w:hanging="142"/>
              <w:jc w:val="both"/>
              <w:rPr>
                <w:rFonts w:ascii="Times New Roman" w:hAnsi="Times New Roman"/>
                <w:bCs/>
              </w:rPr>
            </w:pPr>
            <w:r>
              <w:rPr>
                <w:rFonts w:ascii="Times New Roman" w:hAnsi="Times New Roman"/>
                <w:bCs/>
              </w:rPr>
              <w:t>i</w:t>
            </w:r>
            <w:r w:rsidRPr="00876219">
              <w:rPr>
                <w:rFonts w:ascii="Times New Roman" w:hAnsi="Times New Roman"/>
                <w:bCs/>
              </w:rPr>
              <w:t>zstrādātās vai pilnveidotās izglītības programmas, metodiskie līdzekļi, vadlīnijas, mācību līdzekļi, t.sk. digitālie, kuros ir integrēti vienlīdzīgu iespēju jautājumi (dzimumu līdztiesība, invaliditāte, vecums vai etniskā piederība)</w:t>
            </w:r>
            <w:r>
              <w:rPr>
                <w:rFonts w:ascii="Times New Roman" w:hAnsi="Times New Roman"/>
                <w:bCs/>
              </w:rPr>
              <w:t>: sasniedzamā vērtība – 1, sasniegtais rādītājs – 1.</w:t>
            </w:r>
          </w:p>
        </w:tc>
      </w:tr>
      <w:tr w:rsidR="00F601FF" w:rsidRPr="00D24419" w:rsidTr="00BE55BD">
        <w:trPr>
          <w:trHeight w:val="340"/>
        </w:trPr>
        <w:tc>
          <w:tcPr>
            <w:tcW w:w="9922" w:type="dxa"/>
            <w:gridSpan w:val="2"/>
            <w:vAlign w:val="center"/>
          </w:tcPr>
          <w:p w:rsidR="00F601FF" w:rsidRPr="00202D30" w:rsidRDefault="00F601FF" w:rsidP="00BE55BD">
            <w:pPr>
              <w:jc w:val="both"/>
              <w:rPr>
                <w:rFonts w:ascii="Times New Roman" w:hAnsi="Times New Roman"/>
                <w:b/>
                <w:bCs/>
              </w:rPr>
            </w:pPr>
            <w:r w:rsidRPr="00202D30">
              <w:rPr>
                <w:rFonts w:ascii="Times New Roman" w:hAnsi="Times New Roman"/>
                <w:b/>
                <w:bCs/>
              </w:rPr>
              <w:t>Labās prakses apraksts projekta līmenī</w:t>
            </w:r>
          </w:p>
        </w:tc>
      </w:tr>
      <w:tr w:rsidR="00F601FF" w:rsidRPr="00D24419" w:rsidTr="00BE55BD">
        <w:tc>
          <w:tcPr>
            <w:tcW w:w="9922" w:type="dxa"/>
            <w:gridSpan w:val="2"/>
          </w:tcPr>
          <w:p w:rsidR="00F601FF" w:rsidRPr="00202D30" w:rsidRDefault="00F601FF" w:rsidP="00BE55BD">
            <w:pPr>
              <w:spacing w:after="160" w:line="259" w:lineRule="auto"/>
              <w:jc w:val="both"/>
              <w:rPr>
                <w:rFonts w:ascii="Times New Roman" w:hAnsi="Times New Roman"/>
                <w:bCs/>
              </w:rPr>
            </w:pPr>
            <w:r w:rsidRPr="00202D30">
              <w:rPr>
                <w:rFonts w:ascii="Times New Roman" w:hAnsi="Times New Roman"/>
                <w:bCs/>
              </w:rPr>
              <w:t>Projekta mērķis ir attīstīt jauniešu, kas nemācās, nestrādā vai neapgūst arodu un nav reģistrēti NVA kā bezdarbnieki, prasmes un veicināt viņu iesaisti izglītībā, tai skaitā aroda apguvē pie amata meistara, nodarbinātībā, Jauniešu garantijas pasākumos vai NVA īstenotajos aktīvajos nodarbinātības vai preventīvajos bezdarba samazināšanas pasākumos, kā arī nevalstisko organizāciju vai jauniešu centru darbībā.</w:t>
            </w:r>
          </w:p>
          <w:p w:rsidR="00F601FF" w:rsidRPr="00202D30" w:rsidRDefault="00F601FF" w:rsidP="00BE55BD">
            <w:pPr>
              <w:jc w:val="both"/>
              <w:rPr>
                <w:rFonts w:ascii="Times New Roman" w:hAnsi="Times New Roman"/>
                <w:bCs/>
              </w:rPr>
            </w:pPr>
            <w:r w:rsidRPr="00202D30">
              <w:rPr>
                <w:rFonts w:ascii="Times New Roman" w:hAnsi="Times New Roman"/>
                <w:bCs/>
              </w:rPr>
              <w:t>Visas projekta darbības ir balstītas uz projekta īstenošanas sākumā izstrādāto metodisko materiālu “Metodoloģiskās vadlīnijas darbam ar mērķa grupas jauniešiem projektā „PROTI un DARI!””,</w:t>
            </w:r>
            <w:r w:rsidRPr="00202D30">
              <w:t xml:space="preserve"> </w:t>
            </w:r>
            <w:r w:rsidRPr="00202D30">
              <w:rPr>
                <w:rFonts w:ascii="Times New Roman" w:hAnsi="Times New Roman"/>
                <w:bCs/>
              </w:rPr>
              <w:t xml:space="preserve">metodoloģijā iekļautā 2. nodaļa „Vērtības un pamatprincipi darbā ar mērķa grupas jauniešiem” akcentē pamatvērtības, kas jāņem vērā atbalsta un palīdzības sniegšanas procesā mērķa grupas jauniešiem: (1) cieņa pret indivīdu, unikalitātes respektēšana un (2) </w:t>
            </w:r>
            <w:proofErr w:type="spellStart"/>
            <w:r w:rsidRPr="00202D30">
              <w:rPr>
                <w:rFonts w:ascii="Times New Roman" w:hAnsi="Times New Roman"/>
                <w:bCs/>
              </w:rPr>
              <w:t>pašnoteikšanās</w:t>
            </w:r>
            <w:proofErr w:type="spellEnd"/>
            <w:r w:rsidRPr="00202D30">
              <w:rPr>
                <w:rFonts w:ascii="Times New Roman" w:hAnsi="Times New Roman"/>
                <w:bCs/>
              </w:rPr>
              <w:t>. HP VI kontekstā īpaša uzmanība pievēršama pirmajai grupai. Tajā akcentētas šādas vērtības un principi:</w:t>
            </w:r>
          </w:p>
          <w:p w:rsidR="00F601FF" w:rsidRPr="00C17F6C" w:rsidRDefault="00F601FF" w:rsidP="00BE55BD">
            <w:pPr>
              <w:pStyle w:val="ListParagraph"/>
              <w:numPr>
                <w:ilvl w:val="0"/>
                <w:numId w:val="18"/>
              </w:numPr>
              <w:ind w:left="284" w:hanging="284"/>
              <w:jc w:val="both"/>
              <w:rPr>
                <w:rFonts w:ascii="Times New Roman" w:hAnsi="Times New Roman"/>
                <w:bCs/>
              </w:rPr>
            </w:pPr>
            <w:r>
              <w:rPr>
                <w:rFonts w:ascii="Times New Roman" w:hAnsi="Times New Roman"/>
                <w:bCs/>
              </w:rPr>
              <w:t>j</w:t>
            </w:r>
            <w:r w:rsidRPr="00C17F6C">
              <w:rPr>
                <w:rFonts w:ascii="Times New Roman" w:hAnsi="Times New Roman"/>
                <w:bCs/>
              </w:rPr>
              <w:t xml:space="preserve">ebkurš indivīds neatkarīgi no šķiras, rases, dzimuma, vecuma ir pelnījis viņa vērtību atzīšanu un </w:t>
            </w:r>
            <w:proofErr w:type="spellStart"/>
            <w:r w:rsidRPr="00C17F6C">
              <w:rPr>
                <w:rFonts w:ascii="Times New Roman" w:hAnsi="Times New Roman"/>
                <w:bCs/>
              </w:rPr>
              <w:t>cieņpilnu</w:t>
            </w:r>
            <w:proofErr w:type="spellEnd"/>
            <w:r w:rsidRPr="00C17F6C">
              <w:rPr>
                <w:rFonts w:ascii="Times New Roman" w:hAnsi="Times New Roman"/>
                <w:bCs/>
              </w:rPr>
              <w:t xml:space="preserve"> izturēšanos;</w:t>
            </w:r>
          </w:p>
          <w:p w:rsidR="00F601FF" w:rsidRPr="00202D30" w:rsidRDefault="00F601FF" w:rsidP="00BE55BD">
            <w:pPr>
              <w:pStyle w:val="ListParagraph"/>
              <w:numPr>
                <w:ilvl w:val="0"/>
                <w:numId w:val="17"/>
              </w:numPr>
              <w:ind w:left="318" w:hanging="318"/>
              <w:jc w:val="both"/>
              <w:rPr>
                <w:rFonts w:ascii="Times New Roman" w:hAnsi="Times New Roman"/>
                <w:bCs/>
              </w:rPr>
            </w:pPr>
            <w:r>
              <w:rPr>
                <w:rFonts w:ascii="Times New Roman" w:hAnsi="Times New Roman"/>
                <w:bCs/>
              </w:rPr>
              <w:t>a</w:t>
            </w:r>
            <w:r w:rsidRPr="00202D30">
              <w:rPr>
                <w:rFonts w:ascii="Times New Roman" w:hAnsi="Times New Roman"/>
                <w:bCs/>
              </w:rPr>
              <w:t>tšķirības pieņemšana, indivīda iespēju, robežu, nepieciešamā laika un tempa akceptēšana;</w:t>
            </w:r>
          </w:p>
          <w:p w:rsidR="00F601FF" w:rsidRPr="00202D30" w:rsidRDefault="00F601FF" w:rsidP="00BE55BD">
            <w:pPr>
              <w:pStyle w:val="ListParagraph"/>
              <w:numPr>
                <w:ilvl w:val="0"/>
                <w:numId w:val="17"/>
              </w:numPr>
              <w:ind w:left="318" w:hanging="318"/>
              <w:jc w:val="both"/>
              <w:rPr>
                <w:rFonts w:ascii="Times New Roman" w:hAnsi="Times New Roman"/>
                <w:bCs/>
              </w:rPr>
            </w:pPr>
            <w:r>
              <w:rPr>
                <w:rFonts w:ascii="Times New Roman" w:hAnsi="Times New Roman"/>
                <w:bCs/>
              </w:rPr>
              <w:t>u</w:t>
            </w:r>
            <w:r w:rsidRPr="00202D30">
              <w:rPr>
                <w:rFonts w:ascii="Times New Roman" w:hAnsi="Times New Roman"/>
                <w:bCs/>
              </w:rPr>
              <w:t>zticēšanās indivīda potenciāla attīstībai attiecībā uz viņa labklājību, pašcieņas veicināšana un pieņemšana bez nosodījuma;</w:t>
            </w:r>
          </w:p>
          <w:p w:rsidR="00F601FF" w:rsidRPr="00202D30" w:rsidRDefault="00F601FF" w:rsidP="00BE55BD">
            <w:pPr>
              <w:pStyle w:val="ListParagraph"/>
              <w:numPr>
                <w:ilvl w:val="0"/>
                <w:numId w:val="17"/>
              </w:numPr>
              <w:spacing w:after="120"/>
              <w:ind w:left="318" w:hanging="318"/>
              <w:jc w:val="both"/>
              <w:rPr>
                <w:rFonts w:ascii="Times New Roman" w:hAnsi="Times New Roman"/>
                <w:bCs/>
              </w:rPr>
            </w:pPr>
            <w:r>
              <w:rPr>
                <w:rFonts w:ascii="Times New Roman" w:hAnsi="Times New Roman"/>
                <w:bCs/>
              </w:rPr>
              <w:t>c</w:t>
            </w:r>
            <w:r w:rsidRPr="00202D30">
              <w:rPr>
                <w:rFonts w:ascii="Times New Roman" w:hAnsi="Times New Roman"/>
                <w:bCs/>
              </w:rPr>
              <w:t xml:space="preserve">ieņa saistās ar netiesājošu un </w:t>
            </w:r>
            <w:proofErr w:type="spellStart"/>
            <w:r w:rsidRPr="00202D30">
              <w:rPr>
                <w:rFonts w:ascii="Times New Roman" w:hAnsi="Times New Roman"/>
                <w:bCs/>
              </w:rPr>
              <w:t>nestigmatizējošu</w:t>
            </w:r>
            <w:proofErr w:type="spellEnd"/>
            <w:r w:rsidRPr="00202D30">
              <w:rPr>
                <w:rFonts w:ascii="Times New Roman" w:hAnsi="Times New Roman"/>
                <w:bCs/>
              </w:rPr>
              <w:t xml:space="preserve"> attieksmi; jāsaprot citu atšķirības un atšķirīgās vērtības.</w:t>
            </w:r>
          </w:p>
          <w:p w:rsidR="00F601FF" w:rsidRPr="00202D30" w:rsidRDefault="00F601FF" w:rsidP="00BE55BD">
            <w:pPr>
              <w:spacing w:after="160" w:line="259" w:lineRule="auto"/>
              <w:jc w:val="both"/>
              <w:rPr>
                <w:rFonts w:ascii="Times New Roman" w:hAnsi="Times New Roman"/>
                <w:bCs/>
              </w:rPr>
            </w:pPr>
            <w:r w:rsidRPr="00202D30">
              <w:rPr>
                <w:rFonts w:ascii="Times New Roman" w:hAnsi="Times New Roman"/>
                <w:bCs/>
              </w:rPr>
              <w:t xml:space="preserve">Projekta darbībā tiešā veidā </w:t>
            </w:r>
            <w:r>
              <w:rPr>
                <w:rFonts w:ascii="Times New Roman" w:hAnsi="Times New Roman"/>
                <w:bCs/>
              </w:rPr>
              <w:t>ir</w:t>
            </w:r>
            <w:r w:rsidRPr="00202D30">
              <w:rPr>
                <w:rFonts w:ascii="Times New Roman" w:hAnsi="Times New Roman"/>
                <w:bCs/>
              </w:rPr>
              <w:t xml:space="preserve"> iekļaut</w:t>
            </w:r>
            <w:r>
              <w:rPr>
                <w:rFonts w:ascii="Times New Roman" w:hAnsi="Times New Roman"/>
                <w:bCs/>
              </w:rPr>
              <w:t>as</w:t>
            </w:r>
            <w:r w:rsidRPr="00202D30">
              <w:rPr>
                <w:rFonts w:ascii="Times New Roman" w:hAnsi="Times New Roman"/>
                <w:bCs/>
              </w:rPr>
              <w:t xml:space="preserve"> šād</w:t>
            </w:r>
            <w:r>
              <w:rPr>
                <w:rFonts w:ascii="Times New Roman" w:hAnsi="Times New Roman"/>
                <w:bCs/>
              </w:rPr>
              <w:t>as</w:t>
            </w:r>
            <w:r w:rsidRPr="00202D30">
              <w:rPr>
                <w:rFonts w:ascii="Times New Roman" w:hAnsi="Times New Roman"/>
                <w:bCs/>
              </w:rPr>
              <w:t xml:space="preserve"> HP VI </w:t>
            </w:r>
            <w:r>
              <w:rPr>
                <w:rFonts w:ascii="Times New Roman" w:hAnsi="Times New Roman"/>
                <w:bCs/>
              </w:rPr>
              <w:t>darbības</w:t>
            </w:r>
            <w:r w:rsidRPr="00202D30">
              <w:rPr>
                <w:rFonts w:ascii="Times New Roman" w:hAnsi="Times New Roman"/>
                <w:bCs/>
              </w:rPr>
              <w:t>:</w:t>
            </w:r>
          </w:p>
          <w:p w:rsidR="00F601FF" w:rsidRPr="00202D30" w:rsidRDefault="00F601FF" w:rsidP="00BE55BD">
            <w:pPr>
              <w:numPr>
                <w:ilvl w:val="0"/>
                <w:numId w:val="6"/>
              </w:numPr>
              <w:ind w:left="318" w:hanging="284"/>
              <w:rPr>
                <w:rFonts w:ascii="Times New Roman" w:hAnsi="Times New Roman"/>
                <w:bCs/>
              </w:rPr>
            </w:pPr>
            <w:r w:rsidRPr="00202D30">
              <w:rPr>
                <w:rFonts w:ascii="Times New Roman" w:hAnsi="Times New Roman"/>
                <w:bCs/>
              </w:rPr>
              <w:t>Dz</w:t>
            </w:r>
            <w:r>
              <w:rPr>
                <w:rFonts w:ascii="Times New Roman" w:hAnsi="Times New Roman"/>
                <w:bCs/>
              </w:rPr>
              <w:t>imumu līdztiesības veicināšana</w:t>
            </w:r>
          </w:p>
          <w:p w:rsidR="00F601FF" w:rsidRPr="00202D30" w:rsidRDefault="00F601FF" w:rsidP="00BE55BD">
            <w:pPr>
              <w:spacing w:line="259" w:lineRule="auto"/>
              <w:ind w:left="567"/>
              <w:jc w:val="both"/>
              <w:rPr>
                <w:rFonts w:ascii="Times New Roman" w:hAnsi="Times New Roman"/>
                <w:bCs/>
              </w:rPr>
            </w:pPr>
            <w:r w:rsidRPr="00202D30">
              <w:rPr>
                <w:rFonts w:ascii="Times New Roman" w:hAnsi="Times New Roman"/>
                <w:bCs/>
              </w:rPr>
              <w:lastRenderedPageBreak/>
              <w:t>Atbalsta pasākumi mērķa grupas jauniešiem tiek nodrošināti neatkarīgi no dzimuma, invaliditātes vai etniskās piederības. Tiek īstenoti izglītības pasākumi, tai skaitā mazinot stereotipus par spējām un prasmēm atkarībā no dzimuma.</w:t>
            </w:r>
          </w:p>
          <w:p w:rsidR="00F601FF" w:rsidRPr="00202D30" w:rsidRDefault="00F601FF" w:rsidP="00BE55BD">
            <w:pPr>
              <w:numPr>
                <w:ilvl w:val="0"/>
                <w:numId w:val="6"/>
              </w:numPr>
              <w:ind w:left="318" w:hanging="284"/>
              <w:rPr>
                <w:rFonts w:ascii="Times New Roman" w:hAnsi="Times New Roman"/>
                <w:bCs/>
              </w:rPr>
            </w:pPr>
            <w:r w:rsidRPr="00202D30">
              <w:rPr>
                <w:rFonts w:ascii="Times New Roman" w:hAnsi="Times New Roman"/>
                <w:bCs/>
              </w:rPr>
              <w:t>Personu ar invaliditāti tiesību ievērošana un iekļaušana</w:t>
            </w:r>
          </w:p>
          <w:p w:rsidR="00F601FF" w:rsidRDefault="00F601FF" w:rsidP="00BE55BD">
            <w:pPr>
              <w:spacing w:line="259" w:lineRule="auto"/>
              <w:ind w:left="567"/>
              <w:jc w:val="both"/>
              <w:rPr>
                <w:rFonts w:ascii="Times New Roman" w:hAnsi="Times New Roman"/>
                <w:bCs/>
              </w:rPr>
            </w:pPr>
            <w:r w:rsidRPr="007E5AC9">
              <w:rPr>
                <w:rFonts w:ascii="Times New Roman" w:hAnsi="Times New Roman"/>
                <w:bCs/>
              </w:rPr>
              <w:t xml:space="preserve">Projektā tiek sniegts specifisks atbalsts jauniešiem ar visa veida invaliditāti, prognozējamu invaliditāti, veselības problēmām. Atbalsta sniegšanā projektā pašvaldības ir piesaistījušas stratēģiskos partnerus, piemēram, personu ar invaliditāti biedrības. Ar šīs grupas jauniešiem projektā strādā </w:t>
            </w:r>
            <w:proofErr w:type="spellStart"/>
            <w:r w:rsidRPr="007E5AC9">
              <w:rPr>
                <w:rFonts w:ascii="Times New Roman" w:hAnsi="Times New Roman"/>
                <w:bCs/>
              </w:rPr>
              <w:t>mentori</w:t>
            </w:r>
            <w:proofErr w:type="spellEnd"/>
            <w:r w:rsidRPr="007E5AC9">
              <w:rPr>
                <w:rFonts w:ascii="Times New Roman" w:hAnsi="Times New Roman"/>
                <w:bCs/>
              </w:rPr>
              <w:t xml:space="preserve">, kuriem pašiem ir līdzīga veida invaliditāte, kas sekmē savstarpējo uzticēšanos attiecībās, sniegtais atbalsts jaunietim ir vēl mērķētāks un viņa iekļaušanos izglītībā vai darba tirgū veicinošs. </w:t>
            </w:r>
            <w:r>
              <w:rPr>
                <w:rFonts w:ascii="Times New Roman" w:hAnsi="Times New Roman"/>
                <w:bCs/>
              </w:rPr>
              <w:t>A</w:t>
            </w:r>
            <w:r w:rsidRPr="007E5AC9">
              <w:rPr>
                <w:rFonts w:ascii="Times New Roman" w:hAnsi="Times New Roman"/>
                <w:bCs/>
              </w:rPr>
              <w:t>tbalsta pakalpojumi (</w:t>
            </w:r>
            <w:proofErr w:type="spellStart"/>
            <w:r w:rsidRPr="007E5AC9">
              <w:rPr>
                <w:rFonts w:ascii="Times New Roman" w:hAnsi="Times New Roman"/>
                <w:bCs/>
              </w:rPr>
              <w:t>surdotulks</w:t>
            </w:r>
            <w:proofErr w:type="spellEnd"/>
            <w:r w:rsidRPr="007E5AC9">
              <w:rPr>
                <w:rFonts w:ascii="Times New Roman" w:hAnsi="Times New Roman"/>
                <w:bCs/>
              </w:rPr>
              <w:t xml:space="preserve">, piemēram) tiek nodrošināts ne tikai jauniešiem, bet arī </w:t>
            </w:r>
            <w:proofErr w:type="spellStart"/>
            <w:r w:rsidRPr="007E5AC9">
              <w:rPr>
                <w:rFonts w:ascii="Times New Roman" w:hAnsi="Times New Roman"/>
                <w:bCs/>
              </w:rPr>
              <w:t>mentoriem</w:t>
            </w:r>
            <w:proofErr w:type="spellEnd"/>
            <w:r w:rsidRPr="007E5AC9">
              <w:rPr>
                <w:rFonts w:ascii="Times New Roman" w:hAnsi="Times New Roman"/>
                <w:bCs/>
              </w:rPr>
              <w:t xml:space="preserve"> apmācībās, jo ir arī vājdzirdīgi </w:t>
            </w:r>
            <w:proofErr w:type="spellStart"/>
            <w:r w:rsidRPr="007E5AC9">
              <w:rPr>
                <w:rFonts w:ascii="Times New Roman" w:hAnsi="Times New Roman"/>
                <w:bCs/>
              </w:rPr>
              <w:t>mentori</w:t>
            </w:r>
            <w:proofErr w:type="spellEnd"/>
            <w:r w:rsidRPr="007E5AC9">
              <w:rPr>
                <w:rFonts w:ascii="Times New Roman" w:hAnsi="Times New Roman"/>
                <w:bCs/>
              </w:rPr>
              <w:t xml:space="preserve">. Jauniešu amatu apmācībās ir pieejami materiāli </w:t>
            </w:r>
            <w:proofErr w:type="spellStart"/>
            <w:r w:rsidRPr="007E5AC9">
              <w:rPr>
                <w:rFonts w:ascii="Times New Roman" w:hAnsi="Times New Roman"/>
                <w:bCs/>
              </w:rPr>
              <w:t>Braila</w:t>
            </w:r>
            <w:proofErr w:type="spellEnd"/>
            <w:r w:rsidRPr="007E5AC9">
              <w:rPr>
                <w:rFonts w:ascii="Times New Roman" w:hAnsi="Times New Roman"/>
                <w:bCs/>
              </w:rPr>
              <w:t xml:space="preserve"> rakstā</w:t>
            </w:r>
            <w:r>
              <w:rPr>
                <w:rFonts w:ascii="Times New Roman" w:hAnsi="Times New Roman"/>
                <w:bCs/>
              </w:rPr>
              <w:t>.</w:t>
            </w:r>
            <w:r w:rsidRPr="007E5AC9">
              <w:rPr>
                <w:rFonts w:ascii="Times New Roman" w:hAnsi="Times New Roman"/>
                <w:bCs/>
              </w:rPr>
              <w:t xml:space="preserve"> Pēc iespējas tiek ievēroti universālā dizaina principi, veidojot mācību materiālus</w:t>
            </w:r>
            <w:r>
              <w:rPr>
                <w:rFonts w:ascii="Times New Roman" w:hAnsi="Times New Roman"/>
                <w:bCs/>
              </w:rPr>
              <w:t>.</w:t>
            </w:r>
            <w:r w:rsidRPr="007E5AC9">
              <w:rPr>
                <w:rFonts w:ascii="Times New Roman" w:hAnsi="Times New Roman"/>
                <w:bCs/>
              </w:rPr>
              <w:t xml:space="preserve"> Jauniešiem, kuriem ir pilnīgs redzes zudums, tiek nodrošināti pavadoņi</w:t>
            </w:r>
            <w:r>
              <w:rPr>
                <w:rFonts w:ascii="Times New Roman" w:hAnsi="Times New Roman"/>
                <w:bCs/>
              </w:rPr>
              <w:t>.</w:t>
            </w:r>
          </w:p>
          <w:p w:rsidR="00F601FF" w:rsidRPr="00202D30" w:rsidRDefault="00F601FF" w:rsidP="00BE55BD">
            <w:pPr>
              <w:numPr>
                <w:ilvl w:val="0"/>
                <w:numId w:val="6"/>
              </w:numPr>
              <w:ind w:left="318" w:hanging="284"/>
              <w:rPr>
                <w:rFonts w:ascii="Times New Roman" w:hAnsi="Times New Roman"/>
                <w:bCs/>
              </w:rPr>
            </w:pPr>
            <w:proofErr w:type="spellStart"/>
            <w:r w:rsidRPr="00202D30">
              <w:rPr>
                <w:rFonts w:ascii="Times New Roman" w:hAnsi="Times New Roman"/>
                <w:bCs/>
              </w:rPr>
              <w:t>Nediskriminācija</w:t>
            </w:r>
            <w:proofErr w:type="spellEnd"/>
            <w:r w:rsidRPr="00202D30">
              <w:rPr>
                <w:rFonts w:ascii="Times New Roman" w:hAnsi="Times New Roman"/>
                <w:bCs/>
              </w:rPr>
              <w:t xml:space="preserve"> etniskās piederības dēļ:</w:t>
            </w:r>
          </w:p>
          <w:p w:rsidR="00F601FF" w:rsidRPr="00202D30" w:rsidRDefault="00F601FF" w:rsidP="00BE55BD">
            <w:pPr>
              <w:spacing w:line="259" w:lineRule="auto"/>
              <w:ind w:left="567"/>
              <w:jc w:val="both"/>
              <w:rPr>
                <w:rFonts w:ascii="Times New Roman" w:hAnsi="Times New Roman"/>
                <w:bCs/>
              </w:rPr>
            </w:pPr>
            <w:r w:rsidRPr="00202D30">
              <w:rPr>
                <w:rFonts w:ascii="Times New Roman" w:hAnsi="Times New Roman"/>
                <w:bCs/>
              </w:rPr>
              <w:t xml:space="preserve">Projekta ietvaros tiek sniegts individuāls atbalsts arī jauniešu grupām no nelabvēlīgas vides, ieskaitot minoritātes, migrantus un </w:t>
            </w:r>
            <w:proofErr w:type="spellStart"/>
            <w:r w:rsidRPr="00202D30">
              <w:rPr>
                <w:rFonts w:ascii="Times New Roman" w:hAnsi="Times New Roman"/>
                <w:bCs/>
              </w:rPr>
              <w:t>romu</w:t>
            </w:r>
            <w:proofErr w:type="spellEnd"/>
            <w:r w:rsidRPr="00202D30">
              <w:rPr>
                <w:rFonts w:ascii="Times New Roman" w:hAnsi="Times New Roman"/>
                <w:bCs/>
              </w:rPr>
              <w:t xml:space="preserve"> tautības pārstāvjus. Projektā </w:t>
            </w:r>
            <w:proofErr w:type="spellStart"/>
            <w:r w:rsidRPr="00202D30">
              <w:rPr>
                <w:rFonts w:ascii="Times New Roman" w:hAnsi="Times New Roman"/>
                <w:bCs/>
              </w:rPr>
              <w:t>mentors</w:t>
            </w:r>
            <w:proofErr w:type="spellEnd"/>
            <w:r w:rsidRPr="00202D30">
              <w:rPr>
                <w:rFonts w:ascii="Times New Roman" w:hAnsi="Times New Roman"/>
                <w:bCs/>
              </w:rPr>
              <w:t xml:space="preserve"> un programmas vadītājs motivē etnisko minoritāšu jauniešus piedalīties atbalsta pasākumos, tādejādi veicinot viņu integrēšanos sabiedrībā.</w:t>
            </w:r>
          </w:p>
          <w:p w:rsidR="00F601FF" w:rsidRPr="00324750" w:rsidRDefault="00F601FF" w:rsidP="00BE55BD">
            <w:pPr>
              <w:pStyle w:val="ListParagraph"/>
              <w:numPr>
                <w:ilvl w:val="0"/>
                <w:numId w:val="6"/>
              </w:numPr>
              <w:spacing w:after="120"/>
              <w:ind w:left="318" w:hanging="284"/>
              <w:jc w:val="both"/>
              <w:rPr>
                <w:rFonts w:ascii="Times New Roman" w:hAnsi="Times New Roman"/>
                <w:bCs/>
              </w:rPr>
            </w:pPr>
            <w:proofErr w:type="spellStart"/>
            <w:r w:rsidRPr="00202D30">
              <w:rPr>
                <w:rFonts w:ascii="Times New Roman" w:hAnsi="Times New Roman"/>
                <w:bCs/>
              </w:rPr>
              <w:t>Nediskriminācija</w:t>
            </w:r>
            <w:proofErr w:type="spellEnd"/>
            <w:r w:rsidRPr="00202D30">
              <w:rPr>
                <w:rFonts w:ascii="Times New Roman" w:hAnsi="Times New Roman"/>
                <w:bCs/>
              </w:rPr>
              <w:t xml:space="preserve"> vecuma dēļ </w:t>
            </w:r>
            <w:r>
              <w:rPr>
                <w:rFonts w:ascii="Times New Roman" w:hAnsi="Times New Roman"/>
                <w:bCs/>
              </w:rPr>
              <w:t xml:space="preserve">nav attiecināma uz šo projektu, jo, atbilstoši MK noteikumiem, projekta dalībnieku mērķa grupa ir jaunieši </w:t>
            </w:r>
            <w:r w:rsidRPr="00202D30">
              <w:rPr>
                <w:rFonts w:ascii="Times New Roman" w:hAnsi="Times New Roman"/>
                <w:bCs/>
              </w:rPr>
              <w:t>vecumā no 15 līdz 29 gadiem.</w:t>
            </w:r>
          </w:p>
        </w:tc>
      </w:tr>
      <w:tr w:rsidR="00F601FF" w:rsidRPr="00D24419" w:rsidTr="00BE55BD">
        <w:tc>
          <w:tcPr>
            <w:tcW w:w="1985" w:type="dxa"/>
          </w:tcPr>
          <w:p w:rsidR="00F601FF" w:rsidRPr="00202D30" w:rsidRDefault="00F601FF" w:rsidP="00BE55BD">
            <w:pPr>
              <w:rPr>
                <w:rFonts w:ascii="Times New Roman" w:hAnsi="Times New Roman"/>
                <w:b/>
                <w:bCs/>
              </w:rPr>
            </w:pPr>
            <w:r w:rsidRPr="00E273E6">
              <w:rPr>
                <w:rFonts w:ascii="Times New Roman" w:hAnsi="Times New Roman"/>
                <w:b/>
                <w:bCs/>
              </w:rPr>
              <w:lastRenderedPageBreak/>
              <w:t>Specifisko darbību atbilstība HP VI rādītājiem</w:t>
            </w:r>
            <w:r>
              <w:rPr>
                <w:rFonts w:ascii="Times New Roman" w:hAnsi="Times New Roman"/>
                <w:b/>
                <w:bCs/>
              </w:rPr>
              <w:t xml:space="preserve"> un PL mērķiem</w:t>
            </w:r>
            <w:r w:rsidRPr="00E273E6">
              <w:rPr>
                <w:rFonts w:ascii="Times New Roman" w:hAnsi="Times New Roman"/>
                <w:b/>
                <w:bCs/>
              </w:rPr>
              <w:tab/>
            </w:r>
          </w:p>
        </w:tc>
        <w:tc>
          <w:tcPr>
            <w:tcW w:w="7937" w:type="dxa"/>
            <w:vAlign w:val="center"/>
          </w:tcPr>
          <w:p w:rsidR="00F601FF" w:rsidRDefault="00F601FF" w:rsidP="00BE55BD">
            <w:pPr>
              <w:jc w:val="both"/>
              <w:rPr>
                <w:rFonts w:ascii="Times New Roman" w:hAnsi="Times New Roman"/>
                <w:bCs/>
              </w:rPr>
            </w:pPr>
            <w:r w:rsidRPr="00E273E6">
              <w:rPr>
                <w:rFonts w:ascii="Times New Roman" w:hAnsi="Times New Roman"/>
                <w:bCs/>
              </w:rPr>
              <w:t>Projektā īstenotās darbības ir tieši vērstas uz projekta HP VI rādītājiem</w:t>
            </w:r>
            <w:r>
              <w:rPr>
                <w:rFonts w:ascii="Times New Roman" w:hAnsi="Times New Roman"/>
                <w:bCs/>
              </w:rPr>
              <w:t xml:space="preserve"> un PL HP VI 8.mērķa sasniegšanu</w:t>
            </w:r>
            <w:r w:rsidRPr="00E273E6">
              <w:rPr>
                <w:rFonts w:ascii="Times New Roman" w:hAnsi="Times New Roman"/>
                <w:bCs/>
              </w:rPr>
              <w:t>, par ko liecina arī HP VI rādītāju sasniegtās kvantitatīvās vērtības.</w:t>
            </w:r>
            <w:r>
              <w:t xml:space="preserve"> </w:t>
            </w:r>
            <w:r w:rsidRPr="00E273E6">
              <w:rPr>
                <w:rFonts w:ascii="Times New Roman" w:hAnsi="Times New Roman"/>
                <w:bCs/>
              </w:rPr>
              <w:t xml:space="preserve">Projektā ir konstatēti vairāki HP VI labās prakses piemēri – vienlīdzīgu iespēju principu un vērtību integrēšana metodoloģiskajās vadlīnijās, programmu vadītāju un </w:t>
            </w:r>
            <w:proofErr w:type="spellStart"/>
            <w:r w:rsidRPr="00E273E6">
              <w:rPr>
                <w:rFonts w:ascii="Times New Roman" w:hAnsi="Times New Roman"/>
                <w:bCs/>
              </w:rPr>
              <w:t>mentoru</w:t>
            </w:r>
            <w:proofErr w:type="spellEnd"/>
            <w:r w:rsidRPr="00E273E6">
              <w:rPr>
                <w:rFonts w:ascii="Times New Roman" w:hAnsi="Times New Roman"/>
                <w:bCs/>
              </w:rPr>
              <w:t xml:space="preserve"> apmācībās, sadarbības veidošanā ar pašvaldībām. Projekta darbības tiek balstītas uz padziļinātu mērķa grupas vajadzību izpēti. HP VI tiek ievēroti kā projekta darbībās, tā arī projekta vadībā, par ko liecina tas, ka par </w:t>
            </w:r>
            <w:proofErr w:type="spellStart"/>
            <w:r w:rsidRPr="00E273E6">
              <w:rPr>
                <w:rFonts w:ascii="Times New Roman" w:hAnsi="Times New Roman"/>
                <w:bCs/>
              </w:rPr>
              <w:t>mentoriem</w:t>
            </w:r>
            <w:proofErr w:type="spellEnd"/>
            <w:r w:rsidRPr="00E273E6">
              <w:rPr>
                <w:rFonts w:ascii="Times New Roman" w:hAnsi="Times New Roman"/>
                <w:bCs/>
              </w:rPr>
              <w:t xml:space="preserve"> darbam projektā tiek piesaistītas arī personas ar invaliditāti. Projektā plānotās HP VI īstenošanu veicinošās darbības tiek pilnā mērā arī īstenotas praksē, tādejādi nodrošinot projekta atbilstību HP VI un pozitīvu ietekmi uz horizontālās politikas mērķiem.  </w:t>
            </w:r>
          </w:p>
        </w:tc>
      </w:tr>
    </w:tbl>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F601FF" w:rsidRDefault="00F601FF" w:rsidP="00417E2D">
      <w:pPr>
        <w:rPr>
          <w:rFonts w:ascii="Times New Roman" w:hAnsi="Times New Roman" w:cs="Times New Roman"/>
          <w:b/>
          <w:bCs/>
          <w:i/>
          <w:sz w:val="24"/>
          <w:szCs w:val="24"/>
          <w:u w:val="single"/>
        </w:rPr>
      </w:pPr>
    </w:p>
    <w:p w:rsidR="00417E2D" w:rsidRPr="005404FF" w:rsidRDefault="00E35A62" w:rsidP="00417E2D">
      <w:pPr>
        <w:rPr>
          <w:rFonts w:ascii="Times New Roman" w:hAnsi="Times New Roman" w:cs="Times New Roman"/>
          <w:b/>
          <w:bCs/>
          <w:sz w:val="24"/>
          <w:szCs w:val="24"/>
        </w:rPr>
      </w:pPr>
      <w:bookmarkStart w:id="1" w:name="_GoBack"/>
      <w:bookmarkEnd w:id="1"/>
      <w:r>
        <w:rPr>
          <w:rFonts w:ascii="Times New Roman" w:hAnsi="Times New Roman" w:cs="Times New Roman"/>
          <w:b/>
          <w:bCs/>
          <w:i/>
          <w:sz w:val="24"/>
          <w:szCs w:val="24"/>
          <w:u w:val="single"/>
        </w:rPr>
        <w:lastRenderedPageBreak/>
        <w:t>KF</w:t>
      </w:r>
      <w:r w:rsidR="00417E2D" w:rsidRPr="005404FF">
        <w:rPr>
          <w:rFonts w:ascii="Times New Roman" w:hAnsi="Times New Roman" w:cs="Times New Roman"/>
          <w:b/>
          <w:bCs/>
          <w:i/>
          <w:sz w:val="24"/>
          <w:szCs w:val="24"/>
          <w:u w:val="single"/>
        </w:rPr>
        <w:t xml:space="preserve"> </w:t>
      </w:r>
      <w:r w:rsidR="00DC7147" w:rsidRPr="005404FF">
        <w:rPr>
          <w:rFonts w:ascii="Times New Roman" w:hAnsi="Times New Roman" w:cs="Times New Roman"/>
          <w:b/>
          <w:bCs/>
          <w:i/>
          <w:sz w:val="24"/>
          <w:szCs w:val="24"/>
          <w:u w:val="single"/>
        </w:rPr>
        <w:t>projekta HP VI labās prakses piemērs</w:t>
      </w:r>
      <w:r w:rsidR="00417E2D" w:rsidRPr="005404FF">
        <w:rPr>
          <w:rFonts w:ascii="Times New Roman" w:hAnsi="Times New Roman" w:cs="Times New Roman"/>
          <w:b/>
          <w:bCs/>
          <w:sz w:val="24"/>
          <w:szCs w:val="24"/>
        </w:rPr>
        <w:t>:</w:t>
      </w:r>
    </w:p>
    <w:tbl>
      <w:tblPr>
        <w:tblStyle w:val="TableGrid"/>
        <w:tblW w:w="0" w:type="auto"/>
        <w:tblInd w:w="-572" w:type="dxa"/>
        <w:tblLayout w:type="fixed"/>
        <w:tblLook w:val="04A0" w:firstRow="1" w:lastRow="0" w:firstColumn="1" w:lastColumn="0" w:noHBand="0" w:noVBand="1"/>
      </w:tblPr>
      <w:tblGrid>
        <w:gridCol w:w="2268"/>
        <w:gridCol w:w="7654"/>
      </w:tblGrid>
      <w:tr w:rsidR="002757E0" w:rsidTr="0013749D">
        <w:tc>
          <w:tcPr>
            <w:tcW w:w="2268" w:type="dxa"/>
            <w:shd w:val="clear" w:color="auto" w:fill="96DBFB" w:themeFill="accent6" w:themeFillTint="99"/>
            <w:vAlign w:val="center"/>
          </w:tcPr>
          <w:p w:rsidR="002757E0" w:rsidRPr="006E18FC" w:rsidRDefault="002757E0" w:rsidP="002757E0">
            <w:pPr>
              <w:rPr>
                <w:rFonts w:ascii="Times New Roman" w:hAnsi="Times New Roman"/>
                <w:bCs/>
              </w:rPr>
            </w:pPr>
            <w:r w:rsidRPr="006E18FC">
              <w:rPr>
                <w:rFonts w:ascii="Times New Roman" w:hAnsi="Times New Roman"/>
                <w:bCs/>
              </w:rPr>
              <w:t>Projekta nosaukums</w:t>
            </w:r>
          </w:p>
        </w:tc>
        <w:tc>
          <w:tcPr>
            <w:tcW w:w="7654" w:type="dxa"/>
            <w:shd w:val="clear" w:color="auto" w:fill="96DBFB" w:themeFill="accent6" w:themeFillTint="99"/>
          </w:tcPr>
          <w:p w:rsidR="002757E0" w:rsidRPr="002757E0" w:rsidRDefault="002757E0" w:rsidP="002757E0">
            <w:pPr>
              <w:rPr>
                <w:rFonts w:ascii="Times New Roman" w:hAnsi="Times New Roman"/>
                <w:b/>
                <w:bCs/>
                <w:sz w:val="22"/>
                <w:szCs w:val="22"/>
              </w:rPr>
            </w:pPr>
            <w:r w:rsidRPr="002757E0">
              <w:rPr>
                <w:rFonts w:ascii="Times New Roman" w:hAnsi="Times New Roman"/>
                <w:b/>
                <w:bCs/>
                <w:sz w:val="22"/>
                <w:szCs w:val="22"/>
              </w:rPr>
              <w:t>Dabas lieguma “</w:t>
            </w:r>
            <w:proofErr w:type="spellStart"/>
            <w:r w:rsidRPr="002757E0">
              <w:rPr>
                <w:rFonts w:ascii="Times New Roman" w:hAnsi="Times New Roman"/>
                <w:b/>
                <w:bCs/>
                <w:sz w:val="22"/>
                <w:szCs w:val="22"/>
              </w:rPr>
              <w:t>Būšnieku</w:t>
            </w:r>
            <w:proofErr w:type="spellEnd"/>
            <w:r w:rsidRPr="002757E0">
              <w:rPr>
                <w:rFonts w:ascii="Times New Roman" w:hAnsi="Times New Roman"/>
                <w:b/>
                <w:bCs/>
                <w:sz w:val="22"/>
                <w:szCs w:val="22"/>
              </w:rPr>
              <w:t xml:space="preserve"> ezera krasts” infrastruktūras pilnveidošana</w:t>
            </w:r>
          </w:p>
        </w:tc>
      </w:tr>
      <w:tr w:rsidR="002757E0" w:rsidTr="0013749D">
        <w:tc>
          <w:tcPr>
            <w:tcW w:w="2268" w:type="dxa"/>
          </w:tcPr>
          <w:p w:rsidR="002757E0" w:rsidRPr="006E18FC" w:rsidRDefault="002757E0" w:rsidP="002757E0">
            <w:pPr>
              <w:spacing w:line="259" w:lineRule="auto"/>
              <w:rPr>
                <w:rFonts w:ascii="Times New Roman" w:hAnsi="Times New Roman"/>
                <w:bCs/>
              </w:rPr>
            </w:pPr>
            <w:r w:rsidRPr="006E18FC">
              <w:rPr>
                <w:rFonts w:ascii="Times New Roman" w:hAnsi="Times New Roman"/>
                <w:bCs/>
              </w:rPr>
              <w:t>Projekta identifikācijas Nr.</w:t>
            </w:r>
          </w:p>
        </w:tc>
        <w:tc>
          <w:tcPr>
            <w:tcW w:w="7654" w:type="dxa"/>
          </w:tcPr>
          <w:p w:rsidR="002757E0" w:rsidRPr="002757E0" w:rsidRDefault="002757E0" w:rsidP="002757E0">
            <w:pPr>
              <w:rPr>
                <w:rFonts w:ascii="Times New Roman" w:hAnsi="Times New Roman"/>
                <w:b/>
                <w:bCs/>
                <w:sz w:val="22"/>
                <w:szCs w:val="22"/>
              </w:rPr>
            </w:pPr>
            <w:r w:rsidRPr="002757E0">
              <w:rPr>
                <w:rFonts w:ascii="Times New Roman" w:hAnsi="Times New Roman"/>
                <w:b/>
                <w:bCs/>
                <w:sz w:val="22"/>
                <w:szCs w:val="22"/>
              </w:rPr>
              <w:t>Nr. 5.4.1.1/17/A/014</w:t>
            </w:r>
          </w:p>
        </w:tc>
      </w:tr>
      <w:tr w:rsidR="002757E0" w:rsidTr="0013749D">
        <w:tc>
          <w:tcPr>
            <w:tcW w:w="2268" w:type="dxa"/>
            <w:vAlign w:val="center"/>
          </w:tcPr>
          <w:p w:rsidR="002757E0" w:rsidRPr="006E18FC" w:rsidRDefault="002757E0" w:rsidP="002757E0">
            <w:pPr>
              <w:rPr>
                <w:rFonts w:ascii="Times New Roman" w:hAnsi="Times New Roman"/>
                <w:bCs/>
              </w:rPr>
            </w:pPr>
            <w:r w:rsidRPr="006E18FC">
              <w:rPr>
                <w:rFonts w:ascii="Times New Roman" w:hAnsi="Times New Roman"/>
                <w:bCs/>
              </w:rPr>
              <w:t>Finansējuma saņēmējs</w:t>
            </w:r>
          </w:p>
        </w:tc>
        <w:tc>
          <w:tcPr>
            <w:tcW w:w="7654" w:type="dxa"/>
          </w:tcPr>
          <w:p w:rsidR="002757E0" w:rsidRPr="004E3AD8" w:rsidRDefault="005724C0" w:rsidP="005724C0">
            <w:pPr>
              <w:rPr>
                <w:rFonts w:ascii="Times New Roman" w:hAnsi="Times New Roman"/>
                <w:b/>
                <w:bCs/>
                <w:sz w:val="22"/>
                <w:szCs w:val="22"/>
              </w:rPr>
            </w:pPr>
            <w:r>
              <w:rPr>
                <w:rFonts w:ascii="Times New Roman" w:hAnsi="Times New Roman"/>
                <w:b/>
                <w:bCs/>
                <w:sz w:val="22"/>
                <w:szCs w:val="22"/>
              </w:rPr>
              <w:t>“</w:t>
            </w:r>
            <w:r w:rsidR="006C3689" w:rsidRPr="006C3689">
              <w:rPr>
                <w:rFonts w:ascii="Times New Roman" w:hAnsi="Times New Roman"/>
                <w:b/>
                <w:bCs/>
                <w:sz w:val="22"/>
                <w:szCs w:val="22"/>
              </w:rPr>
              <w:t>KOMUNĀLĀ PĀRVALDE</w:t>
            </w:r>
            <w:r>
              <w:rPr>
                <w:rFonts w:ascii="Times New Roman" w:hAnsi="Times New Roman"/>
                <w:b/>
                <w:bCs/>
                <w:sz w:val="22"/>
                <w:szCs w:val="22"/>
              </w:rPr>
              <w:t>”</w:t>
            </w:r>
            <w:r w:rsidR="006C3689" w:rsidRPr="006C3689">
              <w:rPr>
                <w:rFonts w:ascii="Times New Roman" w:hAnsi="Times New Roman"/>
                <w:b/>
                <w:bCs/>
                <w:sz w:val="22"/>
                <w:szCs w:val="22"/>
              </w:rPr>
              <w:t xml:space="preserve"> Ventspils pilsētas pašvaldības iestāde</w:t>
            </w:r>
          </w:p>
        </w:tc>
      </w:tr>
    </w:tbl>
    <w:tbl>
      <w:tblPr>
        <w:tblStyle w:val="TableGrid2"/>
        <w:tblW w:w="0" w:type="auto"/>
        <w:tblInd w:w="-572" w:type="dxa"/>
        <w:tblLayout w:type="fixed"/>
        <w:tblLook w:val="04A0" w:firstRow="1" w:lastRow="0" w:firstColumn="1" w:lastColumn="0" w:noHBand="0" w:noVBand="1"/>
      </w:tblPr>
      <w:tblGrid>
        <w:gridCol w:w="2268"/>
        <w:gridCol w:w="7654"/>
      </w:tblGrid>
      <w:tr w:rsidR="00860723" w:rsidRPr="000A7083" w:rsidTr="0013749D">
        <w:tc>
          <w:tcPr>
            <w:tcW w:w="2268" w:type="dxa"/>
          </w:tcPr>
          <w:p w:rsidR="00860723" w:rsidRPr="00BF49E1" w:rsidRDefault="00860723" w:rsidP="00746603">
            <w:pPr>
              <w:spacing w:line="259" w:lineRule="auto"/>
              <w:rPr>
                <w:rFonts w:ascii="Times New Roman" w:eastAsiaTheme="minorHAnsi" w:hAnsi="Times New Roman" w:cstheme="minorBidi"/>
                <w:bCs/>
                <w:sz w:val="18"/>
                <w:szCs w:val="18"/>
                <w:lang w:eastAsia="en-US"/>
              </w:rPr>
            </w:pPr>
            <w:r w:rsidRPr="00BF49E1">
              <w:rPr>
                <w:rFonts w:ascii="Times New Roman" w:hAnsi="Times New Roman"/>
                <w:bCs/>
                <w:sz w:val="18"/>
                <w:szCs w:val="18"/>
              </w:rPr>
              <w:t>Projekta tīmekļa vietne</w:t>
            </w:r>
          </w:p>
        </w:tc>
        <w:tc>
          <w:tcPr>
            <w:tcW w:w="7654" w:type="dxa"/>
            <w:vAlign w:val="center"/>
          </w:tcPr>
          <w:p w:rsidR="00860723" w:rsidRPr="000A7083" w:rsidRDefault="00182080" w:rsidP="00746603">
            <w:pPr>
              <w:rPr>
                <w:rFonts w:ascii="Times New Roman" w:eastAsiaTheme="minorHAnsi" w:hAnsi="Times New Roman" w:cstheme="minorBidi"/>
                <w:bCs/>
                <w:sz w:val="22"/>
                <w:szCs w:val="22"/>
                <w:lang w:eastAsia="en-US"/>
              </w:rPr>
            </w:pPr>
            <w:hyperlink r:id="rId11" w:history="1">
              <w:r w:rsidR="00860723" w:rsidRPr="002826DF">
                <w:rPr>
                  <w:rStyle w:val="Hyperlink"/>
                  <w:rFonts w:ascii="Times New Roman" w:hAnsi="Times New Roman"/>
                  <w:bCs/>
                </w:rPr>
                <w:t>https://www.ventspils.lv/lat/investicijas_un_projekti/investiciju_projekti/realizacija_esosie_projekti/250-dabas-lieguma-busnieku-ezera-krasts-infrastrukturas-pilnveidosana/</w:t>
              </w:r>
            </w:hyperlink>
          </w:p>
        </w:tc>
      </w:tr>
    </w:tbl>
    <w:tbl>
      <w:tblPr>
        <w:tblStyle w:val="TableGrid"/>
        <w:tblW w:w="9923" w:type="dxa"/>
        <w:tblInd w:w="-572" w:type="dxa"/>
        <w:tblLayout w:type="fixed"/>
        <w:tblLook w:val="04A0" w:firstRow="1" w:lastRow="0" w:firstColumn="1" w:lastColumn="0" w:noHBand="0" w:noVBand="1"/>
      </w:tblPr>
      <w:tblGrid>
        <w:gridCol w:w="9923"/>
      </w:tblGrid>
      <w:tr w:rsidR="002757E0" w:rsidTr="0013749D">
        <w:tc>
          <w:tcPr>
            <w:tcW w:w="9923" w:type="dxa"/>
            <w:vAlign w:val="center"/>
          </w:tcPr>
          <w:p w:rsidR="002757E0" w:rsidRPr="002646DB" w:rsidRDefault="006E47DF" w:rsidP="006C3689">
            <w:pPr>
              <w:rPr>
                <w:rFonts w:ascii="Times New Roman" w:hAnsi="Times New Roman"/>
                <w:b/>
                <w:bCs/>
                <w:sz w:val="22"/>
                <w:szCs w:val="22"/>
                <w:highlight w:val="yellow"/>
              </w:rPr>
            </w:pPr>
            <w:r w:rsidRPr="002646DB">
              <w:rPr>
                <w:rFonts w:ascii="Times New Roman" w:hAnsi="Times New Roman"/>
                <w:b/>
                <w:bCs/>
                <w:sz w:val="22"/>
                <w:szCs w:val="22"/>
              </w:rPr>
              <w:t>Labās prakses apraksts SAM līmenī</w:t>
            </w:r>
          </w:p>
        </w:tc>
      </w:tr>
      <w:tr w:rsidR="005404FF" w:rsidTr="0013749D">
        <w:tc>
          <w:tcPr>
            <w:tcW w:w="9923" w:type="dxa"/>
            <w:vAlign w:val="center"/>
          </w:tcPr>
          <w:p w:rsidR="005404FF" w:rsidRPr="00860723" w:rsidRDefault="005724C0" w:rsidP="00713FDC">
            <w:pPr>
              <w:rPr>
                <w:rFonts w:ascii="Times New Roman" w:hAnsi="Times New Roman"/>
                <w:bCs/>
                <w:highlight w:val="yellow"/>
              </w:rPr>
            </w:pPr>
            <w:r w:rsidRPr="00860723">
              <w:rPr>
                <w:rFonts w:ascii="Times New Roman" w:hAnsi="Times New Roman"/>
                <w:bCs/>
              </w:rPr>
              <w:t xml:space="preserve">Pasākuma īstenošanas </w:t>
            </w:r>
            <w:r w:rsidR="002646DB" w:rsidRPr="00860723">
              <w:rPr>
                <w:rFonts w:ascii="Times New Roman" w:hAnsi="Times New Roman"/>
                <w:bCs/>
              </w:rPr>
              <w:t>MK noteikumos</w:t>
            </w:r>
            <w:r w:rsidRPr="00860723">
              <w:rPr>
                <w:rStyle w:val="FootnoteReference"/>
                <w:rFonts w:ascii="Times New Roman" w:hAnsi="Times New Roman"/>
                <w:bCs/>
              </w:rPr>
              <w:footnoteReference w:id="5"/>
            </w:r>
            <w:r w:rsidR="002646DB" w:rsidRPr="00860723">
              <w:rPr>
                <w:rFonts w:ascii="Times New Roman" w:hAnsi="Times New Roman"/>
                <w:bCs/>
              </w:rPr>
              <w:t xml:space="preserve"> nav paredzēts HP VI rādītājs. </w:t>
            </w:r>
            <w:r w:rsidR="006E47DF" w:rsidRPr="00860723">
              <w:rPr>
                <w:rFonts w:ascii="Times New Roman" w:hAnsi="Times New Roman"/>
                <w:bCs/>
              </w:rPr>
              <w:t xml:space="preserve">Projektā </w:t>
            </w:r>
            <w:r w:rsidR="00713FDC" w:rsidRPr="00860723">
              <w:rPr>
                <w:rFonts w:ascii="Times New Roman" w:hAnsi="Times New Roman"/>
                <w:bCs/>
              </w:rPr>
              <w:t xml:space="preserve">ir </w:t>
            </w:r>
            <w:r w:rsidR="006E47DF" w:rsidRPr="00860723">
              <w:rPr>
                <w:rFonts w:ascii="Times New Roman" w:hAnsi="Times New Roman"/>
                <w:bCs/>
              </w:rPr>
              <w:t>paredzēts HP VI rādītājs: Objekti, kuros ERAF/KF ieguldījumu rezultātā ir nodrošināta vides un informācijas pieejamība.</w:t>
            </w:r>
          </w:p>
        </w:tc>
      </w:tr>
      <w:tr w:rsidR="002646DB" w:rsidTr="0013749D">
        <w:tc>
          <w:tcPr>
            <w:tcW w:w="9923" w:type="dxa"/>
            <w:vAlign w:val="center"/>
          </w:tcPr>
          <w:p w:rsidR="002646DB" w:rsidRPr="002646DB" w:rsidRDefault="002646DB" w:rsidP="002757E0">
            <w:pPr>
              <w:rPr>
                <w:rFonts w:ascii="Times New Roman" w:hAnsi="Times New Roman"/>
                <w:b/>
                <w:bCs/>
                <w:sz w:val="22"/>
                <w:szCs w:val="22"/>
                <w:highlight w:val="yellow"/>
              </w:rPr>
            </w:pPr>
            <w:r w:rsidRPr="002646DB">
              <w:rPr>
                <w:rFonts w:ascii="Times New Roman" w:hAnsi="Times New Roman"/>
                <w:b/>
                <w:bCs/>
                <w:sz w:val="22"/>
                <w:szCs w:val="22"/>
              </w:rPr>
              <w:t>Labās prakses apraksts projekta līmenī</w:t>
            </w:r>
          </w:p>
        </w:tc>
      </w:tr>
      <w:tr w:rsidR="002646DB" w:rsidTr="0013749D">
        <w:tc>
          <w:tcPr>
            <w:tcW w:w="9923" w:type="dxa"/>
            <w:vAlign w:val="center"/>
          </w:tcPr>
          <w:p w:rsidR="002646DB" w:rsidRPr="005724C0" w:rsidRDefault="002646DB" w:rsidP="002646DB">
            <w:pPr>
              <w:jc w:val="both"/>
              <w:rPr>
                <w:rFonts w:ascii="Times New Roman" w:hAnsi="Times New Roman"/>
                <w:bCs/>
              </w:rPr>
            </w:pPr>
            <w:r w:rsidRPr="005724C0">
              <w:rPr>
                <w:rFonts w:ascii="Times New Roman" w:hAnsi="Times New Roman"/>
                <w:bCs/>
              </w:rPr>
              <w:t xml:space="preserve">Projekta ietvaros izveidota pieejama dabas taka, kura apvienota ar veselības veicinošām aktivitātēm. Informācija par dabu un ieteicamām aktivitātēm ir gan </w:t>
            </w:r>
            <w:proofErr w:type="spellStart"/>
            <w:r w:rsidRPr="005724C0">
              <w:rPr>
                <w:rFonts w:ascii="Times New Roman" w:hAnsi="Times New Roman"/>
                <w:bCs/>
              </w:rPr>
              <w:t>Braila</w:t>
            </w:r>
            <w:proofErr w:type="spellEnd"/>
            <w:r w:rsidRPr="005724C0">
              <w:rPr>
                <w:rFonts w:ascii="Times New Roman" w:hAnsi="Times New Roman"/>
                <w:bCs/>
              </w:rPr>
              <w:t xml:space="preserve"> rakstā, gan vieglajā valodā, tādējādi nodrošinot informācijas pieejamību ikvienam.</w:t>
            </w:r>
          </w:p>
          <w:p w:rsidR="002646DB" w:rsidRPr="002757E0" w:rsidRDefault="002646DB" w:rsidP="002F2DA5">
            <w:pPr>
              <w:jc w:val="both"/>
              <w:rPr>
                <w:rFonts w:ascii="Times New Roman" w:hAnsi="Times New Roman"/>
                <w:b/>
                <w:bCs/>
                <w:sz w:val="28"/>
                <w:szCs w:val="28"/>
                <w:highlight w:val="yellow"/>
              </w:rPr>
            </w:pPr>
            <w:r w:rsidRPr="005724C0">
              <w:rPr>
                <w:rFonts w:ascii="Times New Roman" w:hAnsi="Times New Roman"/>
                <w:bCs/>
              </w:rPr>
              <w:t xml:space="preserve">Dabas taka izveidota gan fiziski, gan informatīvi pieejama cilvēkiem ar dažāda veida invaliditāti. Pie takas uzstādītā zīme ir ar stilizētu reljefu, tādejādi cilvēkiem ar redzes traucējumiem radot iespēju iepazīties ar ezera apkārtni.  Dabas takā ir uzstādītas informatīvās </w:t>
            </w:r>
            <w:proofErr w:type="spellStart"/>
            <w:r w:rsidRPr="005724C0">
              <w:rPr>
                <w:rFonts w:ascii="Times New Roman" w:hAnsi="Times New Roman"/>
                <w:bCs/>
              </w:rPr>
              <w:t>taktilās</w:t>
            </w:r>
            <w:proofErr w:type="spellEnd"/>
            <w:r w:rsidRPr="005724C0">
              <w:rPr>
                <w:rFonts w:ascii="Times New Roman" w:hAnsi="Times New Roman"/>
                <w:bCs/>
              </w:rPr>
              <w:t xml:space="preserve"> zīmes, kurās cilvēki ar redzes traucējumiem var iepazīties ar dabas takā sastopamām putnu sugām u.c. informāciju.  Dabas taka ar atpūtas (piknika) vietu ir veidota pieejama cilvēkiem ar kustību traucējumiem - galdiem ir paredzēti pagarināti gali, lai nodrošinātu vieglu piekļūšanu un lietošanu cilvēkiem </w:t>
            </w:r>
            <w:proofErr w:type="spellStart"/>
            <w:r w:rsidRPr="005724C0">
              <w:rPr>
                <w:rFonts w:ascii="Times New Roman" w:hAnsi="Times New Roman"/>
                <w:bCs/>
              </w:rPr>
              <w:t>riteņkrēslos</w:t>
            </w:r>
            <w:proofErr w:type="spellEnd"/>
            <w:r w:rsidRPr="005724C0">
              <w:rPr>
                <w:rFonts w:ascii="Times New Roman" w:hAnsi="Times New Roman"/>
                <w:bCs/>
              </w:rPr>
              <w:t>. Šie elementi būs arī kā papildus piesaiste attiecībā uz vecāka gada gājuma cilvēkiem. Dabas takā izvietotās informatīvās norādes un plakāti ir viegli uztverami, nodrošinot pieejamību arī cilvēkiem ar intelektuālās attīstības traucējumiem.</w:t>
            </w:r>
            <w:r w:rsidR="002F2DA5" w:rsidRPr="005724C0">
              <w:rPr>
                <w:rFonts w:ascii="Times New Roman" w:hAnsi="Times New Roman"/>
                <w:bCs/>
              </w:rPr>
              <w:t xml:space="preserve"> Ir ierīkotas speciālas un atbilstošas invalīdu </w:t>
            </w:r>
            <w:r w:rsidR="00F50530">
              <w:rPr>
                <w:rFonts w:ascii="Times New Roman" w:hAnsi="Times New Roman"/>
                <w:bCs/>
              </w:rPr>
              <w:t>auto</w:t>
            </w:r>
            <w:r w:rsidR="002F2DA5" w:rsidRPr="005724C0">
              <w:rPr>
                <w:rFonts w:ascii="Times New Roman" w:hAnsi="Times New Roman"/>
                <w:bCs/>
              </w:rPr>
              <w:t>stāvvietas.</w:t>
            </w:r>
          </w:p>
        </w:tc>
      </w:tr>
    </w:tbl>
    <w:tbl>
      <w:tblPr>
        <w:tblStyle w:val="TableGrid2"/>
        <w:tblW w:w="0" w:type="auto"/>
        <w:tblInd w:w="-572" w:type="dxa"/>
        <w:tblLook w:val="04A0" w:firstRow="1" w:lastRow="0" w:firstColumn="1" w:lastColumn="0" w:noHBand="0" w:noVBand="1"/>
      </w:tblPr>
      <w:tblGrid>
        <w:gridCol w:w="2381"/>
        <w:gridCol w:w="7541"/>
      </w:tblGrid>
      <w:tr w:rsidR="005724C0" w:rsidRPr="000A7083" w:rsidTr="0013749D">
        <w:tc>
          <w:tcPr>
            <w:tcW w:w="2381" w:type="dxa"/>
          </w:tcPr>
          <w:p w:rsidR="005724C0" w:rsidRPr="00F66989" w:rsidRDefault="005724C0" w:rsidP="00746603">
            <w:pPr>
              <w:rPr>
                <w:rFonts w:ascii="Times New Roman" w:hAnsi="Times New Roman"/>
                <w:bCs/>
              </w:rPr>
            </w:pPr>
            <w:r w:rsidRPr="005B59F3">
              <w:rPr>
                <w:rFonts w:ascii="Times New Roman" w:hAnsi="Times New Roman"/>
                <w:bCs/>
              </w:rPr>
              <w:t>Specifisko darbību atbilstība HP VI rādītājiem</w:t>
            </w:r>
            <w:r>
              <w:rPr>
                <w:rFonts w:ascii="Times New Roman" w:hAnsi="Times New Roman"/>
                <w:bCs/>
              </w:rPr>
              <w:t xml:space="preserve"> un PL mērķim</w:t>
            </w:r>
          </w:p>
        </w:tc>
        <w:tc>
          <w:tcPr>
            <w:tcW w:w="7541" w:type="dxa"/>
            <w:vAlign w:val="center"/>
          </w:tcPr>
          <w:p w:rsidR="005724C0" w:rsidRDefault="005724C0" w:rsidP="005724C0">
            <w:pPr>
              <w:jc w:val="both"/>
              <w:rPr>
                <w:rFonts w:ascii="Times New Roman" w:hAnsi="Times New Roman"/>
                <w:bCs/>
              </w:rPr>
            </w:pPr>
            <w:r w:rsidRPr="007E1AE4">
              <w:rPr>
                <w:rFonts w:ascii="Times New Roman" w:hAnsi="Times New Roman"/>
                <w:bCs/>
              </w:rPr>
              <w:t>Projektā īstenotās darbības ir vē</w:t>
            </w:r>
            <w:r>
              <w:rPr>
                <w:rFonts w:ascii="Times New Roman" w:hAnsi="Times New Roman"/>
                <w:bCs/>
              </w:rPr>
              <w:t xml:space="preserve">rstas uz projekta HP VI rādītāja </w:t>
            </w:r>
            <w:r w:rsidRPr="007E1AE4">
              <w:rPr>
                <w:rFonts w:ascii="Times New Roman" w:hAnsi="Times New Roman"/>
                <w:bCs/>
              </w:rPr>
              <w:t xml:space="preserve">un PL HP VI </w:t>
            </w:r>
            <w:r>
              <w:rPr>
                <w:rFonts w:ascii="Times New Roman" w:hAnsi="Times New Roman"/>
                <w:bCs/>
              </w:rPr>
              <w:t>5</w:t>
            </w:r>
            <w:r w:rsidRPr="007E1AE4">
              <w:rPr>
                <w:rFonts w:ascii="Times New Roman" w:hAnsi="Times New Roman"/>
                <w:bCs/>
              </w:rPr>
              <w:t>.mērķa sasniegšanu</w:t>
            </w:r>
            <w:r w:rsidRPr="005B59F3">
              <w:rPr>
                <w:rFonts w:ascii="Times New Roman" w:hAnsi="Times New Roman"/>
                <w:bCs/>
              </w:rPr>
              <w:t xml:space="preserve">, par ko liecina arī </w:t>
            </w:r>
            <w:r>
              <w:rPr>
                <w:rFonts w:ascii="Times New Roman" w:hAnsi="Times New Roman"/>
                <w:bCs/>
              </w:rPr>
              <w:t>projekta kvalitatīvā vērtība</w:t>
            </w:r>
            <w:r w:rsidRPr="005B59F3">
              <w:rPr>
                <w:rFonts w:ascii="Times New Roman" w:hAnsi="Times New Roman"/>
                <w:bCs/>
              </w:rPr>
              <w:t xml:space="preserve">. </w:t>
            </w:r>
            <w:r w:rsidRPr="007E1AE4">
              <w:rPr>
                <w:rFonts w:ascii="Times New Roman" w:hAnsi="Times New Roman"/>
                <w:bCs/>
              </w:rPr>
              <w:t xml:space="preserve">Projekta īstenošanā ir identificēta labā prakse </w:t>
            </w:r>
            <w:r>
              <w:rPr>
                <w:rFonts w:ascii="Times New Roman" w:hAnsi="Times New Roman"/>
                <w:bCs/>
              </w:rPr>
              <w:t xml:space="preserve">tādas infrastruktūras objekta izveidē, kas </w:t>
            </w:r>
            <w:r w:rsidRPr="005724C0">
              <w:rPr>
                <w:rFonts w:ascii="Times New Roman" w:hAnsi="Times New Roman"/>
                <w:bCs/>
              </w:rPr>
              <w:t xml:space="preserve">sekmē vienlīdzīgu attieksmi pret ikvienu neatkarīgi no vecuma, dzimuma vai veselības stāvokļa un sekmē pieejamas un cilvēkiem draudzīgas vides veidošanu valstī. </w:t>
            </w:r>
          </w:p>
        </w:tc>
      </w:tr>
    </w:tbl>
    <w:tbl>
      <w:tblPr>
        <w:tblStyle w:val="TableGrid"/>
        <w:tblW w:w="0" w:type="auto"/>
        <w:tblInd w:w="-572" w:type="dxa"/>
        <w:tblLayout w:type="fixed"/>
        <w:tblLook w:val="04A0" w:firstRow="1" w:lastRow="0" w:firstColumn="1" w:lastColumn="0" w:noHBand="0" w:noVBand="1"/>
      </w:tblPr>
      <w:tblGrid>
        <w:gridCol w:w="9922"/>
      </w:tblGrid>
      <w:tr w:rsidR="002646DB" w:rsidTr="0013749D">
        <w:tc>
          <w:tcPr>
            <w:tcW w:w="9922" w:type="dxa"/>
            <w:vAlign w:val="center"/>
          </w:tcPr>
          <w:p w:rsidR="002646DB" w:rsidRPr="002646DB" w:rsidRDefault="002646DB" w:rsidP="002646DB">
            <w:pPr>
              <w:rPr>
                <w:rFonts w:ascii="Times New Roman" w:hAnsi="Times New Roman"/>
                <w:b/>
                <w:bCs/>
                <w:sz w:val="22"/>
                <w:szCs w:val="22"/>
                <w:highlight w:val="yellow"/>
              </w:rPr>
            </w:pPr>
            <w:r w:rsidRPr="002646DB">
              <w:rPr>
                <w:rFonts w:ascii="Times New Roman" w:hAnsi="Times New Roman"/>
                <w:b/>
                <w:bCs/>
                <w:sz w:val="22"/>
                <w:szCs w:val="22"/>
              </w:rPr>
              <w:t xml:space="preserve">Projekta </w:t>
            </w:r>
            <w:proofErr w:type="spellStart"/>
            <w:r w:rsidRPr="002646DB">
              <w:rPr>
                <w:rFonts w:ascii="Times New Roman" w:hAnsi="Times New Roman"/>
                <w:b/>
                <w:bCs/>
                <w:sz w:val="22"/>
                <w:szCs w:val="22"/>
              </w:rPr>
              <w:t>fotofiksācijas</w:t>
            </w:r>
            <w:proofErr w:type="spellEnd"/>
          </w:p>
        </w:tc>
      </w:tr>
      <w:tr w:rsidR="00951470" w:rsidTr="0013749D">
        <w:tc>
          <w:tcPr>
            <w:tcW w:w="9922" w:type="dxa"/>
            <w:vAlign w:val="center"/>
          </w:tcPr>
          <w:p w:rsidR="00951470" w:rsidRDefault="00951470" w:rsidP="002646DB">
            <w:pPr>
              <w:rPr>
                <w:rFonts w:ascii="Times New Roman" w:hAnsi="Times New Roman"/>
                <w:b/>
                <w:bCs/>
              </w:rPr>
            </w:pPr>
            <w:r>
              <w:rPr>
                <w:rFonts w:ascii="Times New Roman" w:hAnsi="Times New Roman"/>
                <w:b/>
                <w:bCs/>
                <w:noProof/>
              </w:rPr>
              <w:drawing>
                <wp:inline distT="0" distB="0" distL="0" distR="0" wp14:anchorId="286AD76C">
                  <wp:extent cx="2491116" cy="1501495"/>
                  <wp:effectExtent l="0" t="0" r="444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6418" cy="1510718"/>
                          </a:xfrm>
                          <a:prstGeom prst="rect">
                            <a:avLst/>
                          </a:prstGeom>
                          <a:noFill/>
                        </pic:spPr>
                      </pic:pic>
                    </a:graphicData>
                  </a:graphic>
                </wp:inline>
              </w:drawing>
            </w:r>
            <w:r>
              <w:rPr>
                <w:rFonts w:ascii="Times New Roman" w:hAnsi="Times New Roman"/>
                <w:b/>
                <w:bCs/>
                <w:noProof/>
              </w:rPr>
              <w:drawing>
                <wp:inline distT="0" distB="0" distL="0" distR="0" wp14:anchorId="23341C8C">
                  <wp:extent cx="2505710" cy="151193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7323" cy="1518942"/>
                          </a:xfrm>
                          <a:prstGeom prst="rect">
                            <a:avLst/>
                          </a:prstGeom>
                          <a:noFill/>
                        </pic:spPr>
                      </pic:pic>
                    </a:graphicData>
                  </a:graphic>
                </wp:inline>
              </w:drawing>
            </w:r>
          </w:p>
          <w:p w:rsidR="00951470" w:rsidRDefault="00951470" w:rsidP="002646DB">
            <w:pPr>
              <w:rPr>
                <w:rFonts w:ascii="Times New Roman" w:hAnsi="Times New Roman"/>
                <w:b/>
                <w:bCs/>
              </w:rPr>
            </w:pPr>
          </w:p>
          <w:p w:rsidR="00951470" w:rsidRPr="002646DB" w:rsidRDefault="00951470" w:rsidP="004E5B30">
            <w:pPr>
              <w:rPr>
                <w:rFonts w:ascii="Times New Roman" w:hAnsi="Times New Roman"/>
                <w:b/>
                <w:bCs/>
              </w:rPr>
            </w:pPr>
            <w:r>
              <w:rPr>
                <w:rFonts w:ascii="Times New Roman" w:hAnsi="Times New Roman"/>
                <w:b/>
                <w:bCs/>
                <w:noProof/>
              </w:rPr>
              <w:drawing>
                <wp:inline distT="0" distB="0" distL="0" distR="0" wp14:anchorId="794E14D3">
                  <wp:extent cx="1046074" cy="1859631"/>
                  <wp:effectExtent l="0" t="0" r="190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1811" cy="1869830"/>
                          </a:xfrm>
                          <a:prstGeom prst="rect">
                            <a:avLst/>
                          </a:prstGeom>
                          <a:noFill/>
                        </pic:spPr>
                      </pic:pic>
                    </a:graphicData>
                  </a:graphic>
                </wp:inline>
              </w:drawing>
            </w:r>
            <w:r>
              <w:rPr>
                <w:rFonts w:ascii="Times New Roman" w:hAnsi="Times New Roman"/>
                <w:b/>
                <w:bCs/>
                <w:noProof/>
              </w:rPr>
              <w:drawing>
                <wp:inline distT="0" distB="0" distL="0" distR="0" wp14:anchorId="3AC74F08">
                  <wp:extent cx="2182495" cy="131699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82495" cy="1316990"/>
                          </a:xfrm>
                          <a:prstGeom prst="rect">
                            <a:avLst/>
                          </a:prstGeom>
                          <a:noFill/>
                        </pic:spPr>
                      </pic:pic>
                    </a:graphicData>
                  </a:graphic>
                </wp:inline>
              </w:drawing>
            </w:r>
            <w:r>
              <w:rPr>
                <w:rFonts w:ascii="Times New Roman" w:hAnsi="Times New Roman"/>
                <w:b/>
                <w:bCs/>
                <w:noProof/>
              </w:rPr>
              <w:drawing>
                <wp:inline distT="0" distB="0" distL="0" distR="0" wp14:anchorId="3C47662E">
                  <wp:extent cx="2481580" cy="16402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1580" cy="1640205"/>
                          </a:xfrm>
                          <a:prstGeom prst="rect">
                            <a:avLst/>
                          </a:prstGeom>
                          <a:noFill/>
                        </pic:spPr>
                      </pic:pic>
                    </a:graphicData>
                  </a:graphic>
                </wp:inline>
              </w:drawing>
            </w:r>
          </w:p>
        </w:tc>
      </w:tr>
    </w:tbl>
    <w:p w:rsidR="0013749D" w:rsidRDefault="0013749D" w:rsidP="00417E2D">
      <w:pPr>
        <w:rPr>
          <w:rFonts w:ascii="Times New Roman" w:hAnsi="Times New Roman" w:cs="Times New Roman"/>
          <w:b/>
          <w:bCs/>
          <w:i/>
          <w:sz w:val="24"/>
          <w:szCs w:val="24"/>
        </w:rPr>
      </w:pPr>
    </w:p>
    <w:p w:rsidR="002962AD" w:rsidRPr="00E94374" w:rsidRDefault="0005696D" w:rsidP="00417E2D">
      <w:pPr>
        <w:rPr>
          <w:rFonts w:ascii="Times New Roman" w:hAnsi="Times New Roman" w:cs="Times New Roman"/>
          <w:b/>
          <w:bCs/>
          <w:i/>
          <w:sz w:val="24"/>
          <w:szCs w:val="24"/>
        </w:rPr>
      </w:pPr>
      <w:r>
        <w:rPr>
          <w:rFonts w:ascii="Times New Roman" w:hAnsi="Times New Roman" w:cs="Times New Roman"/>
          <w:b/>
          <w:bCs/>
          <w:i/>
          <w:sz w:val="24"/>
          <w:szCs w:val="24"/>
        </w:rPr>
        <w:lastRenderedPageBreak/>
        <w:t>ERAF</w:t>
      </w:r>
      <w:r w:rsidR="008624FA" w:rsidRPr="00E94374">
        <w:rPr>
          <w:rFonts w:ascii="Times New Roman" w:hAnsi="Times New Roman" w:cs="Times New Roman"/>
          <w:b/>
          <w:bCs/>
          <w:i/>
          <w:sz w:val="24"/>
          <w:szCs w:val="24"/>
        </w:rPr>
        <w:t xml:space="preserve"> projekta labās prakses piemērs</w:t>
      </w:r>
    </w:p>
    <w:tbl>
      <w:tblPr>
        <w:tblStyle w:val="TableGrid"/>
        <w:tblW w:w="0" w:type="auto"/>
        <w:tblInd w:w="-572" w:type="dxa"/>
        <w:tblLook w:val="04A0" w:firstRow="1" w:lastRow="0" w:firstColumn="1" w:lastColumn="0" w:noHBand="0" w:noVBand="1"/>
      </w:tblPr>
      <w:tblGrid>
        <w:gridCol w:w="2381"/>
        <w:gridCol w:w="7541"/>
      </w:tblGrid>
      <w:tr w:rsidR="00417E2D" w:rsidRPr="00EB2F79" w:rsidTr="0013749D">
        <w:trPr>
          <w:trHeight w:val="382"/>
        </w:trPr>
        <w:tc>
          <w:tcPr>
            <w:tcW w:w="2381" w:type="dxa"/>
            <w:shd w:val="clear" w:color="auto" w:fill="96DBFB" w:themeFill="accent6" w:themeFillTint="99"/>
          </w:tcPr>
          <w:p w:rsidR="00417E2D" w:rsidRPr="00EB2F79" w:rsidRDefault="00417E2D" w:rsidP="003B5C62">
            <w:pPr>
              <w:spacing w:line="259" w:lineRule="auto"/>
              <w:rPr>
                <w:rFonts w:ascii="Times New Roman" w:hAnsi="Times New Roman"/>
                <w:bCs/>
              </w:rPr>
            </w:pPr>
            <w:r w:rsidRPr="00EB2F79">
              <w:rPr>
                <w:rFonts w:ascii="Times New Roman" w:hAnsi="Times New Roman"/>
                <w:bCs/>
              </w:rPr>
              <w:t>Projekta nosaukums</w:t>
            </w:r>
          </w:p>
        </w:tc>
        <w:tc>
          <w:tcPr>
            <w:tcW w:w="7541" w:type="dxa"/>
            <w:shd w:val="clear" w:color="auto" w:fill="96DBFB" w:themeFill="accent6" w:themeFillTint="99"/>
          </w:tcPr>
          <w:p w:rsidR="00417E2D" w:rsidRPr="00EB2F79" w:rsidRDefault="0005696D" w:rsidP="003B5C62">
            <w:pPr>
              <w:spacing w:line="259" w:lineRule="auto"/>
              <w:rPr>
                <w:rFonts w:ascii="Times New Roman" w:hAnsi="Times New Roman"/>
                <w:b/>
                <w:bCs/>
              </w:rPr>
            </w:pPr>
            <w:r w:rsidRPr="0005696D">
              <w:rPr>
                <w:rFonts w:ascii="Times New Roman" w:hAnsi="Times New Roman"/>
                <w:b/>
                <w:bCs/>
              </w:rPr>
              <w:t>VSIA „BĒRNU KLĪNISKĀ UNIVERSITĀTES SLIMNĪCA” VESELĪBAS APRŪPES INFRASTRUKTŪRAS ATTĪSTĪBA</w:t>
            </w:r>
          </w:p>
        </w:tc>
      </w:tr>
      <w:tr w:rsidR="00417E2D" w:rsidRPr="00EB2F79" w:rsidTr="0013749D">
        <w:tc>
          <w:tcPr>
            <w:tcW w:w="2381" w:type="dxa"/>
          </w:tcPr>
          <w:p w:rsidR="00417E2D" w:rsidRPr="00EB2F79" w:rsidRDefault="00417E2D" w:rsidP="00F66989">
            <w:pPr>
              <w:spacing w:line="259" w:lineRule="auto"/>
              <w:rPr>
                <w:rFonts w:ascii="Times New Roman" w:hAnsi="Times New Roman"/>
                <w:bCs/>
              </w:rPr>
            </w:pPr>
            <w:r w:rsidRPr="00EB2F79">
              <w:rPr>
                <w:rFonts w:ascii="Times New Roman" w:hAnsi="Times New Roman"/>
                <w:bCs/>
              </w:rPr>
              <w:t xml:space="preserve">Projekta identifikācijas </w:t>
            </w:r>
            <w:r w:rsidR="00DC7147" w:rsidRPr="00EB2F79">
              <w:rPr>
                <w:rFonts w:ascii="Times New Roman" w:hAnsi="Times New Roman"/>
                <w:bCs/>
              </w:rPr>
              <w:t>Nr.</w:t>
            </w:r>
          </w:p>
        </w:tc>
        <w:tc>
          <w:tcPr>
            <w:tcW w:w="7541" w:type="dxa"/>
            <w:vAlign w:val="center"/>
          </w:tcPr>
          <w:p w:rsidR="00417E2D" w:rsidRPr="00EB2F79" w:rsidRDefault="0005696D" w:rsidP="00F66989">
            <w:pPr>
              <w:spacing w:line="259" w:lineRule="auto"/>
              <w:rPr>
                <w:rFonts w:ascii="Times New Roman" w:hAnsi="Times New Roman"/>
                <w:bCs/>
              </w:rPr>
            </w:pPr>
            <w:r w:rsidRPr="0005696D">
              <w:rPr>
                <w:rFonts w:ascii="Times New Roman" w:hAnsi="Times New Roman"/>
                <w:bCs/>
              </w:rPr>
              <w:t>Nr. 9.3.2.0/17/I/003</w:t>
            </w:r>
          </w:p>
        </w:tc>
      </w:tr>
      <w:tr w:rsidR="00417E2D" w:rsidRPr="00EB2F79" w:rsidTr="0013749D">
        <w:tc>
          <w:tcPr>
            <w:tcW w:w="2381" w:type="dxa"/>
          </w:tcPr>
          <w:p w:rsidR="00417E2D" w:rsidRPr="00EB2F79" w:rsidRDefault="00DC7147" w:rsidP="00F66989">
            <w:pPr>
              <w:spacing w:line="259" w:lineRule="auto"/>
              <w:rPr>
                <w:rFonts w:ascii="Times New Roman" w:hAnsi="Times New Roman"/>
                <w:bCs/>
              </w:rPr>
            </w:pPr>
            <w:r w:rsidRPr="00EB2F79">
              <w:rPr>
                <w:rFonts w:ascii="Times New Roman" w:hAnsi="Times New Roman"/>
                <w:bCs/>
              </w:rPr>
              <w:t>Finansējuma saņēmējs</w:t>
            </w:r>
          </w:p>
        </w:tc>
        <w:tc>
          <w:tcPr>
            <w:tcW w:w="7541" w:type="dxa"/>
            <w:vAlign w:val="center"/>
          </w:tcPr>
          <w:p w:rsidR="00417E2D" w:rsidRPr="00EB2F79" w:rsidRDefault="0005696D" w:rsidP="00F66989">
            <w:pPr>
              <w:spacing w:line="259" w:lineRule="auto"/>
              <w:rPr>
                <w:rFonts w:ascii="Times New Roman" w:hAnsi="Times New Roman"/>
                <w:bCs/>
              </w:rPr>
            </w:pPr>
            <w:r w:rsidRPr="0005696D">
              <w:rPr>
                <w:rFonts w:ascii="Times New Roman" w:hAnsi="Times New Roman"/>
                <w:bCs/>
              </w:rPr>
              <w:t>Valsts sabiedrība ar ierobežotu atbildību "Bērnu klīniskā universitātes slimnīca"</w:t>
            </w:r>
          </w:p>
        </w:tc>
      </w:tr>
      <w:tr w:rsidR="00E35A62" w:rsidRPr="00D24419" w:rsidTr="0013749D">
        <w:trPr>
          <w:trHeight w:val="397"/>
        </w:trPr>
        <w:tc>
          <w:tcPr>
            <w:tcW w:w="2381" w:type="dxa"/>
          </w:tcPr>
          <w:p w:rsidR="00E35A62" w:rsidRPr="0005696D" w:rsidRDefault="00E35A62" w:rsidP="00746603">
            <w:pPr>
              <w:spacing w:line="259" w:lineRule="auto"/>
              <w:rPr>
                <w:rFonts w:ascii="Times New Roman" w:hAnsi="Times New Roman"/>
                <w:bCs/>
              </w:rPr>
            </w:pPr>
            <w:r w:rsidRPr="0005696D">
              <w:rPr>
                <w:rFonts w:ascii="Times New Roman" w:hAnsi="Times New Roman"/>
                <w:bCs/>
              </w:rPr>
              <w:t>Projekta tīmekļa vietne</w:t>
            </w:r>
          </w:p>
        </w:tc>
        <w:tc>
          <w:tcPr>
            <w:tcW w:w="7541" w:type="dxa"/>
            <w:vAlign w:val="center"/>
          </w:tcPr>
          <w:p w:rsidR="00E35A62" w:rsidRPr="00745A1D" w:rsidRDefault="00182080" w:rsidP="00746603">
            <w:pPr>
              <w:spacing w:line="259" w:lineRule="auto"/>
              <w:rPr>
                <w:rFonts w:ascii="Times New Roman" w:hAnsi="Times New Roman"/>
                <w:bCs/>
                <w:sz w:val="22"/>
                <w:szCs w:val="22"/>
              </w:rPr>
            </w:pPr>
            <w:hyperlink r:id="rId17" w:history="1">
              <w:r w:rsidR="0005696D" w:rsidRPr="002826DF">
                <w:rPr>
                  <w:rStyle w:val="Hyperlink"/>
                  <w:rFonts w:ascii="Times New Roman" w:hAnsi="Times New Roman"/>
                  <w:bCs/>
                </w:rPr>
                <w:t>https://www.bkus.lv/lv/content/vsia-bernu-kliniska-universitates-slimnica-veselibas-aprupes-infrastrukturas-attistiba</w:t>
              </w:r>
            </w:hyperlink>
            <w:r w:rsidR="0005696D">
              <w:rPr>
                <w:rFonts w:ascii="Times New Roman" w:hAnsi="Times New Roman"/>
                <w:bCs/>
              </w:rPr>
              <w:t xml:space="preserve"> </w:t>
            </w:r>
          </w:p>
        </w:tc>
      </w:tr>
      <w:tr w:rsidR="0005696D" w:rsidRPr="00EB2F79" w:rsidTr="0013749D">
        <w:tc>
          <w:tcPr>
            <w:tcW w:w="9922" w:type="dxa"/>
            <w:gridSpan w:val="2"/>
          </w:tcPr>
          <w:p w:rsidR="0005696D" w:rsidRPr="0005696D" w:rsidRDefault="0005696D" w:rsidP="00F66989">
            <w:pPr>
              <w:rPr>
                <w:rFonts w:ascii="Times New Roman" w:hAnsi="Times New Roman"/>
                <w:b/>
                <w:bCs/>
              </w:rPr>
            </w:pPr>
            <w:r w:rsidRPr="0005696D">
              <w:rPr>
                <w:rFonts w:ascii="Times New Roman" w:hAnsi="Times New Roman"/>
                <w:b/>
                <w:bCs/>
              </w:rPr>
              <w:t>Labās prakses apraksts SAM līmenī</w:t>
            </w:r>
          </w:p>
        </w:tc>
      </w:tr>
      <w:tr w:rsidR="0005696D" w:rsidRPr="00D24419" w:rsidTr="0013749D">
        <w:tc>
          <w:tcPr>
            <w:tcW w:w="9922" w:type="dxa"/>
            <w:gridSpan w:val="2"/>
          </w:tcPr>
          <w:p w:rsidR="00BC27AD" w:rsidRDefault="0005696D" w:rsidP="00BC27AD">
            <w:pPr>
              <w:jc w:val="both"/>
              <w:rPr>
                <w:rFonts w:ascii="Times New Roman" w:eastAsiaTheme="minorHAnsi" w:hAnsi="Times New Roman"/>
                <w:bCs/>
                <w:lang w:eastAsia="en-US"/>
              </w:rPr>
            </w:pPr>
            <w:r>
              <w:rPr>
                <w:rFonts w:ascii="Times New Roman" w:eastAsiaTheme="minorHAnsi" w:hAnsi="Times New Roman"/>
                <w:bCs/>
                <w:lang w:eastAsia="en-US"/>
              </w:rPr>
              <w:t>9.3.2. SAM saskaņā ar LM metodiku ir paredzēta tieša pozitīva ietekme uz HP VI.</w:t>
            </w:r>
            <w:r w:rsidR="00BC27AD">
              <w:rPr>
                <w:rFonts w:ascii="Times New Roman" w:eastAsiaTheme="minorHAnsi" w:hAnsi="Times New Roman"/>
                <w:bCs/>
                <w:lang w:eastAsia="en-US"/>
              </w:rPr>
              <w:t xml:space="preserve"> MK noteikumos par 9.3.2. SAM īstenošanu</w:t>
            </w:r>
            <w:r w:rsidR="00BC27AD">
              <w:rPr>
                <w:rStyle w:val="FootnoteReference"/>
                <w:rFonts w:ascii="Times New Roman" w:eastAsiaTheme="minorHAnsi" w:hAnsi="Times New Roman"/>
                <w:bCs/>
                <w:lang w:eastAsia="en-US"/>
              </w:rPr>
              <w:footnoteReference w:id="6"/>
            </w:r>
            <w:r w:rsidR="00BC27AD">
              <w:rPr>
                <w:rFonts w:ascii="Times New Roman" w:eastAsiaTheme="minorHAnsi" w:hAnsi="Times New Roman"/>
                <w:bCs/>
                <w:lang w:eastAsia="en-US"/>
              </w:rPr>
              <w:t xml:space="preserve"> finansējuma saņēmējam ir pienākums uzkrāt</w:t>
            </w:r>
            <w:r w:rsidR="00BC27AD" w:rsidRPr="00BC27AD">
              <w:rPr>
                <w:rFonts w:ascii="Times New Roman" w:eastAsiaTheme="minorHAnsi" w:hAnsi="Times New Roman"/>
                <w:bCs/>
                <w:lang w:eastAsia="en-US"/>
              </w:rPr>
              <w:t xml:space="preserve"> datus par </w:t>
            </w:r>
            <w:r w:rsidR="00BC27AD">
              <w:rPr>
                <w:rFonts w:ascii="Times New Roman" w:eastAsiaTheme="minorHAnsi" w:hAnsi="Times New Roman"/>
                <w:bCs/>
                <w:lang w:eastAsia="en-US"/>
              </w:rPr>
              <w:t>HPVI</w:t>
            </w:r>
            <w:r w:rsidR="00BC27AD" w:rsidRPr="00BC27AD">
              <w:rPr>
                <w:rFonts w:ascii="Times New Roman" w:eastAsiaTheme="minorHAnsi" w:hAnsi="Times New Roman"/>
                <w:bCs/>
                <w:lang w:eastAsia="en-US"/>
              </w:rPr>
              <w:t xml:space="preserve"> rādītāju "Objektu skaits, kuros ERAF ieguldījumu rezultātā ir nodrošināta vides un informācijas pieejamība</w:t>
            </w:r>
            <w:r w:rsidR="00BC27AD">
              <w:rPr>
                <w:rFonts w:ascii="Times New Roman" w:eastAsiaTheme="minorHAnsi" w:hAnsi="Times New Roman"/>
                <w:bCs/>
                <w:lang w:eastAsia="en-US"/>
              </w:rPr>
              <w:t>”.</w:t>
            </w:r>
            <w:r w:rsidR="00FA35EB">
              <w:rPr>
                <w:rFonts w:ascii="Times New Roman" w:eastAsiaTheme="minorHAnsi" w:hAnsi="Times New Roman"/>
                <w:bCs/>
                <w:lang w:eastAsia="en-US"/>
              </w:rPr>
              <w:t xml:space="preserve"> Rādītāja sasniedzamā vērtība – 5 objekti.</w:t>
            </w:r>
            <w:r w:rsidR="008B594B">
              <w:rPr>
                <w:rFonts w:ascii="Times New Roman" w:eastAsiaTheme="minorHAnsi" w:hAnsi="Times New Roman"/>
                <w:bCs/>
                <w:lang w:eastAsia="en-US"/>
              </w:rPr>
              <w:t xml:space="preserve"> </w:t>
            </w:r>
          </w:p>
          <w:p w:rsidR="0005696D" w:rsidRPr="0005696D" w:rsidRDefault="00BC27AD" w:rsidP="00FA35EB">
            <w:pPr>
              <w:jc w:val="both"/>
              <w:rPr>
                <w:rFonts w:ascii="Times New Roman" w:eastAsiaTheme="minorHAnsi" w:hAnsi="Times New Roman"/>
                <w:bCs/>
                <w:lang w:eastAsia="en-US"/>
              </w:rPr>
            </w:pPr>
            <w:r>
              <w:rPr>
                <w:rFonts w:ascii="Times New Roman" w:eastAsiaTheme="minorHAnsi" w:hAnsi="Times New Roman"/>
                <w:bCs/>
                <w:lang w:eastAsia="en-US"/>
              </w:rPr>
              <w:t xml:space="preserve">Projekta iesnieguma vērtēšanā tika piemērots </w:t>
            </w:r>
            <w:r w:rsidR="00FA35EB">
              <w:rPr>
                <w:rFonts w:ascii="Times New Roman" w:eastAsiaTheme="minorHAnsi" w:hAnsi="Times New Roman"/>
                <w:bCs/>
                <w:lang w:eastAsia="en-US"/>
              </w:rPr>
              <w:t xml:space="preserve">specifiskais </w:t>
            </w:r>
            <w:r>
              <w:rPr>
                <w:rFonts w:ascii="Times New Roman" w:eastAsiaTheme="minorHAnsi" w:hAnsi="Times New Roman"/>
                <w:bCs/>
                <w:lang w:eastAsia="en-US"/>
              </w:rPr>
              <w:t>atbilstības kritērijs “</w:t>
            </w:r>
            <w:r w:rsidRPr="00BC27AD">
              <w:rPr>
                <w:rFonts w:ascii="Times New Roman" w:eastAsiaTheme="minorHAnsi" w:hAnsi="Times New Roman"/>
                <w:bCs/>
                <w:lang w:eastAsia="en-US"/>
              </w:rPr>
              <w:t>Projektā ir iekļautas specifiskas darbības vides un informācijas pieejamības nodrošināšanai papildu būvnormatīvos noteiktajam</w:t>
            </w:r>
            <w:r>
              <w:rPr>
                <w:rFonts w:ascii="Times New Roman" w:eastAsiaTheme="minorHAnsi" w:hAnsi="Times New Roman"/>
                <w:bCs/>
                <w:lang w:eastAsia="en-US"/>
              </w:rPr>
              <w:t>”, kura neizpildes gadījumā projekts tiek noraidīts.</w:t>
            </w:r>
          </w:p>
        </w:tc>
      </w:tr>
      <w:tr w:rsidR="0005696D" w:rsidRPr="00D24419" w:rsidTr="0013749D">
        <w:tc>
          <w:tcPr>
            <w:tcW w:w="9922" w:type="dxa"/>
            <w:gridSpan w:val="2"/>
          </w:tcPr>
          <w:p w:rsidR="0005696D" w:rsidRPr="0005696D" w:rsidRDefault="0005696D" w:rsidP="0005696D">
            <w:pPr>
              <w:rPr>
                <w:rFonts w:ascii="Times New Roman" w:hAnsi="Times New Roman"/>
                <w:b/>
                <w:bCs/>
              </w:rPr>
            </w:pPr>
            <w:r w:rsidRPr="0005696D">
              <w:rPr>
                <w:rFonts w:ascii="Times New Roman" w:hAnsi="Times New Roman"/>
                <w:b/>
                <w:bCs/>
              </w:rPr>
              <w:t>Labās prakses apraksts SAM līmenī</w:t>
            </w:r>
          </w:p>
        </w:tc>
      </w:tr>
      <w:tr w:rsidR="0005696D" w:rsidRPr="00D24419" w:rsidTr="0013749D">
        <w:tc>
          <w:tcPr>
            <w:tcW w:w="9922" w:type="dxa"/>
            <w:gridSpan w:val="2"/>
          </w:tcPr>
          <w:p w:rsidR="0005696D" w:rsidRDefault="0005696D" w:rsidP="003B5C62">
            <w:pPr>
              <w:jc w:val="both"/>
              <w:rPr>
                <w:rFonts w:ascii="Times New Roman" w:hAnsi="Times New Roman"/>
                <w:bCs/>
              </w:rPr>
            </w:pPr>
            <w:r w:rsidRPr="0005696D">
              <w:rPr>
                <w:rFonts w:ascii="Times New Roman" w:hAnsi="Times New Roman"/>
                <w:bCs/>
              </w:rPr>
              <w:t>Bērnu slimnīcas rekonstrukcija notiek vairākās kārtās un vēl nav pabeigta.</w:t>
            </w:r>
          </w:p>
          <w:p w:rsidR="00FA35EB" w:rsidRPr="00FA35EB" w:rsidRDefault="00FA35EB" w:rsidP="003B5C62">
            <w:pPr>
              <w:jc w:val="both"/>
              <w:rPr>
                <w:rFonts w:ascii="Times New Roman" w:hAnsi="Times New Roman"/>
                <w:bCs/>
              </w:rPr>
            </w:pPr>
            <w:r w:rsidRPr="00FA35EB">
              <w:rPr>
                <w:rFonts w:ascii="Times New Roman" w:hAnsi="Times New Roman"/>
                <w:bCs/>
              </w:rPr>
              <w:t>Projekta ietvaros ir paredzētas specifiskas darbības, vides un informācijas pieejamības nodrošināšanai papildu būvnormatīvos noteiktajam. Pārbūvētie Slimnīcas korpusi tiks aprīkoti ar</w:t>
            </w:r>
            <w:r>
              <w:rPr>
                <w:rFonts w:ascii="Times New Roman" w:hAnsi="Times New Roman"/>
                <w:bCs/>
              </w:rPr>
              <w:t>:</w:t>
            </w:r>
            <w:r w:rsidRPr="00FA35EB">
              <w:rPr>
                <w:rFonts w:ascii="Times New Roman" w:hAnsi="Times New Roman"/>
                <w:bCs/>
              </w:rPr>
              <w:t xml:space="preserve"> </w:t>
            </w:r>
          </w:p>
          <w:p w:rsidR="00FA35EB" w:rsidRPr="00FA35EB" w:rsidRDefault="00FA35EB" w:rsidP="003B5C62">
            <w:pPr>
              <w:jc w:val="both"/>
              <w:rPr>
                <w:rFonts w:ascii="Times New Roman" w:hAnsi="Times New Roman"/>
                <w:bCs/>
              </w:rPr>
            </w:pPr>
            <w:r w:rsidRPr="00FA35EB">
              <w:rPr>
                <w:rFonts w:ascii="Times New Roman" w:hAnsi="Times New Roman"/>
                <w:bCs/>
              </w:rPr>
              <w:t xml:space="preserve">- kontrastējošu krāsojumu vai atšķirīgu, pēc krāsas un tekstūras, grīdas segumu pie līmeņu un virsmu maiņas; </w:t>
            </w:r>
          </w:p>
          <w:p w:rsidR="00FA35EB" w:rsidRPr="00FA35EB" w:rsidRDefault="00FA35EB" w:rsidP="003B5C62">
            <w:pPr>
              <w:jc w:val="both"/>
              <w:rPr>
                <w:rFonts w:ascii="Times New Roman" w:hAnsi="Times New Roman"/>
                <w:bCs/>
              </w:rPr>
            </w:pPr>
            <w:r w:rsidRPr="00FA35EB">
              <w:rPr>
                <w:rFonts w:ascii="Times New Roman" w:hAnsi="Times New Roman"/>
                <w:bCs/>
              </w:rPr>
              <w:t xml:space="preserve">- marķējumiem un piktogrammām; </w:t>
            </w:r>
          </w:p>
          <w:p w:rsidR="00FA35EB" w:rsidRPr="00FA35EB" w:rsidRDefault="00FA35EB" w:rsidP="003B5C62">
            <w:pPr>
              <w:jc w:val="both"/>
              <w:rPr>
                <w:rFonts w:ascii="Times New Roman" w:hAnsi="Times New Roman"/>
                <w:bCs/>
              </w:rPr>
            </w:pPr>
            <w:r w:rsidRPr="00FA35EB">
              <w:rPr>
                <w:rFonts w:ascii="Times New Roman" w:hAnsi="Times New Roman"/>
                <w:bCs/>
              </w:rPr>
              <w:t xml:space="preserve">- </w:t>
            </w:r>
            <w:proofErr w:type="spellStart"/>
            <w:r w:rsidRPr="00FA35EB">
              <w:rPr>
                <w:rFonts w:ascii="Times New Roman" w:hAnsi="Times New Roman"/>
                <w:bCs/>
              </w:rPr>
              <w:t>aizsargmargām</w:t>
            </w:r>
            <w:proofErr w:type="spellEnd"/>
            <w:r w:rsidR="00850206">
              <w:rPr>
                <w:rFonts w:ascii="Times New Roman" w:hAnsi="Times New Roman"/>
                <w:bCs/>
              </w:rPr>
              <w:t xml:space="preserve"> un </w:t>
            </w:r>
            <w:r w:rsidRPr="00FA35EB">
              <w:rPr>
                <w:rFonts w:ascii="Times New Roman" w:hAnsi="Times New Roman"/>
                <w:bCs/>
              </w:rPr>
              <w:t xml:space="preserve">automātiski veramām durvīm un fiksējošiem durvju mehānismiem; </w:t>
            </w:r>
          </w:p>
          <w:p w:rsidR="00FA35EB" w:rsidRPr="00FA35EB" w:rsidRDefault="00FA35EB" w:rsidP="003B5C62">
            <w:pPr>
              <w:jc w:val="both"/>
              <w:rPr>
                <w:rFonts w:ascii="Times New Roman" w:hAnsi="Times New Roman"/>
                <w:bCs/>
              </w:rPr>
            </w:pPr>
            <w:r w:rsidRPr="00FA35EB">
              <w:rPr>
                <w:rFonts w:ascii="Times New Roman" w:hAnsi="Times New Roman"/>
                <w:bCs/>
              </w:rPr>
              <w:t xml:space="preserve">- ergonomiskiem rokturiem un aprīkojumu; </w:t>
            </w:r>
          </w:p>
          <w:p w:rsidR="00FA35EB" w:rsidRDefault="00FA35EB" w:rsidP="003B5C62">
            <w:pPr>
              <w:jc w:val="both"/>
              <w:rPr>
                <w:rFonts w:ascii="Times New Roman" w:hAnsi="Times New Roman"/>
                <w:bCs/>
              </w:rPr>
            </w:pPr>
            <w:r w:rsidRPr="00FA35EB">
              <w:rPr>
                <w:rFonts w:ascii="Times New Roman" w:hAnsi="Times New Roman"/>
                <w:bCs/>
              </w:rPr>
              <w:t>- automašīnu stāvvietas cilvēkiem ar kustību traucējumiem transporta līdzekļa novietošanai maksimāli tuvu ieejai ēkā, bet ne tālāk kā 25,00 m no tās.</w:t>
            </w:r>
          </w:p>
          <w:p w:rsidR="00FA35EB" w:rsidRPr="00FA35EB" w:rsidRDefault="00FA35EB" w:rsidP="003B5C62">
            <w:pPr>
              <w:jc w:val="both"/>
              <w:rPr>
                <w:rFonts w:ascii="Times New Roman" w:hAnsi="Times New Roman"/>
                <w:bCs/>
              </w:rPr>
            </w:pPr>
            <w:r>
              <w:rPr>
                <w:rFonts w:ascii="Times New Roman" w:hAnsi="Times New Roman"/>
                <w:bCs/>
              </w:rPr>
              <w:t xml:space="preserve">Slimnīcā ir izveidota </w:t>
            </w:r>
            <w:r w:rsidRPr="00FA35EB">
              <w:rPr>
                <w:rFonts w:ascii="Times New Roman" w:hAnsi="Times New Roman"/>
                <w:bCs/>
              </w:rPr>
              <w:t xml:space="preserve">vienota vizuālās orientācijas sistēmā visā </w:t>
            </w:r>
            <w:r>
              <w:rPr>
                <w:rFonts w:ascii="Times New Roman" w:hAnsi="Times New Roman"/>
                <w:bCs/>
              </w:rPr>
              <w:t>teritorijā.</w:t>
            </w:r>
            <w:r w:rsidR="003B5C62">
              <w:rPr>
                <w:rFonts w:ascii="Times New Roman" w:hAnsi="Times New Roman"/>
                <w:bCs/>
              </w:rPr>
              <w:t xml:space="preserve"> Vienlaikus ir nodrošināta ērta pārvietošanās cilvēkiem ar kustību ierobežojumiem. </w:t>
            </w:r>
          </w:p>
          <w:p w:rsidR="00FA35EB" w:rsidRPr="0005696D" w:rsidRDefault="00FA35EB" w:rsidP="003B5C62">
            <w:pPr>
              <w:jc w:val="both"/>
              <w:rPr>
                <w:rFonts w:ascii="Times New Roman" w:hAnsi="Times New Roman"/>
                <w:bCs/>
              </w:rPr>
            </w:pPr>
            <w:r w:rsidRPr="00FA35EB">
              <w:rPr>
                <w:rFonts w:ascii="Times New Roman" w:hAnsi="Times New Roman"/>
                <w:bCs/>
              </w:rPr>
              <w:t>Ar pieejamību slimnīcā var iepazīties slimnīcas mājaslapā (https://www.bkus.lv/lv/contakts), kurā norādītas arī pieejamas stāvvietas pie visām apmeklētājiem svarīgām nodaļām.</w:t>
            </w:r>
          </w:p>
        </w:tc>
      </w:tr>
    </w:tbl>
    <w:tbl>
      <w:tblPr>
        <w:tblStyle w:val="TableGrid2"/>
        <w:tblW w:w="0" w:type="auto"/>
        <w:tblInd w:w="-572" w:type="dxa"/>
        <w:tblLook w:val="04A0" w:firstRow="1" w:lastRow="0" w:firstColumn="1" w:lastColumn="0" w:noHBand="0" w:noVBand="1"/>
      </w:tblPr>
      <w:tblGrid>
        <w:gridCol w:w="1985"/>
        <w:gridCol w:w="7937"/>
      </w:tblGrid>
      <w:tr w:rsidR="00B01AD5" w:rsidRPr="000A7083" w:rsidTr="0013749D">
        <w:tc>
          <w:tcPr>
            <w:tcW w:w="1985" w:type="dxa"/>
          </w:tcPr>
          <w:p w:rsidR="00B01AD5" w:rsidRPr="00406AC3" w:rsidRDefault="00B01AD5" w:rsidP="00746603">
            <w:pPr>
              <w:rPr>
                <w:rFonts w:ascii="Times New Roman" w:hAnsi="Times New Roman"/>
                <w:b/>
                <w:bCs/>
              </w:rPr>
            </w:pPr>
            <w:r w:rsidRPr="00406AC3">
              <w:rPr>
                <w:rFonts w:ascii="Times New Roman" w:hAnsi="Times New Roman"/>
                <w:b/>
                <w:bCs/>
              </w:rPr>
              <w:t>Specifisko darbību atbilstība HP VI rādītājiem un PL mērķim</w:t>
            </w:r>
          </w:p>
        </w:tc>
        <w:tc>
          <w:tcPr>
            <w:tcW w:w="7937" w:type="dxa"/>
            <w:vAlign w:val="center"/>
          </w:tcPr>
          <w:p w:rsidR="00B01AD5" w:rsidRDefault="00B01AD5" w:rsidP="008D4CF4">
            <w:pPr>
              <w:jc w:val="both"/>
              <w:rPr>
                <w:rFonts w:ascii="Times New Roman" w:hAnsi="Times New Roman"/>
                <w:bCs/>
              </w:rPr>
            </w:pPr>
            <w:r w:rsidRPr="007E1AE4">
              <w:rPr>
                <w:rFonts w:ascii="Times New Roman" w:hAnsi="Times New Roman"/>
                <w:bCs/>
              </w:rPr>
              <w:t>Projektā īstenotās darbības ir vē</w:t>
            </w:r>
            <w:r>
              <w:rPr>
                <w:rFonts w:ascii="Times New Roman" w:hAnsi="Times New Roman"/>
                <w:bCs/>
              </w:rPr>
              <w:t xml:space="preserve">rstas uz projekta HP VI rādītāja </w:t>
            </w:r>
            <w:r w:rsidRPr="007E1AE4">
              <w:rPr>
                <w:rFonts w:ascii="Times New Roman" w:hAnsi="Times New Roman"/>
                <w:bCs/>
              </w:rPr>
              <w:t xml:space="preserve">un PL HP VI </w:t>
            </w:r>
            <w:r w:rsidR="008D4CF4">
              <w:rPr>
                <w:rFonts w:ascii="Times New Roman" w:hAnsi="Times New Roman"/>
                <w:bCs/>
              </w:rPr>
              <w:t>4</w:t>
            </w:r>
            <w:r w:rsidRPr="007E1AE4">
              <w:rPr>
                <w:rFonts w:ascii="Times New Roman" w:hAnsi="Times New Roman"/>
                <w:bCs/>
              </w:rPr>
              <w:t>.mērķa sasniegšanu</w:t>
            </w:r>
            <w:r w:rsidRPr="005B59F3">
              <w:rPr>
                <w:rFonts w:ascii="Times New Roman" w:hAnsi="Times New Roman"/>
                <w:bCs/>
              </w:rPr>
              <w:t xml:space="preserve">, par ko liecina arī </w:t>
            </w:r>
            <w:r>
              <w:rPr>
                <w:rFonts w:ascii="Times New Roman" w:hAnsi="Times New Roman"/>
                <w:bCs/>
              </w:rPr>
              <w:t>projekta kvalitatīvā vērtība</w:t>
            </w:r>
            <w:r w:rsidRPr="005B59F3">
              <w:rPr>
                <w:rFonts w:ascii="Times New Roman" w:hAnsi="Times New Roman"/>
                <w:bCs/>
              </w:rPr>
              <w:t xml:space="preserve">. </w:t>
            </w:r>
            <w:r w:rsidRPr="007E1AE4">
              <w:rPr>
                <w:rFonts w:ascii="Times New Roman" w:hAnsi="Times New Roman"/>
                <w:bCs/>
              </w:rPr>
              <w:t xml:space="preserve">Projekta īstenošanā ir identificēta labā prakse </w:t>
            </w:r>
            <w:r>
              <w:rPr>
                <w:rFonts w:ascii="Times New Roman" w:hAnsi="Times New Roman"/>
                <w:bCs/>
              </w:rPr>
              <w:t xml:space="preserve">tādas infrastruktūras objekta izveidē, </w:t>
            </w:r>
            <w:r w:rsidR="008D4CF4">
              <w:rPr>
                <w:rFonts w:ascii="Times New Roman" w:hAnsi="Times New Roman"/>
                <w:bCs/>
              </w:rPr>
              <w:t>kurā, v</w:t>
            </w:r>
            <w:r w:rsidR="008D4CF4" w:rsidRPr="008D4CF4">
              <w:rPr>
                <w:rFonts w:ascii="Times New Roman" w:hAnsi="Times New Roman"/>
                <w:bCs/>
              </w:rPr>
              <w:t xml:space="preserve">eicot jaunu ēku izbūvi vai esošo ēku rekonstrukciju, </w:t>
            </w:r>
            <w:r w:rsidR="008D4CF4">
              <w:rPr>
                <w:rFonts w:ascii="Times New Roman" w:hAnsi="Times New Roman"/>
                <w:bCs/>
              </w:rPr>
              <w:t>ir ņemtas vērā</w:t>
            </w:r>
            <w:r w:rsidR="008D4CF4" w:rsidRPr="008D4CF4">
              <w:rPr>
                <w:rFonts w:ascii="Times New Roman" w:hAnsi="Times New Roman"/>
                <w:bCs/>
              </w:rPr>
              <w:t xml:space="preserve"> ne tikai būvnormatīvos noteiktās pieejamības prasības, bet ir </w:t>
            </w:r>
            <w:r w:rsidR="008D4CF4">
              <w:rPr>
                <w:rFonts w:ascii="Times New Roman" w:hAnsi="Times New Roman"/>
                <w:bCs/>
              </w:rPr>
              <w:t>pievērsta</w:t>
            </w:r>
            <w:r w:rsidR="008D4CF4" w:rsidRPr="008D4CF4">
              <w:rPr>
                <w:rFonts w:ascii="Times New Roman" w:hAnsi="Times New Roman"/>
                <w:bCs/>
              </w:rPr>
              <w:t xml:space="preserve"> uzmanība kompleksai pieejamības jautājumu risināšanai. Pārdomāta un </w:t>
            </w:r>
            <w:proofErr w:type="spellStart"/>
            <w:r w:rsidR="008D4CF4" w:rsidRPr="008D4CF4">
              <w:rPr>
                <w:rFonts w:ascii="Times New Roman" w:hAnsi="Times New Roman"/>
                <w:bCs/>
              </w:rPr>
              <w:t>proaktīva</w:t>
            </w:r>
            <w:proofErr w:type="spellEnd"/>
            <w:r w:rsidR="008D4CF4" w:rsidRPr="008D4CF4">
              <w:rPr>
                <w:rFonts w:ascii="Times New Roman" w:hAnsi="Times New Roman"/>
                <w:bCs/>
              </w:rPr>
              <w:t xml:space="preserve"> pieeja specifisku HP VI darbību veikšanai būvniecības projektos veicin</w:t>
            </w:r>
            <w:r w:rsidR="008D4CF4">
              <w:rPr>
                <w:rFonts w:ascii="Times New Roman" w:hAnsi="Times New Roman"/>
                <w:bCs/>
              </w:rPr>
              <w:t>a</w:t>
            </w:r>
            <w:r w:rsidR="008D4CF4" w:rsidRPr="008D4CF4">
              <w:rPr>
                <w:rFonts w:ascii="Times New Roman" w:hAnsi="Times New Roman"/>
                <w:bCs/>
              </w:rPr>
              <w:t xml:space="preserve"> tādas vides veidošanu, kas ir vienlīdzīgi pieejama visām iedzīvotāju grupām, tostarp ieguvēji būs gan personas ar invaliditāti, vecāka gadagājuma cilvēki, vecāki ar maziem bērniem, kā arī visa sabiedrība kopumā</w:t>
            </w:r>
            <w:r w:rsidR="008D4CF4">
              <w:rPr>
                <w:rFonts w:ascii="Times New Roman" w:hAnsi="Times New Roman"/>
                <w:bCs/>
              </w:rPr>
              <w:t>.</w:t>
            </w:r>
          </w:p>
        </w:tc>
      </w:tr>
    </w:tbl>
    <w:tbl>
      <w:tblPr>
        <w:tblStyle w:val="TableGrid"/>
        <w:tblW w:w="9923" w:type="dxa"/>
        <w:tblInd w:w="-572" w:type="dxa"/>
        <w:tblLook w:val="04A0" w:firstRow="1" w:lastRow="0" w:firstColumn="1" w:lastColumn="0" w:noHBand="0" w:noVBand="1"/>
      </w:tblPr>
      <w:tblGrid>
        <w:gridCol w:w="9923"/>
      </w:tblGrid>
      <w:tr w:rsidR="00BC27AD" w:rsidRPr="00D24419" w:rsidTr="0013749D">
        <w:tc>
          <w:tcPr>
            <w:tcW w:w="9923" w:type="dxa"/>
          </w:tcPr>
          <w:p w:rsidR="00BC27AD" w:rsidRDefault="008D4CF4" w:rsidP="0005696D">
            <w:pPr>
              <w:jc w:val="both"/>
              <w:rPr>
                <w:rFonts w:ascii="Times New Roman" w:hAnsi="Times New Roman"/>
                <w:b/>
                <w:bCs/>
                <w:sz w:val="22"/>
                <w:szCs w:val="22"/>
              </w:rPr>
            </w:pPr>
            <w:r w:rsidRPr="00DB53DC">
              <w:rPr>
                <w:rFonts w:ascii="Times New Roman" w:hAnsi="Times New Roman"/>
                <w:b/>
                <w:bCs/>
                <w:sz w:val="22"/>
                <w:szCs w:val="22"/>
              </w:rPr>
              <w:t xml:space="preserve">Projekta </w:t>
            </w:r>
            <w:proofErr w:type="spellStart"/>
            <w:r w:rsidRPr="00DB53DC">
              <w:rPr>
                <w:rFonts w:ascii="Times New Roman" w:hAnsi="Times New Roman"/>
                <w:b/>
                <w:bCs/>
                <w:sz w:val="22"/>
                <w:szCs w:val="22"/>
              </w:rPr>
              <w:t>fotofiksācijas</w:t>
            </w:r>
            <w:proofErr w:type="spellEnd"/>
          </w:p>
          <w:p w:rsidR="0013749D" w:rsidRPr="00DB53DC" w:rsidRDefault="0013749D" w:rsidP="0005696D">
            <w:pPr>
              <w:jc w:val="both"/>
              <w:rPr>
                <w:rFonts w:ascii="Times New Roman" w:hAnsi="Times New Roman"/>
                <w:b/>
                <w:bCs/>
                <w:sz w:val="22"/>
                <w:szCs w:val="22"/>
              </w:rPr>
            </w:pPr>
          </w:p>
        </w:tc>
      </w:tr>
      <w:tr w:rsidR="003B5C62" w:rsidRPr="00D24419" w:rsidTr="0013749D">
        <w:tc>
          <w:tcPr>
            <w:tcW w:w="9923" w:type="dxa"/>
          </w:tcPr>
          <w:p w:rsidR="003B5C62" w:rsidRPr="008D4CF4" w:rsidRDefault="003B5C62" w:rsidP="0005696D">
            <w:pPr>
              <w:jc w:val="both"/>
              <w:rPr>
                <w:rFonts w:ascii="Times New Roman" w:hAnsi="Times New Roman"/>
                <w:b/>
                <w:bCs/>
              </w:rPr>
            </w:pPr>
            <w:r>
              <w:rPr>
                <w:rFonts w:ascii="Times New Roman" w:hAnsi="Times New Roman"/>
                <w:b/>
                <w:bCs/>
                <w:noProof/>
              </w:rPr>
              <w:drawing>
                <wp:inline distT="0" distB="0" distL="0" distR="0" wp14:anchorId="11558521">
                  <wp:extent cx="1719072" cy="171907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31016" cy="1731016"/>
                          </a:xfrm>
                          <a:prstGeom prst="rect">
                            <a:avLst/>
                          </a:prstGeom>
                          <a:noFill/>
                        </pic:spPr>
                      </pic:pic>
                    </a:graphicData>
                  </a:graphic>
                </wp:inline>
              </w:drawing>
            </w:r>
            <w:r>
              <w:rPr>
                <w:rFonts w:ascii="Times New Roman" w:hAnsi="Times New Roman"/>
                <w:b/>
                <w:bCs/>
                <w:noProof/>
              </w:rPr>
              <w:drawing>
                <wp:inline distT="0" distB="0" distL="0" distR="0" wp14:anchorId="6627330E">
                  <wp:extent cx="2260397" cy="1612189"/>
                  <wp:effectExtent l="0" t="0" r="6985"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4081" cy="1643346"/>
                          </a:xfrm>
                          <a:prstGeom prst="rect">
                            <a:avLst/>
                          </a:prstGeom>
                          <a:noFill/>
                        </pic:spPr>
                      </pic:pic>
                    </a:graphicData>
                  </a:graphic>
                </wp:inline>
              </w:drawing>
            </w:r>
            <w:r>
              <w:rPr>
                <w:rFonts w:ascii="Times New Roman" w:hAnsi="Times New Roman"/>
                <w:b/>
                <w:bCs/>
                <w:noProof/>
              </w:rPr>
              <w:drawing>
                <wp:inline distT="0" distB="0" distL="0" distR="0" wp14:anchorId="20C3B8B0">
                  <wp:extent cx="1741018" cy="130334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0906" cy="1310749"/>
                          </a:xfrm>
                          <a:prstGeom prst="rect">
                            <a:avLst/>
                          </a:prstGeom>
                          <a:noFill/>
                        </pic:spPr>
                      </pic:pic>
                    </a:graphicData>
                  </a:graphic>
                </wp:inline>
              </w:drawing>
            </w:r>
          </w:p>
        </w:tc>
      </w:tr>
    </w:tbl>
    <w:p w:rsidR="00417E2D" w:rsidRPr="00D24419" w:rsidRDefault="00417E2D" w:rsidP="00850206">
      <w:pPr>
        <w:rPr>
          <w:rFonts w:ascii="Times New Roman" w:hAnsi="Times New Roman" w:cs="Times New Roman"/>
          <w:b/>
          <w:bCs/>
        </w:rPr>
      </w:pPr>
    </w:p>
    <w:sectPr w:rsidR="00417E2D" w:rsidRPr="00D24419" w:rsidSect="003B5C62">
      <w:footerReference w:type="even" r:id="rId21"/>
      <w:footerReference w:type="default" r:id="rId22"/>
      <w:pgSz w:w="12240" w:h="15840"/>
      <w:pgMar w:top="851" w:right="1080" w:bottom="899"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412C" w:rsidRDefault="007A6879">
      <w:pPr>
        <w:spacing w:after="0" w:line="240" w:lineRule="auto"/>
      </w:pPr>
      <w:r>
        <w:separator/>
      </w:r>
    </w:p>
  </w:endnote>
  <w:endnote w:type="continuationSeparator" w:id="0">
    <w:p w:rsidR="0090412C" w:rsidRDefault="007A6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5DE2" w:rsidRDefault="00203810" w:rsidP="00A24199">
    <w:pPr>
      <w:pStyle w:val="Footer"/>
      <w:framePr w:wrap="around" w:vAnchor="text" w:hAnchor="margin" w:xAlign="right" w:y="1"/>
      <w:rPr>
        <w:rStyle w:val="PageNumber"/>
      </w:rPr>
    </w:pPr>
    <w:r>
      <w:rPr>
        <w:rStyle w:val="PageNumber"/>
      </w:rPr>
      <w:t xml:space="preserve">PAGE  </w:t>
    </w:r>
  </w:p>
  <w:p w:rsidR="007A5DE2" w:rsidRDefault="00182080" w:rsidP="00A739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5DE2" w:rsidRDefault="00203810" w:rsidP="00362A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4F13">
      <w:rPr>
        <w:rStyle w:val="PageNumber"/>
        <w:noProof/>
      </w:rPr>
      <w:t>5</w:t>
    </w:r>
    <w:r>
      <w:rPr>
        <w:rStyle w:val="PageNumber"/>
      </w:rPr>
      <w:fldChar w:fldCharType="end"/>
    </w:r>
  </w:p>
  <w:p w:rsidR="007A5DE2" w:rsidRDefault="00182080" w:rsidP="00A7396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412C" w:rsidRDefault="007A6879">
      <w:pPr>
        <w:spacing w:after="0" w:line="240" w:lineRule="auto"/>
      </w:pPr>
      <w:r>
        <w:separator/>
      </w:r>
    </w:p>
  </w:footnote>
  <w:footnote w:type="continuationSeparator" w:id="0">
    <w:p w:rsidR="0090412C" w:rsidRDefault="007A6879">
      <w:pPr>
        <w:spacing w:after="0" w:line="240" w:lineRule="auto"/>
      </w:pPr>
      <w:r>
        <w:continuationSeparator/>
      </w:r>
    </w:p>
  </w:footnote>
  <w:footnote w:id="1">
    <w:p w:rsidR="00EB2F79" w:rsidRDefault="00EB2F79">
      <w:pPr>
        <w:pStyle w:val="FootnoteText"/>
      </w:pPr>
      <w:r>
        <w:rPr>
          <w:rStyle w:val="FootnoteReference"/>
        </w:rPr>
        <w:footnoteRef/>
      </w:r>
      <w:r>
        <w:t xml:space="preserve"> </w:t>
      </w:r>
      <w:r w:rsidRPr="00655982">
        <w:rPr>
          <w:rFonts w:ascii="Times New Roman" w:hAnsi="Times New Roman" w:cs="Times New Roman"/>
        </w:rPr>
        <w:t>Plašāku labās prakses piemēru aprakstus skatīt:</w:t>
      </w:r>
      <w:r>
        <w:t xml:space="preserve"> </w:t>
      </w:r>
    </w:p>
    <w:p w:rsidR="00EB2F79" w:rsidRPr="00A72A44" w:rsidRDefault="00EB2F79" w:rsidP="00EB2F79">
      <w:pPr>
        <w:pStyle w:val="FootnoteText"/>
        <w:numPr>
          <w:ilvl w:val="0"/>
          <w:numId w:val="23"/>
        </w:numPr>
        <w:ind w:left="284" w:hanging="284"/>
        <w:rPr>
          <w:rFonts w:ascii="Times New Roman" w:hAnsi="Times New Roman" w:cs="Times New Roman"/>
          <w:sz w:val="18"/>
          <w:szCs w:val="18"/>
        </w:rPr>
      </w:pPr>
      <w:r w:rsidRPr="00A72A44">
        <w:rPr>
          <w:rFonts w:ascii="Times New Roman" w:hAnsi="Times New Roman" w:cs="Times New Roman"/>
          <w:sz w:val="18"/>
          <w:szCs w:val="18"/>
        </w:rPr>
        <w:t xml:space="preserve">ESF projekti - </w:t>
      </w:r>
      <w:proofErr w:type="spellStart"/>
      <w:r w:rsidRPr="00A72A44">
        <w:rPr>
          <w:rFonts w:ascii="Times New Roman" w:hAnsi="Times New Roman" w:cs="Times New Roman"/>
          <w:sz w:val="18"/>
          <w:szCs w:val="18"/>
        </w:rPr>
        <w:t>Vidusposma</w:t>
      </w:r>
      <w:proofErr w:type="spellEnd"/>
      <w:r w:rsidRPr="00A72A44">
        <w:rPr>
          <w:rFonts w:ascii="Times New Roman" w:hAnsi="Times New Roman" w:cs="Times New Roman"/>
          <w:sz w:val="18"/>
          <w:szCs w:val="18"/>
        </w:rPr>
        <w:t xml:space="preserve"> </w:t>
      </w:r>
      <w:proofErr w:type="spellStart"/>
      <w:r w:rsidRPr="00A72A44">
        <w:rPr>
          <w:rFonts w:ascii="Times New Roman" w:hAnsi="Times New Roman" w:cs="Times New Roman"/>
          <w:sz w:val="18"/>
          <w:szCs w:val="18"/>
        </w:rPr>
        <w:t>izvērtējums</w:t>
      </w:r>
      <w:proofErr w:type="spellEnd"/>
      <w:r w:rsidRPr="00A72A44">
        <w:rPr>
          <w:rFonts w:ascii="Times New Roman" w:hAnsi="Times New Roman" w:cs="Times New Roman"/>
          <w:sz w:val="18"/>
          <w:szCs w:val="18"/>
        </w:rPr>
        <w:t xml:space="preserve"> par horizontālā principa “Vienlīdzīgas iespējas” īstenošanas ietekmi uz dzimumu līdztiesības veicināšanu, personu ar invaliditāti tiesību ievērošanu un iekļaušanu, diskriminācijas novēršanu 2014.-2020. gada Eiropas Savienības fondu plānošanas periodā (</w:t>
      </w:r>
      <w:proofErr w:type="spellStart"/>
      <w:r w:rsidRPr="00A72A44">
        <w:rPr>
          <w:rFonts w:ascii="Times New Roman" w:hAnsi="Times New Roman" w:cs="Times New Roman"/>
          <w:sz w:val="18"/>
          <w:szCs w:val="18"/>
        </w:rPr>
        <w:t>Baltic</w:t>
      </w:r>
      <w:proofErr w:type="spellEnd"/>
      <w:r w:rsidRPr="00A72A44">
        <w:rPr>
          <w:rFonts w:ascii="Times New Roman" w:hAnsi="Times New Roman" w:cs="Times New Roman"/>
          <w:sz w:val="18"/>
          <w:szCs w:val="18"/>
        </w:rPr>
        <w:t xml:space="preserve"> </w:t>
      </w:r>
      <w:proofErr w:type="spellStart"/>
      <w:r w:rsidRPr="00A72A44">
        <w:rPr>
          <w:rFonts w:ascii="Times New Roman" w:hAnsi="Times New Roman" w:cs="Times New Roman"/>
          <w:sz w:val="18"/>
          <w:szCs w:val="18"/>
        </w:rPr>
        <w:t>Institute</w:t>
      </w:r>
      <w:proofErr w:type="spellEnd"/>
      <w:r w:rsidRPr="00A72A44">
        <w:rPr>
          <w:rFonts w:ascii="Times New Roman" w:hAnsi="Times New Roman" w:cs="Times New Roman"/>
          <w:sz w:val="18"/>
          <w:szCs w:val="18"/>
        </w:rPr>
        <w:t xml:space="preserve"> </w:t>
      </w:r>
      <w:proofErr w:type="spellStart"/>
      <w:r w:rsidRPr="00A72A44">
        <w:rPr>
          <w:rFonts w:ascii="Times New Roman" w:hAnsi="Times New Roman" w:cs="Times New Roman"/>
          <w:sz w:val="18"/>
          <w:szCs w:val="18"/>
        </w:rPr>
        <w:t>of</w:t>
      </w:r>
      <w:proofErr w:type="spellEnd"/>
      <w:r w:rsidRPr="00A72A44">
        <w:rPr>
          <w:rFonts w:ascii="Times New Roman" w:hAnsi="Times New Roman" w:cs="Times New Roman"/>
          <w:sz w:val="18"/>
          <w:szCs w:val="18"/>
        </w:rPr>
        <w:t xml:space="preserve"> </w:t>
      </w:r>
      <w:proofErr w:type="spellStart"/>
      <w:r w:rsidRPr="00A72A44">
        <w:rPr>
          <w:rFonts w:ascii="Times New Roman" w:hAnsi="Times New Roman" w:cs="Times New Roman"/>
          <w:sz w:val="18"/>
          <w:szCs w:val="18"/>
        </w:rPr>
        <w:t>Social</w:t>
      </w:r>
      <w:proofErr w:type="spellEnd"/>
      <w:r w:rsidRPr="00A72A44">
        <w:rPr>
          <w:rFonts w:ascii="Times New Roman" w:hAnsi="Times New Roman" w:cs="Times New Roman"/>
          <w:sz w:val="18"/>
          <w:szCs w:val="18"/>
        </w:rPr>
        <w:t xml:space="preserve"> </w:t>
      </w:r>
      <w:proofErr w:type="spellStart"/>
      <w:r w:rsidRPr="00A72A44">
        <w:rPr>
          <w:rFonts w:ascii="Times New Roman" w:hAnsi="Times New Roman" w:cs="Times New Roman"/>
          <w:sz w:val="18"/>
          <w:szCs w:val="18"/>
        </w:rPr>
        <w:t>Sciences</w:t>
      </w:r>
      <w:proofErr w:type="spellEnd"/>
      <w:r w:rsidRPr="00A72A44">
        <w:rPr>
          <w:rFonts w:ascii="Times New Roman" w:hAnsi="Times New Roman" w:cs="Times New Roman"/>
          <w:sz w:val="18"/>
          <w:szCs w:val="18"/>
        </w:rPr>
        <w:t>; izstrādes laiks: 2018.g. septembris - 2019.g. marts);</w:t>
      </w:r>
    </w:p>
    <w:p w:rsidR="00EB2F79" w:rsidRPr="00A72A44" w:rsidRDefault="00EB2F79" w:rsidP="00EB2F79">
      <w:pPr>
        <w:pStyle w:val="FootnoteText"/>
        <w:ind w:left="284" w:hanging="284"/>
        <w:rPr>
          <w:rFonts w:ascii="Times New Roman" w:hAnsi="Times New Roman" w:cs="Times New Roman"/>
          <w:sz w:val="18"/>
          <w:szCs w:val="18"/>
        </w:rPr>
      </w:pPr>
      <w:r w:rsidRPr="00A72A44">
        <w:rPr>
          <w:rFonts w:ascii="Times New Roman" w:hAnsi="Times New Roman" w:cs="Times New Roman"/>
          <w:sz w:val="18"/>
          <w:szCs w:val="18"/>
        </w:rPr>
        <w:t xml:space="preserve">      pieejams: </w:t>
      </w:r>
      <w:hyperlink r:id="rId1" w:history="1">
        <w:r w:rsidRPr="00A72A44">
          <w:rPr>
            <w:rStyle w:val="Hyperlink"/>
            <w:rFonts w:ascii="Times New Roman" w:hAnsi="Times New Roman" w:cs="Times New Roman"/>
            <w:sz w:val="18"/>
            <w:szCs w:val="18"/>
          </w:rPr>
          <w:t>https://www.esfondi.lv/upload/izvertejumi/biss_petijuma_zinojums_08_03_2019.pdf</w:t>
        </w:r>
      </w:hyperlink>
    </w:p>
    <w:p w:rsidR="00EB2F79" w:rsidRPr="00A72A44" w:rsidRDefault="00EB2F79" w:rsidP="00A72A44">
      <w:pPr>
        <w:pStyle w:val="FootnoteText"/>
        <w:ind w:left="284" w:hanging="284"/>
        <w:rPr>
          <w:rFonts w:ascii="Times New Roman" w:hAnsi="Times New Roman" w:cs="Times New Roman"/>
          <w:sz w:val="18"/>
          <w:szCs w:val="18"/>
        </w:rPr>
      </w:pPr>
      <w:r w:rsidRPr="00A72A44">
        <w:rPr>
          <w:rFonts w:ascii="Times New Roman" w:hAnsi="Times New Roman" w:cs="Times New Roman"/>
          <w:sz w:val="18"/>
          <w:szCs w:val="18"/>
        </w:rPr>
        <w:t xml:space="preserve">2) </w:t>
      </w:r>
      <w:r w:rsidR="00A72A44" w:rsidRPr="00A72A44">
        <w:rPr>
          <w:rFonts w:ascii="Times New Roman" w:hAnsi="Times New Roman" w:cs="Times New Roman"/>
          <w:sz w:val="18"/>
          <w:szCs w:val="18"/>
        </w:rPr>
        <w:t xml:space="preserve"> </w:t>
      </w:r>
      <w:r w:rsidRPr="00A72A44">
        <w:rPr>
          <w:rFonts w:ascii="Times New Roman" w:hAnsi="Times New Roman" w:cs="Times New Roman"/>
          <w:sz w:val="18"/>
          <w:szCs w:val="18"/>
        </w:rPr>
        <w:t>ERAF/KF projekti -</w:t>
      </w:r>
      <w:r w:rsidR="00A72A44" w:rsidRPr="00A72A44">
        <w:rPr>
          <w:rFonts w:ascii="Times New Roman" w:hAnsi="Times New Roman" w:cs="Times New Roman"/>
          <w:sz w:val="18"/>
          <w:szCs w:val="18"/>
        </w:rPr>
        <w:t xml:space="preserve"> Vides un informācijas pieejamība. Labās prakses piemēri ERAF un KF projektos, pieejams:</w:t>
      </w:r>
      <w:r w:rsidR="00A72A44">
        <w:rPr>
          <w:rFonts w:ascii="Times New Roman" w:hAnsi="Times New Roman" w:cs="Times New Roman"/>
          <w:sz w:val="18"/>
          <w:szCs w:val="18"/>
        </w:rPr>
        <w:t xml:space="preserve"> </w:t>
      </w:r>
      <w:hyperlink r:id="rId2" w:history="1">
        <w:r w:rsidR="00A72A44" w:rsidRPr="00590671">
          <w:rPr>
            <w:rStyle w:val="Hyperlink"/>
            <w:rFonts w:ascii="Times New Roman" w:hAnsi="Times New Roman" w:cs="Times New Roman"/>
            <w:sz w:val="18"/>
            <w:szCs w:val="18"/>
          </w:rPr>
          <w:t>http://sf.lm.gov.lv/f/files/vienlidzigas_iespejas_2014-2020/Laba_prakse_sustento_16012019.pdf</w:t>
        </w:r>
      </w:hyperlink>
      <w:r w:rsidR="00A72A44">
        <w:rPr>
          <w:rFonts w:ascii="Times New Roman" w:hAnsi="Times New Roman" w:cs="Times New Roman"/>
          <w:sz w:val="18"/>
          <w:szCs w:val="18"/>
        </w:rPr>
        <w:t xml:space="preserve"> </w:t>
      </w:r>
    </w:p>
  </w:footnote>
  <w:footnote w:id="2">
    <w:p w:rsidR="00F5406A" w:rsidRPr="00403DF2" w:rsidRDefault="00F5406A" w:rsidP="00403DF2">
      <w:pPr>
        <w:pStyle w:val="FootnoteText"/>
        <w:jc w:val="both"/>
        <w:rPr>
          <w:rFonts w:ascii="Times New Roman" w:hAnsi="Times New Roman" w:cs="Times New Roman"/>
          <w:sz w:val="18"/>
          <w:szCs w:val="18"/>
        </w:rPr>
      </w:pPr>
      <w:r>
        <w:rPr>
          <w:rStyle w:val="FootnoteReference"/>
        </w:rPr>
        <w:footnoteRef/>
      </w:r>
      <w:r>
        <w:t xml:space="preserve"> </w:t>
      </w:r>
      <w:r w:rsidRPr="00403DF2">
        <w:rPr>
          <w:rFonts w:ascii="Times New Roman" w:hAnsi="Times New Roman" w:cs="Times New Roman"/>
          <w:sz w:val="18"/>
          <w:szCs w:val="18"/>
        </w:rPr>
        <w:t>07.07.2015. MK noteikum</w:t>
      </w:r>
      <w:r>
        <w:rPr>
          <w:rFonts w:ascii="Times New Roman" w:hAnsi="Times New Roman" w:cs="Times New Roman"/>
          <w:sz w:val="18"/>
          <w:szCs w:val="18"/>
        </w:rPr>
        <w:t>u</w:t>
      </w:r>
      <w:r w:rsidRPr="00403DF2">
        <w:rPr>
          <w:rFonts w:ascii="Times New Roman" w:hAnsi="Times New Roman" w:cs="Times New Roman"/>
          <w:sz w:val="18"/>
          <w:szCs w:val="18"/>
        </w:rPr>
        <w:t xml:space="preserve"> Nr. 385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īstenošanas noteikumi” MK noteikumu 38.5.punkts</w:t>
      </w:r>
    </w:p>
  </w:footnote>
  <w:footnote w:id="3">
    <w:p w:rsidR="00E04BD3" w:rsidRPr="00645C79" w:rsidRDefault="00E04BD3" w:rsidP="00E04BD3">
      <w:pPr>
        <w:pStyle w:val="FootnoteText"/>
        <w:jc w:val="both"/>
        <w:rPr>
          <w:rFonts w:ascii="Times New Roman" w:hAnsi="Times New Roman" w:cs="Times New Roman"/>
          <w:sz w:val="18"/>
          <w:szCs w:val="18"/>
        </w:rPr>
      </w:pPr>
      <w:r>
        <w:rPr>
          <w:rStyle w:val="FootnoteReference"/>
        </w:rPr>
        <w:footnoteRef/>
      </w:r>
      <w:r>
        <w:t xml:space="preserve"> </w:t>
      </w:r>
      <w:r w:rsidRPr="00645C79">
        <w:rPr>
          <w:rFonts w:ascii="Times New Roman" w:hAnsi="Times New Roman" w:cs="Times New Roman"/>
          <w:sz w:val="18"/>
          <w:szCs w:val="18"/>
        </w:rPr>
        <w:t>16.06.2015. MK noteikumi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645C79">
        <w:rPr>
          <w:rFonts w:ascii="Times New Roman" w:hAnsi="Times New Roman" w:cs="Times New Roman"/>
          <w:sz w:val="18"/>
          <w:szCs w:val="18"/>
        </w:rPr>
        <w:t>Deinstitucionalizācija</w:t>
      </w:r>
      <w:proofErr w:type="spellEnd"/>
      <w:r w:rsidRPr="00645C79">
        <w:rPr>
          <w:rFonts w:ascii="Times New Roman" w:hAnsi="Times New Roman" w:cs="Times New Roman"/>
          <w:sz w:val="18"/>
          <w:szCs w:val="18"/>
        </w:rPr>
        <w:t>” īstenošanas noteikumi</w:t>
      </w:r>
    </w:p>
  </w:footnote>
  <w:footnote w:id="4">
    <w:p w:rsidR="00F601FF" w:rsidRPr="00403DF2" w:rsidRDefault="00F601FF" w:rsidP="00F601FF">
      <w:pPr>
        <w:pStyle w:val="FootnoteText"/>
        <w:jc w:val="both"/>
        <w:rPr>
          <w:rFonts w:ascii="Times New Roman" w:hAnsi="Times New Roman" w:cs="Times New Roman"/>
          <w:sz w:val="18"/>
          <w:szCs w:val="18"/>
        </w:rPr>
      </w:pPr>
      <w:r>
        <w:rPr>
          <w:rStyle w:val="FootnoteReference"/>
        </w:rPr>
        <w:footnoteRef/>
      </w:r>
      <w:r>
        <w:t xml:space="preserve"> </w:t>
      </w:r>
      <w:r w:rsidRPr="00403DF2">
        <w:rPr>
          <w:rFonts w:ascii="Times New Roman" w:hAnsi="Times New Roman" w:cs="Times New Roman"/>
          <w:sz w:val="18"/>
          <w:szCs w:val="18"/>
        </w:rPr>
        <w:t>07.07.2015. MK noteikum</w:t>
      </w:r>
      <w:r>
        <w:rPr>
          <w:rFonts w:ascii="Times New Roman" w:hAnsi="Times New Roman" w:cs="Times New Roman"/>
          <w:sz w:val="18"/>
          <w:szCs w:val="18"/>
        </w:rPr>
        <w:t>u</w:t>
      </w:r>
      <w:r w:rsidRPr="00403DF2">
        <w:rPr>
          <w:rFonts w:ascii="Times New Roman" w:hAnsi="Times New Roman" w:cs="Times New Roman"/>
          <w:sz w:val="18"/>
          <w:szCs w:val="18"/>
        </w:rPr>
        <w:t xml:space="preserve"> Nr. 385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īstenošanas noteikumi” MK noteikumu 38.5.punkts</w:t>
      </w:r>
    </w:p>
  </w:footnote>
  <w:footnote w:id="5">
    <w:p w:rsidR="005724C0" w:rsidRPr="005724C0" w:rsidRDefault="005724C0" w:rsidP="005724C0">
      <w:pPr>
        <w:pStyle w:val="FootnoteText"/>
        <w:jc w:val="both"/>
        <w:rPr>
          <w:rFonts w:ascii="Times New Roman" w:hAnsi="Times New Roman" w:cs="Times New Roman"/>
          <w:sz w:val="18"/>
          <w:szCs w:val="18"/>
        </w:rPr>
      </w:pPr>
      <w:r>
        <w:rPr>
          <w:rStyle w:val="FootnoteReference"/>
        </w:rPr>
        <w:footnoteRef/>
      </w:r>
      <w:r>
        <w:t xml:space="preserve"> </w:t>
      </w:r>
      <w:r w:rsidRPr="005724C0">
        <w:rPr>
          <w:rFonts w:ascii="Times New Roman" w:hAnsi="Times New Roman" w:cs="Times New Roman"/>
          <w:sz w:val="18"/>
          <w:szCs w:val="18"/>
        </w:rPr>
        <w:t>2016. gada 2. augusta MK noteikumi Nr. 514 “</w:t>
      </w:r>
      <w:r w:rsidRPr="005724C0">
        <w:rPr>
          <w:rFonts w:ascii="Times New Roman" w:hAnsi="Times New Roman" w:cs="Times New Roman"/>
          <w:bCs/>
          <w:color w:val="414142"/>
          <w:sz w:val="18"/>
          <w:szCs w:val="18"/>
          <w:shd w:val="clear" w:color="auto" w:fill="FFFFFF"/>
        </w:rPr>
        <w:t>Darbības programmas "Izaugsme un nodarbinātība" 5.4.1. specifiskā atbalsta mērķa "Saglabāt un atjaunot bioloģisko daudzveidību un aizsargāt ekosistēmas" 5.4.1.1. pasākuma "Antropogēno slodzi mazinošas infrastruktūras izbūve un rekonstrukcija </w:t>
      </w:r>
      <w:proofErr w:type="spellStart"/>
      <w:r w:rsidRPr="005724C0">
        <w:rPr>
          <w:rFonts w:ascii="Times New Roman" w:hAnsi="Times New Roman" w:cs="Times New Roman"/>
          <w:bCs/>
          <w:i/>
          <w:iCs/>
          <w:color w:val="414142"/>
          <w:sz w:val="18"/>
          <w:szCs w:val="18"/>
          <w:shd w:val="clear" w:color="auto" w:fill="FFFFFF"/>
        </w:rPr>
        <w:t>Natura</w:t>
      </w:r>
      <w:proofErr w:type="spellEnd"/>
      <w:r w:rsidRPr="005724C0">
        <w:rPr>
          <w:rFonts w:ascii="Times New Roman" w:hAnsi="Times New Roman" w:cs="Times New Roman"/>
          <w:bCs/>
          <w:i/>
          <w:iCs/>
          <w:color w:val="414142"/>
          <w:sz w:val="18"/>
          <w:szCs w:val="18"/>
          <w:shd w:val="clear" w:color="auto" w:fill="FFFFFF"/>
        </w:rPr>
        <w:t xml:space="preserve"> 2000</w:t>
      </w:r>
      <w:r w:rsidRPr="005724C0">
        <w:rPr>
          <w:rFonts w:ascii="Times New Roman" w:hAnsi="Times New Roman" w:cs="Times New Roman"/>
          <w:bCs/>
          <w:color w:val="414142"/>
          <w:sz w:val="18"/>
          <w:szCs w:val="18"/>
          <w:shd w:val="clear" w:color="auto" w:fill="FFFFFF"/>
        </w:rPr>
        <w:t>teritorijās" īstenošanas noteikumi”</w:t>
      </w:r>
    </w:p>
  </w:footnote>
  <w:footnote w:id="6">
    <w:p w:rsidR="00BC27AD" w:rsidRPr="00FA35EB" w:rsidRDefault="00BC27AD" w:rsidP="00FA35EB">
      <w:pPr>
        <w:pStyle w:val="FootnoteText"/>
        <w:jc w:val="both"/>
        <w:rPr>
          <w:rFonts w:ascii="Times New Roman" w:hAnsi="Times New Roman" w:cs="Times New Roman"/>
          <w:sz w:val="18"/>
          <w:szCs w:val="18"/>
        </w:rPr>
      </w:pPr>
      <w:r>
        <w:rPr>
          <w:rStyle w:val="FootnoteReference"/>
        </w:rPr>
        <w:footnoteRef/>
      </w:r>
      <w:r>
        <w:t xml:space="preserve"> </w:t>
      </w:r>
      <w:r w:rsidR="00FA35EB" w:rsidRPr="00FA35EB">
        <w:rPr>
          <w:rFonts w:ascii="Times New Roman" w:hAnsi="Times New Roman" w:cs="Times New Roman"/>
          <w:sz w:val="18"/>
          <w:szCs w:val="18"/>
        </w:rPr>
        <w:t>2016. gada 20. decembra MK noteikumi Nr. 870 “</w:t>
      </w:r>
      <w:r w:rsidRPr="00FA35EB">
        <w:rPr>
          <w:rFonts w:ascii="Times New Roman" w:hAnsi="Times New Roman" w:cs="Times New Roman"/>
          <w:sz w:val="18"/>
          <w:szCs w:val="18"/>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r w:rsidR="00FA35EB" w:rsidRPr="00FA35EB">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22192"/>
    <w:multiLevelType w:val="hybridMultilevel"/>
    <w:tmpl w:val="250E0D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BF69C2"/>
    <w:multiLevelType w:val="multilevel"/>
    <w:tmpl w:val="2372319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7751638"/>
    <w:multiLevelType w:val="hybridMultilevel"/>
    <w:tmpl w:val="CABE56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4D6F02"/>
    <w:multiLevelType w:val="hybridMultilevel"/>
    <w:tmpl w:val="799CDC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E45DD9"/>
    <w:multiLevelType w:val="hybridMultilevel"/>
    <w:tmpl w:val="372014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83E10C5"/>
    <w:multiLevelType w:val="hybridMultilevel"/>
    <w:tmpl w:val="2FAAD678"/>
    <w:lvl w:ilvl="0" w:tplc="0426000F">
      <w:start w:val="1"/>
      <w:numFmt w:val="decimal"/>
      <w:lvlText w:val="%1."/>
      <w:lvlJc w:val="left"/>
      <w:pPr>
        <w:ind w:left="2154" w:hanging="360"/>
      </w:pPr>
    </w:lvl>
    <w:lvl w:ilvl="1" w:tplc="04260019" w:tentative="1">
      <w:start w:val="1"/>
      <w:numFmt w:val="lowerLetter"/>
      <w:lvlText w:val="%2."/>
      <w:lvlJc w:val="left"/>
      <w:pPr>
        <w:ind w:left="2874" w:hanging="360"/>
      </w:pPr>
    </w:lvl>
    <w:lvl w:ilvl="2" w:tplc="0426001B" w:tentative="1">
      <w:start w:val="1"/>
      <w:numFmt w:val="lowerRoman"/>
      <w:lvlText w:val="%3."/>
      <w:lvlJc w:val="right"/>
      <w:pPr>
        <w:ind w:left="3594" w:hanging="180"/>
      </w:pPr>
    </w:lvl>
    <w:lvl w:ilvl="3" w:tplc="0426000F" w:tentative="1">
      <w:start w:val="1"/>
      <w:numFmt w:val="decimal"/>
      <w:lvlText w:val="%4."/>
      <w:lvlJc w:val="left"/>
      <w:pPr>
        <w:ind w:left="4314" w:hanging="360"/>
      </w:pPr>
    </w:lvl>
    <w:lvl w:ilvl="4" w:tplc="04260019" w:tentative="1">
      <w:start w:val="1"/>
      <w:numFmt w:val="lowerLetter"/>
      <w:lvlText w:val="%5."/>
      <w:lvlJc w:val="left"/>
      <w:pPr>
        <w:ind w:left="5034" w:hanging="360"/>
      </w:pPr>
    </w:lvl>
    <w:lvl w:ilvl="5" w:tplc="0426001B" w:tentative="1">
      <w:start w:val="1"/>
      <w:numFmt w:val="lowerRoman"/>
      <w:lvlText w:val="%6."/>
      <w:lvlJc w:val="right"/>
      <w:pPr>
        <w:ind w:left="5754" w:hanging="180"/>
      </w:pPr>
    </w:lvl>
    <w:lvl w:ilvl="6" w:tplc="0426000F" w:tentative="1">
      <w:start w:val="1"/>
      <w:numFmt w:val="decimal"/>
      <w:lvlText w:val="%7."/>
      <w:lvlJc w:val="left"/>
      <w:pPr>
        <w:ind w:left="6474" w:hanging="360"/>
      </w:pPr>
    </w:lvl>
    <w:lvl w:ilvl="7" w:tplc="04260019" w:tentative="1">
      <w:start w:val="1"/>
      <w:numFmt w:val="lowerLetter"/>
      <w:lvlText w:val="%8."/>
      <w:lvlJc w:val="left"/>
      <w:pPr>
        <w:ind w:left="7194" w:hanging="360"/>
      </w:pPr>
    </w:lvl>
    <w:lvl w:ilvl="8" w:tplc="0426001B" w:tentative="1">
      <w:start w:val="1"/>
      <w:numFmt w:val="lowerRoman"/>
      <w:lvlText w:val="%9."/>
      <w:lvlJc w:val="right"/>
      <w:pPr>
        <w:ind w:left="7914" w:hanging="180"/>
      </w:pPr>
    </w:lvl>
  </w:abstractNum>
  <w:abstractNum w:abstractNumId="6" w15:restartNumberingAfterBreak="0">
    <w:nsid w:val="29F13BC9"/>
    <w:multiLevelType w:val="hybridMultilevel"/>
    <w:tmpl w:val="A1D4B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C704B1"/>
    <w:multiLevelType w:val="multilevel"/>
    <w:tmpl w:val="B37C1D4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ind w:left="1440" w:hanging="360"/>
      </w:pPr>
      <w:rPr>
        <w:rFonts w:ascii="Calibri" w:eastAsia="Times New Roman" w:hAnsi="Calibri" w:cs="Times New Roman"/>
      </w:rPr>
    </w:lvl>
    <w:lvl w:ilvl="2" w:tentative="1">
      <w:start w:val="1"/>
      <w:numFmt w:val="bullet"/>
      <w:lvlText w:val="•"/>
      <w:lvlJc w:val="left"/>
      <w:pPr>
        <w:tabs>
          <w:tab w:val="num" w:pos="2160"/>
        </w:tabs>
        <w:ind w:left="2160" w:hanging="360"/>
      </w:pPr>
      <w:rPr>
        <w:rFonts w:ascii="Calibri" w:hAnsi="Calibri" w:hint="default"/>
      </w:rPr>
    </w:lvl>
    <w:lvl w:ilvl="3" w:tentative="1">
      <w:start w:val="1"/>
      <w:numFmt w:val="bullet"/>
      <w:lvlText w:val="•"/>
      <w:lvlJc w:val="left"/>
      <w:pPr>
        <w:tabs>
          <w:tab w:val="num" w:pos="2880"/>
        </w:tabs>
        <w:ind w:left="2880" w:hanging="360"/>
      </w:pPr>
      <w:rPr>
        <w:rFonts w:ascii="Calibri" w:hAnsi="Calibri" w:hint="default"/>
      </w:rPr>
    </w:lvl>
    <w:lvl w:ilvl="4" w:tentative="1">
      <w:start w:val="1"/>
      <w:numFmt w:val="bullet"/>
      <w:lvlText w:val="•"/>
      <w:lvlJc w:val="left"/>
      <w:pPr>
        <w:tabs>
          <w:tab w:val="num" w:pos="3600"/>
        </w:tabs>
        <w:ind w:left="3600" w:hanging="360"/>
      </w:pPr>
      <w:rPr>
        <w:rFonts w:ascii="Calibri" w:hAnsi="Calibri" w:hint="default"/>
      </w:rPr>
    </w:lvl>
    <w:lvl w:ilvl="5" w:tentative="1">
      <w:start w:val="1"/>
      <w:numFmt w:val="bullet"/>
      <w:lvlText w:val="•"/>
      <w:lvlJc w:val="left"/>
      <w:pPr>
        <w:tabs>
          <w:tab w:val="num" w:pos="4320"/>
        </w:tabs>
        <w:ind w:left="4320" w:hanging="360"/>
      </w:pPr>
      <w:rPr>
        <w:rFonts w:ascii="Calibri" w:hAnsi="Calibri" w:hint="default"/>
      </w:rPr>
    </w:lvl>
    <w:lvl w:ilvl="6" w:tentative="1">
      <w:start w:val="1"/>
      <w:numFmt w:val="bullet"/>
      <w:lvlText w:val="•"/>
      <w:lvlJc w:val="left"/>
      <w:pPr>
        <w:tabs>
          <w:tab w:val="num" w:pos="5040"/>
        </w:tabs>
        <w:ind w:left="5040" w:hanging="360"/>
      </w:pPr>
      <w:rPr>
        <w:rFonts w:ascii="Calibri" w:hAnsi="Calibri" w:hint="default"/>
      </w:rPr>
    </w:lvl>
    <w:lvl w:ilvl="7" w:tentative="1">
      <w:start w:val="1"/>
      <w:numFmt w:val="bullet"/>
      <w:lvlText w:val="•"/>
      <w:lvlJc w:val="left"/>
      <w:pPr>
        <w:tabs>
          <w:tab w:val="num" w:pos="5760"/>
        </w:tabs>
        <w:ind w:left="5760" w:hanging="360"/>
      </w:pPr>
      <w:rPr>
        <w:rFonts w:ascii="Calibri" w:hAnsi="Calibri" w:hint="default"/>
      </w:rPr>
    </w:lvl>
    <w:lvl w:ilvl="8"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35F11273"/>
    <w:multiLevelType w:val="multilevel"/>
    <w:tmpl w:val="D8C6A6C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6213B9A"/>
    <w:multiLevelType w:val="hybridMultilevel"/>
    <w:tmpl w:val="1EFC2B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C763CF"/>
    <w:multiLevelType w:val="hybridMultilevel"/>
    <w:tmpl w:val="9FA61C0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5742A71"/>
    <w:multiLevelType w:val="hybridMultilevel"/>
    <w:tmpl w:val="3A240358"/>
    <w:lvl w:ilvl="0" w:tplc="91CCE02A">
      <w:start w:val="1"/>
      <w:numFmt w:val="bullet"/>
      <w:lvlText w:val=""/>
      <w:lvlJc w:val="left"/>
      <w:pPr>
        <w:ind w:left="720" w:hanging="360"/>
      </w:pPr>
      <w:rPr>
        <w:rFonts w:ascii="Symbol" w:hAnsi="Symbol" w:hint="default"/>
        <w:sz w:val="16"/>
        <w:szCs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C8A0E3A"/>
    <w:multiLevelType w:val="hybridMultilevel"/>
    <w:tmpl w:val="24E81B72"/>
    <w:lvl w:ilvl="0" w:tplc="0426000B">
      <w:start w:val="1"/>
      <w:numFmt w:val="bullet"/>
      <w:lvlText w:val=""/>
      <w:lvlJc w:val="left"/>
      <w:pPr>
        <w:ind w:left="720" w:hanging="360"/>
      </w:pPr>
      <w:rPr>
        <w:rFonts w:ascii="Wingdings" w:hAnsi="Wingdings" w:hint="default"/>
      </w:rPr>
    </w:lvl>
    <w:lvl w:ilvl="1" w:tplc="0F5EE2FC">
      <w:numFmt w:val="bullet"/>
      <w:lvlText w:val="•"/>
      <w:lvlJc w:val="left"/>
      <w:pPr>
        <w:ind w:left="1800" w:hanging="72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CC0056"/>
    <w:multiLevelType w:val="hybridMultilevel"/>
    <w:tmpl w:val="5A3C2B32"/>
    <w:lvl w:ilvl="0" w:tplc="8A68179C">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54D2D25"/>
    <w:multiLevelType w:val="hybridMultilevel"/>
    <w:tmpl w:val="352C42EC"/>
    <w:lvl w:ilvl="0" w:tplc="0426000B">
      <w:start w:val="1"/>
      <w:numFmt w:val="bullet"/>
      <w:lvlText w:val=""/>
      <w:lvlJc w:val="left"/>
      <w:pPr>
        <w:ind w:left="2154" w:hanging="360"/>
      </w:pPr>
      <w:rPr>
        <w:rFonts w:ascii="Wingdings" w:hAnsi="Wingdings" w:hint="default"/>
      </w:rPr>
    </w:lvl>
    <w:lvl w:ilvl="1" w:tplc="04260019" w:tentative="1">
      <w:start w:val="1"/>
      <w:numFmt w:val="lowerLetter"/>
      <w:lvlText w:val="%2."/>
      <w:lvlJc w:val="left"/>
      <w:pPr>
        <w:ind w:left="2874" w:hanging="360"/>
      </w:pPr>
    </w:lvl>
    <w:lvl w:ilvl="2" w:tplc="0426001B" w:tentative="1">
      <w:start w:val="1"/>
      <w:numFmt w:val="lowerRoman"/>
      <w:lvlText w:val="%3."/>
      <w:lvlJc w:val="right"/>
      <w:pPr>
        <w:ind w:left="3594" w:hanging="180"/>
      </w:pPr>
    </w:lvl>
    <w:lvl w:ilvl="3" w:tplc="0426000F" w:tentative="1">
      <w:start w:val="1"/>
      <w:numFmt w:val="decimal"/>
      <w:lvlText w:val="%4."/>
      <w:lvlJc w:val="left"/>
      <w:pPr>
        <w:ind w:left="4314" w:hanging="360"/>
      </w:pPr>
    </w:lvl>
    <w:lvl w:ilvl="4" w:tplc="04260019" w:tentative="1">
      <w:start w:val="1"/>
      <w:numFmt w:val="lowerLetter"/>
      <w:lvlText w:val="%5."/>
      <w:lvlJc w:val="left"/>
      <w:pPr>
        <w:ind w:left="5034" w:hanging="360"/>
      </w:pPr>
    </w:lvl>
    <w:lvl w:ilvl="5" w:tplc="0426001B" w:tentative="1">
      <w:start w:val="1"/>
      <w:numFmt w:val="lowerRoman"/>
      <w:lvlText w:val="%6."/>
      <w:lvlJc w:val="right"/>
      <w:pPr>
        <w:ind w:left="5754" w:hanging="180"/>
      </w:pPr>
    </w:lvl>
    <w:lvl w:ilvl="6" w:tplc="0426000F" w:tentative="1">
      <w:start w:val="1"/>
      <w:numFmt w:val="decimal"/>
      <w:lvlText w:val="%7."/>
      <w:lvlJc w:val="left"/>
      <w:pPr>
        <w:ind w:left="6474" w:hanging="360"/>
      </w:pPr>
    </w:lvl>
    <w:lvl w:ilvl="7" w:tplc="04260019" w:tentative="1">
      <w:start w:val="1"/>
      <w:numFmt w:val="lowerLetter"/>
      <w:lvlText w:val="%8."/>
      <w:lvlJc w:val="left"/>
      <w:pPr>
        <w:ind w:left="7194" w:hanging="360"/>
      </w:pPr>
    </w:lvl>
    <w:lvl w:ilvl="8" w:tplc="0426001B" w:tentative="1">
      <w:start w:val="1"/>
      <w:numFmt w:val="lowerRoman"/>
      <w:lvlText w:val="%9."/>
      <w:lvlJc w:val="right"/>
      <w:pPr>
        <w:ind w:left="7914" w:hanging="180"/>
      </w:pPr>
    </w:lvl>
  </w:abstractNum>
  <w:abstractNum w:abstractNumId="15" w15:restartNumberingAfterBreak="0">
    <w:nsid w:val="57F06494"/>
    <w:multiLevelType w:val="hybridMultilevel"/>
    <w:tmpl w:val="801643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EB178AC"/>
    <w:multiLevelType w:val="multilevel"/>
    <w:tmpl w:val="917E230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64C63986"/>
    <w:multiLevelType w:val="hybridMultilevel"/>
    <w:tmpl w:val="0688DD0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6587CD2"/>
    <w:multiLevelType w:val="hybridMultilevel"/>
    <w:tmpl w:val="355EA0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6FC0FC0"/>
    <w:multiLevelType w:val="hybridMultilevel"/>
    <w:tmpl w:val="E66E9D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BE20AA2"/>
    <w:multiLevelType w:val="hybridMultilevel"/>
    <w:tmpl w:val="502AC6E4"/>
    <w:lvl w:ilvl="0" w:tplc="0426000F">
      <w:start w:val="1"/>
      <w:numFmt w:val="decimal"/>
      <w:lvlText w:val="%1."/>
      <w:lvlJc w:val="left"/>
      <w:pPr>
        <w:ind w:left="1434" w:hanging="360"/>
      </w:pPr>
    </w:lvl>
    <w:lvl w:ilvl="1" w:tplc="04260019">
      <w:start w:val="1"/>
      <w:numFmt w:val="lowerLetter"/>
      <w:lvlText w:val="%2."/>
      <w:lvlJc w:val="left"/>
      <w:pPr>
        <w:ind w:left="2154" w:hanging="360"/>
      </w:pPr>
    </w:lvl>
    <w:lvl w:ilvl="2" w:tplc="0426001B" w:tentative="1">
      <w:start w:val="1"/>
      <w:numFmt w:val="lowerRoman"/>
      <w:lvlText w:val="%3."/>
      <w:lvlJc w:val="right"/>
      <w:pPr>
        <w:ind w:left="2874" w:hanging="180"/>
      </w:pPr>
    </w:lvl>
    <w:lvl w:ilvl="3" w:tplc="0426000F" w:tentative="1">
      <w:start w:val="1"/>
      <w:numFmt w:val="decimal"/>
      <w:lvlText w:val="%4."/>
      <w:lvlJc w:val="left"/>
      <w:pPr>
        <w:ind w:left="3594" w:hanging="360"/>
      </w:pPr>
    </w:lvl>
    <w:lvl w:ilvl="4" w:tplc="04260019" w:tentative="1">
      <w:start w:val="1"/>
      <w:numFmt w:val="lowerLetter"/>
      <w:lvlText w:val="%5."/>
      <w:lvlJc w:val="left"/>
      <w:pPr>
        <w:ind w:left="4314" w:hanging="360"/>
      </w:pPr>
    </w:lvl>
    <w:lvl w:ilvl="5" w:tplc="0426001B" w:tentative="1">
      <w:start w:val="1"/>
      <w:numFmt w:val="lowerRoman"/>
      <w:lvlText w:val="%6."/>
      <w:lvlJc w:val="right"/>
      <w:pPr>
        <w:ind w:left="5034" w:hanging="180"/>
      </w:pPr>
    </w:lvl>
    <w:lvl w:ilvl="6" w:tplc="0426000F" w:tentative="1">
      <w:start w:val="1"/>
      <w:numFmt w:val="decimal"/>
      <w:lvlText w:val="%7."/>
      <w:lvlJc w:val="left"/>
      <w:pPr>
        <w:ind w:left="5754" w:hanging="360"/>
      </w:pPr>
    </w:lvl>
    <w:lvl w:ilvl="7" w:tplc="04260019" w:tentative="1">
      <w:start w:val="1"/>
      <w:numFmt w:val="lowerLetter"/>
      <w:lvlText w:val="%8."/>
      <w:lvlJc w:val="left"/>
      <w:pPr>
        <w:ind w:left="6474" w:hanging="360"/>
      </w:pPr>
    </w:lvl>
    <w:lvl w:ilvl="8" w:tplc="0426001B" w:tentative="1">
      <w:start w:val="1"/>
      <w:numFmt w:val="lowerRoman"/>
      <w:lvlText w:val="%9."/>
      <w:lvlJc w:val="right"/>
      <w:pPr>
        <w:ind w:left="7194" w:hanging="180"/>
      </w:pPr>
    </w:lvl>
  </w:abstractNum>
  <w:abstractNum w:abstractNumId="21" w15:restartNumberingAfterBreak="0">
    <w:nsid w:val="6C803CF5"/>
    <w:multiLevelType w:val="hybridMultilevel"/>
    <w:tmpl w:val="6C0ED9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6671448"/>
    <w:multiLevelType w:val="hybridMultilevel"/>
    <w:tmpl w:val="6EA4F6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A4C7679"/>
    <w:multiLevelType w:val="hybridMultilevel"/>
    <w:tmpl w:val="A532169A"/>
    <w:lvl w:ilvl="0" w:tplc="0F5EE2FC">
      <w:numFmt w:val="bullet"/>
      <w:lvlText w:val="•"/>
      <w:lvlJc w:val="left"/>
      <w:pPr>
        <w:ind w:left="720" w:hanging="360"/>
      </w:pPr>
      <w:rPr>
        <w:rFonts w:ascii="Times New Roman" w:eastAsiaTheme="minorHAnsi" w:hAnsi="Times New Roman" w:cs="Times New Roman" w:hint="default"/>
      </w:rPr>
    </w:lvl>
    <w:lvl w:ilvl="1" w:tplc="0F5EE2FC">
      <w:numFmt w:val="bullet"/>
      <w:lvlText w:val="•"/>
      <w:lvlJc w:val="left"/>
      <w:pPr>
        <w:ind w:left="1800" w:hanging="72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AB8370D"/>
    <w:multiLevelType w:val="hybridMultilevel"/>
    <w:tmpl w:val="58FE8768"/>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
  </w:num>
  <w:num w:numId="2">
    <w:abstractNumId w:val="16"/>
  </w:num>
  <w:num w:numId="3">
    <w:abstractNumId w:val="8"/>
  </w:num>
  <w:num w:numId="4">
    <w:abstractNumId w:val="24"/>
  </w:num>
  <w:num w:numId="5">
    <w:abstractNumId w:val="7"/>
  </w:num>
  <w:num w:numId="6">
    <w:abstractNumId w:val="12"/>
  </w:num>
  <w:num w:numId="7">
    <w:abstractNumId w:val="10"/>
  </w:num>
  <w:num w:numId="8">
    <w:abstractNumId w:val="3"/>
  </w:num>
  <w:num w:numId="9">
    <w:abstractNumId w:val="9"/>
  </w:num>
  <w:num w:numId="10">
    <w:abstractNumId w:val="18"/>
  </w:num>
  <w:num w:numId="11">
    <w:abstractNumId w:val="20"/>
  </w:num>
  <w:num w:numId="12">
    <w:abstractNumId w:val="5"/>
  </w:num>
  <w:num w:numId="13">
    <w:abstractNumId w:val="14"/>
  </w:num>
  <w:num w:numId="14">
    <w:abstractNumId w:val="23"/>
  </w:num>
  <w:num w:numId="15">
    <w:abstractNumId w:val="21"/>
  </w:num>
  <w:num w:numId="16">
    <w:abstractNumId w:val="13"/>
  </w:num>
  <w:num w:numId="17">
    <w:abstractNumId w:val="19"/>
  </w:num>
  <w:num w:numId="18">
    <w:abstractNumId w:val="0"/>
  </w:num>
  <w:num w:numId="19">
    <w:abstractNumId w:val="6"/>
  </w:num>
  <w:num w:numId="20">
    <w:abstractNumId w:val="17"/>
  </w:num>
  <w:num w:numId="21">
    <w:abstractNumId w:val="11"/>
  </w:num>
  <w:num w:numId="22">
    <w:abstractNumId w:val="22"/>
  </w:num>
  <w:num w:numId="23">
    <w:abstractNumId w:val="2"/>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E2D"/>
    <w:rsid w:val="000471C1"/>
    <w:rsid w:val="00050111"/>
    <w:rsid w:val="0005696D"/>
    <w:rsid w:val="000A7083"/>
    <w:rsid w:val="000B49CE"/>
    <w:rsid w:val="000D647D"/>
    <w:rsid w:val="000E08D5"/>
    <w:rsid w:val="00102770"/>
    <w:rsid w:val="00107564"/>
    <w:rsid w:val="0013749D"/>
    <w:rsid w:val="00141112"/>
    <w:rsid w:val="00164052"/>
    <w:rsid w:val="00182080"/>
    <w:rsid w:val="0018268E"/>
    <w:rsid w:val="001B0660"/>
    <w:rsid w:val="001C5452"/>
    <w:rsid w:val="001E3B53"/>
    <w:rsid w:val="00202D30"/>
    <w:rsid w:val="00203810"/>
    <w:rsid w:val="002254E4"/>
    <w:rsid w:val="00237E0B"/>
    <w:rsid w:val="00242D79"/>
    <w:rsid w:val="00246845"/>
    <w:rsid w:val="00263079"/>
    <w:rsid w:val="002646DB"/>
    <w:rsid w:val="0026746D"/>
    <w:rsid w:val="00267B28"/>
    <w:rsid w:val="002757E0"/>
    <w:rsid w:val="002828D0"/>
    <w:rsid w:val="00284A9A"/>
    <w:rsid w:val="00291D80"/>
    <w:rsid w:val="002962AD"/>
    <w:rsid w:val="002A3100"/>
    <w:rsid w:val="002B67C9"/>
    <w:rsid w:val="002D3979"/>
    <w:rsid w:val="002F2DA5"/>
    <w:rsid w:val="00314F28"/>
    <w:rsid w:val="00324750"/>
    <w:rsid w:val="00350B1D"/>
    <w:rsid w:val="00361880"/>
    <w:rsid w:val="00377E4D"/>
    <w:rsid w:val="00383D45"/>
    <w:rsid w:val="003B5C62"/>
    <w:rsid w:val="003E4387"/>
    <w:rsid w:val="00403DF2"/>
    <w:rsid w:val="00406AC3"/>
    <w:rsid w:val="00417E2D"/>
    <w:rsid w:val="004E2D1E"/>
    <w:rsid w:val="004E3AD8"/>
    <w:rsid w:val="004E5B30"/>
    <w:rsid w:val="004F2589"/>
    <w:rsid w:val="004F5F64"/>
    <w:rsid w:val="004F7997"/>
    <w:rsid w:val="005404FF"/>
    <w:rsid w:val="00556176"/>
    <w:rsid w:val="005563BA"/>
    <w:rsid w:val="005724C0"/>
    <w:rsid w:val="005877F3"/>
    <w:rsid w:val="005B59F3"/>
    <w:rsid w:val="005C5E68"/>
    <w:rsid w:val="005E0CFB"/>
    <w:rsid w:val="00600F72"/>
    <w:rsid w:val="0061168B"/>
    <w:rsid w:val="006353F2"/>
    <w:rsid w:val="0064151D"/>
    <w:rsid w:val="00645C79"/>
    <w:rsid w:val="006505DD"/>
    <w:rsid w:val="00655982"/>
    <w:rsid w:val="00695012"/>
    <w:rsid w:val="006C3689"/>
    <w:rsid w:val="006E18FC"/>
    <w:rsid w:val="006E47DF"/>
    <w:rsid w:val="00713FDC"/>
    <w:rsid w:val="007310EA"/>
    <w:rsid w:val="00745A1D"/>
    <w:rsid w:val="00762275"/>
    <w:rsid w:val="007A27D4"/>
    <w:rsid w:val="007A6879"/>
    <w:rsid w:val="007B3D33"/>
    <w:rsid w:val="007C4581"/>
    <w:rsid w:val="007E1AE4"/>
    <w:rsid w:val="007E5AC9"/>
    <w:rsid w:val="0082502F"/>
    <w:rsid w:val="0084187B"/>
    <w:rsid w:val="00850206"/>
    <w:rsid w:val="00860723"/>
    <w:rsid w:val="00862380"/>
    <w:rsid w:val="008624FA"/>
    <w:rsid w:val="00876219"/>
    <w:rsid w:val="00881D87"/>
    <w:rsid w:val="008A3460"/>
    <w:rsid w:val="008B594B"/>
    <w:rsid w:val="008D4CF4"/>
    <w:rsid w:val="008E305B"/>
    <w:rsid w:val="00903192"/>
    <w:rsid w:val="0090412C"/>
    <w:rsid w:val="00924F13"/>
    <w:rsid w:val="009348FA"/>
    <w:rsid w:val="00951470"/>
    <w:rsid w:val="00967CA2"/>
    <w:rsid w:val="00986D55"/>
    <w:rsid w:val="009B65EE"/>
    <w:rsid w:val="009F1574"/>
    <w:rsid w:val="00A72A44"/>
    <w:rsid w:val="00AD46CA"/>
    <w:rsid w:val="00AE3721"/>
    <w:rsid w:val="00B01AD5"/>
    <w:rsid w:val="00B0506D"/>
    <w:rsid w:val="00B14F2A"/>
    <w:rsid w:val="00B331C6"/>
    <w:rsid w:val="00B56DBC"/>
    <w:rsid w:val="00BC27AD"/>
    <w:rsid w:val="00BD56AD"/>
    <w:rsid w:val="00BE31E4"/>
    <w:rsid w:val="00BF49E1"/>
    <w:rsid w:val="00C0159D"/>
    <w:rsid w:val="00C17F6C"/>
    <w:rsid w:val="00C25D52"/>
    <w:rsid w:val="00C26EBF"/>
    <w:rsid w:val="00C30DB4"/>
    <w:rsid w:val="00C44806"/>
    <w:rsid w:val="00C516AA"/>
    <w:rsid w:val="00C63D99"/>
    <w:rsid w:val="00C91272"/>
    <w:rsid w:val="00CF0B58"/>
    <w:rsid w:val="00D24419"/>
    <w:rsid w:val="00D971F9"/>
    <w:rsid w:val="00DB53DC"/>
    <w:rsid w:val="00DC5B04"/>
    <w:rsid w:val="00DC7147"/>
    <w:rsid w:val="00E03367"/>
    <w:rsid w:val="00E04BD3"/>
    <w:rsid w:val="00E1109F"/>
    <w:rsid w:val="00E13CBE"/>
    <w:rsid w:val="00E273E6"/>
    <w:rsid w:val="00E35A62"/>
    <w:rsid w:val="00E52DF6"/>
    <w:rsid w:val="00E71240"/>
    <w:rsid w:val="00E80A07"/>
    <w:rsid w:val="00E94374"/>
    <w:rsid w:val="00EB2F79"/>
    <w:rsid w:val="00EB68A3"/>
    <w:rsid w:val="00EC311B"/>
    <w:rsid w:val="00F47E53"/>
    <w:rsid w:val="00F50530"/>
    <w:rsid w:val="00F5406A"/>
    <w:rsid w:val="00F601FF"/>
    <w:rsid w:val="00F66989"/>
    <w:rsid w:val="00FA35EB"/>
    <w:rsid w:val="00FB4B57"/>
    <w:rsid w:val="00FE1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19D91"/>
  <w15:docId w15:val="{49B201C8-C76C-4CFD-B154-D85CA5558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0A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17E2D"/>
    <w:pPr>
      <w:tabs>
        <w:tab w:val="center" w:pos="4153"/>
        <w:tab w:val="right" w:pos="8306"/>
      </w:tabs>
      <w:spacing w:after="0" w:line="240" w:lineRule="auto"/>
    </w:pPr>
    <w:rPr>
      <w:rFonts w:ascii="Times New Roman" w:eastAsia="Times New Roman" w:hAnsi="Times New Roman" w:cs="Times New Roman"/>
      <w:bCs/>
      <w:sz w:val="24"/>
      <w:szCs w:val="24"/>
      <w:lang w:eastAsia="lv-LV"/>
    </w:rPr>
  </w:style>
  <w:style w:type="character" w:customStyle="1" w:styleId="FooterChar">
    <w:name w:val="Footer Char"/>
    <w:basedOn w:val="DefaultParagraphFont"/>
    <w:link w:val="Footer"/>
    <w:uiPriority w:val="99"/>
    <w:rsid w:val="00417E2D"/>
    <w:rPr>
      <w:rFonts w:ascii="Times New Roman" w:eastAsia="Times New Roman" w:hAnsi="Times New Roman" w:cs="Times New Roman"/>
      <w:bCs/>
      <w:sz w:val="24"/>
      <w:szCs w:val="24"/>
      <w:lang w:eastAsia="lv-LV"/>
    </w:rPr>
  </w:style>
  <w:style w:type="character" w:styleId="PageNumber">
    <w:name w:val="page number"/>
    <w:uiPriority w:val="99"/>
    <w:rsid w:val="00417E2D"/>
    <w:rPr>
      <w:rFonts w:cs="Times New Roman"/>
    </w:rPr>
  </w:style>
  <w:style w:type="table" w:styleId="TableGrid">
    <w:name w:val="Table Grid"/>
    <w:basedOn w:val="TableNormal"/>
    <w:uiPriority w:val="99"/>
    <w:rsid w:val="00417E2D"/>
    <w:pPr>
      <w:spacing w:after="0" w:line="240"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7E2D"/>
    <w:rPr>
      <w:color w:val="EE7B08" w:themeColor="hyperlink"/>
      <w:u w:val="single"/>
    </w:rPr>
  </w:style>
  <w:style w:type="paragraph" w:styleId="ListParagraph">
    <w:name w:val="List Paragraph"/>
    <w:basedOn w:val="Normal"/>
    <w:uiPriority w:val="34"/>
    <w:qFormat/>
    <w:rsid w:val="00107564"/>
    <w:pPr>
      <w:ind w:left="720"/>
      <w:contextualSpacing/>
    </w:pPr>
  </w:style>
  <w:style w:type="paragraph" w:styleId="BalloonText">
    <w:name w:val="Balloon Text"/>
    <w:basedOn w:val="Normal"/>
    <w:link w:val="BalloonTextChar"/>
    <w:uiPriority w:val="99"/>
    <w:semiHidden/>
    <w:unhideWhenUsed/>
    <w:rsid w:val="007A2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7D4"/>
    <w:rPr>
      <w:rFonts w:ascii="Tahoma" w:hAnsi="Tahoma" w:cs="Tahoma"/>
      <w:sz w:val="16"/>
      <w:szCs w:val="16"/>
    </w:rPr>
  </w:style>
  <w:style w:type="table" w:customStyle="1" w:styleId="TableGrid1">
    <w:name w:val="Table Grid1"/>
    <w:basedOn w:val="TableNormal"/>
    <w:next w:val="TableGrid"/>
    <w:uiPriority w:val="99"/>
    <w:rsid w:val="001C5452"/>
    <w:pPr>
      <w:spacing w:after="0" w:line="240"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0A7083"/>
    <w:pPr>
      <w:spacing w:after="0" w:line="240"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03D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3DF2"/>
    <w:rPr>
      <w:sz w:val="20"/>
      <w:szCs w:val="20"/>
    </w:rPr>
  </w:style>
  <w:style w:type="character" w:styleId="FootnoteReference">
    <w:name w:val="footnote reference"/>
    <w:basedOn w:val="DefaultParagraphFont"/>
    <w:uiPriority w:val="99"/>
    <w:semiHidden/>
    <w:unhideWhenUsed/>
    <w:rsid w:val="00403DF2"/>
    <w:rPr>
      <w:vertAlign w:val="superscript"/>
    </w:rPr>
  </w:style>
  <w:style w:type="table" w:customStyle="1" w:styleId="TableGrid3">
    <w:name w:val="Table Grid3"/>
    <w:basedOn w:val="TableNormal"/>
    <w:next w:val="TableGrid"/>
    <w:uiPriority w:val="39"/>
    <w:rsid w:val="00F601FF"/>
    <w:pPr>
      <w:spacing w:after="0" w:line="240" w:lineRule="auto"/>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aunatne.gov.lv/lv/jauniesu-garantija/par-projektu-proti-un-dari" TargetMode="Externa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bkus.lv/lv/content/vsia-bernu-kliniska-universitates-slimnica-veselibas-aprupes-infrastrukturas-attistiba"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spils.lv/lat/investicijas_un_projekti/investiciju_projekti/realizacija_esosie_projekti/250-dabas-lieguma-busnieku-ezera-krasts-infrastrukturas-pilnveidosan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jaunatne.gov.lv/lv/jauniesu-garantija/par-projektu-proti-un-dari"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atversirdi.lv/" TargetMode="External"/><Relationship Id="rId14" Type="http://schemas.openxmlformats.org/officeDocument/2006/relationships/image" Target="media/image3.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f.lm.gov.lv/f/files/vienlidzigas_iespejas_2014-2020/Laba_prakse_sustento_16012019.pdf" TargetMode="External"/><Relationship Id="rId1" Type="http://schemas.openxmlformats.org/officeDocument/2006/relationships/hyperlink" Target="https://www.esfondi.lv/upload/izvertejumi/biss_petijuma_zinojums_08_03_2019.pdf"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6A8E9-162F-4242-9289-A15E99F4A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15282</Words>
  <Characters>8711</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Vilcane</dc:creator>
  <cp:lastModifiedBy>Inese Vilcane</cp:lastModifiedBy>
  <cp:revision>6</cp:revision>
  <dcterms:created xsi:type="dcterms:W3CDTF">2019-09-16T09:32:00Z</dcterms:created>
  <dcterms:modified xsi:type="dcterms:W3CDTF">2019-09-16T10:36:00Z</dcterms:modified>
</cp:coreProperties>
</file>