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123712" w14:textId="065C251E" w:rsidR="00267E73" w:rsidRPr="00281EEA" w:rsidRDefault="00883A23" w:rsidP="009722AA">
      <w:pPr>
        <w:jc w:val="right"/>
        <w:rPr>
          <w:rFonts w:ascii="Times New Roman" w:hAnsi="Times New Roman" w:cs="Times New Roman"/>
          <w:bCs/>
          <w:i/>
          <w:iCs/>
        </w:rPr>
      </w:pPr>
      <w:r w:rsidRPr="00281EEA">
        <w:rPr>
          <w:rFonts w:ascii="Times New Roman" w:hAnsi="Times New Roman" w:cs="Times New Roman"/>
          <w:bCs/>
          <w:i/>
          <w:iCs/>
        </w:rPr>
        <w:t>2</w:t>
      </w:r>
      <w:r w:rsidR="009722AA" w:rsidRPr="00281EEA">
        <w:rPr>
          <w:rFonts w:ascii="Times New Roman" w:hAnsi="Times New Roman" w:cs="Times New Roman"/>
          <w:bCs/>
          <w:i/>
          <w:iCs/>
        </w:rPr>
        <w:t>.pielikums</w:t>
      </w:r>
    </w:p>
    <w:p w14:paraId="2A32AC9B" w14:textId="0E748A67" w:rsidR="007F74A0" w:rsidRPr="007F74A0" w:rsidRDefault="005A47A4" w:rsidP="007F74A0">
      <w:pPr>
        <w:jc w:val="center"/>
        <w:rPr>
          <w:rFonts w:ascii="Times New Roman" w:hAnsi="Times New Roman" w:cs="Times New Roman"/>
          <w:b/>
        </w:rPr>
      </w:pPr>
      <w:r>
        <w:rPr>
          <w:rFonts w:ascii="Times New Roman" w:eastAsia="Times New Roman" w:hAnsi="Times New Roman" w:cs="Times New Roman"/>
          <w:b/>
          <w:color w:val="17365D"/>
        </w:rPr>
        <w:t>ANALĪZE</w:t>
      </w:r>
      <w:r w:rsidRPr="007F74A0">
        <w:rPr>
          <w:rFonts w:ascii="Times New Roman" w:eastAsia="Times New Roman" w:hAnsi="Times New Roman" w:cs="Times New Roman"/>
          <w:b/>
          <w:color w:val="17365D"/>
          <w:spacing w:val="-3"/>
        </w:rPr>
        <w:t xml:space="preserve"> </w:t>
      </w:r>
      <w:r w:rsidRPr="007F74A0">
        <w:rPr>
          <w:rFonts w:ascii="Times New Roman" w:eastAsia="Times New Roman" w:hAnsi="Times New Roman" w:cs="Times New Roman"/>
          <w:b/>
          <w:color w:val="17365D"/>
        </w:rPr>
        <w:t>PAR</w:t>
      </w:r>
      <w:r w:rsidRPr="007F74A0">
        <w:rPr>
          <w:rFonts w:ascii="Times New Roman" w:eastAsia="Times New Roman" w:hAnsi="Times New Roman" w:cs="Times New Roman"/>
          <w:b/>
          <w:color w:val="17365D"/>
          <w:spacing w:val="-5"/>
        </w:rPr>
        <w:t xml:space="preserve"> </w:t>
      </w:r>
      <w:r w:rsidRPr="007F74A0">
        <w:rPr>
          <w:rFonts w:ascii="Times New Roman" w:eastAsia="Times New Roman" w:hAnsi="Times New Roman" w:cs="Times New Roman"/>
          <w:b/>
          <w:color w:val="17365D"/>
        </w:rPr>
        <w:t>HP</w:t>
      </w:r>
      <w:r w:rsidRPr="007F74A0">
        <w:rPr>
          <w:rFonts w:ascii="Times New Roman" w:eastAsia="Times New Roman" w:hAnsi="Times New Roman" w:cs="Times New Roman"/>
          <w:b/>
          <w:color w:val="17365D"/>
          <w:spacing w:val="-4"/>
        </w:rPr>
        <w:t xml:space="preserve"> </w:t>
      </w:r>
      <w:r w:rsidRPr="007F74A0">
        <w:rPr>
          <w:rFonts w:ascii="Times New Roman" w:eastAsia="Times New Roman" w:hAnsi="Times New Roman" w:cs="Times New Roman"/>
          <w:b/>
          <w:color w:val="17365D"/>
        </w:rPr>
        <w:t>VI</w:t>
      </w:r>
      <w:r w:rsidRPr="007F74A0">
        <w:rPr>
          <w:rFonts w:ascii="Times New Roman" w:eastAsia="Times New Roman" w:hAnsi="Times New Roman" w:cs="Times New Roman"/>
          <w:b/>
          <w:color w:val="17365D"/>
          <w:spacing w:val="-4"/>
        </w:rPr>
        <w:t xml:space="preserve"> </w:t>
      </w:r>
      <w:r w:rsidRPr="007F74A0">
        <w:rPr>
          <w:rFonts w:ascii="Times New Roman" w:eastAsia="Times New Roman" w:hAnsi="Times New Roman" w:cs="Times New Roman"/>
          <w:b/>
          <w:color w:val="17365D"/>
        </w:rPr>
        <w:t>RĀDĪTĀJU</w:t>
      </w:r>
      <w:r w:rsidRPr="007F74A0">
        <w:rPr>
          <w:rFonts w:ascii="Times New Roman" w:eastAsia="Times New Roman" w:hAnsi="Times New Roman" w:cs="Times New Roman"/>
          <w:b/>
          <w:color w:val="17365D"/>
          <w:spacing w:val="-4"/>
        </w:rPr>
        <w:t xml:space="preserve"> </w:t>
      </w:r>
      <w:r w:rsidRPr="007F74A0">
        <w:rPr>
          <w:rFonts w:ascii="Times New Roman" w:eastAsia="Times New Roman" w:hAnsi="Times New Roman" w:cs="Times New Roman"/>
          <w:b/>
          <w:color w:val="17365D"/>
        </w:rPr>
        <w:t>SASNIEGTAJĀM</w:t>
      </w:r>
      <w:r w:rsidRPr="007F74A0">
        <w:rPr>
          <w:rFonts w:ascii="Times New Roman" w:eastAsia="Times New Roman" w:hAnsi="Times New Roman" w:cs="Times New Roman"/>
          <w:b/>
          <w:color w:val="17365D"/>
          <w:spacing w:val="-8"/>
        </w:rPr>
        <w:t xml:space="preserve"> </w:t>
      </w:r>
      <w:r w:rsidRPr="007F74A0">
        <w:rPr>
          <w:rFonts w:ascii="Times New Roman" w:eastAsia="Times New Roman" w:hAnsi="Times New Roman" w:cs="Times New Roman"/>
          <w:b/>
          <w:color w:val="17365D"/>
        </w:rPr>
        <w:t>VĒRTĪBĀM</w:t>
      </w:r>
      <w:r w:rsidRPr="007F74A0">
        <w:rPr>
          <w:rFonts w:ascii="Times New Roman" w:eastAsia="Times New Roman" w:hAnsi="Times New Roman" w:cs="Times New Roman"/>
          <w:b/>
          <w:color w:val="17365D"/>
          <w:spacing w:val="-4"/>
        </w:rPr>
        <w:t xml:space="preserve"> </w:t>
      </w:r>
    </w:p>
    <w:p w14:paraId="63F78733" w14:textId="77777777" w:rsidR="0065630D" w:rsidRPr="00512F89" w:rsidRDefault="0065630D" w:rsidP="0065630D">
      <w:pPr>
        <w:spacing w:after="0"/>
        <w:jc w:val="center"/>
        <w:rPr>
          <w:rFonts w:ascii="Times New Roman" w:hAnsi="Times New Roman" w:cs="Times New Roman"/>
          <w:b/>
          <w:sz w:val="20"/>
          <w:szCs w:val="20"/>
        </w:rPr>
      </w:pPr>
    </w:p>
    <w:tbl>
      <w:tblPr>
        <w:tblStyle w:val="TableGrid9"/>
        <w:tblW w:w="15055" w:type="dxa"/>
        <w:tblInd w:w="-459" w:type="dxa"/>
        <w:tblLayout w:type="fixed"/>
        <w:tblLook w:val="04A0" w:firstRow="1" w:lastRow="0" w:firstColumn="1" w:lastColumn="0" w:noHBand="0" w:noVBand="1"/>
      </w:tblPr>
      <w:tblGrid>
        <w:gridCol w:w="596"/>
        <w:gridCol w:w="1701"/>
        <w:gridCol w:w="992"/>
        <w:gridCol w:w="1985"/>
        <w:gridCol w:w="992"/>
        <w:gridCol w:w="1134"/>
        <w:gridCol w:w="7655"/>
      </w:tblGrid>
      <w:tr w:rsidR="000A7D12" w:rsidRPr="00E73BE2" w14:paraId="17F541B3" w14:textId="77777777" w:rsidTr="002A2103">
        <w:trPr>
          <w:tblHeader/>
        </w:trPr>
        <w:tc>
          <w:tcPr>
            <w:tcW w:w="596" w:type="dxa"/>
            <w:shd w:val="clear" w:color="auto" w:fill="9CC2E5" w:themeFill="accent1" w:themeFillTint="99"/>
          </w:tcPr>
          <w:p w14:paraId="2D06DF30" w14:textId="77777777" w:rsidR="000A7D12" w:rsidRPr="00E73BE2" w:rsidRDefault="000A7D12" w:rsidP="009722AA">
            <w:pPr>
              <w:jc w:val="center"/>
              <w:rPr>
                <w:rFonts w:ascii="Times New Roman" w:eastAsia="Calibri" w:hAnsi="Times New Roman" w:cs="Times New Roman"/>
                <w:b/>
                <w:color w:val="000000" w:themeColor="text1"/>
                <w:sz w:val="20"/>
                <w:szCs w:val="20"/>
                <w:lang w:eastAsia="lv-LV"/>
              </w:rPr>
            </w:pPr>
            <w:proofErr w:type="spellStart"/>
            <w:r w:rsidRPr="00E73BE2">
              <w:rPr>
                <w:rFonts w:ascii="Times New Roman" w:eastAsia="Calibri" w:hAnsi="Times New Roman" w:cs="Times New Roman"/>
                <w:b/>
                <w:color w:val="000000" w:themeColor="text1"/>
                <w:sz w:val="20"/>
                <w:szCs w:val="20"/>
                <w:lang w:eastAsia="lv-LV"/>
              </w:rPr>
              <w:t>N.p.k</w:t>
            </w:r>
            <w:proofErr w:type="spellEnd"/>
            <w:r w:rsidRPr="00E73BE2">
              <w:rPr>
                <w:rFonts w:ascii="Times New Roman" w:eastAsia="Calibri" w:hAnsi="Times New Roman" w:cs="Times New Roman"/>
                <w:b/>
                <w:color w:val="000000" w:themeColor="text1"/>
                <w:sz w:val="20"/>
                <w:szCs w:val="20"/>
                <w:lang w:eastAsia="lv-LV"/>
              </w:rPr>
              <w:t>.</w:t>
            </w:r>
          </w:p>
        </w:tc>
        <w:tc>
          <w:tcPr>
            <w:tcW w:w="1701" w:type="dxa"/>
            <w:shd w:val="clear" w:color="auto" w:fill="9CC2E5" w:themeFill="accent1" w:themeFillTint="99"/>
          </w:tcPr>
          <w:p w14:paraId="22A16F67" w14:textId="77777777" w:rsidR="00E0300D" w:rsidRDefault="00E0300D" w:rsidP="00E27180">
            <w:pPr>
              <w:jc w:val="center"/>
              <w:rPr>
                <w:rFonts w:ascii="Times New Roman" w:eastAsia="Calibri" w:hAnsi="Times New Roman" w:cs="Times New Roman"/>
                <w:b/>
                <w:color w:val="000000" w:themeColor="text1"/>
                <w:sz w:val="20"/>
                <w:szCs w:val="20"/>
                <w:lang w:eastAsia="lv-LV"/>
              </w:rPr>
            </w:pPr>
          </w:p>
          <w:p w14:paraId="7BACF758" w14:textId="7E7D292C" w:rsidR="000A7D12" w:rsidRPr="00E73BE2" w:rsidRDefault="000A7D12" w:rsidP="00E27180">
            <w:pPr>
              <w:jc w:val="center"/>
              <w:rPr>
                <w:rFonts w:ascii="Times New Roman" w:eastAsia="Calibri" w:hAnsi="Times New Roman" w:cs="Times New Roman"/>
                <w:b/>
                <w:color w:val="000000" w:themeColor="text1"/>
                <w:sz w:val="20"/>
                <w:szCs w:val="20"/>
                <w:lang w:eastAsia="lv-LV"/>
              </w:rPr>
            </w:pPr>
            <w:r w:rsidRPr="00E73BE2">
              <w:rPr>
                <w:rFonts w:ascii="Times New Roman" w:eastAsia="Calibri" w:hAnsi="Times New Roman" w:cs="Times New Roman"/>
                <w:b/>
                <w:color w:val="000000" w:themeColor="text1"/>
                <w:sz w:val="20"/>
                <w:szCs w:val="20"/>
                <w:lang w:eastAsia="lv-LV"/>
              </w:rPr>
              <w:t>PL HP mērķis</w:t>
            </w:r>
          </w:p>
        </w:tc>
        <w:tc>
          <w:tcPr>
            <w:tcW w:w="992" w:type="dxa"/>
            <w:shd w:val="clear" w:color="auto" w:fill="9CC2E5" w:themeFill="accent1" w:themeFillTint="99"/>
          </w:tcPr>
          <w:p w14:paraId="21F510B2" w14:textId="77777777" w:rsidR="003540BE" w:rsidRDefault="003540BE" w:rsidP="00854832">
            <w:pPr>
              <w:jc w:val="center"/>
              <w:rPr>
                <w:rFonts w:ascii="Times New Roman" w:eastAsia="Calibri" w:hAnsi="Times New Roman" w:cs="Times New Roman"/>
                <w:b/>
                <w:color w:val="000000" w:themeColor="text1"/>
                <w:sz w:val="20"/>
                <w:szCs w:val="20"/>
                <w:lang w:eastAsia="lv-LV"/>
              </w:rPr>
            </w:pPr>
          </w:p>
          <w:p w14:paraId="3599F30A" w14:textId="2265442C" w:rsidR="000A7D12" w:rsidRPr="00E73BE2" w:rsidRDefault="000A7D12" w:rsidP="00854832">
            <w:pPr>
              <w:jc w:val="center"/>
              <w:rPr>
                <w:rFonts w:ascii="Times New Roman" w:eastAsia="Calibri" w:hAnsi="Times New Roman" w:cs="Times New Roman"/>
                <w:b/>
                <w:color w:val="000000" w:themeColor="text1"/>
                <w:sz w:val="20"/>
                <w:szCs w:val="20"/>
                <w:lang w:eastAsia="lv-LV"/>
              </w:rPr>
            </w:pPr>
            <w:r w:rsidRPr="00E73BE2">
              <w:rPr>
                <w:rFonts w:ascii="Times New Roman" w:eastAsia="Calibri" w:hAnsi="Times New Roman" w:cs="Times New Roman"/>
                <w:b/>
                <w:color w:val="000000" w:themeColor="text1"/>
                <w:sz w:val="20"/>
                <w:szCs w:val="20"/>
                <w:lang w:eastAsia="lv-LV"/>
              </w:rPr>
              <w:t>Rādītāja kods*</w:t>
            </w:r>
          </w:p>
        </w:tc>
        <w:tc>
          <w:tcPr>
            <w:tcW w:w="1985" w:type="dxa"/>
            <w:shd w:val="clear" w:color="auto" w:fill="9CC2E5" w:themeFill="accent1" w:themeFillTint="99"/>
          </w:tcPr>
          <w:p w14:paraId="789C61EA" w14:textId="77777777" w:rsidR="003540BE" w:rsidRDefault="003540BE" w:rsidP="00E27180">
            <w:pPr>
              <w:jc w:val="center"/>
              <w:rPr>
                <w:rFonts w:ascii="Times New Roman" w:eastAsia="Calibri" w:hAnsi="Times New Roman" w:cs="Times New Roman"/>
                <w:b/>
                <w:color w:val="000000" w:themeColor="text1"/>
                <w:sz w:val="20"/>
                <w:szCs w:val="20"/>
                <w:lang w:eastAsia="lv-LV"/>
              </w:rPr>
            </w:pPr>
          </w:p>
          <w:p w14:paraId="6E0D9B13" w14:textId="762806DE" w:rsidR="000A7D12" w:rsidRPr="00E73BE2" w:rsidRDefault="00E0300D" w:rsidP="00E27180">
            <w:pPr>
              <w:jc w:val="center"/>
              <w:rPr>
                <w:rFonts w:ascii="Times New Roman" w:eastAsia="Calibri" w:hAnsi="Times New Roman" w:cs="Times New Roman"/>
                <w:b/>
                <w:color w:val="000000" w:themeColor="text1"/>
                <w:sz w:val="20"/>
                <w:szCs w:val="20"/>
                <w:lang w:eastAsia="lv-LV"/>
              </w:rPr>
            </w:pPr>
            <w:r>
              <w:rPr>
                <w:rFonts w:ascii="Times New Roman" w:eastAsia="Calibri" w:hAnsi="Times New Roman" w:cs="Times New Roman"/>
                <w:b/>
                <w:color w:val="000000" w:themeColor="text1"/>
                <w:sz w:val="20"/>
                <w:szCs w:val="20"/>
                <w:lang w:eastAsia="lv-LV"/>
              </w:rPr>
              <w:t xml:space="preserve">Atbilstošais </w:t>
            </w:r>
            <w:r w:rsidR="000A7D12" w:rsidRPr="00E73BE2">
              <w:rPr>
                <w:rFonts w:ascii="Times New Roman" w:eastAsia="Calibri" w:hAnsi="Times New Roman" w:cs="Times New Roman"/>
                <w:b/>
                <w:color w:val="000000" w:themeColor="text1"/>
                <w:sz w:val="20"/>
                <w:szCs w:val="20"/>
                <w:lang w:eastAsia="lv-LV"/>
              </w:rPr>
              <w:t>HP VI rādītājs</w:t>
            </w:r>
          </w:p>
        </w:tc>
        <w:tc>
          <w:tcPr>
            <w:tcW w:w="992" w:type="dxa"/>
            <w:shd w:val="clear" w:color="auto" w:fill="9CC2E5" w:themeFill="accent1" w:themeFillTint="99"/>
          </w:tcPr>
          <w:p w14:paraId="5A186160" w14:textId="77777777" w:rsidR="003540BE" w:rsidRDefault="003540BE" w:rsidP="00E901AC">
            <w:pPr>
              <w:jc w:val="center"/>
              <w:rPr>
                <w:rFonts w:ascii="Times New Roman" w:eastAsia="Calibri" w:hAnsi="Times New Roman" w:cs="Times New Roman"/>
                <w:b/>
                <w:color w:val="000000" w:themeColor="text1"/>
                <w:sz w:val="20"/>
                <w:szCs w:val="20"/>
                <w:lang w:eastAsia="lv-LV"/>
              </w:rPr>
            </w:pPr>
          </w:p>
          <w:p w14:paraId="1B031CF1" w14:textId="518E45CB" w:rsidR="000A7D12" w:rsidRPr="00E73BE2" w:rsidRDefault="000A7D12" w:rsidP="00E901AC">
            <w:pPr>
              <w:jc w:val="center"/>
              <w:rPr>
                <w:rFonts w:ascii="Times New Roman" w:eastAsia="Calibri" w:hAnsi="Times New Roman" w:cs="Times New Roman"/>
                <w:b/>
                <w:color w:val="000000" w:themeColor="text1"/>
                <w:sz w:val="20"/>
                <w:szCs w:val="20"/>
                <w:lang w:eastAsia="lv-LV"/>
              </w:rPr>
            </w:pPr>
            <w:bookmarkStart w:id="0" w:name="_GoBack"/>
            <w:bookmarkEnd w:id="0"/>
            <w:r w:rsidRPr="00E73BE2">
              <w:rPr>
                <w:rFonts w:ascii="Times New Roman" w:eastAsia="Calibri" w:hAnsi="Times New Roman" w:cs="Times New Roman"/>
                <w:b/>
                <w:color w:val="000000" w:themeColor="text1"/>
                <w:sz w:val="20"/>
                <w:szCs w:val="20"/>
                <w:lang w:eastAsia="lv-LV"/>
              </w:rPr>
              <w:t>SAM/ SAMP</w:t>
            </w:r>
          </w:p>
        </w:tc>
        <w:tc>
          <w:tcPr>
            <w:tcW w:w="1134" w:type="dxa"/>
            <w:shd w:val="clear" w:color="auto" w:fill="9CC2E5" w:themeFill="accent1" w:themeFillTint="99"/>
          </w:tcPr>
          <w:p w14:paraId="617A18E6" w14:textId="488CDB07" w:rsidR="000A7D12" w:rsidRPr="00E73BE2" w:rsidRDefault="00E0300D" w:rsidP="000606B5">
            <w:pPr>
              <w:jc w:val="center"/>
              <w:rPr>
                <w:rFonts w:ascii="Times New Roman" w:eastAsia="Calibri" w:hAnsi="Times New Roman" w:cs="Times New Roman"/>
                <w:b/>
                <w:color w:val="000000" w:themeColor="text1"/>
                <w:sz w:val="20"/>
                <w:szCs w:val="20"/>
                <w:highlight w:val="yellow"/>
                <w:lang w:eastAsia="lv-LV"/>
              </w:rPr>
            </w:pPr>
            <w:r>
              <w:rPr>
                <w:rFonts w:ascii="Times New Roman" w:eastAsia="Calibri" w:hAnsi="Times New Roman" w:cs="Times New Roman"/>
                <w:b/>
                <w:color w:val="000000" w:themeColor="text1"/>
                <w:sz w:val="20"/>
                <w:szCs w:val="20"/>
                <w:lang w:eastAsia="lv-LV"/>
              </w:rPr>
              <w:t>HP r</w:t>
            </w:r>
            <w:r w:rsidR="000A7D12" w:rsidRPr="00772FEC">
              <w:rPr>
                <w:rFonts w:ascii="Times New Roman" w:eastAsia="Calibri" w:hAnsi="Times New Roman" w:cs="Times New Roman"/>
                <w:b/>
                <w:color w:val="000000" w:themeColor="text1"/>
                <w:sz w:val="20"/>
                <w:szCs w:val="20"/>
                <w:lang w:eastAsia="lv-LV"/>
              </w:rPr>
              <w:t>ādītāja sasniegtā vērtība</w:t>
            </w:r>
          </w:p>
        </w:tc>
        <w:tc>
          <w:tcPr>
            <w:tcW w:w="7655" w:type="dxa"/>
            <w:shd w:val="clear" w:color="auto" w:fill="9CC2E5" w:themeFill="accent1" w:themeFillTint="99"/>
          </w:tcPr>
          <w:p w14:paraId="6CB9DE0C" w14:textId="77777777" w:rsidR="00E0300D" w:rsidRDefault="00E0300D" w:rsidP="009722AA">
            <w:pPr>
              <w:jc w:val="center"/>
              <w:rPr>
                <w:rFonts w:ascii="Times New Roman" w:eastAsia="Calibri" w:hAnsi="Times New Roman" w:cs="Times New Roman"/>
                <w:b/>
                <w:color w:val="000000" w:themeColor="text1"/>
                <w:sz w:val="20"/>
                <w:szCs w:val="20"/>
                <w:lang w:eastAsia="lv-LV"/>
              </w:rPr>
            </w:pPr>
          </w:p>
          <w:p w14:paraId="241A171C" w14:textId="31886E84" w:rsidR="000A7D12" w:rsidRPr="00E73BE2" w:rsidRDefault="00E0300D" w:rsidP="009722AA">
            <w:pPr>
              <w:jc w:val="center"/>
              <w:rPr>
                <w:rFonts w:ascii="Times New Roman" w:eastAsia="Calibri" w:hAnsi="Times New Roman" w:cs="Times New Roman"/>
                <w:b/>
                <w:color w:val="000000" w:themeColor="text1"/>
                <w:sz w:val="20"/>
                <w:szCs w:val="20"/>
                <w:lang w:eastAsia="lv-LV"/>
              </w:rPr>
            </w:pPr>
            <w:r>
              <w:rPr>
                <w:rFonts w:ascii="Times New Roman" w:eastAsia="Calibri" w:hAnsi="Times New Roman" w:cs="Times New Roman"/>
                <w:b/>
                <w:color w:val="000000" w:themeColor="text1"/>
                <w:sz w:val="20"/>
                <w:szCs w:val="20"/>
                <w:lang w:eastAsia="lv-LV"/>
              </w:rPr>
              <w:t xml:space="preserve">HP </w:t>
            </w:r>
            <w:r w:rsidRPr="00E0300D">
              <w:rPr>
                <w:rFonts w:ascii="Times New Roman" w:eastAsia="Calibri" w:hAnsi="Times New Roman" w:cs="Times New Roman"/>
                <w:b/>
                <w:color w:val="000000" w:themeColor="text1"/>
                <w:sz w:val="20"/>
                <w:szCs w:val="20"/>
                <w:lang w:eastAsia="lv-LV"/>
              </w:rPr>
              <w:t>rādītāju sasniegšanu veicinošās darbības projektos</w:t>
            </w:r>
          </w:p>
        </w:tc>
      </w:tr>
      <w:tr w:rsidR="000A7D12" w:rsidRPr="00C91277" w14:paraId="4D3D56D8" w14:textId="77777777" w:rsidTr="002A2103">
        <w:tc>
          <w:tcPr>
            <w:tcW w:w="596" w:type="dxa"/>
          </w:tcPr>
          <w:p w14:paraId="36E6302B" w14:textId="77777777" w:rsidR="000A7D12" w:rsidRPr="00C91277" w:rsidRDefault="000A7D12"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w:t>
            </w:r>
          </w:p>
        </w:tc>
        <w:tc>
          <w:tcPr>
            <w:tcW w:w="1701" w:type="dxa"/>
          </w:tcPr>
          <w:p w14:paraId="37D2A7AE" w14:textId="77777777" w:rsidR="000A7D12" w:rsidRPr="00C91277" w:rsidRDefault="000A7D12"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Veicināt cilvēkresursu piesaisti zinātnei un motivāciju zinātniskajai darbībai neatkarīgi no dzimuma, rases, etniskās izcelsmes, invaliditātes, u.c. faktoriem, tādējādi veicinot vienlīdzīgu iespēju ievērošanu pasākumu īstenošanā</w:t>
            </w:r>
          </w:p>
        </w:tc>
        <w:tc>
          <w:tcPr>
            <w:tcW w:w="992" w:type="dxa"/>
          </w:tcPr>
          <w:p w14:paraId="277791AF" w14:textId="06E60185" w:rsidR="000A7D12" w:rsidRPr="00C91277" w:rsidRDefault="000A7D12" w:rsidP="00171ACD">
            <w:pPr>
              <w:jc w:val="center"/>
              <w:rPr>
                <w:rFonts w:ascii="Times New Roman" w:eastAsia="Calibri" w:hAnsi="Times New Roman" w:cs="Times New Roman"/>
                <w:lang w:eastAsia="lv-LV"/>
              </w:rPr>
            </w:pPr>
            <w:r w:rsidRPr="00C91277">
              <w:rPr>
                <w:rFonts w:ascii="Times New Roman" w:eastAsia="Calibri" w:hAnsi="Times New Roman" w:cs="Times New Roman"/>
                <w:lang w:eastAsia="lv-LV"/>
              </w:rPr>
              <w:t>22.</w:t>
            </w:r>
          </w:p>
        </w:tc>
        <w:tc>
          <w:tcPr>
            <w:tcW w:w="1985" w:type="dxa"/>
          </w:tcPr>
          <w:p w14:paraId="6022D244" w14:textId="0767FD65" w:rsidR="000A7D12" w:rsidRPr="00C91277" w:rsidRDefault="000A7D12" w:rsidP="009722AA">
            <w:pPr>
              <w:jc w:val="both"/>
              <w:rPr>
                <w:rFonts w:ascii="Times New Roman" w:eastAsia="Calibri" w:hAnsi="Times New Roman" w:cs="Times New Roman"/>
                <w:lang w:eastAsia="lv-LV"/>
              </w:rPr>
            </w:pPr>
            <w:r w:rsidRPr="00692917">
              <w:rPr>
                <w:rFonts w:ascii="Times New Roman" w:eastAsia="Calibri" w:hAnsi="Times New Roman" w:cs="Times New Roman"/>
                <w:lang w:eastAsia="lv-LV"/>
              </w:rPr>
              <w:t>Projektu skaits, kuros ESF/ERAF/KF ieguldījumu rezultātā ir nodrošināta dzimumu līdztiesības, invaliditātes, vecuma un etniskās piederības principu ievērošana (ja attiecināms).</w:t>
            </w:r>
          </w:p>
          <w:p w14:paraId="311CA763" w14:textId="35519CD7" w:rsidR="000A7D12" w:rsidRPr="00C91277" w:rsidRDefault="000A7D12" w:rsidP="009722AA">
            <w:pPr>
              <w:jc w:val="both"/>
              <w:rPr>
                <w:rFonts w:ascii="Times New Roman" w:eastAsia="Calibri" w:hAnsi="Times New Roman" w:cs="Times New Roman"/>
                <w:lang w:eastAsia="lv-LV"/>
              </w:rPr>
            </w:pPr>
          </w:p>
        </w:tc>
        <w:tc>
          <w:tcPr>
            <w:tcW w:w="992" w:type="dxa"/>
          </w:tcPr>
          <w:p w14:paraId="39E761F3" w14:textId="4D7AFB31" w:rsidR="000A7D12" w:rsidRPr="003443DD" w:rsidRDefault="000A7D12" w:rsidP="0045648A">
            <w:pPr>
              <w:contextualSpacing/>
              <w:jc w:val="both"/>
              <w:rPr>
                <w:rFonts w:ascii="Times New Roman" w:eastAsia="Calibri" w:hAnsi="Times New Roman" w:cs="Times New Roman"/>
                <w:lang w:eastAsia="lv-LV"/>
              </w:rPr>
            </w:pPr>
            <w:r w:rsidRPr="003443DD">
              <w:rPr>
                <w:rFonts w:ascii="Times New Roman" w:eastAsia="Calibri" w:hAnsi="Times New Roman" w:cs="Times New Roman"/>
                <w:lang w:eastAsia="lv-LV"/>
              </w:rPr>
              <w:t>1.1.1.5.</w:t>
            </w:r>
          </w:p>
          <w:p w14:paraId="6D97FE6C" w14:textId="77777777" w:rsidR="000A7D12" w:rsidRPr="003443DD" w:rsidRDefault="000A7D12" w:rsidP="0045648A">
            <w:pPr>
              <w:contextualSpacing/>
              <w:jc w:val="both"/>
              <w:rPr>
                <w:rFonts w:ascii="Times New Roman" w:eastAsia="Calibri" w:hAnsi="Times New Roman" w:cs="Times New Roman"/>
                <w:lang w:eastAsia="lv-LV"/>
              </w:rPr>
            </w:pPr>
            <w:r w:rsidRPr="003443DD">
              <w:rPr>
                <w:rFonts w:ascii="Times New Roman" w:eastAsia="Calibri" w:hAnsi="Times New Roman" w:cs="Times New Roman"/>
                <w:lang w:eastAsia="lv-LV"/>
              </w:rPr>
              <w:t>8.1.2.</w:t>
            </w:r>
          </w:p>
          <w:p w14:paraId="334E5F60" w14:textId="724DF1AF" w:rsidR="000A7D12" w:rsidRPr="00C91277" w:rsidRDefault="000A7D12" w:rsidP="0045648A">
            <w:pPr>
              <w:contextualSpacing/>
              <w:jc w:val="both"/>
              <w:rPr>
                <w:rFonts w:ascii="Times New Roman" w:eastAsia="Calibri" w:hAnsi="Times New Roman" w:cs="Times New Roman"/>
                <w:lang w:eastAsia="lv-LV"/>
              </w:rPr>
            </w:pPr>
          </w:p>
        </w:tc>
        <w:tc>
          <w:tcPr>
            <w:tcW w:w="1134" w:type="dxa"/>
          </w:tcPr>
          <w:p w14:paraId="2DF73F03" w14:textId="56BE47B4" w:rsidR="000A7D12" w:rsidRPr="007F74A0" w:rsidRDefault="000A7D12" w:rsidP="00E73426">
            <w:pPr>
              <w:jc w:val="center"/>
              <w:rPr>
                <w:rFonts w:ascii="Times New Roman" w:eastAsia="Calibri" w:hAnsi="Times New Roman" w:cs="Times New Roman"/>
                <w:highlight w:val="yellow"/>
                <w:lang w:eastAsia="lv-LV"/>
              </w:rPr>
            </w:pPr>
            <w:r w:rsidRPr="003443DD">
              <w:rPr>
                <w:rFonts w:ascii="Times New Roman" w:eastAsia="Calibri" w:hAnsi="Times New Roman" w:cs="Times New Roman"/>
                <w:lang w:eastAsia="lv-LV"/>
              </w:rPr>
              <w:t>21</w:t>
            </w:r>
          </w:p>
        </w:tc>
        <w:tc>
          <w:tcPr>
            <w:tcW w:w="7655" w:type="dxa"/>
          </w:tcPr>
          <w:p w14:paraId="5FE4D476" w14:textId="0923DAEA" w:rsidR="000A7D12" w:rsidRPr="003443DD" w:rsidRDefault="000A7D12" w:rsidP="000606B5">
            <w:pPr>
              <w:jc w:val="both"/>
              <w:rPr>
                <w:rFonts w:ascii="Times New Roman" w:eastAsia="Calibri" w:hAnsi="Times New Roman" w:cs="Times New Roman"/>
                <w:lang w:eastAsia="lv-LV"/>
              </w:rPr>
            </w:pPr>
            <w:r w:rsidRPr="0012321D">
              <w:rPr>
                <w:rFonts w:ascii="Times New Roman" w:eastAsia="Calibri" w:hAnsi="Times New Roman" w:cs="Times New Roman"/>
                <w:lang w:eastAsia="lv-LV"/>
              </w:rPr>
              <w:t xml:space="preserve">22. rādītājs ir noteikts </w:t>
            </w:r>
            <w:r w:rsidR="006C2E99" w:rsidRPr="0012321D">
              <w:rPr>
                <w:rFonts w:ascii="Times New Roman" w:eastAsia="Calibri" w:hAnsi="Times New Roman" w:cs="Times New Roman"/>
                <w:lang w:eastAsia="lv-LV"/>
              </w:rPr>
              <w:t xml:space="preserve">21 </w:t>
            </w:r>
            <w:r w:rsidRPr="0012321D">
              <w:rPr>
                <w:rFonts w:ascii="Times New Roman" w:eastAsia="Calibri" w:hAnsi="Times New Roman" w:cs="Times New Roman"/>
                <w:lang w:eastAsia="lv-LV"/>
              </w:rPr>
              <w:t>ERAF projekt</w:t>
            </w:r>
            <w:r w:rsidR="006C2E99" w:rsidRPr="0012321D">
              <w:rPr>
                <w:rFonts w:ascii="Times New Roman" w:eastAsia="Calibri" w:hAnsi="Times New Roman" w:cs="Times New Roman"/>
                <w:lang w:eastAsia="lv-LV"/>
              </w:rPr>
              <w:t>ā</w:t>
            </w:r>
            <w:r w:rsidRPr="0012321D">
              <w:rPr>
                <w:rFonts w:ascii="Times New Roman" w:eastAsia="Calibri" w:hAnsi="Times New Roman" w:cs="Times New Roman"/>
                <w:lang w:eastAsia="lv-LV"/>
              </w:rPr>
              <w:t xml:space="preserve"> (1.1.1.5. SAM – 20 projektos, , 8.1.2. SAM - 1 projektā</w:t>
            </w:r>
            <w:r w:rsidR="00281EEA">
              <w:rPr>
                <w:rFonts w:ascii="Times New Roman" w:eastAsia="Calibri" w:hAnsi="Times New Roman" w:cs="Times New Roman"/>
                <w:lang w:eastAsia="lv-LV"/>
              </w:rPr>
              <w:t>.</w:t>
            </w:r>
            <w:r w:rsidRPr="0012321D">
              <w:rPr>
                <w:rFonts w:ascii="Times New Roman" w:eastAsia="Calibri" w:hAnsi="Times New Roman" w:cs="Times New Roman"/>
                <w:lang w:eastAsia="lv-LV"/>
              </w:rPr>
              <w:t xml:space="preserve"> </w:t>
            </w:r>
          </w:p>
          <w:p w14:paraId="0E2D8B29" w14:textId="4B55C0DE" w:rsidR="000A7D12" w:rsidRPr="00292495" w:rsidRDefault="000A7D12" w:rsidP="00B41E4D">
            <w:pPr>
              <w:jc w:val="both"/>
              <w:rPr>
                <w:rFonts w:ascii="Times New Roman" w:eastAsia="Calibri" w:hAnsi="Times New Roman" w:cs="Times New Roman"/>
                <w:u w:val="single"/>
                <w:lang w:eastAsia="lv-LV"/>
              </w:rPr>
            </w:pPr>
            <w:r w:rsidRPr="003443DD">
              <w:rPr>
                <w:rFonts w:ascii="Times New Roman" w:eastAsia="Calibri" w:hAnsi="Times New Roman" w:cs="Times New Roman"/>
                <w:lang w:eastAsia="lv-LV"/>
              </w:rPr>
              <w:t xml:space="preserve">Mērķa sasniegšanai projektos īstenotas </w:t>
            </w:r>
            <w:r w:rsidRPr="003443DD">
              <w:rPr>
                <w:rFonts w:ascii="Times New Roman" w:eastAsia="Calibri" w:hAnsi="Times New Roman" w:cs="Times New Roman"/>
                <w:u w:val="single"/>
                <w:lang w:eastAsia="lv-LV"/>
              </w:rPr>
              <w:t>HP VI specifiskās darbības:</w:t>
            </w:r>
          </w:p>
          <w:p w14:paraId="7F82C0B8" w14:textId="7DE51286" w:rsidR="000A7D12" w:rsidRPr="00292495" w:rsidRDefault="000A7D12" w:rsidP="00E856D3">
            <w:pPr>
              <w:pStyle w:val="ListParagraph"/>
              <w:numPr>
                <w:ilvl w:val="0"/>
                <w:numId w:val="4"/>
              </w:numPr>
              <w:jc w:val="both"/>
              <w:rPr>
                <w:lang w:eastAsia="lv-LV"/>
              </w:rPr>
            </w:pPr>
            <w:r w:rsidRPr="00292495">
              <w:rPr>
                <w:rFonts w:ascii="Times New Roman" w:eastAsia="Calibri" w:hAnsi="Times New Roman" w:cs="Times New Roman"/>
                <w:lang w:eastAsia="lv-LV"/>
              </w:rPr>
              <w:t xml:space="preserve">projekta ietvaros tika veicināta cilvēkresursu piesaiste zinātnei un to motivācija zinātniskajai darbībai un inovācijām un iesaistei starptautiskajā sadarbībā neatkarīgi no dzimuma, rases, etniskās izcelsmes, invaliditātes, u.c. faktoriem, tādējādi veicinot vienādu iespēju ievērošanu pasākumu īstenošanā. Projekta ietvaros tika nodrošinātas vienlīdzīgas iespējas. Projekta vadības komanda tika komplektēta atbilstoši viņu profesionālajai kompetencei. Organizējot informācijas un publicitātes pasākumus par projekta un pētniecības pieteikumu īstenošanu, tika nodrošināta informācijas pieejamība visām mērķa grupām. Aicinot uz pasākumu dalībniekus, tika lūgts pieteikuma anketās norādīt kādas īpašas prasības, kas tika ievērotas, tāpat ja pasākums tika organizēts angļu valodā, tika nodrošināti tulku pakalpojumi. Latvijas Zinātnes padome ir izstrādājusi Dzimumu līdztiesības plānu, kas tiek ievērots - </w:t>
            </w:r>
            <w:hyperlink r:id="rId8" w:history="1">
              <w:r w:rsidR="00BD7F03" w:rsidRPr="00365083">
                <w:rPr>
                  <w:rStyle w:val="Hyperlink"/>
                  <w:rFonts w:ascii="Times New Roman" w:eastAsia="Calibri" w:hAnsi="Times New Roman" w:cs="Times New Roman"/>
                  <w:lang w:eastAsia="lv-LV"/>
                </w:rPr>
                <w:t>https://www.lzp.gov.lv/lv/media/26/download?attachment</w:t>
              </w:r>
            </w:hyperlink>
            <w:r w:rsidR="00BD7F03">
              <w:rPr>
                <w:rFonts w:ascii="Times New Roman" w:eastAsia="Calibri" w:hAnsi="Times New Roman" w:cs="Times New Roman"/>
                <w:lang w:eastAsia="lv-LV"/>
              </w:rPr>
              <w:t xml:space="preserve"> </w:t>
            </w:r>
            <w:r w:rsidRPr="00292495">
              <w:rPr>
                <w:rFonts w:ascii="Times New Roman" w:eastAsia="Calibri" w:hAnsi="Times New Roman" w:cs="Times New Roman"/>
                <w:lang w:eastAsia="lv-LV"/>
              </w:rPr>
              <w:t>(Nr. 1.1.1.5/17/I/001)</w:t>
            </w:r>
            <w:r w:rsidR="00772FEC">
              <w:rPr>
                <w:rFonts w:ascii="Times New Roman" w:eastAsia="Calibri" w:hAnsi="Times New Roman" w:cs="Times New Roman"/>
                <w:lang w:eastAsia="lv-LV"/>
              </w:rPr>
              <w:t>;</w:t>
            </w:r>
          </w:p>
          <w:p w14:paraId="3A133683" w14:textId="704ECDB4" w:rsidR="000A7D12" w:rsidRPr="00292495" w:rsidRDefault="000A7D12" w:rsidP="00E856D3">
            <w:pPr>
              <w:pStyle w:val="ListParagraph"/>
              <w:numPr>
                <w:ilvl w:val="0"/>
                <w:numId w:val="1"/>
              </w:numPr>
              <w:jc w:val="both"/>
              <w:rPr>
                <w:rFonts w:ascii="Times New Roman" w:eastAsia="Calibri" w:hAnsi="Times New Roman" w:cs="Times New Roman"/>
                <w:lang w:eastAsia="lv-LV"/>
              </w:rPr>
            </w:pPr>
            <w:r w:rsidRPr="00292495">
              <w:rPr>
                <w:rFonts w:ascii="Times New Roman" w:eastAsia="Calibri" w:hAnsi="Times New Roman" w:cs="Times New Roman"/>
                <w:lang w:eastAsia="lv-LV"/>
              </w:rPr>
              <w:t xml:space="preserve">publicitātes pasākumi īstenoti telpās, kas piemērotas personām ar invaliditāti, telpās nodrošinot nepieciešamo aprīkojumu; </w:t>
            </w:r>
          </w:p>
          <w:p w14:paraId="2C04BFC3" w14:textId="6E3D63E5" w:rsidR="000A7D12" w:rsidRPr="00292495" w:rsidRDefault="000A7D12" w:rsidP="00E856D3">
            <w:pPr>
              <w:pStyle w:val="ListParagraph"/>
              <w:numPr>
                <w:ilvl w:val="0"/>
                <w:numId w:val="1"/>
              </w:numPr>
              <w:jc w:val="both"/>
              <w:rPr>
                <w:rFonts w:ascii="Times New Roman" w:eastAsia="Calibri" w:hAnsi="Times New Roman" w:cs="Times New Roman"/>
                <w:lang w:eastAsia="lv-LV"/>
              </w:rPr>
            </w:pPr>
            <w:r w:rsidRPr="00292495">
              <w:rPr>
                <w:rFonts w:ascii="Times New Roman" w:eastAsia="Calibri" w:hAnsi="Times New Roman" w:cs="Times New Roman"/>
                <w:lang w:eastAsia="lv-LV"/>
              </w:rPr>
              <w:t>projekta vadības un īstenošanas nodrošināšanai, nepieciešamības gadījumā, attiecīgajam darbiniekam atbilstoši aprīkota darba vieta un pielāgotas informācijas tehnoloģijas, kā arī piedāvāta alternatīva darba forma un elastīgs darba laiks, lai nodrošinātu vienlīdzīgas iespējas, neatkarīgi no dzimuma, vecuma, etniskās izcelsmes, invaliditātes u.c. faktoriem (Nr. 1.1.1.5/17/I/002).</w:t>
            </w:r>
          </w:p>
        </w:tc>
      </w:tr>
      <w:tr w:rsidR="000A7D12" w:rsidRPr="00C91277" w14:paraId="2C019A27" w14:textId="77777777" w:rsidTr="002A2103">
        <w:tc>
          <w:tcPr>
            <w:tcW w:w="596" w:type="dxa"/>
            <w:vMerge w:val="restart"/>
          </w:tcPr>
          <w:p w14:paraId="45398B1A" w14:textId="485E1DDF" w:rsidR="000A7D12" w:rsidRPr="00C91277" w:rsidRDefault="000A7D12"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2.</w:t>
            </w:r>
          </w:p>
        </w:tc>
        <w:tc>
          <w:tcPr>
            <w:tcW w:w="1701" w:type="dxa"/>
            <w:vMerge w:val="restart"/>
          </w:tcPr>
          <w:p w14:paraId="4B9A3285" w14:textId="77777777" w:rsidR="000A7D12" w:rsidRPr="00C91277" w:rsidRDefault="000A7D12"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Veicot ieguldījumus </w:t>
            </w:r>
            <w:r w:rsidRPr="00C91277">
              <w:rPr>
                <w:rFonts w:ascii="Times New Roman" w:eastAsia="Calibri" w:hAnsi="Times New Roman" w:cs="Times New Roman"/>
                <w:lang w:eastAsia="lv-LV"/>
              </w:rPr>
              <w:lastRenderedPageBreak/>
              <w:t xml:space="preserve">IKT un e-pakalpojumu pieejamības uzlabošanā, nodrošināt vienlīdzīgas iespējas visiem iedzīvotājiem, tai skaitā nelabvēlīgākā situācijā esošām personu grupām (personām ar invaliditāti, vecāka gada gājuma cilvēkiem, etnisko minoritāšu pārstāvjiem un citām sociālās atstumtības riskiem pakļautajām iedzīvotāju grupām) saņemt pakalpojumus un piedalīties sabiedrības politiskajā, ekonomiskajā, </w:t>
            </w:r>
            <w:r w:rsidRPr="00C91277">
              <w:rPr>
                <w:rFonts w:ascii="Times New Roman" w:eastAsia="Calibri" w:hAnsi="Times New Roman" w:cs="Times New Roman"/>
                <w:lang w:eastAsia="lv-LV"/>
              </w:rPr>
              <w:lastRenderedPageBreak/>
              <w:t>sociālajā un kultūras dzīvē</w:t>
            </w:r>
          </w:p>
        </w:tc>
        <w:tc>
          <w:tcPr>
            <w:tcW w:w="992" w:type="dxa"/>
          </w:tcPr>
          <w:p w14:paraId="7590FC7E" w14:textId="58BEF2F9" w:rsidR="000A7D12" w:rsidRPr="00C91277" w:rsidRDefault="000A7D12" w:rsidP="00726C2D">
            <w:pPr>
              <w:jc w:val="center"/>
              <w:rPr>
                <w:rFonts w:ascii="Times New Roman" w:eastAsia="Calibri" w:hAnsi="Times New Roman" w:cs="Times New Roman"/>
                <w:lang w:eastAsia="lv-LV"/>
              </w:rPr>
            </w:pPr>
            <w:r w:rsidRPr="00C91277">
              <w:rPr>
                <w:rFonts w:ascii="Times New Roman" w:eastAsia="Calibri" w:hAnsi="Times New Roman" w:cs="Times New Roman"/>
                <w:lang w:eastAsia="lv-LV"/>
              </w:rPr>
              <w:lastRenderedPageBreak/>
              <w:t>9.</w:t>
            </w:r>
          </w:p>
        </w:tc>
        <w:tc>
          <w:tcPr>
            <w:tcW w:w="1985" w:type="dxa"/>
          </w:tcPr>
          <w:p w14:paraId="5633685B" w14:textId="3B70BE7E" w:rsidR="000A7D12" w:rsidRPr="00C91277" w:rsidRDefault="000A7D12"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Publisko pakalpojumu skaits, </w:t>
            </w:r>
            <w:r w:rsidRPr="00C91277">
              <w:rPr>
                <w:rFonts w:ascii="Times New Roman" w:eastAsia="Calibri" w:hAnsi="Times New Roman" w:cs="Times New Roman"/>
                <w:lang w:eastAsia="lv-LV"/>
              </w:rPr>
              <w:lastRenderedPageBreak/>
              <w:t>kur ir veikta informācijas pielāgošana specifisko lietotāju grupu (personām ar redzes, dzirdes un garīga rakstura traucējumiem).</w:t>
            </w:r>
          </w:p>
        </w:tc>
        <w:tc>
          <w:tcPr>
            <w:tcW w:w="992" w:type="dxa"/>
          </w:tcPr>
          <w:p w14:paraId="0D374B32" w14:textId="201C15A7" w:rsidR="000A7D12" w:rsidRPr="00772FEC" w:rsidRDefault="000A7D12" w:rsidP="009722AA">
            <w:pPr>
              <w:jc w:val="both"/>
              <w:rPr>
                <w:rFonts w:ascii="Times New Roman" w:eastAsia="Calibri" w:hAnsi="Times New Roman" w:cs="Times New Roman"/>
                <w:lang w:eastAsia="lv-LV"/>
              </w:rPr>
            </w:pPr>
            <w:r w:rsidRPr="00772FEC">
              <w:rPr>
                <w:rFonts w:ascii="Times New Roman" w:eastAsia="Calibri" w:hAnsi="Times New Roman" w:cs="Times New Roman"/>
                <w:lang w:eastAsia="lv-LV"/>
              </w:rPr>
              <w:lastRenderedPageBreak/>
              <w:t>2.2.1.1.</w:t>
            </w:r>
          </w:p>
          <w:p w14:paraId="7D7D5DB4" w14:textId="7F6CDFE0" w:rsidR="000A7D12" w:rsidRPr="00772FEC" w:rsidRDefault="000A7D12" w:rsidP="009722AA">
            <w:pPr>
              <w:jc w:val="both"/>
              <w:rPr>
                <w:rFonts w:ascii="Times New Roman" w:eastAsia="Calibri" w:hAnsi="Times New Roman" w:cs="Times New Roman"/>
                <w:lang w:eastAsia="lv-LV"/>
              </w:rPr>
            </w:pPr>
            <w:r w:rsidRPr="00772FEC">
              <w:rPr>
                <w:rFonts w:ascii="Times New Roman" w:eastAsia="Calibri" w:hAnsi="Times New Roman" w:cs="Times New Roman"/>
                <w:lang w:eastAsia="lv-LV"/>
              </w:rPr>
              <w:t>2.2.1.2.</w:t>
            </w:r>
          </w:p>
          <w:p w14:paraId="0ED5A01F" w14:textId="77777777" w:rsidR="000A7D12" w:rsidRPr="00772FEC" w:rsidRDefault="000A7D12" w:rsidP="009722AA">
            <w:pPr>
              <w:jc w:val="both"/>
              <w:rPr>
                <w:rFonts w:ascii="Times New Roman" w:eastAsia="Calibri" w:hAnsi="Times New Roman" w:cs="Times New Roman"/>
                <w:lang w:eastAsia="lv-LV"/>
              </w:rPr>
            </w:pPr>
            <w:r w:rsidRPr="00772FEC">
              <w:rPr>
                <w:rFonts w:ascii="Times New Roman" w:eastAsia="Calibri" w:hAnsi="Times New Roman" w:cs="Times New Roman"/>
                <w:lang w:eastAsia="lv-LV"/>
              </w:rPr>
              <w:lastRenderedPageBreak/>
              <w:t>3.4.2.3.</w:t>
            </w:r>
          </w:p>
          <w:p w14:paraId="346C6F99" w14:textId="6507E63F" w:rsidR="000A7D12" w:rsidRPr="00772FEC" w:rsidRDefault="000A7D12" w:rsidP="009722AA">
            <w:pPr>
              <w:jc w:val="both"/>
              <w:rPr>
                <w:rFonts w:ascii="Times New Roman" w:eastAsia="Calibri" w:hAnsi="Times New Roman" w:cs="Times New Roman"/>
                <w:lang w:eastAsia="lv-LV"/>
              </w:rPr>
            </w:pPr>
            <w:r w:rsidRPr="00772FEC">
              <w:rPr>
                <w:rFonts w:ascii="Times New Roman" w:eastAsia="Calibri" w:hAnsi="Times New Roman" w:cs="Times New Roman"/>
                <w:lang w:eastAsia="lv-LV"/>
              </w:rPr>
              <w:t>4.2.1.2.</w:t>
            </w:r>
          </w:p>
          <w:p w14:paraId="4C976B9B" w14:textId="21C7497F" w:rsidR="000A7D12" w:rsidRPr="00E73426" w:rsidRDefault="000A7D12" w:rsidP="009722AA">
            <w:pPr>
              <w:jc w:val="both"/>
              <w:rPr>
                <w:rFonts w:ascii="Times New Roman" w:eastAsia="Calibri" w:hAnsi="Times New Roman" w:cs="Times New Roman"/>
                <w:lang w:eastAsia="lv-LV"/>
              </w:rPr>
            </w:pPr>
          </w:p>
          <w:p w14:paraId="16F048FC" w14:textId="0635F7DD" w:rsidR="000A7D12" w:rsidRPr="00E73426" w:rsidRDefault="000A7D12" w:rsidP="009722AA">
            <w:pPr>
              <w:jc w:val="both"/>
              <w:rPr>
                <w:rFonts w:ascii="Times New Roman" w:eastAsia="Calibri" w:hAnsi="Times New Roman" w:cs="Times New Roman"/>
                <w:lang w:eastAsia="lv-LV"/>
              </w:rPr>
            </w:pPr>
            <w:r w:rsidRPr="00E73426">
              <w:rPr>
                <w:rFonts w:ascii="Times New Roman" w:eastAsia="Calibri" w:hAnsi="Times New Roman" w:cs="Times New Roman"/>
                <w:lang w:eastAsia="lv-LV"/>
              </w:rPr>
              <w:t>5.4.1.1.</w:t>
            </w:r>
          </w:p>
          <w:p w14:paraId="210A9549" w14:textId="4EDF69CB" w:rsidR="000A7D12" w:rsidRPr="00E73426" w:rsidRDefault="000A7D12" w:rsidP="009722AA">
            <w:pPr>
              <w:jc w:val="both"/>
              <w:rPr>
                <w:rFonts w:ascii="Times New Roman" w:eastAsia="Calibri" w:hAnsi="Times New Roman" w:cs="Times New Roman"/>
                <w:lang w:eastAsia="lv-LV"/>
              </w:rPr>
            </w:pPr>
            <w:r w:rsidRPr="00E73426">
              <w:rPr>
                <w:rFonts w:ascii="Times New Roman" w:eastAsia="Calibri" w:hAnsi="Times New Roman" w:cs="Times New Roman"/>
                <w:lang w:eastAsia="lv-LV"/>
              </w:rPr>
              <w:t>5.4.2.2.</w:t>
            </w:r>
          </w:p>
          <w:p w14:paraId="1D4C725E" w14:textId="1AD1CFDD" w:rsidR="000A7D12" w:rsidRPr="00772FEC" w:rsidRDefault="000A7D12" w:rsidP="009722AA">
            <w:pPr>
              <w:jc w:val="both"/>
              <w:rPr>
                <w:rFonts w:ascii="Times New Roman" w:eastAsia="Calibri" w:hAnsi="Times New Roman" w:cs="Times New Roman"/>
                <w:lang w:eastAsia="lv-LV"/>
              </w:rPr>
            </w:pPr>
            <w:r w:rsidRPr="00E73426">
              <w:rPr>
                <w:rFonts w:ascii="Times New Roman" w:eastAsia="Calibri" w:hAnsi="Times New Roman" w:cs="Times New Roman"/>
                <w:lang w:eastAsia="lv-LV"/>
              </w:rPr>
              <w:t>5.5.1.</w:t>
            </w:r>
          </w:p>
        </w:tc>
        <w:tc>
          <w:tcPr>
            <w:tcW w:w="1134" w:type="dxa"/>
          </w:tcPr>
          <w:p w14:paraId="18CC3247" w14:textId="3932BAD2" w:rsidR="000A7D12" w:rsidRPr="00772FEC" w:rsidRDefault="000A7D12" w:rsidP="00E73426">
            <w:pPr>
              <w:jc w:val="center"/>
              <w:rPr>
                <w:rFonts w:ascii="Times New Roman" w:eastAsia="Calibri" w:hAnsi="Times New Roman" w:cs="Times New Roman"/>
                <w:lang w:eastAsia="lv-LV"/>
              </w:rPr>
            </w:pPr>
            <w:r w:rsidRPr="00772FEC">
              <w:rPr>
                <w:rFonts w:ascii="Times New Roman" w:eastAsia="Calibri" w:hAnsi="Times New Roman" w:cs="Times New Roman"/>
                <w:lang w:eastAsia="lv-LV"/>
              </w:rPr>
              <w:lastRenderedPageBreak/>
              <w:t>23</w:t>
            </w:r>
            <w:r w:rsidR="00F300D3" w:rsidRPr="00772FEC">
              <w:rPr>
                <w:rFonts w:ascii="Times New Roman" w:eastAsia="Calibri" w:hAnsi="Times New Roman" w:cs="Times New Roman"/>
                <w:lang w:eastAsia="lv-LV"/>
              </w:rPr>
              <w:t>0</w:t>
            </w:r>
          </w:p>
        </w:tc>
        <w:tc>
          <w:tcPr>
            <w:tcW w:w="7655" w:type="dxa"/>
          </w:tcPr>
          <w:p w14:paraId="7C5106EC" w14:textId="755B4C00" w:rsidR="000A7D12" w:rsidRPr="00772FEC" w:rsidRDefault="000A7D12" w:rsidP="00553911">
            <w:pPr>
              <w:jc w:val="both"/>
              <w:rPr>
                <w:rFonts w:ascii="Times New Roman" w:eastAsia="Calibri" w:hAnsi="Times New Roman" w:cs="Times New Roman"/>
                <w:lang w:eastAsia="lv-LV"/>
              </w:rPr>
            </w:pPr>
            <w:r w:rsidRPr="00772FEC">
              <w:rPr>
                <w:rFonts w:ascii="Times New Roman" w:eastAsia="Calibri" w:hAnsi="Times New Roman" w:cs="Times New Roman"/>
                <w:lang w:eastAsia="lv-LV"/>
              </w:rPr>
              <w:t xml:space="preserve">9. rādītājs ir noteikts </w:t>
            </w:r>
            <w:r w:rsidR="00F300D3" w:rsidRPr="00772FEC">
              <w:rPr>
                <w:rFonts w:ascii="Times New Roman" w:eastAsia="Calibri" w:hAnsi="Times New Roman" w:cs="Times New Roman"/>
                <w:lang w:eastAsia="lv-LV"/>
              </w:rPr>
              <w:t>39</w:t>
            </w:r>
            <w:r w:rsidRPr="00772FEC">
              <w:rPr>
                <w:rFonts w:ascii="Times New Roman" w:eastAsia="Calibri" w:hAnsi="Times New Roman" w:cs="Times New Roman"/>
                <w:lang w:eastAsia="lv-LV"/>
              </w:rPr>
              <w:t xml:space="preserve"> projekt</w:t>
            </w:r>
            <w:r w:rsidR="00585F96">
              <w:rPr>
                <w:rFonts w:ascii="Times New Roman" w:eastAsia="Calibri" w:hAnsi="Times New Roman" w:cs="Times New Roman"/>
                <w:lang w:eastAsia="lv-LV"/>
              </w:rPr>
              <w:t>os</w:t>
            </w:r>
            <w:r w:rsidRPr="00772FEC">
              <w:rPr>
                <w:rFonts w:ascii="Times New Roman" w:eastAsia="Calibri" w:hAnsi="Times New Roman" w:cs="Times New Roman"/>
                <w:lang w:eastAsia="lv-LV"/>
              </w:rPr>
              <w:t xml:space="preserve"> (2.2.1.1. SAMP – 29 projektos, 2.2.1.2. SAMP – 2 projektos, 3.4.2.3. SAMP – 1 projekta, 4.2.1.2. SAMP – 1 projektā, 5.4.1.1. SAMP – </w:t>
            </w:r>
            <w:r w:rsidRPr="00772FEC">
              <w:rPr>
                <w:rFonts w:ascii="Times New Roman" w:eastAsia="Calibri" w:hAnsi="Times New Roman" w:cs="Times New Roman"/>
                <w:lang w:eastAsia="lv-LV"/>
              </w:rPr>
              <w:lastRenderedPageBreak/>
              <w:t xml:space="preserve">2 projektos, 5.4.2.2. SAMP – 1 projektā, 5.5.1. SAM – 3 projektos). Lielākais publisko pakalpojumu skaits, kur ir veikta informācijas pielāgošana specifisko lietotāju grupu (personām ar redzes, dzirdes un garīga rakstura traucējumiem) ir paredzēts 2.2.1.1. pasākuma ietvaros, paredzot izveidot 205 pakalpojumus, kuros ir veikta informācijas pielāgošana cilvēkiem ar invaliditāti. </w:t>
            </w:r>
          </w:p>
          <w:p w14:paraId="0116F266" w14:textId="1ABEF6B8" w:rsidR="000A7D12" w:rsidRPr="00772FEC" w:rsidRDefault="000A7D12" w:rsidP="006D1C9D">
            <w:pPr>
              <w:jc w:val="both"/>
              <w:rPr>
                <w:rFonts w:ascii="Times New Roman" w:eastAsia="Calibri" w:hAnsi="Times New Roman" w:cs="Times New Roman"/>
                <w:u w:val="single"/>
                <w:lang w:eastAsia="lv-LV"/>
              </w:rPr>
            </w:pPr>
            <w:r w:rsidRPr="00772FEC">
              <w:rPr>
                <w:rFonts w:ascii="Times New Roman" w:eastAsia="Calibri" w:hAnsi="Times New Roman" w:cs="Times New Roman"/>
                <w:lang w:eastAsia="lv-LV"/>
              </w:rPr>
              <w:t xml:space="preserve">Mērķa sasniegšanai projektos īstenotas </w:t>
            </w:r>
            <w:r w:rsidRPr="00772FEC">
              <w:rPr>
                <w:rFonts w:ascii="Times New Roman" w:eastAsia="Calibri" w:hAnsi="Times New Roman" w:cs="Times New Roman"/>
                <w:u w:val="single"/>
                <w:lang w:eastAsia="lv-LV"/>
              </w:rPr>
              <w:t xml:space="preserve">HP VI  specifiskās darbības: </w:t>
            </w:r>
          </w:p>
          <w:p w14:paraId="2A223488" w14:textId="5C7B8D42" w:rsidR="000A7D12" w:rsidRPr="00772FEC" w:rsidRDefault="000A7D12" w:rsidP="006D1C9D">
            <w:pPr>
              <w:jc w:val="both"/>
              <w:rPr>
                <w:rFonts w:ascii="Times New Roman" w:eastAsia="Calibri" w:hAnsi="Times New Roman" w:cs="Times New Roman"/>
                <w:i/>
                <w:lang w:eastAsia="lv-LV"/>
              </w:rPr>
            </w:pPr>
            <w:r w:rsidRPr="00772FEC">
              <w:rPr>
                <w:rFonts w:ascii="Times New Roman" w:eastAsia="Calibri" w:hAnsi="Times New Roman" w:cs="Times New Roman"/>
                <w:i/>
                <w:lang w:eastAsia="lv-LV"/>
              </w:rPr>
              <w:t>publiskās pārvaldes IKT platformu izveide, publiskās pārvaldes procesu optimizēšana un attīstības projektos:</w:t>
            </w:r>
          </w:p>
          <w:p w14:paraId="6A248981" w14:textId="5CAFAFF8" w:rsidR="000A7D12" w:rsidRPr="00772FEC" w:rsidRDefault="000A7D12" w:rsidP="00E856D3">
            <w:pPr>
              <w:pStyle w:val="ListParagraph"/>
              <w:numPr>
                <w:ilvl w:val="0"/>
                <w:numId w:val="2"/>
              </w:numPr>
              <w:jc w:val="both"/>
              <w:rPr>
                <w:rFonts w:ascii="Times New Roman" w:eastAsia="Calibri" w:hAnsi="Times New Roman" w:cs="Times New Roman"/>
                <w:lang w:eastAsia="lv-LV"/>
              </w:rPr>
            </w:pPr>
            <w:r w:rsidRPr="00772FEC">
              <w:rPr>
                <w:rFonts w:ascii="Times New Roman" w:eastAsia="Calibri" w:hAnsi="Times New Roman" w:cs="Times New Roman"/>
                <w:lang w:eastAsia="lv-LV"/>
              </w:rPr>
              <w:t xml:space="preserve">izstrādātie un pilnveidotie e-pakalpojumi un plānotās publiskās </w:t>
            </w:r>
            <w:proofErr w:type="spellStart"/>
            <w:r w:rsidRPr="00772FEC">
              <w:rPr>
                <w:rFonts w:ascii="Times New Roman" w:eastAsia="Calibri" w:hAnsi="Times New Roman" w:cs="Times New Roman"/>
                <w:lang w:eastAsia="lv-LV"/>
              </w:rPr>
              <w:t>saskarnes</w:t>
            </w:r>
            <w:proofErr w:type="spellEnd"/>
            <w:r w:rsidRPr="00772FEC">
              <w:rPr>
                <w:rFonts w:ascii="Times New Roman" w:eastAsia="Calibri" w:hAnsi="Times New Roman" w:cs="Times New Roman"/>
                <w:lang w:eastAsia="lv-LV"/>
              </w:rPr>
              <w:t xml:space="preserve"> tika izstrādātas saskaņā ar WCAG vadl</w:t>
            </w:r>
            <w:r w:rsidR="00282CE6">
              <w:rPr>
                <w:rFonts w:ascii="Times New Roman" w:eastAsia="Calibri" w:hAnsi="Times New Roman" w:cs="Times New Roman"/>
                <w:lang w:eastAsia="lv-LV"/>
              </w:rPr>
              <w:t>ī</w:t>
            </w:r>
            <w:r w:rsidRPr="00772FEC">
              <w:rPr>
                <w:rFonts w:ascii="Times New Roman" w:eastAsia="Calibri" w:hAnsi="Times New Roman" w:cs="Times New Roman"/>
                <w:lang w:eastAsia="lv-LV"/>
              </w:rPr>
              <w:t>nijās noteiktām rekomendācijām. Projekta ietvaros iespēju robežās tika nodrošināta elektroniski pieejamās informācijas pielāgošana specifisko lietotāju grupu (personām ar redzes, dzirdes un garīga rakstura traucējumiem) vajadzībām un lietojumu scenārijiem (Nr.2.2.1.1/17/I/021);</w:t>
            </w:r>
          </w:p>
          <w:p w14:paraId="157EC0D9" w14:textId="5AFEA3BF" w:rsidR="000A7D12" w:rsidRPr="00772FEC" w:rsidRDefault="000A7D12" w:rsidP="00E856D3">
            <w:pPr>
              <w:pStyle w:val="ListParagraph"/>
              <w:numPr>
                <w:ilvl w:val="0"/>
                <w:numId w:val="2"/>
              </w:numPr>
              <w:jc w:val="both"/>
              <w:rPr>
                <w:rFonts w:ascii="Times New Roman" w:eastAsia="Calibri" w:hAnsi="Times New Roman" w:cs="Times New Roman"/>
                <w:lang w:eastAsia="lv-LV"/>
              </w:rPr>
            </w:pPr>
            <w:bookmarkStart w:id="1" w:name="_Hlk207616574"/>
            <w:r w:rsidRPr="00772FEC">
              <w:rPr>
                <w:rFonts w:ascii="Times New Roman" w:eastAsia="Calibri" w:hAnsi="Times New Roman" w:cs="Times New Roman"/>
                <w:lang w:eastAsia="lv-LV"/>
              </w:rPr>
              <w:t xml:space="preserve">izveidota mājaslapa 112.lv, kas pielāgota specifisko lietotāju grupai (personām ar redzes, dzirdes un garīga rakstura traucējumiem), skat. </w:t>
            </w:r>
            <w:hyperlink r:id="rId9" w:history="1">
              <w:r w:rsidRPr="00772FEC">
                <w:rPr>
                  <w:rStyle w:val="Hyperlink"/>
                  <w:rFonts w:ascii="Times New Roman" w:eastAsia="Calibri" w:hAnsi="Times New Roman" w:cs="Times New Roman"/>
                  <w:lang w:eastAsia="lv-LV"/>
                </w:rPr>
                <w:t>https://112.lv/lv/lapa/11/iespeju-raksturojums</w:t>
              </w:r>
            </w:hyperlink>
            <w:r w:rsidRPr="00772FEC">
              <w:rPr>
                <w:rFonts w:ascii="Times New Roman" w:eastAsia="Calibri" w:hAnsi="Times New Roman" w:cs="Times New Roman"/>
                <w:lang w:eastAsia="lv-LV"/>
              </w:rPr>
              <w:t xml:space="preserve">, tāpat ir izstrādāta 112 mobilā lietotne (pieejama lejupielādei Google store un </w:t>
            </w:r>
            <w:proofErr w:type="spellStart"/>
            <w:r w:rsidRPr="00772FEC">
              <w:rPr>
                <w:rFonts w:ascii="Times New Roman" w:eastAsia="Calibri" w:hAnsi="Times New Roman" w:cs="Times New Roman"/>
                <w:lang w:eastAsia="lv-LV"/>
              </w:rPr>
              <w:t>Apple</w:t>
            </w:r>
            <w:proofErr w:type="spellEnd"/>
            <w:r w:rsidRPr="00772FEC">
              <w:rPr>
                <w:rFonts w:ascii="Times New Roman" w:eastAsia="Calibri" w:hAnsi="Times New Roman" w:cs="Times New Roman"/>
                <w:lang w:eastAsia="lv-LV"/>
              </w:rPr>
              <w:t xml:space="preserve"> store) </w:t>
            </w:r>
            <w:bookmarkEnd w:id="1"/>
            <w:r w:rsidRPr="00772FEC">
              <w:rPr>
                <w:rFonts w:ascii="Times New Roman" w:eastAsia="Calibri" w:hAnsi="Times New Roman" w:cs="Times New Roman"/>
                <w:lang w:eastAsia="lv-LV"/>
              </w:rPr>
              <w:t>(Nr. 2.2.1.1/17/I/024);</w:t>
            </w:r>
          </w:p>
          <w:p w14:paraId="078988CC" w14:textId="728667A3" w:rsidR="000A7D12" w:rsidRPr="00772FEC" w:rsidRDefault="000A7D12" w:rsidP="00E856D3">
            <w:pPr>
              <w:pStyle w:val="ListParagraph"/>
              <w:numPr>
                <w:ilvl w:val="0"/>
                <w:numId w:val="2"/>
              </w:numPr>
              <w:jc w:val="both"/>
              <w:rPr>
                <w:rFonts w:ascii="Times New Roman" w:eastAsia="Calibri" w:hAnsi="Times New Roman" w:cs="Times New Roman"/>
                <w:lang w:eastAsia="lv-LV"/>
              </w:rPr>
            </w:pPr>
            <w:r w:rsidRPr="00772FEC">
              <w:rPr>
                <w:rFonts w:ascii="Times New Roman" w:eastAsia="Calibri" w:hAnsi="Times New Roman" w:cs="Times New Roman"/>
                <w:lang w:eastAsia="lv-LV"/>
              </w:rPr>
              <w:t xml:space="preserve">informācija par dabas parku "Piejūra" pie informācijas stendiem izvietota arī </w:t>
            </w:r>
            <w:proofErr w:type="spellStart"/>
            <w:r w:rsidRPr="00772FEC">
              <w:rPr>
                <w:rFonts w:ascii="Times New Roman" w:eastAsia="Calibri" w:hAnsi="Times New Roman" w:cs="Times New Roman"/>
                <w:lang w:eastAsia="lv-LV"/>
              </w:rPr>
              <w:t>Braila</w:t>
            </w:r>
            <w:proofErr w:type="spellEnd"/>
            <w:r w:rsidRPr="00772FEC">
              <w:rPr>
                <w:rFonts w:ascii="Times New Roman" w:eastAsia="Calibri" w:hAnsi="Times New Roman" w:cs="Times New Roman"/>
                <w:lang w:eastAsia="lv-LV"/>
              </w:rPr>
              <w:t xml:space="preserve"> rakstā (Nr. 5.4.1.1/17/A/006)</w:t>
            </w:r>
            <w:r w:rsidR="00281EEA">
              <w:rPr>
                <w:rFonts w:ascii="Times New Roman" w:eastAsia="Calibri" w:hAnsi="Times New Roman" w:cs="Times New Roman"/>
                <w:lang w:eastAsia="lv-LV"/>
              </w:rPr>
              <w:t>.</w:t>
            </w:r>
          </w:p>
          <w:p w14:paraId="00E59265" w14:textId="2A798F1B" w:rsidR="000A7D12" w:rsidRPr="00772FEC" w:rsidRDefault="000A7D12" w:rsidP="000A7989">
            <w:pPr>
              <w:jc w:val="both"/>
              <w:rPr>
                <w:rFonts w:ascii="Times New Roman" w:eastAsia="Calibri" w:hAnsi="Times New Roman" w:cs="Times New Roman"/>
                <w:i/>
                <w:lang w:eastAsia="lv-LV"/>
              </w:rPr>
            </w:pPr>
            <w:r w:rsidRPr="00772FEC">
              <w:rPr>
                <w:rFonts w:ascii="Times New Roman" w:eastAsia="Calibri" w:hAnsi="Times New Roman" w:cs="Times New Roman"/>
                <w:i/>
                <w:lang w:eastAsia="lv-LV"/>
              </w:rPr>
              <w:t xml:space="preserve">kultūras mantojuma satura </w:t>
            </w:r>
            <w:proofErr w:type="spellStart"/>
            <w:r w:rsidRPr="00772FEC">
              <w:rPr>
                <w:rFonts w:ascii="Times New Roman" w:eastAsia="Calibri" w:hAnsi="Times New Roman" w:cs="Times New Roman"/>
                <w:i/>
                <w:lang w:eastAsia="lv-LV"/>
              </w:rPr>
              <w:t>digitalizācijas</w:t>
            </w:r>
            <w:proofErr w:type="spellEnd"/>
            <w:r w:rsidRPr="00772FEC">
              <w:rPr>
                <w:rFonts w:ascii="Times New Roman" w:eastAsia="Calibri" w:hAnsi="Times New Roman" w:cs="Times New Roman"/>
                <w:i/>
                <w:lang w:eastAsia="lv-LV"/>
              </w:rPr>
              <w:t xml:space="preserve"> projektā: </w:t>
            </w:r>
          </w:p>
          <w:p w14:paraId="64969F68" w14:textId="0D257FA1" w:rsidR="000A7D12" w:rsidRPr="00772FEC" w:rsidRDefault="000A7D12" w:rsidP="00E856D3">
            <w:pPr>
              <w:pStyle w:val="ListParagraph"/>
              <w:numPr>
                <w:ilvl w:val="0"/>
                <w:numId w:val="2"/>
              </w:numPr>
              <w:jc w:val="both"/>
              <w:rPr>
                <w:rFonts w:ascii="Times New Roman" w:eastAsia="Calibri" w:hAnsi="Times New Roman" w:cs="Times New Roman"/>
                <w:lang w:eastAsia="lv-LV"/>
              </w:rPr>
            </w:pPr>
            <w:r w:rsidRPr="00772FEC">
              <w:rPr>
                <w:rFonts w:ascii="Times New Roman" w:eastAsia="Calibri" w:hAnsi="Times New Roman" w:cs="Times New Roman"/>
                <w:lang w:eastAsia="lv-LV"/>
              </w:rPr>
              <w:t xml:space="preserve">E-pakalpojumu “Latvijas kultūras mantojuma digitālā bibliotēka”, “Nemateriālā kultūras mantojuma informācijas pārvaldība” un “Kultūras pieminekļu pārvaldība” nodrošinošo sistēmu izstrāde atbilstoši LVS EN ISO 9241-210:2011 “Cilvēka un sistēmas mijiedarbības ergonomika. 210.daļa: </w:t>
            </w:r>
            <w:proofErr w:type="spellStart"/>
            <w:r w:rsidRPr="00772FEC">
              <w:rPr>
                <w:rFonts w:ascii="Times New Roman" w:eastAsia="Calibri" w:hAnsi="Times New Roman" w:cs="Times New Roman"/>
                <w:lang w:eastAsia="lv-LV"/>
              </w:rPr>
              <w:t>Cilvēkorientēta</w:t>
            </w:r>
            <w:proofErr w:type="spellEnd"/>
            <w:r w:rsidRPr="00772FEC">
              <w:rPr>
                <w:rFonts w:ascii="Times New Roman" w:eastAsia="Calibri" w:hAnsi="Times New Roman" w:cs="Times New Roman"/>
                <w:lang w:eastAsia="lv-LV"/>
              </w:rPr>
              <w:t xml:space="preserve"> interaktīvo sistēmu projektēšana”, t.sk. veikta lietotāju darbību analīze, skiču un prototipu gatavošana, lietojamības testēšana, izstrādāto skiču uzlabošana, lai ne tikai labāk saprastu lietotāju vajadzības, bet arī uzlabotu izstrādājamo e-pakalpojumu lietojamību personām ar redzes, dzirdes un garīga rakstura traucējumiem. Papildus tam e-pakalpojums “Latvijas kultūras mantojuma digitālā bibliotēka” (digitalabiblioteka.lv) ar </w:t>
            </w:r>
            <w:r w:rsidRPr="00772FEC">
              <w:rPr>
                <w:rFonts w:ascii="Times New Roman" w:eastAsia="Calibri" w:hAnsi="Times New Roman" w:cs="Times New Roman"/>
                <w:lang w:eastAsia="lv-LV"/>
              </w:rPr>
              <w:lastRenderedPageBreak/>
              <w:t xml:space="preserve">speciāla teksta atskaņošanas rīka (ārpus projekta veikta aktivitāte) palīdzību piedāvā atskaņot gan projektā </w:t>
            </w:r>
            <w:proofErr w:type="spellStart"/>
            <w:r w:rsidRPr="00772FEC">
              <w:rPr>
                <w:rFonts w:ascii="Times New Roman" w:eastAsia="Calibri" w:hAnsi="Times New Roman" w:cs="Times New Roman"/>
                <w:lang w:eastAsia="lv-LV"/>
              </w:rPr>
              <w:t>digitalizētos</w:t>
            </w:r>
            <w:proofErr w:type="spellEnd"/>
            <w:r w:rsidRPr="00772FEC">
              <w:rPr>
                <w:rFonts w:ascii="Times New Roman" w:eastAsia="Calibri" w:hAnsi="Times New Roman" w:cs="Times New Roman"/>
                <w:lang w:eastAsia="lv-LV"/>
              </w:rPr>
              <w:t xml:space="preserve"> teksta materiālus, gan </w:t>
            </w:r>
            <w:proofErr w:type="spellStart"/>
            <w:r w:rsidRPr="00772FEC">
              <w:rPr>
                <w:rFonts w:ascii="Times New Roman" w:eastAsia="Calibri" w:hAnsi="Times New Roman" w:cs="Times New Roman"/>
                <w:lang w:eastAsia="lv-LV"/>
              </w:rPr>
              <w:t>saskarnes</w:t>
            </w:r>
            <w:proofErr w:type="spellEnd"/>
            <w:r w:rsidRPr="00772FEC">
              <w:rPr>
                <w:rFonts w:ascii="Times New Roman" w:eastAsia="Calibri" w:hAnsi="Times New Roman" w:cs="Times New Roman"/>
                <w:lang w:eastAsia="lv-LV"/>
              </w:rPr>
              <w:t xml:space="preserve"> tekstus.  (Nr. 2.2.1.2/17/I/001).</w:t>
            </w:r>
          </w:p>
          <w:p w14:paraId="73B2C377" w14:textId="746F4B76" w:rsidR="000A7D12" w:rsidRPr="00772FEC" w:rsidRDefault="000A7D12" w:rsidP="00AD4DFD">
            <w:pPr>
              <w:jc w:val="both"/>
              <w:rPr>
                <w:rFonts w:ascii="Times New Roman" w:eastAsia="Calibri" w:hAnsi="Times New Roman" w:cs="Times New Roman"/>
                <w:lang w:eastAsia="lv-LV"/>
              </w:rPr>
            </w:pPr>
          </w:p>
        </w:tc>
      </w:tr>
      <w:tr w:rsidR="000A7D12" w:rsidRPr="00C91277" w14:paraId="562FD69D" w14:textId="77777777" w:rsidTr="002A2103">
        <w:tc>
          <w:tcPr>
            <w:tcW w:w="596" w:type="dxa"/>
            <w:vMerge/>
          </w:tcPr>
          <w:p w14:paraId="22B46965" w14:textId="77777777" w:rsidR="000A7D12" w:rsidRPr="00C91277" w:rsidRDefault="000A7D12" w:rsidP="009722AA">
            <w:pPr>
              <w:jc w:val="both"/>
              <w:rPr>
                <w:rFonts w:ascii="Times New Roman" w:eastAsia="Calibri" w:hAnsi="Times New Roman" w:cs="Times New Roman"/>
                <w:lang w:eastAsia="lv-LV"/>
              </w:rPr>
            </w:pPr>
          </w:p>
        </w:tc>
        <w:tc>
          <w:tcPr>
            <w:tcW w:w="1701" w:type="dxa"/>
            <w:vMerge/>
          </w:tcPr>
          <w:p w14:paraId="7E3C0AF9" w14:textId="77777777" w:rsidR="000A7D12" w:rsidRPr="00C91277" w:rsidRDefault="000A7D12" w:rsidP="009722AA">
            <w:pPr>
              <w:jc w:val="both"/>
              <w:rPr>
                <w:rFonts w:ascii="Times New Roman" w:eastAsia="Calibri" w:hAnsi="Times New Roman" w:cs="Times New Roman"/>
                <w:lang w:eastAsia="lv-LV"/>
              </w:rPr>
            </w:pPr>
          </w:p>
        </w:tc>
        <w:tc>
          <w:tcPr>
            <w:tcW w:w="992" w:type="dxa"/>
          </w:tcPr>
          <w:p w14:paraId="607DF701" w14:textId="6923B8B2" w:rsidR="000A7D12" w:rsidRPr="00C91277" w:rsidRDefault="000A7D12" w:rsidP="00726C2D">
            <w:pPr>
              <w:jc w:val="center"/>
              <w:rPr>
                <w:rFonts w:ascii="Times New Roman" w:eastAsia="Calibri" w:hAnsi="Times New Roman" w:cs="Times New Roman"/>
                <w:lang w:eastAsia="lv-LV"/>
              </w:rPr>
            </w:pPr>
            <w:r>
              <w:rPr>
                <w:rFonts w:ascii="Times New Roman" w:eastAsia="Calibri" w:hAnsi="Times New Roman" w:cs="Times New Roman"/>
                <w:lang w:eastAsia="lv-LV"/>
              </w:rPr>
              <w:t>10.e</w:t>
            </w:r>
          </w:p>
        </w:tc>
        <w:tc>
          <w:tcPr>
            <w:tcW w:w="1985" w:type="dxa"/>
          </w:tcPr>
          <w:p w14:paraId="5B79C7A4" w14:textId="0BCFFAB1" w:rsidR="000A7D12" w:rsidRPr="00C91277" w:rsidRDefault="000A7D12" w:rsidP="009722AA">
            <w:pPr>
              <w:jc w:val="both"/>
              <w:rPr>
                <w:rFonts w:ascii="Times New Roman" w:eastAsia="Calibri" w:hAnsi="Times New Roman" w:cs="Times New Roman"/>
                <w:lang w:eastAsia="lv-LV"/>
              </w:rPr>
            </w:pPr>
            <w:r w:rsidRPr="00154738">
              <w:rPr>
                <w:rFonts w:ascii="Times New Roman" w:eastAsia="Calibri" w:hAnsi="Times New Roman" w:cs="Times New Roman"/>
                <w:lang w:eastAsia="lv-LV"/>
              </w:rPr>
              <w:t>Digitālo mācību un metodisko līdzekļu skaits, kuri pielāgoti izglītojamiem ar speciālām vajadzībām</w:t>
            </w:r>
          </w:p>
        </w:tc>
        <w:tc>
          <w:tcPr>
            <w:tcW w:w="992" w:type="dxa"/>
          </w:tcPr>
          <w:p w14:paraId="69ECB618" w14:textId="655D4B45" w:rsidR="000A7D12" w:rsidRPr="005549DD" w:rsidRDefault="000A7D12" w:rsidP="009722AA">
            <w:pPr>
              <w:jc w:val="both"/>
              <w:rPr>
                <w:rFonts w:ascii="Times New Roman" w:eastAsia="Calibri" w:hAnsi="Times New Roman" w:cs="Times New Roman"/>
                <w:lang w:eastAsia="lv-LV"/>
              </w:rPr>
            </w:pPr>
            <w:r w:rsidRPr="005549DD">
              <w:rPr>
                <w:rFonts w:ascii="Times New Roman" w:eastAsia="Calibri" w:hAnsi="Times New Roman" w:cs="Times New Roman"/>
                <w:lang w:eastAsia="lv-LV"/>
              </w:rPr>
              <w:t>8.3.1.2.</w:t>
            </w:r>
          </w:p>
        </w:tc>
        <w:tc>
          <w:tcPr>
            <w:tcW w:w="1134" w:type="dxa"/>
          </w:tcPr>
          <w:p w14:paraId="19268547" w14:textId="57E68AC3" w:rsidR="000A7D12" w:rsidRPr="005549DD" w:rsidDel="00092A1A" w:rsidRDefault="000A7D12" w:rsidP="00163EAF">
            <w:pPr>
              <w:jc w:val="center"/>
              <w:rPr>
                <w:rFonts w:ascii="Times New Roman" w:eastAsia="Calibri" w:hAnsi="Times New Roman" w:cs="Times New Roman"/>
                <w:lang w:eastAsia="lv-LV"/>
              </w:rPr>
            </w:pPr>
            <w:r w:rsidRPr="005549DD">
              <w:rPr>
                <w:rFonts w:ascii="Times New Roman" w:eastAsia="Calibri" w:hAnsi="Times New Roman" w:cs="Times New Roman"/>
                <w:lang w:eastAsia="lv-LV"/>
              </w:rPr>
              <w:t>34</w:t>
            </w:r>
          </w:p>
        </w:tc>
        <w:tc>
          <w:tcPr>
            <w:tcW w:w="7655" w:type="dxa"/>
          </w:tcPr>
          <w:p w14:paraId="3E15ECAB" w14:textId="2502CC02" w:rsidR="000A7D12" w:rsidRPr="005549DD" w:rsidRDefault="000A7D12" w:rsidP="00553911">
            <w:pPr>
              <w:jc w:val="both"/>
              <w:rPr>
                <w:rFonts w:ascii="Times New Roman" w:eastAsia="Calibri" w:hAnsi="Times New Roman" w:cs="Times New Roman"/>
                <w:lang w:eastAsia="lv-LV"/>
              </w:rPr>
            </w:pPr>
            <w:r w:rsidRPr="005549DD">
              <w:rPr>
                <w:rFonts w:ascii="Times New Roman" w:eastAsia="Calibri" w:hAnsi="Times New Roman" w:cs="Times New Roman"/>
                <w:lang w:eastAsia="lv-LV"/>
              </w:rPr>
              <w:t xml:space="preserve">10.e rādītājs ir noteikts  8.3.1.2. pasākuma </w:t>
            </w:r>
            <w:r w:rsidR="001A2EB6" w:rsidRPr="005549DD">
              <w:rPr>
                <w:rFonts w:ascii="Times New Roman" w:eastAsia="Calibri" w:hAnsi="Times New Roman" w:cs="Times New Roman"/>
                <w:lang w:eastAsia="lv-LV"/>
              </w:rPr>
              <w:t xml:space="preserve">11 </w:t>
            </w:r>
            <w:r w:rsidRPr="005549DD">
              <w:rPr>
                <w:rFonts w:ascii="Times New Roman" w:eastAsia="Calibri" w:hAnsi="Times New Roman" w:cs="Times New Roman"/>
                <w:lang w:eastAsia="lv-LV"/>
              </w:rPr>
              <w:t>projektos.</w:t>
            </w:r>
          </w:p>
          <w:p w14:paraId="7A523C72" w14:textId="77777777" w:rsidR="000A7D12" w:rsidRPr="005549DD" w:rsidRDefault="000A7D12" w:rsidP="00553911">
            <w:pPr>
              <w:jc w:val="both"/>
              <w:rPr>
                <w:rFonts w:ascii="Times New Roman" w:eastAsia="Calibri" w:hAnsi="Times New Roman" w:cs="Times New Roman"/>
                <w:lang w:eastAsia="lv-LV"/>
              </w:rPr>
            </w:pPr>
            <w:r w:rsidRPr="005549DD">
              <w:rPr>
                <w:rFonts w:ascii="Times New Roman" w:eastAsia="Calibri" w:hAnsi="Times New Roman" w:cs="Times New Roman"/>
                <w:lang w:eastAsia="lv-LV"/>
              </w:rPr>
              <w:t xml:space="preserve">Lielākā sasniegtā vērtība (10) ir projektā Nr. 8.3.1.2/19/A/005 “Digitālo mācību un metodisko līdzekļu izstrāde Uzdevumi.lv modernizācijai”. </w:t>
            </w:r>
          </w:p>
          <w:p w14:paraId="3FE5E92F" w14:textId="7759262A" w:rsidR="000A7D12" w:rsidRPr="005549DD" w:rsidRDefault="000A7D12" w:rsidP="00154738">
            <w:pPr>
              <w:jc w:val="both"/>
              <w:rPr>
                <w:rFonts w:ascii="Times New Roman" w:eastAsia="Calibri" w:hAnsi="Times New Roman" w:cs="Times New Roman"/>
                <w:u w:val="single"/>
                <w:lang w:eastAsia="lv-LV"/>
              </w:rPr>
            </w:pPr>
            <w:r w:rsidRPr="005549DD">
              <w:rPr>
                <w:rFonts w:ascii="Times New Roman" w:eastAsia="Calibri" w:hAnsi="Times New Roman" w:cs="Times New Roman"/>
                <w:lang w:eastAsia="lv-LV"/>
              </w:rPr>
              <w:t>Mērķa sasniegšanai projekt</w:t>
            </w:r>
            <w:r w:rsidR="00233D9C" w:rsidRPr="005549DD">
              <w:rPr>
                <w:rFonts w:ascii="Times New Roman" w:eastAsia="Calibri" w:hAnsi="Times New Roman" w:cs="Times New Roman"/>
                <w:lang w:eastAsia="lv-LV"/>
              </w:rPr>
              <w:t>ā</w:t>
            </w:r>
            <w:r w:rsidRPr="005549DD">
              <w:rPr>
                <w:rFonts w:ascii="Times New Roman" w:eastAsia="Calibri" w:hAnsi="Times New Roman" w:cs="Times New Roman"/>
                <w:lang w:eastAsia="lv-LV"/>
              </w:rPr>
              <w:t xml:space="preserve"> īstenotas </w:t>
            </w:r>
            <w:r w:rsidRPr="005549DD">
              <w:rPr>
                <w:rFonts w:ascii="Times New Roman" w:eastAsia="Calibri" w:hAnsi="Times New Roman" w:cs="Times New Roman"/>
                <w:u w:val="single"/>
                <w:lang w:eastAsia="lv-LV"/>
              </w:rPr>
              <w:t>HP VI  specifiskās darbības:</w:t>
            </w:r>
          </w:p>
          <w:p w14:paraId="3CBACF9A" w14:textId="33A5E545" w:rsidR="009A4C21" w:rsidRPr="005549DD" w:rsidRDefault="001A7DC3" w:rsidP="00E856D3">
            <w:pPr>
              <w:pStyle w:val="ListParagraph"/>
              <w:numPr>
                <w:ilvl w:val="0"/>
                <w:numId w:val="4"/>
              </w:numPr>
              <w:jc w:val="both"/>
              <w:rPr>
                <w:rFonts w:ascii="Times New Roman" w:eastAsia="Calibri" w:hAnsi="Times New Roman" w:cs="Times New Roman"/>
                <w:lang w:eastAsia="lv-LV"/>
              </w:rPr>
            </w:pPr>
            <w:r w:rsidRPr="005549DD">
              <w:rPr>
                <w:rFonts w:ascii="Times New Roman" w:eastAsia="Calibri" w:hAnsi="Times New Roman" w:cs="Times New Roman"/>
                <w:lang w:eastAsia="lv-LV"/>
              </w:rPr>
              <w:t>i</w:t>
            </w:r>
            <w:r w:rsidR="00B544FC" w:rsidRPr="005549DD">
              <w:rPr>
                <w:rFonts w:ascii="Times New Roman" w:eastAsia="Calibri" w:hAnsi="Times New Roman" w:cs="Times New Roman"/>
                <w:lang w:eastAsia="lv-LV"/>
              </w:rPr>
              <w:t>zstrādātās kopas materiālu saturam iespējams palielināt tekstu. Atsevišķām kopām uzdevumi, kurus iespējams at</w:t>
            </w:r>
            <w:r w:rsidR="005549DD">
              <w:rPr>
                <w:rFonts w:ascii="Times New Roman" w:eastAsia="Calibri" w:hAnsi="Times New Roman" w:cs="Times New Roman"/>
                <w:lang w:eastAsia="lv-LV"/>
              </w:rPr>
              <w:t>sk</w:t>
            </w:r>
            <w:r w:rsidR="00B544FC" w:rsidRPr="005549DD">
              <w:rPr>
                <w:rFonts w:ascii="Times New Roman" w:eastAsia="Calibri" w:hAnsi="Times New Roman" w:cs="Times New Roman"/>
                <w:lang w:eastAsia="lv-LV"/>
              </w:rPr>
              <w:t xml:space="preserve">aņot </w:t>
            </w:r>
            <w:proofErr w:type="spellStart"/>
            <w:r w:rsidR="00B544FC" w:rsidRPr="005549DD">
              <w:rPr>
                <w:rFonts w:ascii="Times New Roman" w:eastAsia="Calibri" w:hAnsi="Times New Roman" w:cs="Times New Roman"/>
                <w:lang w:eastAsia="lv-LV"/>
              </w:rPr>
              <w:t>audiāli</w:t>
            </w:r>
            <w:proofErr w:type="spellEnd"/>
            <w:r w:rsidR="00282CE6">
              <w:rPr>
                <w:rFonts w:ascii="Times New Roman" w:eastAsia="Calibri" w:hAnsi="Times New Roman" w:cs="Times New Roman"/>
                <w:lang w:eastAsia="lv-LV"/>
              </w:rPr>
              <w:t>;</w:t>
            </w:r>
            <w:r w:rsidR="00B544FC" w:rsidRPr="005549DD">
              <w:rPr>
                <w:rFonts w:ascii="Times New Roman" w:eastAsia="Calibri" w:hAnsi="Times New Roman" w:cs="Times New Roman"/>
                <w:lang w:eastAsia="lv-LV"/>
              </w:rPr>
              <w:t xml:space="preserve"> </w:t>
            </w:r>
          </w:p>
          <w:p w14:paraId="65BB2427" w14:textId="44452934" w:rsidR="009A4C21" w:rsidRPr="005549DD" w:rsidRDefault="009A4C21" w:rsidP="00E856D3">
            <w:pPr>
              <w:pStyle w:val="ListParagraph"/>
              <w:numPr>
                <w:ilvl w:val="0"/>
                <w:numId w:val="4"/>
              </w:numPr>
              <w:jc w:val="both"/>
              <w:rPr>
                <w:rFonts w:ascii="Times New Roman" w:eastAsia="Calibri" w:hAnsi="Times New Roman" w:cs="Times New Roman"/>
                <w:lang w:eastAsia="lv-LV"/>
              </w:rPr>
            </w:pPr>
            <w:r w:rsidRPr="005549DD">
              <w:rPr>
                <w:rFonts w:ascii="Times New Roman" w:eastAsia="Calibri" w:hAnsi="Times New Roman" w:cs="Times New Roman"/>
                <w:lang w:eastAsia="lv-LV"/>
              </w:rPr>
              <w:t xml:space="preserve">digitālais līdzeklis </w:t>
            </w:r>
            <w:r w:rsidR="005549DD">
              <w:rPr>
                <w:rFonts w:ascii="Times New Roman" w:eastAsia="Calibri" w:hAnsi="Times New Roman" w:cs="Times New Roman"/>
                <w:lang w:eastAsia="lv-LV"/>
              </w:rPr>
              <w:t>ir</w:t>
            </w:r>
            <w:r w:rsidR="005549DD" w:rsidRPr="005549DD">
              <w:rPr>
                <w:rFonts w:ascii="Times New Roman" w:eastAsia="Calibri" w:hAnsi="Times New Roman" w:cs="Times New Roman"/>
                <w:lang w:eastAsia="lv-LV"/>
              </w:rPr>
              <w:t xml:space="preserve"> </w:t>
            </w:r>
            <w:r w:rsidRPr="005549DD">
              <w:rPr>
                <w:rFonts w:ascii="Times New Roman" w:eastAsia="Calibri" w:hAnsi="Times New Roman" w:cs="Times New Roman"/>
                <w:lang w:eastAsia="lv-LV"/>
              </w:rPr>
              <w:t>pielāgojams lietotājiem ar speciālām vajadzībām, piemēram, var palielināt teksta izmērus, tuvināt un palielināt attēlus, atskaņot balsī uzrakstīto tekstu (lietotājiem ar redzes traucējumiem), pārvērst skaņu tekstā, tekstu attēlot zīmju valodā (lietotājiem ar dzirdes traucējumiem) u.c.</w:t>
            </w:r>
          </w:p>
          <w:p w14:paraId="75D3B767" w14:textId="0B7CD01D" w:rsidR="000A7D12" w:rsidRPr="005549DD" w:rsidRDefault="000A7D12" w:rsidP="002B0CFF">
            <w:pPr>
              <w:pStyle w:val="ListParagraph"/>
              <w:jc w:val="both"/>
              <w:rPr>
                <w:rFonts w:ascii="Times New Roman" w:eastAsia="Calibri" w:hAnsi="Times New Roman" w:cs="Times New Roman"/>
                <w:lang w:eastAsia="lv-LV"/>
              </w:rPr>
            </w:pPr>
          </w:p>
        </w:tc>
      </w:tr>
      <w:tr w:rsidR="000A7D12" w:rsidRPr="00C91277" w14:paraId="5B843A38" w14:textId="77777777" w:rsidTr="002A2103">
        <w:tc>
          <w:tcPr>
            <w:tcW w:w="596" w:type="dxa"/>
            <w:vMerge w:val="restart"/>
          </w:tcPr>
          <w:p w14:paraId="1505B59E" w14:textId="77777777" w:rsidR="000A7D12" w:rsidRPr="00C91277" w:rsidRDefault="000A7D12" w:rsidP="009722AA">
            <w:pPr>
              <w:jc w:val="both"/>
              <w:rPr>
                <w:rFonts w:ascii="Times New Roman" w:eastAsia="Calibri" w:hAnsi="Times New Roman" w:cs="Times New Roman"/>
                <w:lang w:eastAsia="lv-LV"/>
              </w:rPr>
            </w:pPr>
            <w:bookmarkStart w:id="2" w:name="_Hlk207210575"/>
            <w:r w:rsidRPr="00C91277">
              <w:rPr>
                <w:rFonts w:ascii="Times New Roman" w:eastAsia="Calibri" w:hAnsi="Times New Roman" w:cs="Times New Roman"/>
                <w:lang w:eastAsia="lv-LV"/>
              </w:rPr>
              <w:t>3.</w:t>
            </w:r>
          </w:p>
          <w:p w14:paraId="17152912" w14:textId="77777777" w:rsidR="000A7D12" w:rsidRPr="00C91277" w:rsidRDefault="000A7D12" w:rsidP="009722AA">
            <w:pPr>
              <w:jc w:val="both"/>
              <w:rPr>
                <w:rFonts w:ascii="Times New Roman" w:eastAsia="Calibri" w:hAnsi="Times New Roman" w:cs="Times New Roman"/>
                <w:lang w:eastAsia="lv-LV"/>
              </w:rPr>
            </w:pPr>
          </w:p>
          <w:p w14:paraId="21D553A2" w14:textId="77777777" w:rsidR="000A7D12" w:rsidRPr="00C91277" w:rsidRDefault="000A7D12" w:rsidP="009722AA">
            <w:pPr>
              <w:jc w:val="both"/>
              <w:rPr>
                <w:rFonts w:ascii="Times New Roman" w:eastAsia="Calibri" w:hAnsi="Times New Roman" w:cs="Times New Roman"/>
                <w:lang w:eastAsia="lv-LV"/>
              </w:rPr>
            </w:pPr>
          </w:p>
          <w:p w14:paraId="0FF63B41" w14:textId="77777777" w:rsidR="000A7D12" w:rsidRPr="00C91277" w:rsidRDefault="000A7D12" w:rsidP="009722AA">
            <w:pPr>
              <w:jc w:val="both"/>
              <w:rPr>
                <w:rFonts w:ascii="Times New Roman" w:eastAsia="Calibri" w:hAnsi="Times New Roman" w:cs="Times New Roman"/>
                <w:lang w:eastAsia="lv-LV"/>
              </w:rPr>
            </w:pPr>
          </w:p>
          <w:p w14:paraId="744BF870" w14:textId="77777777" w:rsidR="000A7D12" w:rsidRPr="00C91277" w:rsidRDefault="000A7D12" w:rsidP="009722AA">
            <w:pPr>
              <w:jc w:val="both"/>
              <w:rPr>
                <w:rFonts w:ascii="Times New Roman" w:eastAsia="Calibri" w:hAnsi="Times New Roman" w:cs="Times New Roman"/>
                <w:lang w:eastAsia="lv-LV"/>
              </w:rPr>
            </w:pPr>
          </w:p>
          <w:p w14:paraId="2186DA00" w14:textId="77777777" w:rsidR="000A7D12" w:rsidRPr="00C91277" w:rsidRDefault="000A7D12" w:rsidP="009722AA">
            <w:pPr>
              <w:jc w:val="both"/>
              <w:rPr>
                <w:rFonts w:ascii="Times New Roman" w:eastAsia="Calibri" w:hAnsi="Times New Roman" w:cs="Times New Roman"/>
                <w:lang w:eastAsia="lv-LV"/>
              </w:rPr>
            </w:pPr>
          </w:p>
          <w:p w14:paraId="4D65E879" w14:textId="77777777" w:rsidR="000A7D12" w:rsidRPr="00C91277" w:rsidRDefault="000A7D12" w:rsidP="009722AA">
            <w:pPr>
              <w:jc w:val="both"/>
              <w:rPr>
                <w:rFonts w:ascii="Times New Roman" w:eastAsia="Calibri" w:hAnsi="Times New Roman" w:cs="Times New Roman"/>
                <w:lang w:eastAsia="lv-LV"/>
              </w:rPr>
            </w:pPr>
          </w:p>
          <w:p w14:paraId="599445D1" w14:textId="77777777" w:rsidR="000A7D12" w:rsidRPr="00C91277" w:rsidRDefault="000A7D12" w:rsidP="009722AA">
            <w:pPr>
              <w:jc w:val="both"/>
              <w:rPr>
                <w:rFonts w:ascii="Times New Roman" w:eastAsia="Calibri" w:hAnsi="Times New Roman" w:cs="Times New Roman"/>
                <w:lang w:eastAsia="lv-LV"/>
              </w:rPr>
            </w:pPr>
          </w:p>
          <w:p w14:paraId="2847574B" w14:textId="77777777" w:rsidR="000A7D12" w:rsidRPr="00C91277" w:rsidRDefault="000A7D12" w:rsidP="009722AA">
            <w:pPr>
              <w:jc w:val="both"/>
              <w:rPr>
                <w:rFonts w:ascii="Times New Roman" w:eastAsia="Calibri" w:hAnsi="Times New Roman" w:cs="Times New Roman"/>
                <w:lang w:eastAsia="lv-LV"/>
              </w:rPr>
            </w:pPr>
          </w:p>
          <w:p w14:paraId="53EC8F18" w14:textId="77777777" w:rsidR="000A7D12" w:rsidRPr="00C91277" w:rsidRDefault="000A7D12" w:rsidP="009722AA">
            <w:pPr>
              <w:jc w:val="both"/>
              <w:rPr>
                <w:rFonts w:ascii="Times New Roman" w:eastAsia="Calibri" w:hAnsi="Times New Roman" w:cs="Times New Roman"/>
                <w:lang w:eastAsia="lv-LV"/>
              </w:rPr>
            </w:pPr>
          </w:p>
          <w:p w14:paraId="353A640F" w14:textId="77777777" w:rsidR="000A7D12" w:rsidRPr="00C91277" w:rsidRDefault="000A7D12" w:rsidP="009722AA">
            <w:pPr>
              <w:jc w:val="both"/>
              <w:rPr>
                <w:rFonts w:ascii="Times New Roman" w:eastAsia="Calibri" w:hAnsi="Times New Roman" w:cs="Times New Roman"/>
                <w:lang w:eastAsia="lv-LV"/>
              </w:rPr>
            </w:pPr>
          </w:p>
          <w:p w14:paraId="1C1D7336" w14:textId="77777777" w:rsidR="000A7D12" w:rsidRPr="00C91277" w:rsidRDefault="000A7D12" w:rsidP="009722AA">
            <w:pPr>
              <w:jc w:val="both"/>
              <w:rPr>
                <w:rFonts w:ascii="Times New Roman" w:eastAsia="Calibri" w:hAnsi="Times New Roman" w:cs="Times New Roman"/>
                <w:lang w:eastAsia="lv-LV"/>
              </w:rPr>
            </w:pPr>
          </w:p>
          <w:p w14:paraId="6B4B4979" w14:textId="77777777" w:rsidR="000A7D12" w:rsidRPr="00C91277" w:rsidRDefault="000A7D12" w:rsidP="009722AA">
            <w:pPr>
              <w:jc w:val="both"/>
              <w:rPr>
                <w:rFonts w:ascii="Times New Roman" w:eastAsia="Calibri" w:hAnsi="Times New Roman" w:cs="Times New Roman"/>
                <w:lang w:eastAsia="lv-LV"/>
              </w:rPr>
            </w:pPr>
          </w:p>
          <w:p w14:paraId="424E916E" w14:textId="77777777" w:rsidR="000A7D12" w:rsidRPr="00C91277" w:rsidRDefault="000A7D12" w:rsidP="009722AA">
            <w:pPr>
              <w:jc w:val="both"/>
              <w:rPr>
                <w:rFonts w:ascii="Times New Roman" w:eastAsia="Calibri" w:hAnsi="Times New Roman" w:cs="Times New Roman"/>
                <w:lang w:eastAsia="lv-LV"/>
              </w:rPr>
            </w:pPr>
          </w:p>
          <w:p w14:paraId="5B2E0725" w14:textId="77777777" w:rsidR="000A7D12" w:rsidRPr="00C91277" w:rsidRDefault="000A7D12" w:rsidP="009722AA">
            <w:pPr>
              <w:jc w:val="both"/>
              <w:rPr>
                <w:rFonts w:ascii="Times New Roman" w:eastAsia="Calibri" w:hAnsi="Times New Roman" w:cs="Times New Roman"/>
                <w:lang w:eastAsia="lv-LV"/>
              </w:rPr>
            </w:pPr>
          </w:p>
          <w:p w14:paraId="0FD4FCA6" w14:textId="77777777" w:rsidR="000A7D12" w:rsidRPr="00C91277" w:rsidRDefault="000A7D12" w:rsidP="009722AA">
            <w:pPr>
              <w:jc w:val="both"/>
              <w:rPr>
                <w:rFonts w:ascii="Times New Roman" w:eastAsia="Calibri" w:hAnsi="Times New Roman" w:cs="Times New Roman"/>
                <w:lang w:eastAsia="lv-LV"/>
              </w:rPr>
            </w:pPr>
          </w:p>
          <w:p w14:paraId="78ED167C" w14:textId="77777777" w:rsidR="000A7D12" w:rsidRPr="00C91277" w:rsidRDefault="000A7D12" w:rsidP="009722AA">
            <w:pPr>
              <w:jc w:val="both"/>
              <w:rPr>
                <w:rFonts w:ascii="Times New Roman" w:eastAsia="Calibri" w:hAnsi="Times New Roman" w:cs="Times New Roman"/>
                <w:lang w:eastAsia="lv-LV"/>
              </w:rPr>
            </w:pPr>
          </w:p>
          <w:p w14:paraId="3A849D5D" w14:textId="77777777" w:rsidR="000A7D12" w:rsidRPr="00C91277" w:rsidRDefault="000A7D12" w:rsidP="009722AA">
            <w:pPr>
              <w:jc w:val="both"/>
              <w:rPr>
                <w:rFonts w:ascii="Times New Roman" w:eastAsia="Calibri" w:hAnsi="Times New Roman" w:cs="Times New Roman"/>
                <w:lang w:eastAsia="lv-LV"/>
              </w:rPr>
            </w:pPr>
          </w:p>
          <w:p w14:paraId="0C95DE9E" w14:textId="77777777" w:rsidR="000A7D12" w:rsidRPr="00C91277" w:rsidRDefault="000A7D12" w:rsidP="009722AA">
            <w:pPr>
              <w:jc w:val="both"/>
              <w:rPr>
                <w:rFonts w:ascii="Times New Roman" w:eastAsia="Calibri" w:hAnsi="Times New Roman" w:cs="Times New Roman"/>
                <w:lang w:eastAsia="lv-LV"/>
              </w:rPr>
            </w:pPr>
          </w:p>
          <w:p w14:paraId="6C8A011A" w14:textId="77777777" w:rsidR="000A7D12" w:rsidRPr="00C91277" w:rsidRDefault="000A7D12" w:rsidP="009722AA">
            <w:pPr>
              <w:jc w:val="both"/>
              <w:rPr>
                <w:rFonts w:ascii="Times New Roman" w:eastAsia="Calibri" w:hAnsi="Times New Roman" w:cs="Times New Roman"/>
                <w:lang w:eastAsia="lv-LV"/>
              </w:rPr>
            </w:pPr>
          </w:p>
          <w:p w14:paraId="05593B02" w14:textId="77777777" w:rsidR="000A7D12" w:rsidRPr="00C91277" w:rsidRDefault="000A7D12" w:rsidP="009722AA">
            <w:pPr>
              <w:jc w:val="both"/>
              <w:rPr>
                <w:rFonts w:ascii="Times New Roman" w:eastAsia="Calibri" w:hAnsi="Times New Roman" w:cs="Times New Roman"/>
                <w:lang w:eastAsia="lv-LV"/>
              </w:rPr>
            </w:pPr>
          </w:p>
          <w:p w14:paraId="4B39793E" w14:textId="77777777" w:rsidR="000A7D12" w:rsidRPr="00C91277" w:rsidRDefault="000A7D12" w:rsidP="009722AA">
            <w:pPr>
              <w:jc w:val="both"/>
              <w:rPr>
                <w:rFonts w:ascii="Times New Roman" w:eastAsia="Calibri" w:hAnsi="Times New Roman" w:cs="Times New Roman"/>
                <w:lang w:eastAsia="lv-LV"/>
              </w:rPr>
            </w:pPr>
          </w:p>
          <w:p w14:paraId="76ED1E3B" w14:textId="77777777" w:rsidR="000A7D12" w:rsidRPr="00C91277" w:rsidRDefault="000A7D12" w:rsidP="009722AA">
            <w:pPr>
              <w:jc w:val="both"/>
              <w:rPr>
                <w:rFonts w:ascii="Times New Roman" w:eastAsia="Calibri" w:hAnsi="Times New Roman" w:cs="Times New Roman"/>
                <w:lang w:eastAsia="lv-LV"/>
              </w:rPr>
            </w:pPr>
          </w:p>
          <w:p w14:paraId="01ADAE0E" w14:textId="77777777" w:rsidR="000A7D12" w:rsidRPr="00C91277" w:rsidRDefault="000A7D12" w:rsidP="009722AA">
            <w:pPr>
              <w:jc w:val="both"/>
              <w:rPr>
                <w:rFonts w:ascii="Times New Roman" w:eastAsia="Calibri" w:hAnsi="Times New Roman" w:cs="Times New Roman"/>
                <w:lang w:eastAsia="lv-LV"/>
              </w:rPr>
            </w:pPr>
          </w:p>
          <w:p w14:paraId="7EFB02DC" w14:textId="77777777" w:rsidR="000A7D12" w:rsidRPr="00C91277" w:rsidRDefault="000A7D12" w:rsidP="009722AA">
            <w:pPr>
              <w:jc w:val="both"/>
              <w:rPr>
                <w:rFonts w:ascii="Times New Roman" w:eastAsia="Calibri" w:hAnsi="Times New Roman" w:cs="Times New Roman"/>
                <w:lang w:eastAsia="lv-LV"/>
              </w:rPr>
            </w:pPr>
          </w:p>
          <w:p w14:paraId="7EA99F77" w14:textId="77777777" w:rsidR="000A7D12" w:rsidRPr="00C91277" w:rsidRDefault="000A7D12" w:rsidP="009722AA">
            <w:pPr>
              <w:jc w:val="both"/>
              <w:rPr>
                <w:rFonts w:ascii="Times New Roman" w:eastAsia="Calibri" w:hAnsi="Times New Roman" w:cs="Times New Roman"/>
                <w:lang w:eastAsia="lv-LV"/>
              </w:rPr>
            </w:pPr>
          </w:p>
          <w:p w14:paraId="4C579E94" w14:textId="77777777" w:rsidR="000A7D12" w:rsidRPr="00C91277" w:rsidRDefault="000A7D12" w:rsidP="009722AA">
            <w:pPr>
              <w:jc w:val="both"/>
              <w:rPr>
                <w:rFonts w:ascii="Times New Roman" w:eastAsia="Calibri" w:hAnsi="Times New Roman" w:cs="Times New Roman"/>
                <w:lang w:eastAsia="lv-LV"/>
              </w:rPr>
            </w:pPr>
          </w:p>
          <w:p w14:paraId="586B6177" w14:textId="77777777" w:rsidR="000A7D12" w:rsidRPr="00C91277" w:rsidRDefault="000A7D12" w:rsidP="009722AA">
            <w:pPr>
              <w:jc w:val="both"/>
              <w:rPr>
                <w:rFonts w:ascii="Times New Roman" w:eastAsia="Calibri" w:hAnsi="Times New Roman" w:cs="Times New Roman"/>
                <w:lang w:eastAsia="lv-LV"/>
              </w:rPr>
            </w:pPr>
          </w:p>
          <w:p w14:paraId="2A86F9EF" w14:textId="77777777" w:rsidR="000A7D12" w:rsidRPr="00C91277" w:rsidRDefault="000A7D12" w:rsidP="009722AA">
            <w:pPr>
              <w:jc w:val="both"/>
              <w:rPr>
                <w:rFonts w:ascii="Times New Roman" w:eastAsia="Calibri" w:hAnsi="Times New Roman" w:cs="Times New Roman"/>
                <w:lang w:eastAsia="lv-LV"/>
              </w:rPr>
            </w:pPr>
          </w:p>
          <w:p w14:paraId="172F084A" w14:textId="77777777" w:rsidR="000A7D12" w:rsidRPr="00C91277" w:rsidRDefault="000A7D12" w:rsidP="009722AA">
            <w:pPr>
              <w:jc w:val="both"/>
              <w:rPr>
                <w:rFonts w:ascii="Times New Roman" w:eastAsia="Calibri" w:hAnsi="Times New Roman" w:cs="Times New Roman"/>
                <w:lang w:eastAsia="lv-LV"/>
              </w:rPr>
            </w:pPr>
          </w:p>
          <w:p w14:paraId="025DB6C9" w14:textId="77777777" w:rsidR="000A7D12" w:rsidRPr="00C91277" w:rsidRDefault="000A7D12" w:rsidP="009722AA">
            <w:pPr>
              <w:jc w:val="both"/>
              <w:rPr>
                <w:rFonts w:ascii="Times New Roman" w:eastAsia="Calibri" w:hAnsi="Times New Roman" w:cs="Times New Roman"/>
                <w:lang w:eastAsia="lv-LV"/>
              </w:rPr>
            </w:pPr>
          </w:p>
          <w:p w14:paraId="6039DD76" w14:textId="77777777" w:rsidR="000A7D12" w:rsidRPr="00C91277" w:rsidRDefault="000A7D12" w:rsidP="009722AA">
            <w:pPr>
              <w:jc w:val="both"/>
              <w:rPr>
                <w:rFonts w:ascii="Times New Roman" w:eastAsia="Calibri" w:hAnsi="Times New Roman" w:cs="Times New Roman"/>
                <w:lang w:eastAsia="lv-LV"/>
              </w:rPr>
            </w:pPr>
          </w:p>
          <w:p w14:paraId="26F1EAA9" w14:textId="77777777" w:rsidR="000A7D12" w:rsidRPr="00C91277" w:rsidRDefault="000A7D12" w:rsidP="009722AA">
            <w:pPr>
              <w:jc w:val="both"/>
              <w:rPr>
                <w:rFonts w:ascii="Times New Roman" w:eastAsia="Calibri" w:hAnsi="Times New Roman" w:cs="Times New Roman"/>
                <w:lang w:eastAsia="lv-LV"/>
              </w:rPr>
            </w:pPr>
          </w:p>
          <w:p w14:paraId="29C42A5D" w14:textId="77777777" w:rsidR="000A7D12" w:rsidRPr="00C91277" w:rsidRDefault="000A7D12" w:rsidP="009722AA">
            <w:pPr>
              <w:jc w:val="both"/>
              <w:rPr>
                <w:rFonts w:ascii="Times New Roman" w:eastAsia="Calibri" w:hAnsi="Times New Roman" w:cs="Times New Roman"/>
                <w:lang w:eastAsia="lv-LV"/>
              </w:rPr>
            </w:pPr>
          </w:p>
          <w:p w14:paraId="659A0ADF" w14:textId="77777777" w:rsidR="000A7D12" w:rsidRPr="00C91277" w:rsidRDefault="000A7D12" w:rsidP="009722AA">
            <w:pPr>
              <w:jc w:val="both"/>
              <w:rPr>
                <w:rFonts w:ascii="Times New Roman" w:eastAsia="Calibri" w:hAnsi="Times New Roman" w:cs="Times New Roman"/>
                <w:lang w:eastAsia="lv-LV"/>
              </w:rPr>
            </w:pPr>
          </w:p>
          <w:p w14:paraId="61A00C17" w14:textId="77777777" w:rsidR="000A7D12" w:rsidRPr="00C91277" w:rsidRDefault="000A7D12" w:rsidP="009722AA">
            <w:pPr>
              <w:jc w:val="both"/>
              <w:rPr>
                <w:rFonts w:ascii="Times New Roman" w:eastAsia="Calibri" w:hAnsi="Times New Roman" w:cs="Times New Roman"/>
                <w:lang w:eastAsia="lv-LV"/>
              </w:rPr>
            </w:pPr>
          </w:p>
          <w:p w14:paraId="53FCAA97" w14:textId="77777777" w:rsidR="000A7D12" w:rsidRPr="00C91277" w:rsidRDefault="000A7D12" w:rsidP="009722AA">
            <w:pPr>
              <w:jc w:val="both"/>
              <w:rPr>
                <w:rFonts w:ascii="Times New Roman" w:eastAsia="Calibri" w:hAnsi="Times New Roman" w:cs="Times New Roman"/>
                <w:lang w:eastAsia="lv-LV"/>
              </w:rPr>
            </w:pPr>
          </w:p>
          <w:p w14:paraId="1F2953B3" w14:textId="77777777" w:rsidR="000A7D12" w:rsidRPr="00C91277" w:rsidRDefault="000A7D12" w:rsidP="009722AA">
            <w:pPr>
              <w:jc w:val="both"/>
              <w:rPr>
                <w:rFonts w:ascii="Times New Roman" w:eastAsia="Calibri" w:hAnsi="Times New Roman" w:cs="Times New Roman"/>
                <w:lang w:eastAsia="lv-LV"/>
              </w:rPr>
            </w:pPr>
          </w:p>
          <w:p w14:paraId="0F7CC2A3" w14:textId="77777777" w:rsidR="000A7D12" w:rsidRPr="00C91277" w:rsidRDefault="000A7D12" w:rsidP="009722AA">
            <w:pPr>
              <w:jc w:val="both"/>
              <w:rPr>
                <w:rFonts w:ascii="Times New Roman" w:eastAsia="Calibri" w:hAnsi="Times New Roman" w:cs="Times New Roman"/>
                <w:lang w:eastAsia="lv-LV"/>
              </w:rPr>
            </w:pPr>
          </w:p>
          <w:p w14:paraId="40439B11" w14:textId="77777777" w:rsidR="000A7D12" w:rsidRPr="00C91277" w:rsidRDefault="000A7D12" w:rsidP="009722AA">
            <w:pPr>
              <w:jc w:val="both"/>
              <w:rPr>
                <w:rFonts w:ascii="Times New Roman" w:eastAsia="Calibri" w:hAnsi="Times New Roman" w:cs="Times New Roman"/>
                <w:lang w:eastAsia="lv-LV"/>
              </w:rPr>
            </w:pPr>
          </w:p>
          <w:p w14:paraId="7CA0A953" w14:textId="77777777" w:rsidR="000A7D12" w:rsidRPr="00C91277" w:rsidRDefault="000A7D12" w:rsidP="009722AA">
            <w:pPr>
              <w:jc w:val="both"/>
              <w:rPr>
                <w:rFonts w:ascii="Times New Roman" w:eastAsia="Calibri" w:hAnsi="Times New Roman" w:cs="Times New Roman"/>
                <w:lang w:eastAsia="lv-LV"/>
              </w:rPr>
            </w:pPr>
          </w:p>
          <w:p w14:paraId="3A8CC04D" w14:textId="77777777" w:rsidR="000A7D12" w:rsidRPr="00C91277" w:rsidRDefault="000A7D12" w:rsidP="009722AA">
            <w:pPr>
              <w:jc w:val="both"/>
              <w:rPr>
                <w:rFonts w:ascii="Times New Roman" w:eastAsia="Calibri" w:hAnsi="Times New Roman" w:cs="Times New Roman"/>
                <w:lang w:eastAsia="lv-LV"/>
              </w:rPr>
            </w:pPr>
          </w:p>
          <w:p w14:paraId="44BA1A39" w14:textId="77777777" w:rsidR="000A7D12" w:rsidRPr="00C91277" w:rsidRDefault="000A7D12" w:rsidP="009722AA">
            <w:pPr>
              <w:jc w:val="both"/>
              <w:rPr>
                <w:rFonts w:ascii="Times New Roman" w:eastAsia="Calibri" w:hAnsi="Times New Roman" w:cs="Times New Roman"/>
                <w:lang w:eastAsia="lv-LV"/>
              </w:rPr>
            </w:pPr>
          </w:p>
          <w:p w14:paraId="328CC4CA" w14:textId="77777777" w:rsidR="000A7D12" w:rsidRPr="00C91277" w:rsidRDefault="000A7D12" w:rsidP="009722AA">
            <w:pPr>
              <w:jc w:val="both"/>
              <w:rPr>
                <w:rFonts w:ascii="Times New Roman" w:eastAsia="Calibri" w:hAnsi="Times New Roman" w:cs="Times New Roman"/>
                <w:lang w:eastAsia="lv-LV"/>
              </w:rPr>
            </w:pPr>
          </w:p>
          <w:p w14:paraId="5D66492E" w14:textId="77777777" w:rsidR="000A7D12" w:rsidRPr="00C91277" w:rsidRDefault="000A7D12" w:rsidP="009722AA">
            <w:pPr>
              <w:jc w:val="both"/>
              <w:rPr>
                <w:rFonts w:ascii="Times New Roman" w:eastAsia="Calibri" w:hAnsi="Times New Roman" w:cs="Times New Roman"/>
                <w:lang w:eastAsia="lv-LV"/>
              </w:rPr>
            </w:pPr>
          </w:p>
          <w:p w14:paraId="381254B6" w14:textId="77777777" w:rsidR="000A7D12" w:rsidRPr="00C91277" w:rsidRDefault="000A7D12" w:rsidP="009722AA">
            <w:pPr>
              <w:jc w:val="both"/>
              <w:rPr>
                <w:rFonts w:ascii="Times New Roman" w:eastAsia="Calibri" w:hAnsi="Times New Roman" w:cs="Times New Roman"/>
                <w:lang w:eastAsia="lv-LV"/>
              </w:rPr>
            </w:pPr>
          </w:p>
          <w:p w14:paraId="32488C48" w14:textId="77777777" w:rsidR="000A7D12" w:rsidRPr="00C91277" w:rsidRDefault="000A7D12" w:rsidP="009722AA">
            <w:pPr>
              <w:jc w:val="both"/>
              <w:rPr>
                <w:rFonts w:ascii="Times New Roman" w:eastAsia="Calibri" w:hAnsi="Times New Roman" w:cs="Times New Roman"/>
                <w:lang w:eastAsia="lv-LV"/>
              </w:rPr>
            </w:pPr>
          </w:p>
          <w:p w14:paraId="243A688B" w14:textId="77777777" w:rsidR="000A7D12" w:rsidRPr="00C91277" w:rsidRDefault="000A7D12" w:rsidP="009722AA">
            <w:pPr>
              <w:jc w:val="both"/>
              <w:rPr>
                <w:rFonts w:ascii="Times New Roman" w:eastAsia="Calibri" w:hAnsi="Times New Roman" w:cs="Times New Roman"/>
                <w:lang w:eastAsia="lv-LV"/>
              </w:rPr>
            </w:pPr>
          </w:p>
          <w:p w14:paraId="6FC973C9" w14:textId="77777777" w:rsidR="000A7D12" w:rsidRPr="00C91277" w:rsidRDefault="000A7D12" w:rsidP="009722AA">
            <w:pPr>
              <w:jc w:val="both"/>
              <w:rPr>
                <w:rFonts w:ascii="Times New Roman" w:eastAsia="Calibri" w:hAnsi="Times New Roman" w:cs="Times New Roman"/>
                <w:lang w:eastAsia="lv-LV"/>
              </w:rPr>
            </w:pPr>
          </w:p>
          <w:p w14:paraId="54838FA0" w14:textId="16BC0816" w:rsidR="000A7D12" w:rsidRPr="00C91277" w:rsidRDefault="000A7D12" w:rsidP="009722AA">
            <w:pPr>
              <w:jc w:val="both"/>
              <w:rPr>
                <w:rFonts w:ascii="Times New Roman" w:eastAsia="Calibri" w:hAnsi="Times New Roman" w:cs="Times New Roman"/>
                <w:lang w:eastAsia="lv-LV"/>
              </w:rPr>
            </w:pPr>
          </w:p>
        </w:tc>
        <w:tc>
          <w:tcPr>
            <w:tcW w:w="1701" w:type="dxa"/>
            <w:vMerge w:val="restart"/>
          </w:tcPr>
          <w:p w14:paraId="117F4C3D" w14:textId="77777777" w:rsidR="000A7D12" w:rsidRPr="00C91277" w:rsidRDefault="000A7D12"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lastRenderedPageBreak/>
              <w:t xml:space="preserve">Veicot ieguldījumus mazo un vidējo komersantu konkurētspējas veicināšanā, sekmēt nepieciešamo apstākļu nodrošināšanu un vienlīdzīgas iespējas uzņēmējdarbības uzsākšanai un attīstībai visiem </w:t>
            </w:r>
            <w:r w:rsidRPr="00C91277">
              <w:rPr>
                <w:rFonts w:ascii="Times New Roman" w:eastAsia="Calibri" w:hAnsi="Times New Roman" w:cs="Times New Roman"/>
                <w:lang w:eastAsia="lv-LV"/>
              </w:rPr>
              <w:lastRenderedPageBreak/>
              <w:t>iedzīvotājiem, tai skaitā nelabvēlīgākā situācijā esošām iedzīvotāju grupām, kā arī nodrošināt kultūras un radošo industriju infrastruktūras pieejamību personām ar invaliditāti un funkcionāliem traucējumiem</w:t>
            </w:r>
          </w:p>
          <w:p w14:paraId="5B9C6B64" w14:textId="77777777" w:rsidR="000A7D12" w:rsidRPr="00C91277" w:rsidRDefault="000A7D12" w:rsidP="009722AA">
            <w:pPr>
              <w:jc w:val="both"/>
              <w:rPr>
                <w:rFonts w:ascii="Times New Roman" w:eastAsia="Calibri" w:hAnsi="Times New Roman" w:cs="Times New Roman"/>
                <w:lang w:eastAsia="lv-LV"/>
              </w:rPr>
            </w:pPr>
          </w:p>
          <w:p w14:paraId="1AD0D41D" w14:textId="77777777" w:rsidR="000A7D12" w:rsidRPr="00C91277" w:rsidRDefault="000A7D12" w:rsidP="009722AA">
            <w:pPr>
              <w:jc w:val="both"/>
              <w:rPr>
                <w:rFonts w:ascii="Times New Roman" w:eastAsia="Calibri" w:hAnsi="Times New Roman" w:cs="Times New Roman"/>
                <w:lang w:eastAsia="lv-LV"/>
              </w:rPr>
            </w:pPr>
          </w:p>
          <w:p w14:paraId="58662EE1" w14:textId="77777777" w:rsidR="000A7D12" w:rsidRPr="00C91277" w:rsidRDefault="000A7D12" w:rsidP="009722AA">
            <w:pPr>
              <w:jc w:val="both"/>
              <w:rPr>
                <w:rFonts w:ascii="Times New Roman" w:eastAsia="Calibri" w:hAnsi="Times New Roman" w:cs="Times New Roman"/>
                <w:lang w:eastAsia="lv-LV"/>
              </w:rPr>
            </w:pPr>
          </w:p>
          <w:p w14:paraId="63215F7A" w14:textId="77777777" w:rsidR="000A7D12" w:rsidRPr="00C91277" w:rsidRDefault="000A7D12" w:rsidP="009722AA">
            <w:pPr>
              <w:jc w:val="both"/>
              <w:rPr>
                <w:rFonts w:ascii="Times New Roman" w:eastAsia="Calibri" w:hAnsi="Times New Roman" w:cs="Times New Roman"/>
                <w:lang w:eastAsia="lv-LV"/>
              </w:rPr>
            </w:pPr>
          </w:p>
          <w:p w14:paraId="1258C130" w14:textId="77777777" w:rsidR="000A7D12" w:rsidRPr="00C91277" w:rsidRDefault="000A7D12" w:rsidP="009722AA">
            <w:pPr>
              <w:jc w:val="both"/>
              <w:rPr>
                <w:rFonts w:ascii="Times New Roman" w:eastAsia="Calibri" w:hAnsi="Times New Roman" w:cs="Times New Roman"/>
                <w:lang w:eastAsia="lv-LV"/>
              </w:rPr>
            </w:pPr>
          </w:p>
          <w:p w14:paraId="71F7F732" w14:textId="77777777" w:rsidR="000A7D12" w:rsidRPr="00C91277" w:rsidRDefault="000A7D12" w:rsidP="009722AA">
            <w:pPr>
              <w:jc w:val="both"/>
              <w:rPr>
                <w:rFonts w:ascii="Times New Roman" w:eastAsia="Calibri" w:hAnsi="Times New Roman" w:cs="Times New Roman"/>
                <w:lang w:eastAsia="lv-LV"/>
              </w:rPr>
            </w:pPr>
          </w:p>
          <w:p w14:paraId="50D3322C" w14:textId="77777777" w:rsidR="000A7D12" w:rsidRPr="00C91277" w:rsidRDefault="000A7D12" w:rsidP="009722AA">
            <w:pPr>
              <w:jc w:val="both"/>
              <w:rPr>
                <w:rFonts w:ascii="Times New Roman" w:eastAsia="Calibri" w:hAnsi="Times New Roman" w:cs="Times New Roman"/>
                <w:lang w:eastAsia="lv-LV"/>
              </w:rPr>
            </w:pPr>
          </w:p>
          <w:p w14:paraId="5138A94F" w14:textId="77777777" w:rsidR="000A7D12" w:rsidRPr="00C91277" w:rsidRDefault="000A7D12" w:rsidP="009722AA">
            <w:pPr>
              <w:jc w:val="both"/>
              <w:rPr>
                <w:rFonts w:ascii="Times New Roman" w:eastAsia="Calibri" w:hAnsi="Times New Roman" w:cs="Times New Roman"/>
                <w:lang w:eastAsia="lv-LV"/>
              </w:rPr>
            </w:pPr>
          </w:p>
          <w:p w14:paraId="5629D593" w14:textId="77777777" w:rsidR="000A7D12" w:rsidRPr="00C91277" w:rsidRDefault="000A7D12" w:rsidP="009722AA">
            <w:pPr>
              <w:jc w:val="both"/>
              <w:rPr>
                <w:rFonts w:ascii="Times New Roman" w:eastAsia="Calibri" w:hAnsi="Times New Roman" w:cs="Times New Roman"/>
                <w:lang w:eastAsia="lv-LV"/>
              </w:rPr>
            </w:pPr>
          </w:p>
        </w:tc>
        <w:tc>
          <w:tcPr>
            <w:tcW w:w="992" w:type="dxa"/>
          </w:tcPr>
          <w:p w14:paraId="1DF34A30" w14:textId="6EAA3696" w:rsidR="000A7D12" w:rsidRPr="00C91277" w:rsidRDefault="000A7D12" w:rsidP="009722AA">
            <w:pPr>
              <w:jc w:val="both"/>
              <w:rPr>
                <w:rFonts w:ascii="Times New Roman" w:eastAsia="Calibri" w:hAnsi="Times New Roman" w:cs="Times New Roman"/>
                <w:lang w:eastAsia="lv-LV"/>
              </w:rPr>
            </w:pPr>
            <w:r>
              <w:rPr>
                <w:rFonts w:ascii="Times New Roman" w:eastAsia="Calibri" w:hAnsi="Times New Roman" w:cs="Times New Roman"/>
                <w:lang w:eastAsia="lv-LV"/>
              </w:rPr>
              <w:lastRenderedPageBreak/>
              <w:t>10.a</w:t>
            </w:r>
          </w:p>
        </w:tc>
        <w:tc>
          <w:tcPr>
            <w:tcW w:w="1985" w:type="dxa"/>
          </w:tcPr>
          <w:p w14:paraId="0C338AD8" w14:textId="035DABAE" w:rsidR="000A7D12" w:rsidRPr="00C91277" w:rsidRDefault="000A7D12"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Atbalstu saņēmušie komersanti (dalībnieki valdēs sievietes/vīrieši)</w:t>
            </w:r>
          </w:p>
          <w:p w14:paraId="30623A8A" w14:textId="77777777" w:rsidR="000A7D12" w:rsidRPr="00C91277" w:rsidRDefault="000A7D12" w:rsidP="009722AA">
            <w:pPr>
              <w:jc w:val="both"/>
              <w:rPr>
                <w:rFonts w:ascii="Times New Roman" w:eastAsia="Calibri" w:hAnsi="Times New Roman" w:cs="Times New Roman"/>
                <w:lang w:eastAsia="lv-LV"/>
              </w:rPr>
            </w:pPr>
          </w:p>
          <w:p w14:paraId="436C9135" w14:textId="77777777" w:rsidR="000A7D12" w:rsidRPr="00C91277" w:rsidRDefault="000A7D12" w:rsidP="009722AA">
            <w:pPr>
              <w:jc w:val="both"/>
              <w:rPr>
                <w:rFonts w:ascii="Times New Roman" w:eastAsia="Calibri" w:hAnsi="Times New Roman" w:cs="Times New Roman"/>
                <w:lang w:eastAsia="lv-LV"/>
              </w:rPr>
            </w:pPr>
          </w:p>
          <w:p w14:paraId="1971C87D" w14:textId="1ABBDEFE" w:rsidR="000A7D12" w:rsidRPr="00C91277" w:rsidRDefault="000A7D12" w:rsidP="009722AA">
            <w:pPr>
              <w:jc w:val="both"/>
              <w:rPr>
                <w:rFonts w:ascii="Times New Roman" w:eastAsia="Calibri" w:hAnsi="Times New Roman" w:cs="Times New Roman"/>
                <w:highlight w:val="yellow"/>
                <w:lang w:eastAsia="lv-LV"/>
              </w:rPr>
            </w:pPr>
          </w:p>
        </w:tc>
        <w:tc>
          <w:tcPr>
            <w:tcW w:w="992" w:type="dxa"/>
            <w:tcBorders>
              <w:bottom w:val="single" w:sz="4" w:space="0" w:color="auto"/>
            </w:tcBorders>
            <w:shd w:val="clear" w:color="auto" w:fill="auto"/>
          </w:tcPr>
          <w:p w14:paraId="3D252DF7" w14:textId="7D15387B" w:rsidR="000A7D12" w:rsidRPr="00C91277" w:rsidRDefault="003C4739" w:rsidP="007C5EF5">
            <w:pPr>
              <w:rPr>
                <w:rFonts w:ascii="Times New Roman" w:eastAsia="Calibri" w:hAnsi="Times New Roman" w:cs="Times New Roman"/>
                <w:shd w:val="clear" w:color="auto" w:fill="F5F5F5"/>
                <w:lang w:eastAsia="lv-LV"/>
              </w:rPr>
            </w:pPr>
            <w:r w:rsidRPr="00AE4E06">
              <w:rPr>
                <w:rFonts w:ascii="Times New Roman" w:eastAsia="Calibri" w:hAnsi="Times New Roman" w:cs="Times New Roman"/>
                <w:shd w:val="clear" w:color="auto" w:fill="F5F5F5"/>
                <w:lang w:eastAsia="lv-LV"/>
              </w:rPr>
              <w:t>3.1.1.</w:t>
            </w:r>
            <w:r w:rsidR="00AE4E06" w:rsidRPr="00AE4E06">
              <w:rPr>
                <w:rFonts w:ascii="Times New Roman" w:eastAsia="Calibri" w:hAnsi="Times New Roman" w:cs="Times New Roman"/>
                <w:shd w:val="clear" w:color="auto" w:fill="F5F5F5"/>
                <w:lang w:eastAsia="lv-LV"/>
              </w:rPr>
              <w:t>5</w:t>
            </w:r>
            <w:r w:rsidRPr="00AE4E06">
              <w:rPr>
                <w:rFonts w:ascii="Times New Roman" w:eastAsia="Calibri" w:hAnsi="Times New Roman" w:cs="Times New Roman"/>
                <w:shd w:val="clear" w:color="auto" w:fill="F5F5F5"/>
                <w:lang w:eastAsia="lv-LV"/>
              </w:rPr>
              <w:t xml:space="preserve">, </w:t>
            </w:r>
            <w:r w:rsidR="00AE4E06" w:rsidRPr="00AE4E06">
              <w:rPr>
                <w:rFonts w:ascii="Times New Roman" w:eastAsia="Calibri" w:hAnsi="Times New Roman" w:cs="Times New Roman"/>
                <w:shd w:val="clear" w:color="auto" w:fill="F5F5F5"/>
                <w:lang w:eastAsia="lv-LV"/>
              </w:rPr>
              <w:t xml:space="preserve">3.1.1.6., </w:t>
            </w:r>
            <w:r w:rsidRPr="00AE4E06">
              <w:rPr>
                <w:rFonts w:ascii="Times New Roman" w:eastAsia="Calibri" w:hAnsi="Times New Roman" w:cs="Times New Roman"/>
                <w:shd w:val="clear" w:color="auto" w:fill="F5F5F5"/>
                <w:lang w:eastAsia="lv-LV"/>
              </w:rPr>
              <w:t>3.3.2.</w:t>
            </w:r>
          </w:p>
        </w:tc>
        <w:tc>
          <w:tcPr>
            <w:tcW w:w="1134" w:type="dxa"/>
            <w:tcBorders>
              <w:bottom w:val="single" w:sz="4" w:space="0" w:color="auto"/>
            </w:tcBorders>
          </w:tcPr>
          <w:p w14:paraId="68ED826D" w14:textId="2D3E186A" w:rsidR="000A7D12" w:rsidRPr="007F74A0" w:rsidRDefault="00C650C1" w:rsidP="009722AA">
            <w:pPr>
              <w:jc w:val="both"/>
              <w:rPr>
                <w:rFonts w:ascii="Times New Roman" w:eastAsia="Calibri" w:hAnsi="Times New Roman" w:cs="Times New Roman"/>
                <w:highlight w:val="yellow"/>
                <w:lang w:eastAsia="lv-LV"/>
              </w:rPr>
            </w:pPr>
            <w:r>
              <w:rPr>
                <w:rFonts w:ascii="Times New Roman" w:eastAsia="Calibri" w:hAnsi="Times New Roman" w:cs="Times New Roman"/>
                <w:lang w:eastAsia="lv-LV"/>
              </w:rPr>
              <w:t xml:space="preserve">Latvijā </w:t>
            </w:r>
            <w:r w:rsidR="00EA7C10" w:rsidRPr="00EA7C10">
              <w:rPr>
                <w:rFonts w:ascii="Times New Roman" w:eastAsia="Calibri" w:hAnsi="Times New Roman" w:cs="Times New Roman"/>
                <w:lang w:eastAsia="lv-LV"/>
              </w:rPr>
              <w:t>uzņēmumu, kur vismaz 40% augstākā līmeņa vadībā ir sievietes</w:t>
            </w:r>
          </w:p>
          <w:p w14:paraId="01F986E9" w14:textId="64F49D0C" w:rsidR="000A7D12" w:rsidRPr="007F74A0" w:rsidRDefault="000A7D12" w:rsidP="00726C2D">
            <w:pPr>
              <w:jc w:val="both"/>
              <w:rPr>
                <w:rFonts w:ascii="Times New Roman" w:eastAsia="Calibri" w:hAnsi="Times New Roman" w:cs="Times New Roman"/>
                <w:highlight w:val="yellow"/>
                <w:lang w:eastAsia="lv-LV"/>
              </w:rPr>
            </w:pPr>
          </w:p>
        </w:tc>
        <w:tc>
          <w:tcPr>
            <w:tcW w:w="7655" w:type="dxa"/>
            <w:tcBorders>
              <w:bottom w:val="single" w:sz="4" w:space="0" w:color="auto"/>
            </w:tcBorders>
          </w:tcPr>
          <w:p w14:paraId="4FA19EFB" w14:textId="72989734" w:rsidR="00052888" w:rsidRPr="00B06093" w:rsidRDefault="000A7D12" w:rsidP="009722AA">
            <w:pPr>
              <w:jc w:val="both"/>
              <w:rPr>
                <w:rFonts w:ascii="Times New Roman" w:eastAsia="Calibri" w:hAnsi="Times New Roman" w:cs="Times New Roman"/>
                <w:lang w:eastAsia="lv-LV"/>
              </w:rPr>
            </w:pPr>
            <w:r w:rsidRPr="00B06093">
              <w:rPr>
                <w:rFonts w:ascii="Times New Roman" w:eastAsia="Calibri" w:hAnsi="Times New Roman" w:cs="Times New Roman"/>
                <w:lang w:eastAsia="lv-LV"/>
              </w:rPr>
              <w:t>R</w:t>
            </w:r>
            <w:r w:rsidR="007C0D37" w:rsidRPr="00B06093">
              <w:rPr>
                <w:rFonts w:ascii="Times New Roman" w:eastAsia="Calibri" w:hAnsi="Times New Roman" w:cs="Times New Roman"/>
                <w:lang w:eastAsia="lv-LV"/>
              </w:rPr>
              <w:t xml:space="preserve">10.a </w:t>
            </w:r>
            <w:r w:rsidR="00D55E94" w:rsidRPr="00B06093">
              <w:rPr>
                <w:rFonts w:ascii="Times New Roman" w:eastAsia="Calibri" w:hAnsi="Times New Roman" w:cs="Times New Roman"/>
                <w:lang w:eastAsia="lv-LV"/>
              </w:rPr>
              <w:t>r</w:t>
            </w:r>
            <w:r w:rsidRPr="00B06093">
              <w:rPr>
                <w:rFonts w:ascii="Times New Roman" w:eastAsia="Calibri" w:hAnsi="Times New Roman" w:cs="Times New Roman"/>
                <w:lang w:eastAsia="lv-LV"/>
              </w:rPr>
              <w:t>ādītājs ir attiecināms uz minētajiem SAM/SAMP, un tā vērtība saskaņā ar LM metodiku tika iegūta HP VI pētījumā</w:t>
            </w:r>
            <w:r w:rsidRPr="00B06093">
              <w:rPr>
                <w:rStyle w:val="FootnoteReference"/>
                <w:rFonts w:ascii="Times New Roman" w:eastAsia="Calibri" w:hAnsi="Times New Roman" w:cs="Times New Roman"/>
                <w:lang w:eastAsia="lv-LV"/>
              </w:rPr>
              <w:footnoteReference w:id="1"/>
            </w:r>
            <w:r w:rsidR="00D55E94" w:rsidRPr="00B06093">
              <w:rPr>
                <w:rFonts w:ascii="Times New Roman" w:eastAsia="Calibri" w:hAnsi="Times New Roman" w:cs="Times New Roman"/>
                <w:lang w:eastAsia="lv-LV"/>
              </w:rPr>
              <w:t xml:space="preserve"> par periodu no 2014.gada līdz </w:t>
            </w:r>
            <w:r w:rsidR="00BE43D4" w:rsidRPr="00B06093">
              <w:rPr>
                <w:rFonts w:ascii="Times New Roman" w:eastAsia="Calibri" w:hAnsi="Times New Roman" w:cs="Times New Roman"/>
                <w:lang w:eastAsia="lv-LV"/>
              </w:rPr>
              <w:t>2019.gadam</w:t>
            </w:r>
            <w:r w:rsidRPr="00B06093">
              <w:rPr>
                <w:rFonts w:ascii="Times New Roman" w:eastAsia="Calibri" w:hAnsi="Times New Roman" w:cs="Times New Roman"/>
                <w:lang w:eastAsia="lv-LV"/>
              </w:rPr>
              <w:t xml:space="preserve">, </w:t>
            </w:r>
            <w:r w:rsidR="00F33B97" w:rsidRPr="00B06093">
              <w:rPr>
                <w:rFonts w:ascii="Times New Roman" w:eastAsia="Calibri" w:hAnsi="Times New Roman" w:cs="Times New Roman"/>
                <w:lang w:eastAsia="lv-LV"/>
              </w:rPr>
              <w:t xml:space="preserve">No ES fondu atbalstu saņēmušiem unikālajiem uzņēmumiem (1586), jaundibināti (t.i., dibināti sākot no 2014. gada) </w:t>
            </w:r>
            <w:r w:rsidR="003A2AA3" w:rsidRPr="00B06093">
              <w:rPr>
                <w:rFonts w:ascii="Times New Roman" w:eastAsia="Calibri" w:hAnsi="Times New Roman" w:cs="Times New Roman"/>
                <w:lang w:eastAsia="lv-LV"/>
              </w:rPr>
              <w:t>bija</w:t>
            </w:r>
            <w:r w:rsidR="00F33B97" w:rsidRPr="00B06093">
              <w:rPr>
                <w:rFonts w:ascii="Times New Roman" w:eastAsia="Calibri" w:hAnsi="Times New Roman" w:cs="Times New Roman"/>
                <w:lang w:eastAsia="lv-LV"/>
              </w:rPr>
              <w:t xml:space="preserve"> 332 uzņēmumi. No tiem 33,4% (111) uzņēmumu valdēs bija sievietes.</w:t>
            </w:r>
            <w:r w:rsidR="00052888" w:rsidRPr="00B06093">
              <w:t xml:space="preserve"> </w:t>
            </w:r>
            <w:r w:rsidR="00052888" w:rsidRPr="00B06093">
              <w:rPr>
                <w:rFonts w:ascii="Times New Roman" w:eastAsia="Calibri" w:hAnsi="Times New Roman" w:cs="Times New Roman"/>
                <w:lang w:eastAsia="lv-LV"/>
              </w:rPr>
              <w:t xml:space="preserve">Ņemot vērā, ka </w:t>
            </w:r>
            <w:r w:rsidR="00D65AB4" w:rsidRPr="00B06093">
              <w:rPr>
                <w:rFonts w:ascii="Times New Roman" w:eastAsia="Calibri" w:hAnsi="Times New Roman" w:cs="Times New Roman"/>
                <w:lang w:eastAsia="lv-LV"/>
              </w:rPr>
              <w:t xml:space="preserve">dati netika pieprasīti FS un </w:t>
            </w:r>
            <w:r w:rsidR="00052888" w:rsidRPr="00B06093">
              <w:rPr>
                <w:rFonts w:ascii="Times New Roman" w:eastAsia="Calibri" w:hAnsi="Times New Roman" w:cs="Times New Roman"/>
                <w:lang w:eastAsia="lv-LV"/>
              </w:rPr>
              <w:t xml:space="preserve">datu iegūšana no LURSOFT ir finanšu un laika ietilpīga, informācija par 10.a rādītāju </w:t>
            </w:r>
            <w:r w:rsidR="00D65AB4" w:rsidRPr="00B06093">
              <w:rPr>
                <w:rFonts w:ascii="Times New Roman" w:eastAsia="Calibri" w:hAnsi="Times New Roman" w:cs="Times New Roman"/>
                <w:lang w:eastAsia="lv-LV"/>
              </w:rPr>
              <w:t xml:space="preserve">turpmākajā periodā </w:t>
            </w:r>
            <w:r w:rsidR="00052888" w:rsidRPr="00B06093">
              <w:rPr>
                <w:rFonts w:ascii="Times New Roman" w:eastAsia="Calibri" w:hAnsi="Times New Roman" w:cs="Times New Roman"/>
                <w:lang w:eastAsia="lv-LV"/>
              </w:rPr>
              <w:t xml:space="preserve">netika </w:t>
            </w:r>
            <w:r w:rsidR="00D65AB4" w:rsidRPr="00B06093">
              <w:rPr>
                <w:rFonts w:ascii="Times New Roman" w:eastAsia="Calibri" w:hAnsi="Times New Roman" w:cs="Times New Roman"/>
                <w:lang w:eastAsia="lv-LV"/>
              </w:rPr>
              <w:t xml:space="preserve">iegūta. </w:t>
            </w:r>
            <w:r w:rsidR="00B61F64" w:rsidRPr="00B06093">
              <w:rPr>
                <w:rFonts w:ascii="Times New Roman" w:eastAsia="Calibri" w:hAnsi="Times New Roman" w:cs="Times New Roman"/>
                <w:lang w:eastAsia="lv-LV"/>
              </w:rPr>
              <w:t>Turpmāk šis rādītājs tika analizēts saistībā ar kopējo situāciju valstī, salīdzinājumā ar citām ES valstīm.  Latvijā ir visvairāk tādu uzņēmumu, kur vismaz 40% augstākā līmeņa vadībā ir sievietes (ES šis īpatsvars ir 23%), par ko liecina LURSOFT dati.</w:t>
            </w:r>
          </w:p>
          <w:p w14:paraId="085D4650" w14:textId="7B34D129" w:rsidR="000A7D12" w:rsidRPr="00B06093" w:rsidRDefault="000A7D12" w:rsidP="00857BC9">
            <w:pPr>
              <w:jc w:val="both"/>
              <w:rPr>
                <w:rFonts w:ascii="Times New Roman" w:eastAsia="Calibri" w:hAnsi="Times New Roman" w:cs="Times New Roman"/>
                <w:lang w:eastAsia="lv-LV"/>
              </w:rPr>
            </w:pPr>
            <w:r w:rsidRPr="00B06093">
              <w:rPr>
                <w:rFonts w:ascii="Times New Roman" w:eastAsia="Calibri" w:hAnsi="Times New Roman" w:cs="Times New Roman"/>
                <w:lang w:eastAsia="lv-LV"/>
              </w:rPr>
              <w:t>3.1.1. SAM ietvaros ti</w:t>
            </w:r>
            <w:r w:rsidR="00B06093" w:rsidRPr="00B06093">
              <w:rPr>
                <w:rFonts w:ascii="Times New Roman" w:eastAsia="Calibri" w:hAnsi="Times New Roman" w:cs="Times New Roman"/>
                <w:lang w:eastAsia="lv-LV"/>
              </w:rPr>
              <w:t>ka</w:t>
            </w:r>
            <w:r w:rsidRPr="00B06093">
              <w:rPr>
                <w:rFonts w:ascii="Times New Roman" w:eastAsia="Calibri" w:hAnsi="Times New Roman" w:cs="Times New Roman"/>
                <w:lang w:eastAsia="lv-LV"/>
              </w:rPr>
              <w:t xml:space="preserve"> īstenotas tādas darbības kā </w:t>
            </w:r>
            <w:r w:rsidRPr="00B06093">
              <w:rPr>
                <w:rFonts w:ascii="Times New Roman" w:eastAsia="Calibri" w:hAnsi="Times New Roman" w:cs="Times New Roman"/>
                <w:i/>
                <w:lang w:eastAsia="lv-LV"/>
              </w:rPr>
              <w:t>atbalsts ieguldījumiem ražošanas telpu un infrastruktūras izveidei vai rekonstrukcijai</w:t>
            </w:r>
            <w:r w:rsidRPr="00B06093">
              <w:rPr>
                <w:rFonts w:ascii="Times New Roman" w:eastAsia="Calibri" w:hAnsi="Times New Roman" w:cs="Times New Roman"/>
                <w:lang w:eastAsia="lv-LV"/>
              </w:rPr>
              <w:t xml:space="preserve"> (3.1.1.5.) un </w:t>
            </w:r>
            <w:r w:rsidRPr="00B06093">
              <w:rPr>
                <w:rFonts w:ascii="Times New Roman" w:eastAsia="Calibri" w:hAnsi="Times New Roman" w:cs="Times New Roman"/>
                <w:i/>
                <w:lang w:eastAsia="lv-LV"/>
              </w:rPr>
              <w:t>reģionālo biznesa inkubatoru un radošo industriju inkubatora izveide</w:t>
            </w:r>
            <w:r w:rsidRPr="00B06093">
              <w:rPr>
                <w:rFonts w:ascii="Times New Roman" w:eastAsia="Calibri" w:hAnsi="Times New Roman" w:cs="Times New Roman"/>
                <w:lang w:eastAsia="lv-LV"/>
              </w:rPr>
              <w:t xml:space="preserve"> (3.1.1.6.). </w:t>
            </w:r>
          </w:p>
          <w:p w14:paraId="283DE78E" w14:textId="38E1FC4B" w:rsidR="000A7D12" w:rsidRDefault="000A7D12" w:rsidP="00857BC9">
            <w:pPr>
              <w:jc w:val="both"/>
              <w:rPr>
                <w:rFonts w:ascii="Times New Roman" w:eastAsia="Calibri" w:hAnsi="Times New Roman" w:cs="Times New Roman"/>
                <w:lang w:eastAsia="lv-LV"/>
              </w:rPr>
            </w:pPr>
            <w:bookmarkStart w:id="3" w:name="_Hlk207619452"/>
            <w:r w:rsidRPr="00B06093">
              <w:rPr>
                <w:rFonts w:ascii="Times New Roman" w:eastAsia="Calibri" w:hAnsi="Times New Roman" w:cs="Times New Roman"/>
                <w:lang w:eastAsia="lv-LV"/>
              </w:rPr>
              <w:t>Specifiskas darbības viena vai otra dzimu</w:t>
            </w:r>
            <w:r w:rsidR="00F67860">
              <w:rPr>
                <w:rFonts w:ascii="Times New Roman" w:eastAsia="Calibri" w:hAnsi="Times New Roman" w:cs="Times New Roman"/>
                <w:lang w:eastAsia="lv-LV"/>
              </w:rPr>
              <w:t>ma</w:t>
            </w:r>
            <w:r w:rsidRPr="00B06093">
              <w:rPr>
                <w:rFonts w:ascii="Times New Roman" w:eastAsia="Calibri" w:hAnsi="Times New Roman" w:cs="Times New Roman"/>
                <w:lang w:eastAsia="lv-LV"/>
              </w:rPr>
              <w:t xml:space="preserve"> piesaistei vai dalības veicināšanai mazāk pārstāvētājās nozarēs minēto SAM projektu ietvaros neti</w:t>
            </w:r>
            <w:r w:rsidR="00273612" w:rsidRPr="00B06093">
              <w:rPr>
                <w:rFonts w:ascii="Times New Roman" w:eastAsia="Calibri" w:hAnsi="Times New Roman" w:cs="Times New Roman"/>
                <w:lang w:eastAsia="lv-LV"/>
              </w:rPr>
              <w:t>ka</w:t>
            </w:r>
            <w:r w:rsidR="00B06093" w:rsidRPr="00B06093">
              <w:rPr>
                <w:rFonts w:ascii="Times New Roman" w:eastAsia="Calibri" w:hAnsi="Times New Roman" w:cs="Times New Roman"/>
                <w:lang w:eastAsia="lv-LV"/>
              </w:rPr>
              <w:t xml:space="preserve"> </w:t>
            </w:r>
            <w:r w:rsidRPr="00B06093">
              <w:rPr>
                <w:rFonts w:ascii="Times New Roman" w:eastAsia="Calibri" w:hAnsi="Times New Roman" w:cs="Times New Roman"/>
                <w:lang w:eastAsia="lv-LV"/>
              </w:rPr>
              <w:t>veiktas.</w:t>
            </w:r>
            <w:r w:rsidRPr="00720284">
              <w:rPr>
                <w:rFonts w:ascii="Times New Roman" w:eastAsia="Calibri" w:hAnsi="Times New Roman" w:cs="Times New Roman"/>
                <w:lang w:eastAsia="lv-LV"/>
              </w:rPr>
              <w:t xml:space="preserve"> </w:t>
            </w:r>
          </w:p>
          <w:bookmarkEnd w:id="3"/>
          <w:p w14:paraId="6F2C4185" w14:textId="77777777" w:rsidR="007C5EF5" w:rsidRDefault="007C5EF5" w:rsidP="00857BC9">
            <w:pPr>
              <w:jc w:val="both"/>
              <w:rPr>
                <w:rFonts w:ascii="Times New Roman" w:eastAsia="Calibri" w:hAnsi="Times New Roman" w:cs="Times New Roman"/>
                <w:lang w:eastAsia="lv-LV"/>
              </w:rPr>
            </w:pPr>
          </w:p>
          <w:p w14:paraId="36FB2341" w14:textId="52571D48" w:rsidR="00F805D7" w:rsidRPr="00720284" w:rsidRDefault="00F805D7" w:rsidP="00857BC9">
            <w:pPr>
              <w:jc w:val="both"/>
              <w:rPr>
                <w:rFonts w:ascii="Times New Roman" w:eastAsia="Calibri" w:hAnsi="Times New Roman" w:cs="Times New Roman"/>
                <w:lang w:eastAsia="lv-LV"/>
              </w:rPr>
            </w:pPr>
          </w:p>
        </w:tc>
      </w:tr>
      <w:tr w:rsidR="000A7D12" w:rsidRPr="00C91277" w14:paraId="3734A475" w14:textId="77777777" w:rsidTr="002A2103">
        <w:tc>
          <w:tcPr>
            <w:tcW w:w="596" w:type="dxa"/>
            <w:vMerge/>
          </w:tcPr>
          <w:p w14:paraId="0798F5E1" w14:textId="77777777" w:rsidR="000A7D12" w:rsidRPr="00C91277" w:rsidRDefault="000A7D12" w:rsidP="009722AA">
            <w:pPr>
              <w:jc w:val="both"/>
              <w:rPr>
                <w:rFonts w:ascii="Times New Roman" w:eastAsia="Calibri" w:hAnsi="Times New Roman" w:cs="Times New Roman"/>
                <w:lang w:eastAsia="lv-LV"/>
              </w:rPr>
            </w:pPr>
            <w:bookmarkStart w:id="4" w:name="_Hlk206430281"/>
            <w:bookmarkEnd w:id="2"/>
          </w:p>
        </w:tc>
        <w:tc>
          <w:tcPr>
            <w:tcW w:w="1701" w:type="dxa"/>
            <w:vMerge/>
          </w:tcPr>
          <w:p w14:paraId="121D6E9D" w14:textId="77777777" w:rsidR="000A7D12" w:rsidRPr="00C91277" w:rsidRDefault="000A7D12" w:rsidP="009722AA">
            <w:pPr>
              <w:jc w:val="both"/>
              <w:rPr>
                <w:rFonts w:ascii="Times New Roman" w:eastAsia="Calibri" w:hAnsi="Times New Roman" w:cs="Times New Roman"/>
                <w:lang w:eastAsia="lv-LV"/>
              </w:rPr>
            </w:pPr>
          </w:p>
        </w:tc>
        <w:tc>
          <w:tcPr>
            <w:tcW w:w="992" w:type="dxa"/>
          </w:tcPr>
          <w:p w14:paraId="0E294784" w14:textId="6740E6EE" w:rsidR="000A7D12" w:rsidRPr="00C91277" w:rsidRDefault="000A7D12"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11.</w:t>
            </w:r>
          </w:p>
        </w:tc>
        <w:tc>
          <w:tcPr>
            <w:tcW w:w="1985" w:type="dxa"/>
          </w:tcPr>
          <w:p w14:paraId="60A95B8F" w14:textId="3C4FBE23" w:rsidR="000A7D12" w:rsidRPr="00C91277" w:rsidRDefault="000A7D12"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Objekti, kuros ERAF/KF ieguldījumu rezultātā ir nodrošināta vides un informācijas pieejamība</w:t>
            </w:r>
          </w:p>
        </w:tc>
        <w:tc>
          <w:tcPr>
            <w:tcW w:w="992" w:type="dxa"/>
            <w:tcBorders>
              <w:bottom w:val="single" w:sz="4" w:space="0" w:color="auto"/>
            </w:tcBorders>
            <w:shd w:val="clear" w:color="auto" w:fill="auto"/>
          </w:tcPr>
          <w:p w14:paraId="1030DB44" w14:textId="49E4FEC5" w:rsidR="000A7D12" w:rsidRPr="00C91277" w:rsidRDefault="000A7D12" w:rsidP="00217AE9">
            <w:pPr>
              <w:rPr>
                <w:rFonts w:ascii="Times New Roman" w:hAnsi="Times New Roman" w:cs="Times New Roman"/>
              </w:rPr>
            </w:pPr>
            <w:r w:rsidRPr="00C91277">
              <w:rPr>
                <w:rFonts w:ascii="Times New Roman" w:hAnsi="Times New Roman" w:cs="Times New Roman"/>
              </w:rPr>
              <w:t>5.5.1.</w:t>
            </w:r>
          </w:p>
          <w:p w14:paraId="424E68F7" w14:textId="551D9EE6" w:rsidR="000A7D12" w:rsidRPr="00C91277" w:rsidRDefault="000A7D12" w:rsidP="00217AE9">
            <w:pPr>
              <w:rPr>
                <w:rFonts w:ascii="Times New Roman" w:hAnsi="Times New Roman" w:cs="Times New Roman"/>
              </w:rPr>
            </w:pPr>
            <w:r w:rsidRPr="00C91277">
              <w:rPr>
                <w:rFonts w:ascii="Times New Roman" w:hAnsi="Times New Roman" w:cs="Times New Roman"/>
              </w:rPr>
              <w:t>5.6.1.</w:t>
            </w:r>
          </w:p>
          <w:p w14:paraId="5C2A5729" w14:textId="6A33377F" w:rsidR="000A7D12" w:rsidRPr="00C91277" w:rsidRDefault="000A7D12" w:rsidP="001017C9">
            <w:pPr>
              <w:jc w:val="both"/>
              <w:rPr>
                <w:rFonts w:ascii="Times New Roman" w:eastAsia="Calibri" w:hAnsi="Times New Roman" w:cs="Times New Roman"/>
                <w:shd w:val="clear" w:color="auto" w:fill="F5F5F5"/>
                <w:lang w:eastAsia="lv-LV"/>
              </w:rPr>
            </w:pPr>
          </w:p>
        </w:tc>
        <w:tc>
          <w:tcPr>
            <w:tcW w:w="1134" w:type="dxa"/>
            <w:tcBorders>
              <w:bottom w:val="single" w:sz="4" w:space="0" w:color="auto"/>
            </w:tcBorders>
          </w:tcPr>
          <w:p w14:paraId="4F3BE4EE" w14:textId="3AD1DBE5" w:rsidR="000A7D12" w:rsidRPr="007F74A0" w:rsidRDefault="000A7D12" w:rsidP="0036108E">
            <w:pPr>
              <w:jc w:val="center"/>
              <w:rPr>
                <w:rFonts w:ascii="Times New Roman" w:eastAsia="Calibri" w:hAnsi="Times New Roman" w:cs="Times New Roman"/>
                <w:highlight w:val="yellow"/>
                <w:lang w:eastAsia="lv-LV"/>
              </w:rPr>
            </w:pPr>
            <w:r w:rsidRPr="00163EAF">
              <w:rPr>
                <w:rFonts w:ascii="Times New Roman" w:eastAsia="Calibri" w:hAnsi="Times New Roman" w:cs="Times New Roman"/>
                <w:lang w:eastAsia="lv-LV"/>
              </w:rPr>
              <w:t>66</w:t>
            </w:r>
          </w:p>
        </w:tc>
        <w:tc>
          <w:tcPr>
            <w:tcW w:w="7655" w:type="dxa"/>
            <w:tcBorders>
              <w:bottom w:val="single" w:sz="4" w:space="0" w:color="auto"/>
            </w:tcBorders>
          </w:tcPr>
          <w:p w14:paraId="3E70D320" w14:textId="3CEF3E04" w:rsidR="000A7D12" w:rsidRPr="004051DE" w:rsidRDefault="000A7D12" w:rsidP="005D2E38">
            <w:pPr>
              <w:jc w:val="both"/>
              <w:rPr>
                <w:rFonts w:ascii="Times New Roman" w:eastAsia="Calibri" w:hAnsi="Times New Roman" w:cs="Times New Roman"/>
                <w:lang w:eastAsia="lv-LV"/>
              </w:rPr>
            </w:pPr>
            <w:r w:rsidRPr="004B2072">
              <w:rPr>
                <w:rFonts w:ascii="Times New Roman" w:eastAsia="Calibri" w:hAnsi="Times New Roman" w:cs="Times New Roman"/>
                <w:lang w:eastAsia="lv-LV"/>
              </w:rPr>
              <w:t>11.rādītājs, kas attiecināms uz 3. PL mērķi, ir</w:t>
            </w:r>
            <w:r w:rsidRPr="00F75DEE">
              <w:rPr>
                <w:rFonts w:ascii="Times New Roman" w:eastAsia="Calibri" w:hAnsi="Times New Roman" w:cs="Times New Roman"/>
                <w:lang w:eastAsia="lv-LV"/>
              </w:rPr>
              <w:t xml:space="preserve"> </w:t>
            </w:r>
            <w:r w:rsidRPr="002E1C54">
              <w:rPr>
                <w:rFonts w:ascii="Times New Roman" w:eastAsia="Calibri" w:hAnsi="Times New Roman" w:cs="Times New Roman"/>
                <w:lang w:eastAsia="lv-LV"/>
              </w:rPr>
              <w:t>noteikts 26 projektos (5.5.1. SAM – 22 projektos un 5.6.1. SAM – 4 projektos)</w:t>
            </w:r>
            <w:r w:rsidRPr="004051DE">
              <w:rPr>
                <w:rFonts w:ascii="Times New Roman" w:eastAsia="Calibri" w:hAnsi="Times New Roman" w:cs="Times New Roman"/>
                <w:lang w:eastAsia="lv-LV"/>
              </w:rPr>
              <w:t xml:space="preserve">. </w:t>
            </w:r>
          </w:p>
          <w:p w14:paraId="71EB6E1D" w14:textId="77777777" w:rsidR="000A7D12" w:rsidRPr="00163EAF" w:rsidRDefault="000A7D12" w:rsidP="005D2E38">
            <w:pPr>
              <w:jc w:val="both"/>
              <w:rPr>
                <w:rFonts w:ascii="Times New Roman" w:eastAsia="Calibri" w:hAnsi="Times New Roman" w:cs="Times New Roman"/>
                <w:u w:val="single"/>
                <w:lang w:eastAsia="lv-LV"/>
              </w:rPr>
            </w:pPr>
            <w:r w:rsidRPr="00163EAF">
              <w:rPr>
                <w:rFonts w:ascii="Times New Roman" w:eastAsia="Calibri" w:hAnsi="Times New Roman" w:cs="Times New Roman"/>
                <w:u w:val="single"/>
                <w:lang w:eastAsia="lv-LV"/>
              </w:rPr>
              <w:t>Mērķa sasniegšanai projektos paredzētas specifiskas HP VI darbības papildu būvnormatīvos noteiktajam</w:t>
            </w:r>
          </w:p>
          <w:p w14:paraId="089CC0D6" w14:textId="6FEC5507" w:rsidR="000A7D12" w:rsidRPr="004B2072" w:rsidRDefault="000A7D12" w:rsidP="005D2E38">
            <w:pPr>
              <w:jc w:val="both"/>
              <w:rPr>
                <w:rFonts w:ascii="Times New Roman" w:eastAsia="Calibri" w:hAnsi="Times New Roman" w:cs="Times New Roman"/>
                <w:i/>
                <w:lang w:eastAsia="lv-LV"/>
              </w:rPr>
            </w:pPr>
            <w:r w:rsidRPr="00163EAF">
              <w:rPr>
                <w:rFonts w:ascii="Times New Roman" w:eastAsia="Calibri" w:hAnsi="Times New Roman" w:cs="Times New Roman"/>
                <w:i/>
                <w:lang w:eastAsia="lv-LV"/>
              </w:rPr>
              <w:t>nozīmīgu kultūras un dabas mantojuma aizsardzības un attīstības projektos:</w:t>
            </w:r>
          </w:p>
          <w:p w14:paraId="342142A6" w14:textId="1507D3B1" w:rsidR="000A7D12" w:rsidRPr="00163EAF" w:rsidRDefault="000A7D12" w:rsidP="00E856D3">
            <w:pPr>
              <w:pStyle w:val="ListParagraph"/>
              <w:numPr>
                <w:ilvl w:val="0"/>
                <w:numId w:val="5"/>
              </w:numPr>
              <w:jc w:val="both"/>
              <w:rPr>
                <w:rFonts w:ascii="Times New Roman" w:eastAsia="Calibri" w:hAnsi="Times New Roman" w:cs="Times New Roman"/>
                <w:lang w:eastAsia="lv-LV"/>
              </w:rPr>
            </w:pPr>
            <w:r w:rsidRPr="00163EAF">
              <w:rPr>
                <w:rFonts w:ascii="Times New Roman" w:eastAsia="Calibri" w:hAnsi="Times New Roman" w:cs="Times New Roman"/>
                <w:lang w:eastAsia="lv-LV"/>
              </w:rPr>
              <w:t xml:space="preserve">2021.gada decembrī Jelgavas </w:t>
            </w:r>
            <w:proofErr w:type="spellStart"/>
            <w:r w:rsidRPr="00163EAF">
              <w:rPr>
                <w:rFonts w:ascii="Times New Roman" w:eastAsia="Calibri" w:hAnsi="Times New Roman" w:cs="Times New Roman"/>
                <w:lang w:eastAsia="lv-LV"/>
              </w:rPr>
              <w:t>valstspilsētas</w:t>
            </w:r>
            <w:proofErr w:type="spellEnd"/>
            <w:r w:rsidRPr="00163EAF">
              <w:rPr>
                <w:rFonts w:ascii="Times New Roman" w:eastAsia="Calibri" w:hAnsi="Times New Roman" w:cs="Times New Roman"/>
                <w:lang w:eastAsia="lv-LV"/>
              </w:rPr>
              <w:t xml:space="preserve"> un Dobeles novada pašvaldības saņēmušas Labklājības ministrijas atzinības rakstus par vides pieejamības risinājumiem Eiropas Reģionālās attīstības fonda līdzfinansētajos projektos - tieši Jelgavas Vecpilsētas māja un Dobeles Pils ir novērtēti kā vieni no 15 labākajiem prakses piemēriem Latvijā, kuros ir gan saglabāts kultūrvēsturiskais mantojums, gan domāts par vides pieejamību, izmantojot pārdomātus un mūsdienīgus dizaina un tehnoloģiskos risinājumus</w:t>
            </w:r>
            <w:r w:rsidR="00B940AA">
              <w:rPr>
                <w:rFonts w:ascii="Times New Roman" w:eastAsia="Calibri" w:hAnsi="Times New Roman" w:cs="Times New Roman"/>
                <w:lang w:eastAsia="lv-LV"/>
              </w:rPr>
              <w:t>;</w:t>
            </w:r>
          </w:p>
          <w:p w14:paraId="78B25CAC" w14:textId="5B740A7B" w:rsidR="000A7D12" w:rsidRPr="00163EAF" w:rsidRDefault="000A7D12" w:rsidP="000542E9">
            <w:pPr>
              <w:pStyle w:val="ListParagraph"/>
              <w:jc w:val="both"/>
              <w:rPr>
                <w:rFonts w:ascii="Times New Roman" w:eastAsia="Calibri" w:hAnsi="Times New Roman" w:cs="Times New Roman"/>
                <w:lang w:eastAsia="lv-LV"/>
              </w:rPr>
            </w:pPr>
            <w:r w:rsidRPr="00163EAF">
              <w:rPr>
                <w:rFonts w:ascii="Times New Roman" w:eastAsia="Calibri" w:hAnsi="Times New Roman" w:cs="Times New Roman"/>
                <w:lang w:eastAsia="lv-LV"/>
              </w:rPr>
              <w:t xml:space="preserve">Vides pieejamība iespēju robežās risināta rekonstruējot Bauskas pils jauno daļu – apmeklētājiem </w:t>
            </w:r>
            <w:proofErr w:type="spellStart"/>
            <w:r w:rsidRPr="00163EAF">
              <w:rPr>
                <w:rFonts w:ascii="Times New Roman" w:eastAsia="Calibri" w:hAnsi="Times New Roman" w:cs="Times New Roman"/>
                <w:lang w:eastAsia="lv-LV"/>
              </w:rPr>
              <w:t>ratiņkrēslos</w:t>
            </w:r>
            <w:proofErr w:type="spellEnd"/>
            <w:r w:rsidRPr="00163EAF">
              <w:rPr>
                <w:rFonts w:ascii="Times New Roman" w:eastAsia="Calibri" w:hAnsi="Times New Roman" w:cs="Times New Roman"/>
                <w:lang w:eastAsia="lv-LV"/>
              </w:rPr>
              <w:t xml:space="preserve"> pieejams pils pagalms un pils jaunā daļa. Bauskas pils centrālajā tornī uzstādīti mirgojoši trauksmes signāli un viegli saprotamas piktogrammas, kas norāda uz ieeju tornī un izeju no tā, kā arī izgaismotas zīmes, kas norāda evakuācijas ceļu avārijas situācijā, tādējādi nodrošinot vides pieejamību cilvēkiem ar redzes vai dzirdes traucējumiem.  (5.5.1.0/17/I/002);</w:t>
            </w:r>
          </w:p>
          <w:p w14:paraId="79AD3049" w14:textId="6850F18F" w:rsidR="000A7D12" w:rsidRPr="00163EAF" w:rsidRDefault="000A7D12" w:rsidP="00E856D3">
            <w:pPr>
              <w:pStyle w:val="ListParagraph"/>
              <w:numPr>
                <w:ilvl w:val="0"/>
                <w:numId w:val="5"/>
              </w:numPr>
              <w:jc w:val="both"/>
              <w:rPr>
                <w:rFonts w:ascii="Times New Roman" w:eastAsia="Calibri" w:hAnsi="Times New Roman" w:cs="Times New Roman"/>
                <w:lang w:eastAsia="lv-LV"/>
              </w:rPr>
            </w:pPr>
            <w:r w:rsidRPr="00163EAF">
              <w:rPr>
                <w:rFonts w:ascii="Times New Roman" w:eastAsia="Calibri" w:hAnsi="Times New Roman" w:cs="Times New Roman"/>
                <w:lang w:eastAsia="lv-LV"/>
              </w:rPr>
              <w:t xml:space="preserve">Projekta ietvaros izveidotā infrastruktūra pieejama visu vecumu cilvēkiem – gan bērniem, gan vecāka gadagājuma cilvēkiem, kā arī tajā nodrošināta vides un informācijas pieejamība. Kuldīgas "Adatu fabrikā" nodrošināta vides pieejamība personām ar funkcionāliem traucējumiem, bet konferenču telpa aprīkota ar akustisko cilpu, kas novērš blakustrokšņus cilvēkiem ar dzirdes </w:t>
            </w:r>
            <w:proofErr w:type="spellStart"/>
            <w:r w:rsidRPr="00163EAF">
              <w:rPr>
                <w:rFonts w:ascii="Times New Roman" w:eastAsia="Calibri" w:hAnsi="Times New Roman" w:cs="Times New Roman"/>
                <w:lang w:eastAsia="lv-LV"/>
              </w:rPr>
              <w:t>traucējumiem.Sabiles</w:t>
            </w:r>
            <w:proofErr w:type="spellEnd"/>
            <w:r w:rsidRPr="00163EAF">
              <w:rPr>
                <w:rFonts w:ascii="Times New Roman" w:eastAsia="Calibri" w:hAnsi="Times New Roman" w:cs="Times New Roman"/>
                <w:lang w:eastAsia="lv-LV"/>
              </w:rPr>
              <w:t xml:space="preserve"> sinagogas teritorijas labiekārtojumu un ēkas pirmā stāva plānojums izveidots, ievērojot nepieciešamos vides pieejamības nosacījumus</w:t>
            </w:r>
            <w:r w:rsidR="00B940AA">
              <w:rPr>
                <w:rFonts w:ascii="Times New Roman" w:eastAsia="Calibri" w:hAnsi="Times New Roman" w:cs="Times New Roman"/>
                <w:lang w:eastAsia="lv-LV"/>
              </w:rPr>
              <w:t>;</w:t>
            </w:r>
          </w:p>
          <w:p w14:paraId="6C65CF38" w14:textId="50763170" w:rsidR="000A7D12" w:rsidRPr="004B2072" w:rsidRDefault="000A7D12" w:rsidP="00E856D3">
            <w:pPr>
              <w:pStyle w:val="ListParagraph"/>
              <w:numPr>
                <w:ilvl w:val="0"/>
                <w:numId w:val="4"/>
              </w:numPr>
              <w:jc w:val="both"/>
              <w:rPr>
                <w:rFonts w:ascii="Times New Roman" w:eastAsia="Calibri" w:hAnsi="Times New Roman" w:cs="Times New Roman"/>
                <w:lang w:eastAsia="lv-LV"/>
              </w:rPr>
            </w:pPr>
            <w:proofErr w:type="spellStart"/>
            <w:r w:rsidRPr="00163EAF">
              <w:rPr>
                <w:rFonts w:ascii="Times New Roman" w:eastAsia="Calibri" w:hAnsi="Times New Roman" w:cs="Times New Roman"/>
                <w:lang w:eastAsia="lv-LV"/>
              </w:rPr>
              <w:t>Firksu</w:t>
            </w:r>
            <w:proofErr w:type="spellEnd"/>
            <w:r w:rsidR="00281EEA">
              <w:rPr>
                <w:rFonts w:ascii="Times New Roman" w:eastAsia="Calibri" w:hAnsi="Times New Roman" w:cs="Times New Roman"/>
                <w:lang w:eastAsia="lv-LV"/>
              </w:rPr>
              <w:t xml:space="preserve"> </w:t>
            </w:r>
            <w:r w:rsidRPr="00163EAF">
              <w:rPr>
                <w:rFonts w:ascii="Times New Roman" w:eastAsia="Calibri" w:hAnsi="Times New Roman" w:cs="Times New Roman"/>
                <w:lang w:eastAsia="lv-LV"/>
              </w:rPr>
              <w:t>-</w:t>
            </w:r>
            <w:r w:rsidR="00281EEA">
              <w:rPr>
                <w:rFonts w:ascii="Times New Roman" w:eastAsia="Calibri" w:hAnsi="Times New Roman" w:cs="Times New Roman"/>
                <w:lang w:eastAsia="lv-LV"/>
              </w:rPr>
              <w:t xml:space="preserve"> </w:t>
            </w:r>
            <w:proofErr w:type="spellStart"/>
            <w:r w:rsidRPr="00163EAF">
              <w:rPr>
                <w:rFonts w:ascii="Times New Roman" w:eastAsia="Calibri" w:hAnsi="Times New Roman" w:cs="Times New Roman"/>
                <w:lang w:eastAsia="lv-LV"/>
              </w:rPr>
              <w:t>Pedvāles</w:t>
            </w:r>
            <w:proofErr w:type="spellEnd"/>
            <w:r w:rsidRPr="00163EAF">
              <w:rPr>
                <w:rFonts w:ascii="Times New Roman" w:eastAsia="Calibri" w:hAnsi="Times New Roman" w:cs="Times New Roman"/>
                <w:lang w:eastAsia="lv-LV"/>
              </w:rPr>
              <w:t xml:space="preserve"> muižas pārbūves un restaurācijas darbu laikā izbūvēts </w:t>
            </w:r>
            <w:proofErr w:type="spellStart"/>
            <w:r w:rsidRPr="00163EAF">
              <w:rPr>
                <w:rFonts w:ascii="Times New Roman" w:eastAsia="Calibri" w:hAnsi="Times New Roman" w:cs="Times New Roman"/>
                <w:lang w:eastAsia="lv-LV"/>
              </w:rPr>
              <w:t>panduss</w:t>
            </w:r>
            <w:proofErr w:type="spellEnd"/>
            <w:r w:rsidRPr="00163EAF">
              <w:rPr>
                <w:rFonts w:ascii="Times New Roman" w:eastAsia="Calibri" w:hAnsi="Times New Roman" w:cs="Times New Roman"/>
                <w:lang w:eastAsia="lv-LV"/>
              </w:rPr>
              <w:t xml:space="preserve">. Kāpņu galos izvietotas krāsu atzīmes, kas nodrošina vides pieejamību un atvieglo informācijas uztveri redzes invalīdiem. Alsungas pilī </w:t>
            </w:r>
            <w:r w:rsidRPr="00163EAF">
              <w:rPr>
                <w:rFonts w:ascii="Times New Roman" w:eastAsia="Calibri" w:hAnsi="Times New Roman" w:cs="Times New Roman"/>
                <w:lang w:eastAsia="lv-LV"/>
              </w:rPr>
              <w:lastRenderedPageBreak/>
              <w:t xml:space="preserve">iekštelpās nepieciešamības gadījumā var izvietot mobilas </w:t>
            </w:r>
            <w:proofErr w:type="spellStart"/>
            <w:r w:rsidRPr="00163EAF">
              <w:rPr>
                <w:rFonts w:ascii="Times New Roman" w:eastAsia="Calibri" w:hAnsi="Times New Roman" w:cs="Times New Roman"/>
                <w:lang w:eastAsia="lv-LV"/>
              </w:rPr>
              <w:t>uzbrauktuves</w:t>
            </w:r>
            <w:proofErr w:type="spellEnd"/>
            <w:r w:rsidRPr="00163EAF">
              <w:rPr>
                <w:rFonts w:ascii="Times New Roman" w:eastAsia="Calibri" w:hAnsi="Times New Roman" w:cs="Times New Roman"/>
                <w:lang w:eastAsia="lv-LV"/>
              </w:rPr>
              <w:t>, jo atsevišķās pils telpās ir dažādi grīdas līmeņi, tomēr šis objekts netiek ieskaitīts kā sasniegtā vērtība.  (5.5.1.0/17/I/008);</w:t>
            </w:r>
          </w:p>
          <w:p w14:paraId="5F14327E" w14:textId="33B27BAE" w:rsidR="000A7D12" w:rsidRPr="0047150B" w:rsidRDefault="000A7D12" w:rsidP="005D2E38">
            <w:pPr>
              <w:jc w:val="both"/>
              <w:rPr>
                <w:rFonts w:ascii="Times New Roman" w:eastAsia="Calibri" w:hAnsi="Times New Roman" w:cs="Times New Roman"/>
                <w:i/>
                <w:lang w:eastAsia="lv-LV"/>
              </w:rPr>
            </w:pPr>
            <w:r w:rsidRPr="0047150B">
              <w:rPr>
                <w:rFonts w:ascii="Times New Roman" w:eastAsia="Calibri" w:hAnsi="Times New Roman" w:cs="Times New Roman"/>
                <w:i/>
                <w:lang w:eastAsia="lv-LV"/>
              </w:rPr>
              <w:t xml:space="preserve">Rīgas pilsētas </w:t>
            </w:r>
            <w:proofErr w:type="spellStart"/>
            <w:r w:rsidRPr="0047150B">
              <w:rPr>
                <w:rFonts w:ascii="Times New Roman" w:eastAsia="Calibri" w:hAnsi="Times New Roman" w:cs="Times New Roman"/>
                <w:i/>
                <w:lang w:eastAsia="lv-LV"/>
              </w:rPr>
              <w:t>revitalizācijas</w:t>
            </w:r>
            <w:proofErr w:type="spellEnd"/>
            <w:r w:rsidRPr="0047150B">
              <w:rPr>
                <w:rFonts w:ascii="Times New Roman" w:eastAsia="Calibri" w:hAnsi="Times New Roman" w:cs="Times New Roman"/>
                <w:i/>
                <w:lang w:eastAsia="lv-LV"/>
              </w:rPr>
              <w:t xml:space="preserve"> projektos:</w:t>
            </w:r>
          </w:p>
          <w:p w14:paraId="49FCDCC2" w14:textId="78D71014" w:rsidR="000A7D12" w:rsidRPr="0047150B" w:rsidRDefault="000A7D12" w:rsidP="00E856D3">
            <w:pPr>
              <w:pStyle w:val="ListParagraph"/>
              <w:numPr>
                <w:ilvl w:val="0"/>
                <w:numId w:val="5"/>
              </w:numPr>
              <w:jc w:val="both"/>
              <w:rPr>
                <w:rFonts w:ascii="Times New Roman" w:hAnsi="Times New Roman" w:cs="Times New Roman"/>
              </w:rPr>
            </w:pPr>
            <w:proofErr w:type="spellStart"/>
            <w:r w:rsidRPr="0047150B">
              <w:rPr>
                <w:rFonts w:ascii="Times New Roman" w:eastAsia="Calibri" w:hAnsi="Times New Roman" w:cs="Times New Roman"/>
                <w:lang w:eastAsia="lv-LV"/>
              </w:rPr>
              <w:t>Prototipēšanas</w:t>
            </w:r>
            <w:proofErr w:type="spellEnd"/>
            <w:r w:rsidRPr="0047150B">
              <w:rPr>
                <w:rFonts w:ascii="Times New Roman" w:eastAsia="Calibri" w:hAnsi="Times New Roman" w:cs="Times New Roman"/>
                <w:lang w:eastAsia="lv-LV"/>
              </w:rPr>
              <w:t xml:space="preserve"> darbnīcas „</w:t>
            </w:r>
            <w:proofErr w:type="spellStart"/>
            <w:r w:rsidRPr="0047150B">
              <w:rPr>
                <w:rFonts w:ascii="Times New Roman" w:eastAsia="Calibri" w:hAnsi="Times New Roman" w:cs="Times New Roman"/>
                <w:lang w:eastAsia="lv-LV"/>
              </w:rPr>
              <w:t>Riga</w:t>
            </w:r>
            <w:proofErr w:type="spellEnd"/>
            <w:r w:rsidRPr="0047150B">
              <w:rPr>
                <w:rFonts w:ascii="Times New Roman" w:eastAsia="Calibri" w:hAnsi="Times New Roman" w:cs="Times New Roman"/>
                <w:lang w:eastAsia="lv-LV"/>
              </w:rPr>
              <w:t xml:space="preserve"> </w:t>
            </w:r>
            <w:proofErr w:type="spellStart"/>
            <w:r w:rsidRPr="0047150B">
              <w:rPr>
                <w:rFonts w:ascii="Times New Roman" w:eastAsia="Calibri" w:hAnsi="Times New Roman" w:cs="Times New Roman"/>
                <w:lang w:eastAsia="lv-LV"/>
              </w:rPr>
              <w:t>Makerspace</w:t>
            </w:r>
            <w:proofErr w:type="spellEnd"/>
            <w:r w:rsidRPr="0047150B">
              <w:rPr>
                <w:rFonts w:ascii="Times New Roman" w:eastAsia="Calibri" w:hAnsi="Times New Roman" w:cs="Times New Roman"/>
                <w:lang w:eastAsia="lv-LV"/>
              </w:rPr>
              <w:t>” projektā tiks izbūvētas sabiedriskās tualetes, kas ir izmantojamas arī cilvēkiem ar kustību traucējumiem, projekta teritorija ir labiekārt</w:t>
            </w:r>
            <w:r w:rsidR="00B940AA">
              <w:rPr>
                <w:rFonts w:ascii="Times New Roman" w:eastAsia="Calibri" w:hAnsi="Times New Roman" w:cs="Times New Roman"/>
                <w:lang w:eastAsia="lv-LV"/>
              </w:rPr>
              <w:t>ot</w:t>
            </w:r>
            <w:r w:rsidRPr="0047150B">
              <w:rPr>
                <w:rFonts w:ascii="Times New Roman" w:eastAsia="Calibri" w:hAnsi="Times New Roman" w:cs="Times New Roman"/>
                <w:lang w:eastAsia="lv-LV"/>
              </w:rPr>
              <w:t>a izvietojot mazās arhitektūras formas, kā, piemēram, soliņus, tādējādi nodrošinot atpūtas vietas projekta teritorijā, piemēram, vecāka gadagājuma cilvēkiem, vecākiem ar bērniem u.c.</w:t>
            </w:r>
            <w:r w:rsidRPr="0047150B">
              <w:rPr>
                <w:rFonts w:ascii="Times New Roman" w:hAnsi="Times New Roman" w:cs="Times New Roman"/>
              </w:rPr>
              <w:t xml:space="preserve"> (5.6.1.0/17/I/004);</w:t>
            </w:r>
          </w:p>
          <w:p w14:paraId="7CBEB682" w14:textId="38239705" w:rsidR="000A7D12" w:rsidRPr="004B2072" w:rsidRDefault="000A7D12" w:rsidP="00E856D3">
            <w:pPr>
              <w:pStyle w:val="ListParagraph"/>
              <w:numPr>
                <w:ilvl w:val="0"/>
                <w:numId w:val="5"/>
              </w:numPr>
              <w:jc w:val="both"/>
              <w:rPr>
                <w:rFonts w:ascii="Times New Roman" w:hAnsi="Times New Roman" w:cs="Times New Roman"/>
              </w:rPr>
            </w:pPr>
            <w:r w:rsidRPr="0047150B">
              <w:rPr>
                <w:rFonts w:ascii="Times New Roman" w:hAnsi="Times New Roman" w:cs="Times New Roman"/>
              </w:rPr>
              <w:t xml:space="preserve">atbilstoši būvprojektā paredzētajiem risinājumiem, kas veicina ēkas un tajā sniegto pakalpojumu pieejamību cilvēkiem ar invaliditāti vai funkcionāliem traucējumiem, izbūvēts lifts, </w:t>
            </w:r>
            <w:proofErr w:type="spellStart"/>
            <w:r w:rsidRPr="0047150B">
              <w:rPr>
                <w:rFonts w:ascii="Times New Roman" w:hAnsi="Times New Roman" w:cs="Times New Roman"/>
              </w:rPr>
              <w:t>pandusi</w:t>
            </w:r>
            <w:proofErr w:type="spellEnd"/>
            <w:r w:rsidRPr="0047150B">
              <w:rPr>
                <w:rFonts w:ascii="Times New Roman" w:hAnsi="Times New Roman" w:cs="Times New Roman"/>
              </w:rPr>
              <w:t>, tualetes telpas atbilstoši normatīvo aktu un vides pieejamības prasībām. Risinājumiem saņemts Invalīdu un viņu d</w:t>
            </w:r>
            <w:r w:rsidR="00B940AA">
              <w:rPr>
                <w:rFonts w:ascii="Times New Roman" w:hAnsi="Times New Roman" w:cs="Times New Roman"/>
              </w:rPr>
              <w:t>r</w:t>
            </w:r>
            <w:r w:rsidRPr="0047150B">
              <w:rPr>
                <w:rFonts w:ascii="Times New Roman" w:hAnsi="Times New Roman" w:cs="Times New Roman"/>
              </w:rPr>
              <w:t>augu apvienības "APEIRONS" atzinums (5.5.1.0/23/I/002).</w:t>
            </w:r>
          </w:p>
          <w:p w14:paraId="47CA4E8F" w14:textId="0A76440F" w:rsidR="000A7D12" w:rsidRPr="004B2072" w:rsidRDefault="000A7D12" w:rsidP="0047150B">
            <w:pPr>
              <w:pStyle w:val="ListParagraph"/>
              <w:jc w:val="both"/>
              <w:rPr>
                <w:rFonts w:ascii="Times New Roman" w:eastAsia="Calibri" w:hAnsi="Times New Roman" w:cs="Times New Roman"/>
                <w:lang w:eastAsia="lv-LV"/>
              </w:rPr>
            </w:pPr>
          </w:p>
        </w:tc>
      </w:tr>
      <w:bookmarkEnd w:id="4"/>
      <w:tr w:rsidR="000A7D12" w:rsidRPr="00C91277" w14:paraId="1893E99B" w14:textId="77777777" w:rsidTr="002A2103">
        <w:tc>
          <w:tcPr>
            <w:tcW w:w="596" w:type="dxa"/>
            <w:vMerge w:val="restart"/>
          </w:tcPr>
          <w:p w14:paraId="7B894B1C" w14:textId="66B5A350" w:rsidR="000A7D12" w:rsidRPr="00C91277" w:rsidRDefault="000A7D12"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lastRenderedPageBreak/>
              <w:t>4.</w:t>
            </w:r>
          </w:p>
        </w:tc>
        <w:tc>
          <w:tcPr>
            <w:tcW w:w="1701" w:type="dxa"/>
            <w:vMerge w:val="restart"/>
          </w:tcPr>
          <w:p w14:paraId="76DADDA7" w14:textId="77777777" w:rsidR="000A7D12" w:rsidRPr="00C91277" w:rsidRDefault="000A7D12" w:rsidP="00E27180">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Veicot ieguldījumus publisko ēku renovācijā, nodrošināt vides un informācijas pieejamību</w:t>
            </w:r>
          </w:p>
          <w:p w14:paraId="5D1378A4" w14:textId="35946E9B" w:rsidR="000A7D12" w:rsidRPr="00C91277" w:rsidRDefault="000A7D12" w:rsidP="00E27180">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personām ar funkcionāliem traucējumiem visās renovējamās publiskajā</w:t>
            </w:r>
            <w:r w:rsidR="00E9219F">
              <w:rPr>
                <w:rFonts w:ascii="Times New Roman" w:eastAsia="Calibri" w:hAnsi="Times New Roman" w:cs="Times New Roman"/>
                <w:lang w:eastAsia="lv-LV"/>
              </w:rPr>
              <w:t>s</w:t>
            </w:r>
            <w:r w:rsidRPr="00C91277">
              <w:rPr>
                <w:rFonts w:ascii="Times New Roman" w:eastAsia="Calibri" w:hAnsi="Times New Roman" w:cs="Times New Roman"/>
                <w:lang w:eastAsia="lv-LV"/>
              </w:rPr>
              <w:t xml:space="preserve"> ēkās.</w:t>
            </w:r>
          </w:p>
        </w:tc>
        <w:tc>
          <w:tcPr>
            <w:tcW w:w="992" w:type="dxa"/>
          </w:tcPr>
          <w:p w14:paraId="4F081500" w14:textId="0ED442FC" w:rsidR="000A7D12" w:rsidRPr="00C91277" w:rsidRDefault="000A7D12"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11.</w:t>
            </w:r>
          </w:p>
        </w:tc>
        <w:tc>
          <w:tcPr>
            <w:tcW w:w="1985" w:type="dxa"/>
          </w:tcPr>
          <w:p w14:paraId="041A90A6" w14:textId="0C05BD13" w:rsidR="000A7D12" w:rsidRPr="00C91277" w:rsidRDefault="000A7D12"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Objekti, kuros ERAF/KF ieguldījumu rezultātā ir nodrošināta vides un informācijas pieejamība</w:t>
            </w:r>
          </w:p>
        </w:tc>
        <w:tc>
          <w:tcPr>
            <w:tcW w:w="992" w:type="dxa"/>
            <w:tcBorders>
              <w:bottom w:val="single" w:sz="4" w:space="0" w:color="auto"/>
            </w:tcBorders>
          </w:tcPr>
          <w:p w14:paraId="094097A4" w14:textId="2A1219E2" w:rsidR="000A7D12" w:rsidRPr="00C91277" w:rsidRDefault="000A7D12" w:rsidP="0096042C">
            <w:pPr>
              <w:jc w:val="both"/>
              <w:rPr>
                <w:rFonts w:ascii="Times New Roman" w:eastAsia="Calibri" w:hAnsi="Times New Roman" w:cs="Times New Roman"/>
                <w:lang w:eastAsia="lv-LV"/>
              </w:rPr>
            </w:pPr>
            <w:bookmarkStart w:id="5" w:name="_Hlk206430341"/>
            <w:r w:rsidRPr="00C91277">
              <w:rPr>
                <w:rFonts w:ascii="Times New Roman" w:eastAsia="Calibri" w:hAnsi="Times New Roman" w:cs="Times New Roman"/>
                <w:lang w:eastAsia="lv-LV"/>
              </w:rPr>
              <w:t>1.1.1.4.,</w:t>
            </w:r>
          </w:p>
          <w:p w14:paraId="19C4155C" w14:textId="2448C79C" w:rsidR="000A7D12" w:rsidRPr="00C91277" w:rsidRDefault="000A7D12"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3.3.1.,</w:t>
            </w:r>
          </w:p>
          <w:p w14:paraId="1C2831AE" w14:textId="0E99513B" w:rsidR="000A7D12" w:rsidRPr="00C91277" w:rsidRDefault="000A7D12"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4.2.1.2.,</w:t>
            </w:r>
          </w:p>
          <w:p w14:paraId="1473D461" w14:textId="3C89A1D9" w:rsidR="000A7D12" w:rsidRPr="00C91277" w:rsidRDefault="000A7D12"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4.2.2.,</w:t>
            </w:r>
          </w:p>
          <w:p w14:paraId="5569F935" w14:textId="7A681CCF" w:rsidR="000A7D12" w:rsidRPr="00C91277" w:rsidRDefault="000A7D12"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5.1.1.,</w:t>
            </w:r>
          </w:p>
          <w:p w14:paraId="64E787F6" w14:textId="1DBFFD2B" w:rsidR="000A7D12" w:rsidRPr="00C91277" w:rsidRDefault="000A7D12"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5.4.2.2.,</w:t>
            </w:r>
          </w:p>
          <w:p w14:paraId="4D85183C" w14:textId="18A62591" w:rsidR="000A7D12" w:rsidRPr="00C91277" w:rsidRDefault="000A7D12"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5.6.2.,</w:t>
            </w:r>
          </w:p>
          <w:p w14:paraId="29137AAE" w14:textId="1FE53F8C" w:rsidR="000A7D12" w:rsidRPr="00C91277" w:rsidRDefault="000A7D12"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6.1.1.,</w:t>
            </w:r>
          </w:p>
          <w:p w14:paraId="645C42CF" w14:textId="072FA0D9" w:rsidR="000A7D12" w:rsidRPr="00C91277" w:rsidRDefault="000A7D12"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6.1.2.,</w:t>
            </w:r>
          </w:p>
          <w:p w14:paraId="427BF669" w14:textId="6374C9AB" w:rsidR="000A7D12" w:rsidRPr="00C91277" w:rsidRDefault="000A7D12"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6.1.4.2.,</w:t>
            </w:r>
          </w:p>
          <w:p w14:paraId="74967CDD" w14:textId="61FA2D5F" w:rsidR="000A7D12" w:rsidRPr="00C91277" w:rsidRDefault="000A7D12"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6.3.1.,</w:t>
            </w:r>
          </w:p>
          <w:p w14:paraId="48C9AE96" w14:textId="30F1F24B" w:rsidR="000A7D12" w:rsidRPr="00C91277" w:rsidRDefault="000A7D12"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8.1.1.,</w:t>
            </w:r>
          </w:p>
          <w:p w14:paraId="4AA1E37D" w14:textId="2134C22B" w:rsidR="000A7D12" w:rsidRPr="00C91277" w:rsidRDefault="000A7D12"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8.1.2.,</w:t>
            </w:r>
          </w:p>
          <w:p w14:paraId="76B5C57F" w14:textId="0D6B4546" w:rsidR="000A7D12" w:rsidRPr="00C91277" w:rsidRDefault="000A7D12"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8.1.3.,</w:t>
            </w:r>
          </w:p>
          <w:p w14:paraId="5886223B" w14:textId="0C969ACD" w:rsidR="000A7D12" w:rsidRDefault="000A7D12"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8.1.4.,</w:t>
            </w:r>
          </w:p>
          <w:p w14:paraId="08BD728F" w14:textId="022B2312" w:rsidR="000A7D12" w:rsidRPr="00C91277" w:rsidRDefault="000A7D12" w:rsidP="0096042C">
            <w:pPr>
              <w:jc w:val="both"/>
              <w:rPr>
                <w:rFonts w:ascii="Times New Roman" w:eastAsia="Calibri" w:hAnsi="Times New Roman" w:cs="Times New Roman"/>
                <w:lang w:eastAsia="lv-LV"/>
              </w:rPr>
            </w:pPr>
            <w:r>
              <w:rPr>
                <w:rFonts w:ascii="Times New Roman" w:eastAsia="Calibri" w:hAnsi="Times New Roman" w:cs="Times New Roman"/>
                <w:lang w:eastAsia="lv-LV"/>
              </w:rPr>
              <w:t>9.3.1.1.,</w:t>
            </w:r>
          </w:p>
          <w:p w14:paraId="31C25277" w14:textId="4BED1945" w:rsidR="000A7D12" w:rsidRDefault="000A7D12"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lastRenderedPageBreak/>
              <w:t>9.3.1.2.,</w:t>
            </w:r>
          </w:p>
          <w:p w14:paraId="61EF3A98" w14:textId="372C4BE3" w:rsidR="000A7D12" w:rsidRPr="00C91277" w:rsidRDefault="000A7D12" w:rsidP="0096042C">
            <w:pPr>
              <w:jc w:val="both"/>
              <w:rPr>
                <w:rFonts w:ascii="Times New Roman" w:eastAsia="Calibri" w:hAnsi="Times New Roman" w:cs="Times New Roman"/>
                <w:lang w:eastAsia="lv-LV"/>
              </w:rPr>
            </w:pPr>
            <w:r>
              <w:rPr>
                <w:rFonts w:ascii="Times New Roman" w:eastAsia="Calibri" w:hAnsi="Times New Roman" w:cs="Times New Roman"/>
                <w:lang w:eastAsia="lv-LV"/>
              </w:rPr>
              <w:t>9.3.1.3.,</w:t>
            </w:r>
          </w:p>
          <w:p w14:paraId="0A2BD626" w14:textId="1ACF605D" w:rsidR="000A7D12" w:rsidRPr="00C91277" w:rsidRDefault="000A7D12" w:rsidP="00544E82">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9. 3. 2.</w:t>
            </w:r>
            <w:bookmarkEnd w:id="5"/>
          </w:p>
        </w:tc>
        <w:tc>
          <w:tcPr>
            <w:tcW w:w="1134" w:type="dxa"/>
            <w:tcBorders>
              <w:bottom w:val="single" w:sz="4" w:space="0" w:color="auto"/>
            </w:tcBorders>
          </w:tcPr>
          <w:p w14:paraId="4EC318DD" w14:textId="37171EF8" w:rsidR="000A7D12" w:rsidRPr="007F74A0" w:rsidRDefault="000A7D12" w:rsidP="009722AA">
            <w:pPr>
              <w:jc w:val="both"/>
              <w:rPr>
                <w:rFonts w:ascii="Times New Roman" w:eastAsia="Calibri" w:hAnsi="Times New Roman" w:cs="Times New Roman"/>
                <w:b/>
                <w:highlight w:val="yellow"/>
                <w:lang w:eastAsia="lv-LV"/>
              </w:rPr>
            </w:pPr>
            <w:r w:rsidRPr="00F75DEE">
              <w:rPr>
                <w:rFonts w:ascii="Times New Roman" w:eastAsia="Calibri" w:hAnsi="Times New Roman" w:cs="Times New Roman"/>
                <w:b/>
                <w:lang w:eastAsia="lv-LV"/>
              </w:rPr>
              <w:lastRenderedPageBreak/>
              <w:t>747</w:t>
            </w:r>
          </w:p>
        </w:tc>
        <w:tc>
          <w:tcPr>
            <w:tcW w:w="7655" w:type="dxa"/>
            <w:tcBorders>
              <w:bottom w:val="single" w:sz="4" w:space="0" w:color="auto"/>
            </w:tcBorders>
          </w:tcPr>
          <w:p w14:paraId="30D10F57" w14:textId="0EE52FA4" w:rsidR="000A7D12" w:rsidRPr="0047150B" w:rsidRDefault="000A7D12" w:rsidP="009722AA">
            <w:pPr>
              <w:jc w:val="both"/>
              <w:rPr>
                <w:rFonts w:ascii="Times New Roman" w:eastAsia="Calibri" w:hAnsi="Times New Roman" w:cs="Times New Roman"/>
                <w:lang w:eastAsia="lv-LV"/>
              </w:rPr>
            </w:pPr>
            <w:r w:rsidRPr="0047150B">
              <w:rPr>
                <w:rFonts w:ascii="Times New Roman" w:eastAsia="Calibri" w:hAnsi="Times New Roman" w:cs="Times New Roman"/>
                <w:lang w:eastAsia="lv-LV"/>
              </w:rPr>
              <w:t xml:space="preserve">11. rādītājs ir noteikts 465 projektos. </w:t>
            </w:r>
            <w:r w:rsidR="00F0530D">
              <w:rPr>
                <w:rFonts w:ascii="Times New Roman" w:eastAsia="Calibri" w:hAnsi="Times New Roman" w:cs="Times New Roman"/>
                <w:lang w:eastAsia="lv-LV"/>
              </w:rPr>
              <w:t>S</w:t>
            </w:r>
            <w:r w:rsidRPr="0047150B">
              <w:rPr>
                <w:rFonts w:ascii="Times New Roman" w:eastAsia="Calibri" w:hAnsi="Times New Roman" w:cs="Times New Roman"/>
                <w:lang w:eastAsia="lv-LV"/>
              </w:rPr>
              <w:t xml:space="preserve">askaņā ar KP VIS pieejamo informāciju, atsevišķi projekti nav norādījuši rādītāja sasniegto vērtību, tomēr no projekta satura izsecināms, ka vides </w:t>
            </w:r>
            <w:proofErr w:type="spellStart"/>
            <w:r w:rsidR="003B5C4C">
              <w:rPr>
                <w:rFonts w:ascii="Times New Roman" w:eastAsia="Calibri" w:hAnsi="Times New Roman" w:cs="Times New Roman"/>
                <w:lang w:eastAsia="lv-LV"/>
              </w:rPr>
              <w:t>piekļūstamība</w:t>
            </w:r>
            <w:proofErr w:type="spellEnd"/>
            <w:r w:rsidR="003B5C4C" w:rsidRPr="0047150B">
              <w:rPr>
                <w:rFonts w:ascii="Times New Roman" w:eastAsia="Calibri" w:hAnsi="Times New Roman" w:cs="Times New Roman"/>
                <w:lang w:eastAsia="lv-LV"/>
              </w:rPr>
              <w:t xml:space="preserve"> </w:t>
            </w:r>
            <w:r w:rsidRPr="0047150B">
              <w:rPr>
                <w:rFonts w:ascii="Times New Roman" w:eastAsia="Calibri" w:hAnsi="Times New Roman" w:cs="Times New Roman"/>
                <w:lang w:eastAsia="lv-LV"/>
              </w:rPr>
              <w:t xml:space="preserve">tika nodrošināta (piemēram, projekts Nr. 3.3.1.0/16/I/005, un citi). </w:t>
            </w:r>
          </w:p>
          <w:p w14:paraId="0D8A2771" w14:textId="2762A4FA" w:rsidR="000A7D12" w:rsidRPr="0047150B" w:rsidRDefault="000A7D12" w:rsidP="00BC113B">
            <w:pPr>
              <w:jc w:val="both"/>
              <w:rPr>
                <w:rFonts w:ascii="Times New Roman" w:eastAsia="Calibri" w:hAnsi="Times New Roman" w:cs="Times New Roman"/>
                <w:lang w:eastAsia="lv-LV"/>
              </w:rPr>
            </w:pPr>
            <w:r w:rsidRPr="00D17213">
              <w:rPr>
                <w:rFonts w:ascii="Times New Roman" w:eastAsia="Calibri" w:hAnsi="Times New Roman" w:cs="Times New Roman"/>
                <w:lang w:eastAsia="lv-LV"/>
              </w:rPr>
              <w:t>Mērķa sasniegšanai projektos</w:t>
            </w:r>
            <w:r w:rsidR="00F75DEE" w:rsidRPr="00D17213">
              <w:rPr>
                <w:rFonts w:ascii="Times New Roman" w:eastAsia="Calibri" w:hAnsi="Times New Roman" w:cs="Times New Roman"/>
                <w:lang w:eastAsia="lv-LV"/>
              </w:rPr>
              <w:t xml:space="preserve"> tika</w:t>
            </w:r>
            <w:r w:rsidRPr="00D17213">
              <w:rPr>
                <w:rFonts w:ascii="Times New Roman" w:eastAsia="Calibri" w:hAnsi="Times New Roman" w:cs="Times New Roman"/>
                <w:lang w:eastAsia="lv-LV"/>
              </w:rPr>
              <w:t xml:space="preserve"> paredzētas </w:t>
            </w:r>
            <w:r w:rsidRPr="00D17213">
              <w:rPr>
                <w:rFonts w:ascii="Times New Roman" w:eastAsia="Calibri" w:hAnsi="Times New Roman" w:cs="Times New Roman"/>
                <w:u w:val="single"/>
                <w:lang w:eastAsia="lv-LV"/>
              </w:rPr>
              <w:t>specifiskas HP VI darbības papildu būvnormatīvos noteiktajam</w:t>
            </w:r>
            <w:r w:rsidRPr="00D17213">
              <w:rPr>
                <w:rFonts w:ascii="Times New Roman" w:eastAsia="Calibri" w:hAnsi="Times New Roman" w:cs="Times New Roman"/>
                <w:lang w:eastAsia="lv-LV"/>
              </w:rPr>
              <w:t xml:space="preserve">, proti, darbības, kas īpaši veicina vides un informācijas </w:t>
            </w:r>
            <w:proofErr w:type="spellStart"/>
            <w:r w:rsidR="003F5AF2" w:rsidRPr="00D17213">
              <w:rPr>
                <w:rFonts w:ascii="Times New Roman" w:eastAsia="Calibri" w:hAnsi="Times New Roman" w:cs="Times New Roman"/>
                <w:lang w:eastAsia="lv-LV"/>
              </w:rPr>
              <w:t>piekļūstamību</w:t>
            </w:r>
            <w:proofErr w:type="spellEnd"/>
            <w:r w:rsidR="003F5AF2" w:rsidRPr="00D17213">
              <w:rPr>
                <w:rFonts w:ascii="Times New Roman" w:eastAsia="Calibri" w:hAnsi="Times New Roman" w:cs="Times New Roman"/>
                <w:lang w:eastAsia="lv-LV"/>
              </w:rPr>
              <w:t xml:space="preserve"> </w:t>
            </w:r>
            <w:r w:rsidRPr="00D17213">
              <w:rPr>
                <w:rFonts w:ascii="Times New Roman" w:eastAsia="Calibri" w:hAnsi="Times New Roman" w:cs="Times New Roman"/>
                <w:lang w:eastAsia="lv-LV"/>
              </w:rPr>
              <w:t xml:space="preserve">personām ar kustību redzes, dzirdes </w:t>
            </w:r>
            <w:r w:rsidRPr="0047150B">
              <w:rPr>
                <w:rFonts w:ascii="Times New Roman" w:eastAsia="Calibri" w:hAnsi="Times New Roman" w:cs="Times New Roman"/>
                <w:lang w:eastAsia="lv-LV"/>
              </w:rPr>
              <w:t xml:space="preserve">vai garīga rakstura traucējumiem, vecāka gadagājuma cilvēkiem un vecākiem ar bērniem, piemēram, </w:t>
            </w:r>
          </w:p>
          <w:p w14:paraId="25D75547" w14:textId="2C0493DE" w:rsidR="000A7D12" w:rsidRPr="00DC64EE" w:rsidRDefault="000A7D12" w:rsidP="000542E9">
            <w:pPr>
              <w:jc w:val="both"/>
              <w:rPr>
                <w:rFonts w:ascii="Times New Roman" w:eastAsia="Calibri" w:hAnsi="Times New Roman" w:cs="Times New Roman"/>
                <w:i/>
                <w:lang w:eastAsia="lv-LV"/>
              </w:rPr>
            </w:pPr>
            <w:r w:rsidRPr="0047150B">
              <w:rPr>
                <w:rFonts w:ascii="Times New Roman" w:eastAsia="Calibri" w:hAnsi="Times New Roman" w:cs="Times New Roman"/>
                <w:i/>
                <w:lang w:eastAsia="lv-LV"/>
              </w:rPr>
              <w:t>ēku energoefektivitātes pasākumu veikšanas projektos:</w:t>
            </w:r>
          </w:p>
          <w:p w14:paraId="36FEF5B7" w14:textId="0E5FDFA4" w:rsidR="000A7D12" w:rsidRPr="00163EAF" w:rsidRDefault="003F5AF2" w:rsidP="00E856D3">
            <w:pPr>
              <w:pStyle w:val="ListParagraph"/>
              <w:numPr>
                <w:ilvl w:val="0"/>
                <w:numId w:val="6"/>
              </w:numPr>
              <w:jc w:val="both"/>
              <w:rPr>
                <w:rFonts w:ascii="Times New Roman" w:eastAsia="Calibri" w:hAnsi="Times New Roman" w:cs="Times New Roman"/>
                <w:lang w:eastAsia="lv-LV"/>
              </w:rPr>
            </w:pPr>
            <w:r w:rsidRPr="00D17213">
              <w:rPr>
                <w:rFonts w:ascii="Times New Roman" w:eastAsia="Calibri" w:hAnsi="Times New Roman" w:cs="Times New Roman"/>
                <w:lang w:eastAsia="lv-LV"/>
              </w:rPr>
              <w:t>n</w:t>
            </w:r>
            <w:r w:rsidR="000A7D12" w:rsidRPr="00D17213">
              <w:rPr>
                <w:rFonts w:ascii="Times New Roman" w:eastAsia="Calibri" w:hAnsi="Times New Roman" w:cs="Times New Roman"/>
                <w:lang w:eastAsia="lv-LV"/>
              </w:rPr>
              <w:t xml:space="preserve">odrošināta vides pieejamība visas pārbūvējamās ēkas (Ķīpsalas ielā 6B, Rīga) publiski lietojamās teritorijas zonās un telpās. Ēka pielāgota specifisko lietotāju grupai:  atzinums no Latvijas Cilvēku ar īpašām vajadzībām sadarbības organizācijas </w:t>
            </w:r>
            <w:proofErr w:type="spellStart"/>
            <w:r w:rsidR="000A7D12" w:rsidRPr="00D17213">
              <w:rPr>
                <w:rFonts w:ascii="Times New Roman" w:eastAsia="Calibri" w:hAnsi="Times New Roman" w:cs="Times New Roman"/>
                <w:lang w:eastAsia="lv-LV"/>
              </w:rPr>
              <w:t>Sustento</w:t>
            </w:r>
            <w:proofErr w:type="spellEnd"/>
            <w:r w:rsidR="000A7D12" w:rsidRPr="00D17213">
              <w:rPr>
                <w:rFonts w:ascii="Times New Roman" w:eastAsia="Calibri" w:hAnsi="Times New Roman" w:cs="Times New Roman"/>
                <w:lang w:eastAsia="lv-LV"/>
              </w:rPr>
              <w:t xml:space="preserve">; automātiskie durvju </w:t>
            </w:r>
            <w:proofErr w:type="spellStart"/>
            <w:r w:rsidR="000A7D12" w:rsidRPr="00D17213">
              <w:rPr>
                <w:rFonts w:ascii="Times New Roman" w:eastAsia="Calibri" w:hAnsi="Times New Roman" w:cs="Times New Roman"/>
                <w:lang w:eastAsia="lv-LV"/>
              </w:rPr>
              <w:t>aizvērēji</w:t>
            </w:r>
            <w:proofErr w:type="spellEnd"/>
            <w:r w:rsidR="000A7D12" w:rsidRPr="00D17213">
              <w:rPr>
                <w:rFonts w:ascii="Times New Roman" w:eastAsia="Calibri" w:hAnsi="Times New Roman" w:cs="Times New Roman"/>
                <w:lang w:eastAsia="lv-LV"/>
              </w:rPr>
              <w:t xml:space="preserve">; marķējumi; pārbūvēti divi lifti, lai nodrošinātu piekļuvi citiem ēkas stāviem; tualešu telpu un citu durvju ailas </w:t>
            </w:r>
            <w:r w:rsidR="000A7D12" w:rsidRPr="00163EAF">
              <w:rPr>
                <w:rFonts w:ascii="Times New Roman" w:eastAsia="Calibri" w:hAnsi="Times New Roman" w:cs="Times New Roman"/>
                <w:lang w:eastAsia="lv-LV"/>
              </w:rPr>
              <w:t xml:space="preserve">izbūvētas un paplašinātas, lai nodrošinātu nepieciešamos gabarītus cilvēkiem, kas pārvietojas </w:t>
            </w:r>
            <w:proofErr w:type="spellStart"/>
            <w:r w:rsidR="000A7D12" w:rsidRPr="00163EAF">
              <w:rPr>
                <w:rFonts w:ascii="Times New Roman" w:eastAsia="Calibri" w:hAnsi="Times New Roman" w:cs="Times New Roman"/>
                <w:lang w:eastAsia="lv-LV"/>
              </w:rPr>
              <w:t>ratiņkrēslos</w:t>
            </w:r>
            <w:proofErr w:type="spellEnd"/>
            <w:r w:rsidR="000A7D12" w:rsidRPr="00163EAF">
              <w:rPr>
                <w:rFonts w:ascii="Times New Roman" w:eastAsia="Calibri" w:hAnsi="Times New Roman" w:cs="Times New Roman"/>
                <w:lang w:eastAsia="lv-LV"/>
              </w:rPr>
              <w:t xml:space="preserve">, iekļūšanai telpās; margu </w:t>
            </w:r>
            <w:r w:rsidR="000A7D12" w:rsidRPr="00163EAF">
              <w:rPr>
                <w:rFonts w:ascii="Times New Roman" w:eastAsia="Calibri" w:hAnsi="Times New Roman" w:cs="Times New Roman"/>
                <w:lang w:eastAsia="lv-LV"/>
              </w:rPr>
              <w:lastRenderedPageBreak/>
              <w:t xml:space="preserve">lenteros stāva apzīmējums </w:t>
            </w:r>
            <w:proofErr w:type="spellStart"/>
            <w:r w:rsidR="000A7D12" w:rsidRPr="00163EAF">
              <w:rPr>
                <w:rFonts w:ascii="Times New Roman" w:eastAsia="Calibri" w:hAnsi="Times New Roman" w:cs="Times New Roman"/>
                <w:lang w:eastAsia="lv-LV"/>
              </w:rPr>
              <w:t>Braila</w:t>
            </w:r>
            <w:proofErr w:type="spellEnd"/>
            <w:r w:rsidR="000A7D12" w:rsidRPr="00163EAF">
              <w:rPr>
                <w:rFonts w:ascii="Times New Roman" w:eastAsia="Calibri" w:hAnsi="Times New Roman" w:cs="Times New Roman"/>
                <w:lang w:eastAsia="lv-LV"/>
              </w:rPr>
              <w:t xml:space="preserve"> rakstā; margas izbūvētas abās pusēs kāpņu </w:t>
            </w:r>
            <w:proofErr w:type="spellStart"/>
            <w:r w:rsidR="000A7D12" w:rsidRPr="00163EAF">
              <w:rPr>
                <w:rFonts w:ascii="Times New Roman" w:eastAsia="Calibri" w:hAnsi="Times New Roman" w:cs="Times New Roman"/>
                <w:lang w:eastAsia="lv-LV"/>
              </w:rPr>
              <w:t>laidiem</w:t>
            </w:r>
            <w:proofErr w:type="spellEnd"/>
            <w:r w:rsidR="000A7D12" w:rsidRPr="00163EAF">
              <w:rPr>
                <w:rFonts w:ascii="Times New Roman" w:eastAsia="Calibri" w:hAnsi="Times New Roman" w:cs="Times New Roman"/>
                <w:lang w:eastAsia="lv-LV"/>
              </w:rPr>
              <w:t>; pirmais un pēdējais pakāpiens iezīmēts kontrastējošā krāsā.  (4.2.1.2/17/I/028);</w:t>
            </w:r>
          </w:p>
          <w:p w14:paraId="0B0D73CB" w14:textId="6F350929" w:rsidR="000A7D12" w:rsidRPr="00DC64EE" w:rsidRDefault="000A7D12" w:rsidP="000542E9">
            <w:pPr>
              <w:jc w:val="both"/>
              <w:rPr>
                <w:rFonts w:ascii="Times New Roman" w:eastAsia="Calibri" w:hAnsi="Times New Roman" w:cs="Times New Roman"/>
                <w:i/>
                <w:lang w:eastAsia="lv-LV"/>
              </w:rPr>
            </w:pPr>
            <w:bookmarkStart w:id="6" w:name="_Hlk207621966"/>
            <w:r w:rsidRPr="00163EAF">
              <w:rPr>
                <w:rFonts w:ascii="Times New Roman" w:eastAsia="Calibri" w:hAnsi="Times New Roman" w:cs="Times New Roman"/>
                <w:i/>
                <w:lang w:eastAsia="lv-LV"/>
              </w:rPr>
              <w:t>vides monitoringa un kontroles sistēmas attīstības un sabiedrības līdzdalības vides pārvaldībā projektos</w:t>
            </w:r>
            <w:bookmarkEnd w:id="6"/>
            <w:r w:rsidRPr="00163EAF">
              <w:rPr>
                <w:rFonts w:ascii="Times New Roman" w:eastAsia="Calibri" w:hAnsi="Times New Roman" w:cs="Times New Roman"/>
                <w:i/>
                <w:lang w:eastAsia="lv-LV"/>
              </w:rPr>
              <w:t>:</w:t>
            </w:r>
          </w:p>
          <w:p w14:paraId="1FF41A66" w14:textId="01ABF6B1" w:rsidR="000A7D12" w:rsidRPr="0036108E" w:rsidRDefault="000A7D12" w:rsidP="00E856D3">
            <w:pPr>
              <w:pStyle w:val="ListParagraph"/>
              <w:numPr>
                <w:ilvl w:val="0"/>
                <w:numId w:val="6"/>
              </w:numPr>
              <w:jc w:val="both"/>
              <w:rPr>
                <w:rFonts w:ascii="Times New Roman" w:eastAsia="Calibri" w:hAnsi="Times New Roman" w:cs="Times New Roman"/>
                <w:lang w:eastAsia="lv-LV"/>
              </w:rPr>
            </w:pPr>
            <w:r w:rsidRPr="0036108E">
              <w:rPr>
                <w:rFonts w:ascii="Times New Roman" w:eastAsia="Calibri" w:hAnsi="Times New Roman" w:cs="Times New Roman"/>
                <w:lang w:eastAsia="lv-LV"/>
              </w:rPr>
              <w:t xml:space="preserve">Latvijas vides aizsardzības fonda administrācijas īstenotajā projektā izveidi 3 nacionālas nozīmes informācijas centri (Nacionālajā botāniskajā dārzā, Latvijas Nacionālajā Dabas muzejā un Rīgas Nacionālajā zooloģiskajā dārzā), kuru izveides procesā tika ievēroti sekojoši principi pieejamības nodrošināšanai: </w:t>
            </w:r>
            <w:bookmarkStart w:id="7" w:name="_Hlk207621943"/>
            <w:r w:rsidRPr="0036108E">
              <w:rPr>
                <w:rFonts w:ascii="Times New Roman" w:eastAsia="Calibri" w:hAnsi="Times New Roman" w:cs="Times New Roman"/>
                <w:lang w:eastAsia="lv-LV"/>
              </w:rPr>
              <w:t xml:space="preserve">universāla un ergonomiska dizaina principu ievērošana; informācija nodrošināta </w:t>
            </w:r>
            <w:proofErr w:type="spellStart"/>
            <w:r w:rsidRPr="0036108E">
              <w:rPr>
                <w:rFonts w:ascii="Times New Roman" w:eastAsia="Calibri" w:hAnsi="Times New Roman" w:cs="Times New Roman"/>
                <w:lang w:eastAsia="lv-LV"/>
              </w:rPr>
              <w:t>audiāli</w:t>
            </w:r>
            <w:proofErr w:type="spellEnd"/>
            <w:r w:rsidRPr="0036108E">
              <w:rPr>
                <w:rFonts w:ascii="Times New Roman" w:eastAsia="Calibri" w:hAnsi="Times New Roman" w:cs="Times New Roman"/>
                <w:lang w:eastAsia="lv-LV"/>
              </w:rPr>
              <w:t xml:space="preserve">, vizuāli un </w:t>
            </w:r>
            <w:proofErr w:type="spellStart"/>
            <w:r w:rsidRPr="0036108E">
              <w:rPr>
                <w:rFonts w:ascii="Times New Roman" w:eastAsia="Calibri" w:hAnsi="Times New Roman" w:cs="Times New Roman"/>
                <w:lang w:eastAsia="lv-LV"/>
              </w:rPr>
              <w:t>taktili</w:t>
            </w:r>
            <w:proofErr w:type="spellEnd"/>
            <w:r w:rsidRPr="0036108E">
              <w:rPr>
                <w:rFonts w:ascii="Times New Roman" w:eastAsia="Calibri" w:hAnsi="Times New Roman" w:cs="Times New Roman"/>
                <w:lang w:eastAsia="lv-LV"/>
              </w:rPr>
              <w:t xml:space="preserve">, t.sk., informācija pieejama </w:t>
            </w:r>
            <w:proofErr w:type="spellStart"/>
            <w:r w:rsidRPr="0036108E">
              <w:rPr>
                <w:rFonts w:ascii="Times New Roman" w:eastAsia="Calibri" w:hAnsi="Times New Roman" w:cs="Times New Roman"/>
                <w:lang w:eastAsia="lv-LV"/>
              </w:rPr>
              <w:t>Braila</w:t>
            </w:r>
            <w:proofErr w:type="spellEnd"/>
            <w:r w:rsidRPr="0036108E">
              <w:rPr>
                <w:rFonts w:ascii="Times New Roman" w:eastAsia="Calibri" w:hAnsi="Times New Roman" w:cs="Times New Roman"/>
                <w:lang w:eastAsia="lv-LV"/>
              </w:rPr>
              <w:t xml:space="preserve"> rakstā; piktogrammu un vieglās valodas pielietošana - informācija viegli lasāmā attēlu valodā, grafisku simbolu sistēma</w:t>
            </w:r>
            <w:bookmarkEnd w:id="7"/>
            <w:r w:rsidRPr="0036108E">
              <w:rPr>
                <w:rFonts w:ascii="Times New Roman" w:eastAsia="Calibri" w:hAnsi="Times New Roman" w:cs="Times New Roman"/>
                <w:lang w:eastAsia="lv-LV"/>
              </w:rPr>
              <w:t>; projekta ietvaros izveidotās Vides izglītības un informācijas centra mājas lapas saturu iespējams pielāgot cilvēkiem ar redzes traucējumiem (5.4.2.2/17/I/002);</w:t>
            </w:r>
          </w:p>
          <w:p w14:paraId="60AD5591" w14:textId="3281073C" w:rsidR="000A7D12" w:rsidRPr="0036108E" w:rsidRDefault="000A7D12" w:rsidP="003B1F7F">
            <w:pPr>
              <w:jc w:val="both"/>
              <w:rPr>
                <w:rFonts w:ascii="Times New Roman" w:eastAsia="Calibri" w:hAnsi="Times New Roman" w:cs="Times New Roman"/>
                <w:i/>
                <w:lang w:eastAsia="lv-LV"/>
              </w:rPr>
            </w:pPr>
            <w:r w:rsidRPr="0036108E">
              <w:rPr>
                <w:rFonts w:ascii="Times New Roman" w:eastAsia="Calibri" w:hAnsi="Times New Roman" w:cs="Times New Roman"/>
                <w:i/>
                <w:lang w:eastAsia="lv-LV"/>
              </w:rPr>
              <w:t xml:space="preserve">teritoriju </w:t>
            </w:r>
            <w:proofErr w:type="spellStart"/>
            <w:r w:rsidRPr="0036108E">
              <w:rPr>
                <w:rFonts w:ascii="Times New Roman" w:eastAsia="Calibri" w:hAnsi="Times New Roman" w:cs="Times New Roman"/>
                <w:i/>
                <w:lang w:eastAsia="lv-LV"/>
              </w:rPr>
              <w:t>revitalizācijas</w:t>
            </w:r>
            <w:proofErr w:type="spellEnd"/>
            <w:r w:rsidRPr="0036108E">
              <w:rPr>
                <w:rFonts w:ascii="Times New Roman" w:eastAsia="Calibri" w:hAnsi="Times New Roman" w:cs="Times New Roman"/>
                <w:i/>
                <w:lang w:eastAsia="lv-LV"/>
              </w:rPr>
              <w:t xml:space="preserve"> projektos: </w:t>
            </w:r>
          </w:p>
          <w:p w14:paraId="677D6895" w14:textId="12AC42CE" w:rsidR="000A7D12" w:rsidRPr="0036108E" w:rsidRDefault="000A7D12" w:rsidP="00E856D3">
            <w:pPr>
              <w:pStyle w:val="ListParagraph"/>
              <w:numPr>
                <w:ilvl w:val="0"/>
                <w:numId w:val="7"/>
              </w:numPr>
              <w:jc w:val="both"/>
              <w:rPr>
                <w:rFonts w:ascii="Times New Roman" w:eastAsia="Calibri" w:hAnsi="Times New Roman" w:cs="Times New Roman"/>
                <w:lang w:eastAsia="lv-LV"/>
              </w:rPr>
            </w:pPr>
            <w:proofErr w:type="spellStart"/>
            <w:r w:rsidRPr="0036108E">
              <w:rPr>
                <w:rFonts w:ascii="Times New Roman" w:eastAsia="Calibri" w:hAnsi="Times New Roman" w:cs="Times New Roman"/>
                <w:lang w:eastAsia="lv-LV"/>
              </w:rPr>
              <w:t>revitalizējot</w:t>
            </w:r>
            <w:proofErr w:type="spellEnd"/>
            <w:r w:rsidRPr="0036108E">
              <w:rPr>
                <w:rFonts w:ascii="Times New Roman" w:eastAsia="Calibri" w:hAnsi="Times New Roman" w:cs="Times New Roman"/>
                <w:lang w:eastAsia="lv-LV"/>
              </w:rPr>
              <w:t xml:space="preserve"> vidi Saldus pilsētas centrālās daļas teritorijā, sakārtota funkcionālā savienojuma un pieguļošās teritorijas infrastruktūra; projekta īstenošanas rezultātā radīto labumu saņēmēji iegūs drošu piekļuves iespēju dažādu pakalpojumu sniedzējiem - grāmatvedības, friziera, manikīra, masāžas, </w:t>
            </w:r>
            <w:proofErr w:type="spellStart"/>
            <w:r w:rsidRPr="0036108E">
              <w:rPr>
                <w:rFonts w:ascii="Times New Roman" w:eastAsia="Calibri" w:hAnsi="Times New Roman" w:cs="Times New Roman"/>
                <w:lang w:eastAsia="lv-LV"/>
              </w:rPr>
              <w:t>E.Gulbja</w:t>
            </w:r>
            <w:proofErr w:type="spellEnd"/>
            <w:r w:rsidRPr="0036108E">
              <w:rPr>
                <w:rFonts w:ascii="Times New Roman" w:eastAsia="Calibri" w:hAnsi="Times New Roman" w:cs="Times New Roman"/>
                <w:lang w:eastAsia="lv-LV"/>
              </w:rPr>
              <w:t xml:space="preserve"> laboratorijai, namu </w:t>
            </w:r>
            <w:proofErr w:type="spellStart"/>
            <w:r w:rsidRPr="0036108E">
              <w:rPr>
                <w:rFonts w:ascii="Times New Roman" w:eastAsia="Calibri" w:hAnsi="Times New Roman" w:cs="Times New Roman"/>
                <w:lang w:eastAsia="lv-LV"/>
              </w:rPr>
              <w:t>apsaimniekotājiem</w:t>
            </w:r>
            <w:proofErr w:type="spellEnd"/>
            <w:r w:rsidRPr="0036108E">
              <w:rPr>
                <w:rFonts w:ascii="Times New Roman" w:eastAsia="Calibri" w:hAnsi="Times New Roman" w:cs="Times New Roman"/>
                <w:lang w:eastAsia="lv-LV"/>
              </w:rPr>
              <w:t>, tirdzniecības iestādēm. Sakārtojot vides pieejamību degradētajā teritorijā, ir veicināta cilvēku ar īpašām vajadzībām, kustību traucējumiem integrācija sabiedrībā. Uzstādīta drošības barjera pie Cieceres upes, izveidotas nobrauktuves, nodrošinot vides pieejamību personām ar funkcionāliem traucējumiem. (5.6.2.0/17/I/001);</w:t>
            </w:r>
          </w:p>
          <w:p w14:paraId="79F7B073" w14:textId="2445156D" w:rsidR="000A7D12" w:rsidRPr="0036108E" w:rsidRDefault="000A7D12" w:rsidP="000542E9">
            <w:pPr>
              <w:jc w:val="both"/>
              <w:rPr>
                <w:rFonts w:ascii="Times New Roman" w:eastAsia="Calibri" w:hAnsi="Times New Roman" w:cs="Times New Roman"/>
                <w:i/>
                <w:lang w:eastAsia="lv-LV"/>
              </w:rPr>
            </w:pPr>
            <w:r w:rsidRPr="0036108E">
              <w:rPr>
                <w:rFonts w:ascii="Times New Roman" w:eastAsia="Calibri" w:hAnsi="Times New Roman" w:cs="Times New Roman"/>
                <w:i/>
                <w:lang w:eastAsia="lv-LV"/>
              </w:rPr>
              <w:t xml:space="preserve">drošības un vides prasību ievērošanu starptautiskajā lidostā „Rīga” projektā: </w:t>
            </w:r>
          </w:p>
          <w:p w14:paraId="2D9DC4CE" w14:textId="3C345502" w:rsidR="000A7D12" w:rsidRPr="000542E9" w:rsidRDefault="000A7D12" w:rsidP="00E856D3">
            <w:pPr>
              <w:pStyle w:val="ListParagraph"/>
              <w:numPr>
                <w:ilvl w:val="0"/>
                <w:numId w:val="7"/>
              </w:numPr>
              <w:jc w:val="both"/>
              <w:rPr>
                <w:rFonts w:ascii="Times New Roman" w:eastAsia="Calibri" w:hAnsi="Times New Roman" w:cs="Times New Roman"/>
                <w:lang w:eastAsia="lv-LV"/>
              </w:rPr>
            </w:pPr>
            <w:r w:rsidRPr="0036108E">
              <w:rPr>
                <w:rFonts w:ascii="Times New Roman" w:eastAsia="Calibri" w:hAnsi="Times New Roman" w:cs="Times New Roman"/>
                <w:lang w:eastAsia="lv-LV"/>
              </w:rPr>
              <w:t xml:space="preserve">projekta ietvaros Tehnisko dienestu ēkā un rekonstruējamās Muzeja ielas infrastruktūrā  izbūvēta reljefa virsma būvēs; kontrastējošs krāsojums pie līmeņu un virsmu maiņas; marķējumi un piktogrammas; </w:t>
            </w:r>
            <w:proofErr w:type="spellStart"/>
            <w:r w:rsidRPr="0036108E">
              <w:rPr>
                <w:rFonts w:ascii="Times New Roman" w:eastAsia="Calibri" w:hAnsi="Times New Roman" w:cs="Times New Roman"/>
                <w:lang w:eastAsia="lv-LV"/>
              </w:rPr>
              <w:t>aizsargmargas</w:t>
            </w:r>
            <w:proofErr w:type="spellEnd"/>
            <w:r w:rsidRPr="0036108E">
              <w:rPr>
                <w:rFonts w:ascii="Times New Roman" w:eastAsia="Calibri" w:hAnsi="Times New Roman" w:cs="Times New Roman"/>
                <w:lang w:eastAsia="lv-LV"/>
              </w:rPr>
              <w:t xml:space="preserve">; automātiski veramas durvis ar fiksējošiem durvju mehānismiem; </w:t>
            </w:r>
            <w:r w:rsidRPr="0036108E">
              <w:rPr>
                <w:rFonts w:ascii="Times New Roman" w:eastAsia="Calibri" w:hAnsi="Times New Roman" w:cs="Times New Roman"/>
                <w:lang w:eastAsia="lv-LV"/>
              </w:rPr>
              <w:lastRenderedPageBreak/>
              <w:t xml:space="preserve">ergonomiski rokturi un aprīkojums; platformu izbūve </w:t>
            </w:r>
            <w:proofErr w:type="spellStart"/>
            <w:r w:rsidRPr="0036108E">
              <w:rPr>
                <w:rFonts w:ascii="Times New Roman" w:eastAsia="Calibri" w:hAnsi="Times New Roman" w:cs="Times New Roman"/>
                <w:lang w:eastAsia="lv-LV"/>
              </w:rPr>
              <w:t>riteņkrēslu</w:t>
            </w:r>
            <w:proofErr w:type="spellEnd"/>
            <w:r w:rsidRPr="0036108E">
              <w:rPr>
                <w:rFonts w:ascii="Times New Roman" w:eastAsia="Calibri" w:hAnsi="Times New Roman" w:cs="Times New Roman"/>
                <w:lang w:eastAsia="lv-LV"/>
              </w:rPr>
              <w:t xml:space="preserve"> lietotāju vajadzībām.</w:t>
            </w:r>
            <w:r w:rsidRPr="0036108E">
              <w:rPr>
                <w:rFonts w:ascii="Times New Roman" w:hAnsi="Times New Roman" w:cs="Times New Roman"/>
              </w:rPr>
              <w:t xml:space="preserve"> (</w:t>
            </w:r>
            <w:r w:rsidRPr="0036108E">
              <w:rPr>
                <w:rFonts w:ascii="Times New Roman" w:eastAsia="Calibri" w:hAnsi="Times New Roman" w:cs="Times New Roman"/>
                <w:lang w:eastAsia="lv-LV"/>
              </w:rPr>
              <w:t>6.1.2.0/16/I/001) u.c.</w:t>
            </w:r>
          </w:p>
        </w:tc>
      </w:tr>
      <w:tr w:rsidR="000A7D12" w:rsidRPr="00C91277" w14:paraId="7D0FB561" w14:textId="77777777" w:rsidTr="002A2103">
        <w:trPr>
          <w:trHeight w:val="1131"/>
        </w:trPr>
        <w:tc>
          <w:tcPr>
            <w:tcW w:w="596" w:type="dxa"/>
            <w:vMerge/>
          </w:tcPr>
          <w:p w14:paraId="3887ECA3" w14:textId="12C9E54F" w:rsidR="000A7D12" w:rsidRPr="00C91277" w:rsidRDefault="000A7D12" w:rsidP="00B74F4B">
            <w:pPr>
              <w:jc w:val="both"/>
              <w:rPr>
                <w:rFonts w:ascii="Times New Roman" w:eastAsia="Calibri" w:hAnsi="Times New Roman" w:cs="Times New Roman"/>
                <w:lang w:eastAsia="lv-LV"/>
              </w:rPr>
            </w:pPr>
            <w:bookmarkStart w:id="8" w:name="_Hlk207622600"/>
          </w:p>
        </w:tc>
        <w:tc>
          <w:tcPr>
            <w:tcW w:w="1701" w:type="dxa"/>
            <w:vMerge/>
          </w:tcPr>
          <w:p w14:paraId="518DEAED" w14:textId="77777777" w:rsidR="000A7D12" w:rsidRPr="00C91277" w:rsidRDefault="000A7D12" w:rsidP="00B74F4B">
            <w:pPr>
              <w:jc w:val="both"/>
              <w:rPr>
                <w:rFonts w:ascii="Times New Roman" w:eastAsia="Calibri" w:hAnsi="Times New Roman" w:cs="Times New Roman"/>
                <w:lang w:eastAsia="lv-LV"/>
              </w:rPr>
            </w:pPr>
          </w:p>
        </w:tc>
        <w:tc>
          <w:tcPr>
            <w:tcW w:w="992" w:type="dxa"/>
          </w:tcPr>
          <w:p w14:paraId="4C7A6B66" w14:textId="77777777" w:rsidR="000A7D12" w:rsidRPr="00C91277" w:rsidRDefault="000A7D12" w:rsidP="00B74F4B">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13.</w:t>
            </w:r>
          </w:p>
        </w:tc>
        <w:tc>
          <w:tcPr>
            <w:tcW w:w="1985" w:type="dxa"/>
          </w:tcPr>
          <w:p w14:paraId="0F771813" w14:textId="77777777" w:rsidR="000A7D12" w:rsidRPr="00C91277" w:rsidRDefault="000A7D12" w:rsidP="00B74F4B">
            <w:pPr>
              <w:jc w:val="both"/>
              <w:rPr>
                <w:rFonts w:ascii="Times New Roman" w:eastAsia="Calibri" w:hAnsi="Times New Roman" w:cs="Times New Roman"/>
                <w:lang w:eastAsia="lv-LV"/>
              </w:rPr>
            </w:pPr>
            <w:bookmarkStart w:id="9" w:name="_Hlk207622620"/>
            <w:r w:rsidRPr="00C91277">
              <w:rPr>
                <w:rFonts w:ascii="Times New Roman" w:eastAsia="Calibri" w:hAnsi="Times New Roman" w:cs="Times New Roman"/>
                <w:lang w:eastAsia="lv-LV"/>
              </w:rPr>
              <w:t>Sabiedrības informēšanas pasākumu par vides ietekmi skaits, kuros īstenota sabiedrības informēšana, ņemot vērā dzimumu aspektu</w:t>
            </w:r>
            <w:bookmarkEnd w:id="9"/>
          </w:p>
        </w:tc>
        <w:tc>
          <w:tcPr>
            <w:tcW w:w="992" w:type="dxa"/>
            <w:shd w:val="clear" w:color="auto" w:fill="FFFFFF"/>
          </w:tcPr>
          <w:p w14:paraId="3EC1EB11" w14:textId="1D560841" w:rsidR="000A7D12" w:rsidRPr="008C5763" w:rsidRDefault="000A7D12" w:rsidP="008E71E9">
            <w:pPr>
              <w:jc w:val="both"/>
              <w:rPr>
                <w:rFonts w:ascii="Times New Roman" w:eastAsia="Calibri" w:hAnsi="Times New Roman" w:cs="Times New Roman"/>
                <w:lang w:eastAsia="lv-LV"/>
              </w:rPr>
            </w:pPr>
            <w:r w:rsidRPr="008C5763">
              <w:rPr>
                <w:rFonts w:ascii="Times New Roman" w:eastAsia="Calibri" w:hAnsi="Times New Roman" w:cs="Times New Roman"/>
                <w:lang w:eastAsia="lv-LV"/>
              </w:rPr>
              <w:t>4.2.2.,</w:t>
            </w:r>
          </w:p>
          <w:p w14:paraId="1FF66FCE" w14:textId="1C3ADE61" w:rsidR="000A7D12" w:rsidRPr="008C5763" w:rsidRDefault="000A7D12" w:rsidP="008E71E9">
            <w:pPr>
              <w:jc w:val="both"/>
              <w:rPr>
                <w:rFonts w:ascii="Times New Roman" w:eastAsia="Calibri" w:hAnsi="Times New Roman" w:cs="Times New Roman"/>
                <w:lang w:eastAsia="lv-LV"/>
              </w:rPr>
            </w:pPr>
            <w:r w:rsidRPr="008C5763">
              <w:rPr>
                <w:rFonts w:ascii="Times New Roman" w:eastAsia="Calibri" w:hAnsi="Times New Roman" w:cs="Times New Roman"/>
                <w:lang w:eastAsia="lv-LV"/>
              </w:rPr>
              <w:t>5.4.1.1.,</w:t>
            </w:r>
          </w:p>
          <w:p w14:paraId="4C2BFC04" w14:textId="41046BC4" w:rsidR="000A7D12" w:rsidRPr="008C5763" w:rsidRDefault="000A7D12" w:rsidP="008E71E9">
            <w:pPr>
              <w:jc w:val="both"/>
              <w:rPr>
                <w:rFonts w:ascii="Times New Roman" w:eastAsia="Calibri" w:hAnsi="Times New Roman" w:cs="Times New Roman"/>
                <w:lang w:eastAsia="lv-LV"/>
              </w:rPr>
            </w:pPr>
            <w:r w:rsidRPr="008C5763">
              <w:rPr>
                <w:rFonts w:ascii="Times New Roman" w:eastAsia="Calibri" w:hAnsi="Times New Roman" w:cs="Times New Roman"/>
                <w:lang w:eastAsia="lv-LV"/>
              </w:rPr>
              <w:t>5.4.2.2.,</w:t>
            </w:r>
          </w:p>
          <w:p w14:paraId="4E70040D" w14:textId="085733CE" w:rsidR="000A7D12" w:rsidRPr="008C5763" w:rsidRDefault="000A7D12" w:rsidP="008E71E9">
            <w:pPr>
              <w:jc w:val="both"/>
              <w:rPr>
                <w:rFonts w:ascii="Times New Roman" w:eastAsia="Calibri" w:hAnsi="Times New Roman" w:cs="Times New Roman"/>
                <w:lang w:eastAsia="lv-LV"/>
              </w:rPr>
            </w:pPr>
            <w:r w:rsidRPr="008C5763">
              <w:rPr>
                <w:rFonts w:ascii="Times New Roman" w:eastAsia="Calibri" w:hAnsi="Times New Roman" w:cs="Times New Roman"/>
                <w:lang w:eastAsia="lv-LV"/>
              </w:rPr>
              <w:t>5.5.1.,</w:t>
            </w:r>
          </w:p>
          <w:p w14:paraId="3A5839BE" w14:textId="53AA0A8D" w:rsidR="000A7D12" w:rsidRPr="008C5763" w:rsidRDefault="000A7D12" w:rsidP="008E71E9">
            <w:pPr>
              <w:jc w:val="both"/>
              <w:rPr>
                <w:rFonts w:ascii="Times New Roman" w:eastAsia="Calibri" w:hAnsi="Times New Roman" w:cs="Times New Roman"/>
                <w:lang w:eastAsia="lv-LV"/>
              </w:rPr>
            </w:pPr>
            <w:r w:rsidRPr="008C5763">
              <w:rPr>
                <w:rFonts w:ascii="Times New Roman" w:eastAsia="Calibri" w:hAnsi="Times New Roman" w:cs="Times New Roman"/>
                <w:lang w:eastAsia="lv-LV"/>
              </w:rPr>
              <w:t>5.6.2.</w:t>
            </w:r>
          </w:p>
          <w:p w14:paraId="66E35995" w14:textId="1A62E02A" w:rsidR="000A7D12" w:rsidRPr="008C5763" w:rsidRDefault="000A7D12" w:rsidP="008E71E9">
            <w:pPr>
              <w:jc w:val="both"/>
              <w:rPr>
                <w:rFonts w:ascii="Times New Roman" w:eastAsia="Calibri" w:hAnsi="Times New Roman" w:cs="Times New Roman"/>
                <w:lang w:eastAsia="lv-LV"/>
              </w:rPr>
            </w:pPr>
          </w:p>
        </w:tc>
        <w:tc>
          <w:tcPr>
            <w:tcW w:w="1134" w:type="dxa"/>
            <w:shd w:val="clear" w:color="auto" w:fill="FFFFFF"/>
          </w:tcPr>
          <w:p w14:paraId="38F6E918" w14:textId="3E3E4C9C" w:rsidR="000A7D12" w:rsidRPr="008C5763" w:rsidRDefault="000A7D12" w:rsidP="00B74F4B">
            <w:pPr>
              <w:jc w:val="both"/>
              <w:rPr>
                <w:rFonts w:ascii="Times New Roman" w:eastAsia="Calibri" w:hAnsi="Times New Roman" w:cs="Times New Roman"/>
                <w:lang w:eastAsia="lv-LV"/>
              </w:rPr>
            </w:pPr>
            <w:r w:rsidRPr="008C5763">
              <w:rPr>
                <w:rFonts w:ascii="Times New Roman" w:eastAsia="Calibri" w:hAnsi="Times New Roman" w:cs="Times New Roman"/>
                <w:lang w:eastAsia="lv-LV"/>
              </w:rPr>
              <w:t>14</w:t>
            </w:r>
          </w:p>
        </w:tc>
        <w:tc>
          <w:tcPr>
            <w:tcW w:w="7655" w:type="dxa"/>
            <w:shd w:val="clear" w:color="auto" w:fill="FFFFFF"/>
          </w:tcPr>
          <w:p w14:paraId="735902E0" w14:textId="424B30C1" w:rsidR="000A7D12" w:rsidRPr="006D42B9" w:rsidRDefault="000A7D12" w:rsidP="00B74F4B">
            <w:pPr>
              <w:jc w:val="both"/>
              <w:rPr>
                <w:rFonts w:ascii="Times New Roman" w:eastAsia="Calibri" w:hAnsi="Times New Roman" w:cs="Times New Roman"/>
                <w:lang w:eastAsia="lv-LV"/>
              </w:rPr>
            </w:pPr>
            <w:r w:rsidRPr="00163EAF">
              <w:rPr>
                <w:rFonts w:ascii="Times New Roman" w:eastAsia="Calibri" w:hAnsi="Times New Roman" w:cs="Times New Roman"/>
                <w:lang w:eastAsia="lv-LV"/>
              </w:rPr>
              <w:t>13.</w:t>
            </w:r>
            <w:bookmarkStart w:id="10" w:name="_Hlk207622666"/>
            <w:r w:rsidRPr="00163EAF">
              <w:rPr>
                <w:rFonts w:ascii="Times New Roman" w:eastAsia="Calibri" w:hAnsi="Times New Roman" w:cs="Times New Roman"/>
                <w:lang w:eastAsia="lv-LV"/>
              </w:rPr>
              <w:t>rādītājs ir noteikts 7 projektos (4.2.2. SAM – 3 projektos, 5.4.1.1., 5.4.2.2., 5.5.1., 5.6.2. – katrā SAM/SAMP - 1 projektā</w:t>
            </w:r>
            <w:bookmarkEnd w:id="10"/>
            <w:r w:rsidRPr="00163EAF">
              <w:rPr>
                <w:rFonts w:ascii="Times New Roman" w:eastAsia="Calibri" w:hAnsi="Times New Roman" w:cs="Times New Roman"/>
                <w:lang w:eastAsia="lv-LV"/>
              </w:rPr>
              <w:t xml:space="preserve">. </w:t>
            </w:r>
          </w:p>
          <w:p w14:paraId="38D03E51" w14:textId="0C0C03B4" w:rsidR="000A7D12" w:rsidRPr="00163EAF" w:rsidRDefault="000A7D12" w:rsidP="00B74F4B">
            <w:pPr>
              <w:jc w:val="both"/>
              <w:rPr>
                <w:rFonts w:ascii="Times New Roman" w:hAnsi="Times New Roman" w:cs="Times New Roman"/>
                <w:lang w:eastAsia="lv-LV"/>
              </w:rPr>
            </w:pPr>
            <w:bookmarkStart w:id="11" w:name="_Hlk207622730"/>
            <w:r w:rsidRPr="00163EAF">
              <w:rPr>
                <w:rFonts w:ascii="Times New Roman" w:hAnsi="Times New Roman" w:cs="Times New Roman"/>
                <w:lang w:eastAsia="lv-LV"/>
              </w:rPr>
              <w:t>Mērķa sasniegšanai projekt</w:t>
            </w:r>
            <w:r w:rsidR="00DC64EE" w:rsidRPr="00163EAF">
              <w:rPr>
                <w:rFonts w:ascii="Times New Roman" w:hAnsi="Times New Roman" w:cs="Times New Roman"/>
                <w:lang w:eastAsia="lv-LV"/>
              </w:rPr>
              <w:t>os</w:t>
            </w:r>
            <w:r w:rsidRPr="00163EAF">
              <w:rPr>
                <w:rFonts w:ascii="Times New Roman" w:hAnsi="Times New Roman" w:cs="Times New Roman"/>
                <w:lang w:eastAsia="lv-LV"/>
              </w:rPr>
              <w:t xml:space="preserve"> ti</w:t>
            </w:r>
            <w:r w:rsidR="00DC64EE" w:rsidRPr="00163EAF">
              <w:rPr>
                <w:rFonts w:ascii="Times New Roman" w:hAnsi="Times New Roman" w:cs="Times New Roman"/>
                <w:lang w:eastAsia="lv-LV"/>
              </w:rPr>
              <w:t>ka</w:t>
            </w:r>
            <w:r w:rsidRPr="00163EAF">
              <w:rPr>
                <w:rFonts w:ascii="Times New Roman" w:hAnsi="Times New Roman" w:cs="Times New Roman"/>
                <w:lang w:eastAsia="lv-LV"/>
              </w:rPr>
              <w:t xml:space="preserve"> īstenotas HP VI specifiskās darbības:</w:t>
            </w:r>
          </w:p>
          <w:p w14:paraId="1B913001" w14:textId="10A1A000" w:rsidR="000A7D12" w:rsidRPr="006D42B9" w:rsidRDefault="000A7D12" w:rsidP="00356CC1">
            <w:pPr>
              <w:jc w:val="both"/>
              <w:rPr>
                <w:rFonts w:ascii="Times New Roman" w:hAnsi="Times New Roman" w:cs="Times New Roman"/>
                <w:i/>
                <w:lang w:eastAsia="lv-LV"/>
              </w:rPr>
            </w:pPr>
            <w:r w:rsidRPr="006D42B9">
              <w:rPr>
                <w:rFonts w:ascii="Times New Roman" w:hAnsi="Times New Roman" w:cs="Times New Roman"/>
                <w:i/>
                <w:lang w:eastAsia="lv-LV"/>
              </w:rPr>
              <w:t>energoefektivitātes paaugstināšanas un atjaunojamo energoresursu izmantošanas projektos:</w:t>
            </w:r>
          </w:p>
          <w:p w14:paraId="27F3757B" w14:textId="390BABCD" w:rsidR="000A7D12" w:rsidRPr="006D42B9" w:rsidRDefault="000A7D12" w:rsidP="00E856D3">
            <w:pPr>
              <w:pStyle w:val="ListParagraph"/>
              <w:numPr>
                <w:ilvl w:val="0"/>
                <w:numId w:val="8"/>
              </w:numPr>
              <w:jc w:val="both"/>
              <w:rPr>
                <w:rFonts w:ascii="Times New Roman" w:eastAsia="Calibri" w:hAnsi="Times New Roman" w:cs="Times New Roman"/>
                <w:lang w:eastAsia="lv-LV"/>
              </w:rPr>
            </w:pPr>
            <w:r w:rsidRPr="006D42B9">
              <w:rPr>
                <w:rFonts w:ascii="Times New Roman" w:eastAsia="Calibri" w:hAnsi="Times New Roman" w:cs="Times New Roman"/>
                <w:lang w:eastAsia="lv-LV"/>
              </w:rPr>
              <w:t xml:space="preserve">pilsētas pirmsskolas izglītības iestādē organizēta "Vides diena", kurā bērniem tiek stāstīts un mācīts par vidi, CO2, siltumnīcefekta veidošanos un to, kā dzīvot dabai draudzīgāk - informācijas sniegšanas laiks neietekmē vecāku darba laiku (4.2.2.0/17/I/036). </w:t>
            </w:r>
          </w:p>
          <w:bookmarkEnd w:id="11"/>
          <w:p w14:paraId="3BB0682A" w14:textId="7D5D2025" w:rsidR="005F6674" w:rsidRPr="006D42B9" w:rsidRDefault="000A7D12" w:rsidP="000C0546">
            <w:pPr>
              <w:jc w:val="both"/>
              <w:rPr>
                <w:rFonts w:ascii="Times New Roman" w:eastAsia="Calibri" w:hAnsi="Times New Roman" w:cs="Times New Roman"/>
                <w:i/>
                <w:lang w:eastAsia="lv-LV"/>
              </w:rPr>
            </w:pPr>
            <w:r w:rsidRPr="006D42B9">
              <w:rPr>
                <w:rFonts w:ascii="Times New Roman" w:eastAsia="Calibri" w:hAnsi="Times New Roman" w:cs="Times New Roman"/>
                <w:i/>
                <w:lang w:eastAsia="lv-LV"/>
              </w:rPr>
              <w:t xml:space="preserve">antropogēno slodzi mazinošas infrastruktūras izbūves un rekonstrukcijas </w:t>
            </w:r>
            <w:proofErr w:type="spellStart"/>
            <w:r w:rsidRPr="006D42B9">
              <w:rPr>
                <w:rFonts w:ascii="Times New Roman" w:eastAsia="Calibri" w:hAnsi="Times New Roman" w:cs="Times New Roman"/>
                <w:i/>
                <w:lang w:eastAsia="lv-LV"/>
              </w:rPr>
              <w:t>Natura</w:t>
            </w:r>
            <w:proofErr w:type="spellEnd"/>
            <w:r w:rsidRPr="006D42B9">
              <w:rPr>
                <w:rFonts w:ascii="Times New Roman" w:eastAsia="Calibri" w:hAnsi="Times New Roman" w:cs="Times New Roman"/>
                <w:i/>
                <w:lang w:eastAsia="lv-LV"/>
              </w:rPr>
              <w:t xml:space="preserve"> 2000 teritorijās projektos</w:t>
            </w:r>
            <w:r w:rsidR="005F6674" w:rsidRPr="006D42B9">
              <w:rPr>
                <w:rFonts w:ascii="Times New Roman" w:eastAsia="Calibri" w:hAnsi="Times New Roman" w:cs="Times New Roman"/>
                <w:i/>
                <w:lang w:eastAsia="lv-LV"/>
              </w:rPr>
              <w:t xml:space="preserve"> un </w:t>
            </w:r>
            <w:r w:rsidRPr="006D42B9">
              <w:rPr>
                <w:rFonts w:ascii="Times New Roman" w:eastAsia="Calibri" w:hAnsi="Times New Roman" w:cs="Times New Roman"/>
                <w:i/>
                <w:lang w:eastAsia="lv-LV"/>
              </w:rPr>
              <w:t xml:space="preserve">degradēto teritoriju </w:t>
            </w:r>
            <w:proofErr w:type="spellStart"/>
            <w:r w:rsidRPr="006D42B9">
              <w:rPr>
                <w:rFonts w:ascii="Times New Roman" w:eastAsia="Calibri" w:hAnsi="Times New Roman" w:cs="Times New Roman"/>
                <w:i/>
                <w:lang w:eastAsia="lv-LV"/>
              </w:rPr>
              <w:t>revitalizācijas</w:t>
            </w:r>
            <w:proofErr w:type="spellEnd"/>
            <w:r w:rsidRPr="006D42B9">
              <w:rPr>
                <w:rFonts w:ascii="Times New Roman" w:eastAsia="Calibri" w:hAnsi="Times New Roman" w:cs="Times New Roman"/>
                <w:i/>
                <w:lang w:eastAsia="lv-LV"/>
              </w:rPr>
              <w:t xml:space="preserve"> projektos</w:t>
            </w:r>
            <w:r w:rsidR="005F6674" w:rsidRPr="006D42B9">
              <w:rPr>
                <w:rFonts w:ascii="Times New Roman" w:eastAsia="Calibri" w:hAnsi="Times New Roman" w:cs="Times New Roman"/>
                <w:i/>
                <w:lang w:eastAsia="lv-LV"/>
              </w:rPr>
              <w:t>:</w:t>
            </w:r>
          </w:p>
          <w:p w14:paraId="41EEB12C" w14:textId="7328C2D3" w:rsidR="000A7D12" w:rsidRPr="006D42B9" w:rsidRDefault="0036108E" w:rsidP="000C0546">
            <w:pPr>
              <w:jc w:val="both"/>
              <w:rPr>
                <w:rFonts w:ascii="Times New Roman" w:eastAsia="Calibri" w:hAnsi="Times New Roman" w:cs="Times New Roman"/>
                <w:lang w:eastAsia="lv-LV"/>
              </w:rPr>
            </w:pPr>
            <w:bookmarkStart w:id="12" w:name="_Hlk207622803"/>
            <w:r w:rsidRPr="00FB5B2D">
              <w:rPr>
                <w:rFonts w:ascii="Times New Roman" w:eastAsia="Calibri" w:hAnsi="Times New Roman" w:cs="Times New Roman"/>
                <w:lang w:eastAsia="lv-LV"/>
              </w:rPr>
              <w:t>I</w:t>
            </w:r>
            <w:r w:rsidR="000A7D12" w:rsidRPr="00FB5B2D">
              <w:rPr>
                <w:rFonts w:ascii="Times New Roman" w:eastAsia="Calibri" w:hAnsi="Times New Roman" w:cs="Times New Roman"/>
                <w:lang w:eastAsia="lv-LV"/>
              </w:rPr>
              <w:t>zlases veidā izpētot projektus, kuros ir noteikts 13. rādītājs, secināts, ka projektu īstenotājiem izpratne par dzimumu līdztiesības aspektu integrēšanu sabiedrības informēšanas pasākumu par vides ietekmi saturā</w:t>
            </w:r>
            <w:r w:rsidR="00081932" w:rsidRPr="00FB5B2D">
              <w:rPr>
                <w:rFonts w:ascii="Times New Roman" w:eastAsia="Calibri" w:hAnsi="Times New Roman" w:cs="Times New Roman"/>
                <w:lang w:eastAsia="lv-LV"/>
              </w:rPr>
              <w:t xml:space="preserve"> nav bijusi pietiekam</w:t>
            </w:r>
            <w:r w:rsidR="00D07198" w:rsidRPr="00FB5B2D">
              <w:rPr>
                <w:rFonts w:ascii="Times New Roman" w:eastAsia="Calibri" w:hAnsi="Times New Roman" w:cs="Times New Roman"/>
                <w:lang w:eastAsia="lv-LV"/>
              </w:rPr>
              <w:t>a</w:t>
            </w:r>
            <w:r w:rsidR="000A7D12" w:rsidRPr="00FB5B2D">
              <w:rPr>
                <w:rFonts w:ascii="Times New Roman" w:eastAsia="Calibri" w:hAnsi="Times New Roman" w:cs="Times New Roman"/>
                <w:lang w:eastAsia="lv-LV"/>
              </w:rPr>
              <w:t xml:space="preserve">. Piemēram, projektā ir norādīts, ka skaidrojumi un informācija par energoefektivitātes paaugstināšanu un CO2 ietekmi ir pieejama visiem, neatkarīgi no dzimuma (Nr.4.2.2.0/17/I/014). Cits piemērs - takas atklāšanas informatīvajā pasākumā piedalījās vairāk kā 400 dalībnieki (plūsmas skaitītāja rādījums), bet nav bijis iespējams pateikt cik vīrieši un cik sievietes (Nr. 5.4.1.1/17/A/006). Cits projekts ir norādījis, ka ir sagatavojis 2 </w:t>
            </w:r>
            <w:proofErr w:type="spellStart"/>
            <w:r w:rsidR="000A7D12" w:rsidRPr="00FB5B2D">
              <w:rPr>
                <w:rFonts w:ascii="Times New Roman" w:eastAsia="Calibri" w:hAnsi="Times New Roman" w:cs="Times New Roman"/>
                <w:lang w:eastAsia="lv-LV"/>
              </w:rPr>
              <w:t>relīzes</w:t>
            </w:r>
            <w:proofErr w:type="spellEnd"/>
            <w:r w:rsidR="000A7D12" w:rsidRPr="00FB5B2D">
              <w:rPr>
                <w:rFonts w:ascii="Times New Roman" w:eastAsia="Calibri" w:hAnsi="Times New Roman" w:cs="Times New Roman"/>
                <w:lang w:eastAsia="lv-LV"/>
              </w:rPr>
              <w:t xml:space="preserve"> par ietekmi uz vidi, ņemot vērā dzimumu aspektu, taču izpētot </w:t>
            </w:r>
            <w:r w:rsidR="004332CF" w:rsidRPr="00FB5B2D">
              <w:rPr>
                <w:rFonts w:ascii="Times New Roman" w:eastAsia="Calibri" w:hAnsi="Times New Roman" w:cs="Times New Roman"/>
                <w:lang w:eastAsia="lv-LV"/>
              </w:rPr>
              <w:t xml:space="preserve">minētās </w:t>
            </w:r>
            <w:proofErr w:type="spellStart"/>
            <w:r w:rsidR="000A7D12" w:rsidRPr="00FB5B2D">
              <w:rPr>
                <w:rFonts w:ascii="Times New Roman" w:eastAsia="Calibri" w:hAnsi="Times New Roman" w:cs="Times New Roman"/>
                <w:lang w:eastAsia="lv-LV"/>
              </w:rPr>
              <w:t>relīzes</w:t>
            </w:r>
            <w:proofErr w:type="spellEnd"/>
            <w:r w:rsidR="000A7D12" w:rsidRPr="00FB5B2D">
              <w:rPr>
                <w:rFonts w:ascii="Times New Roman" w:eastAsia="Calibri" w:hAnsi="Times New Roman" w:cs="Times New Roman"/>
                <w:lang w:eastAsia="lv-LV"/>
              </w:rPr>
              <w:t>, netika konstatēts, ka kādā no tām ir ņemts vērā dzimumu aspekts (5.6.2.0/16/I/013)</w:t>
            </w:r>
            <w:r w:rsidR="00D33101" w:rsidRPr="00FB5B2D">
              <w:rPr>
                <w:rFonts w:ascii="Times New Roman" w:eastAsia="Calibri" w:hAnsi="Times New Roman" w:cs="Times New Roman"/>
                <w:color w:val="FF0000"/>
                <w:lang w:eastAsia="lv-LV"/>
              </w:rPr>
              <w:t>.</w:t>
            </w:r>
            <w:bookmarkEnd w:id="12"/>
          </w:p>
        </w:tc>
      </w:tr>
      <w:bookmarkEnd w:id="8"/>
      <w:tr w:rsidR="000A7D12" w:rsidRPr="00C91277" w14:paraId="78800555" w14:textId="77777777" w:rsidTr="002A2103">
        <w:trPr>
          <w:trHeight w:val="1135"/>
        </w:trPr>
        <w:tc>
          <w:tcPr>
            <w:tcW w:w="596" w:type="dxa"/>
          </w:tcPr>
          <w:p w14:paraId="7ABA6CBA" w14:textId="74B30B48" w:rsidR="000A7D12" w:rsidRPr="00C91277" w:rsidRDefault="000A7D12" w:rsidP="0096042C">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5.</w:t>
            </w:r>
          </w:p>
        </w:tc>
        <w:tc>
          <w:tcPr>
            <w:tcW w:w="1701" w:type="dxa"/>
          </w:tcPr>
          <w:p w14:paraId="5CEA1B79" w14:textId="77777777" w:rsidR="000A7D12" w:rsidRPr="00C91277" w:rsidRDefault="000A7D12"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Attīstot infrastruktūru </w:t>
            </w:r>
            <w:proofErr w:type="spellStart"/>
            <w:r w:rsidRPr="00C91277">
              <w:rPr>
                <w:rFonts w:ascii="Times New Roman" w:eastAsia="Calibri" w:hAnsi="Times New Roman" w:cs="Times New Roman"/>
                <w:lang w:eastAsia="lv-LV"/>
              </w:rPr>
              <w:t>Natura</w:t>
            </w:r>
            <w:proofErr w:type="spellEnd"/>
            <w:r w:rsidRPr="00C91277">
              <w:rPr>
                <w:rFonts w:ascii="Times New Roman" w:eastAsia="Calibri" w:hAnsi="Times New Roman" w:cs="Times New Roman"/>
                <w:lang w:eastAsia="lv-LV"/>
              </w:rPr>
              <w:t xml:space="preserve"> 2000 teritorijās, nodrošināt vides un pakalpojumu pieejamību personām ar </w:t>
            </w:r>
            <w:r w:rsidRPr="00C91277">
              <w:rPr>
                <w:rFonts w:ascii="Times New Roman" w:eastAsia="Calibri" w:hAnsi="Times New Roman" w:cs="Times New Roman"/>
                <w:lang w:eastAsia="lv-LV"/>
              </w:rPr>
              <w:lastRenderedPageBreak/>
              <w:t>invaliditāti un funkcionāliem traucējumiem</w:t>
            </w:r>
          </w:p>
        </w:tc>
        <w:tc>
          <w:tcPr>
            <w:tcW w:w="992" w:type="dxa"/>
          </w:tcPr>
          <w:p w14:paraId="1C2CCD32" w14:textId="2FF3E183" w:rsidR="000A7D12" w:rsidRPr="00C91277" w:rsidRDefault="000A7D12" w:rsidP="006953B7">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lastRenderedPageBreak/>
              <w:t>11.</w:t>
            </w:r>
          </w:p>
        </w:tc>
        <w:tc>
          <w:tcPr>
            <w:tcW w:w="1985" w:type="dxa"/>
          </w:tcPr>
          <w:p w14:paraId="6CF0A75D" w14:textId="0E6F254A" w:rsidR="000A7D12" w:rsidRPr="00C91277" w:rsidRDefault="000A7D12" w:rsidP="009722AA">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Objekti, kuros ERAF/KF ieguldījumu rezultātā ir nodrošināta vides un informācijas pieejamība</w:t>
            </w:r>
          </w:p>
          <w:p w14:paraId="4C6422F2" w14:textId="58F63A4F" w:rsidR="000A7D12" w:rsidRPr="00C91277" w:rsidRDefault="000A7D12" w:rsidP="009722AA">
            <w:pPr>
              <w:jc w:val="both"/>
              <w:rPr>
                <w:rFonts w:ascii="Times New Roman" w:eastAsia="Calibri" w:hAnsi="Times New Roman" w:cs="Times New Roman"/>
                <w:lang w:eastAsia="lv-LV"/>
              </w:rPr>
            </w:pPr>
          </w:p>
          <w:p w14:paraId="389D6E50" w14:textId="7927CBE7" w:rsidR="000A7D12" w:rsidRPr="00C91277" w:rsidRDefault="000A7D12" w:rsidP="009722AA">
            <w:pPr>
              <w:jc w:val="both"/>
              <w:rPr>
                <w:rFonts w:ascii="Times New Roman" w:eastAsia="Calibri" w:hAnsi="Times New Roman" w:cs="Times New Roman"/>
                <w:lang w:eastAsia="lv-LV"/>
              </w:rPr>
            </w:pPr>
          </w:p>
          <w:p w14:paraId="7DC8C1A4" w14:textId="6E9E444E" w:rsidR="000A7D12" w:rsidRPr="00C91277" w:rsidRDefault="000A7D12" w:rsidP="009722AA">
            <w:pPr>
              <w:jc w:val="both"/>
              <w:rPr>
                <w:rFonts w:ascii="Times New Roman" w:eastAsia="Calibri" w:hAnsi="Times New Roman" w:cs="Times New Roman"/>
                <w:lang w:eastAsia="lv-LV"/>
              </w:rPr>
            </w:pPr>
          </w:p>
        </w:tc>
        <w:tc>
          <w:tcPr>
            <w:tcW w:w="992" w:type="dxa"/>
            <w:shd w:val="clear" w:color="auto" w:fill="FFFFFF"/>
          </w:tcPr>
          <w:p w14:paraId="19B99F8D" w14:textId="594723B4" w:rsidR="000A7D12" w:rsidRPr="00163EAF" w:rsidRDefault="000A7D12" w:rsidP="006953B7">
            <w:pPr>
              <w:jc w:val="both"/>
              <w:rPr>
                <w:rFonts w:ascii="Times New Roman" w:eastAsia="Calibri" w:hAnsi="Times New Roman" w:cs="Times New Roman"/>
                <w:lang w:eastAsia="lv-LV"/>
              </w:rPr>
            </w:pPr>
            <w:bookmarkStart w:id="13" w:name="_Hlk206430364"/>
            <w:r w:rsidRPr="00163EAF">
              <w:rPr>
                <w:rFonts w:ascii="Times New Roman" w:eastAsia="Calibri" w:hAnsi="Times New Roman" w:cs="Times New Roman"/>
                <w:lang w:eastAsia="lv-LV"/>
              </w:rPr>
              <w:lastRenderedPageBreak/>
              <w:t>5.4.1.1.</w:t>
            </w:r>
            <w:bookmarkEnd w:id="13"/>
          </w:p>
        </w:tc>
        <w:tc>
          <w:tcPr>
            <w:tcW w:w="1134" w:type="dxa"/>
            <w:shd w:val="clear" w:color="auto" w:fill="FFFFFF"/>
          </w:tcPr>
          <w:p w14:paraId="012A9827" w14:textId="2DF535D9" w:rsidR="000A7D12" w:rsidRPr="00163EAF" w:rsidRDefault="00D04305" w:rsidP="00163EAF">
            <w:pPr>
              <w:jc w:val="center"/>
              <w:rPr>
                <w:rFonts w:ascii="Times New Roman" w:eastAsia="Calibri" w:hAnsi="Times New Roman" w:cs="Times New Roman"/>
                <w:lang w:eastAsia="lv-LV"/>
              </w:rPr>
            </w:pPr>
            <w:r>
              <w:rPr>
                <w:rFonts w:ascii="Times New Roman" w:eastAsia="Calibri" w:hAnsi="Times New Roman" w:cs="Times New Roman"/>
                <w:lang w:eastAsia="lv-LV"/>
              </w:rPr>
              <w:t>15</w:t>
            </w:r>
          </w:p>
        </w:tc>
        <w:tc>
          <w:tcPr>
            <w:tcW w:w="7655" w:type="dxa"/>
            <w:shd w:val="clear" w:color="auto" w:fill="FFFFFF"/>
          </w:tcPr>
          <w:p w14:paraId="5E7EE4D4" w14:textId="2F555177" w:rsidR="000A7D12" w:rsidRPr="004051DE" w:rsidRDefault="000A7D12" w:rsidP="009722AA">
            <w:pPr>
              <w:jc w:val="both"/>
              <w:rPr>
                <w:rFonts w:ascii="Times New Roman" w:eastAsia="Calibri" w:hAnsi="Times New Roman" w:cs="Times New Roman"/>
                <w:lang w:eastAsia="lv-LV"/>
              </w:rPr>
            </w:pPr>
            <w:r w:rsidRPr="00D17213">
              <w:rPr>
                <w:rFonts w:ascii="Times New Roman" w:eastAsia="Calibri" w:hAnsi="Times New Roman" w:cs="Times New Roman"/>
                <w:lang w:eastAsia="lv-LV"/>
              </w:rPr>
              <w:t xml:space="preserve">11. rādītājs ir noteikts 13 projektos, sasniegtā vērtība – </w:t>
            </w:r>
            <w:r w:rsidR="00D04305">
              <w:rPr>
                <w:rFonts w:ascii="Times New Roman" w:eastAsia="Calibri" w:hAnsi="Times New Roman" w:cs="Times New Roman"/>
                <w:lang w:eastAsia="lv-LV"/>
              </w:rPr>
              <w:t>15.</w:t>
            </w:r>
            <w:r w:rsidRPr="004B0E64">
              <w:rPr>
                <w:rFonts w:ascii="Times New Roman" w:eastAsia="Calibri" w:hAnsi="Times New Roman" w:cs="Times New Roman"/>
                <w:lang w:eastAsia="lv-LV"/>
              </w:rPr>
              <w:t xml:space="preserve"> </w:t>
            </w:r>
          </w:p>
          <w:p w14:paraId="2580B522" w14:textId="1494C2C8" w:rsidR="000A7D12" w:rsidRPr="00163EAF" w:rsidRDefault="000A7D12" w:rsidP="009722AA">
            <w:pPr>
              <w:jc w:val="both"/>
              <w:rPr>
                <w:rFonts w:ascii="Times New Roman" w:eastAsia="Calibri" w:hAnsi="Times New Roman" w:cs="Times New Roman"/>
                <w:u w:val="single"/>
                <w:lang w:eastAsia="lv-LV"/>
              </w:rPr>
            </w:pPr>
            <w:r w:rsidRPr="00163EAF">
              <w:rPr>
                <w:rFonts w:ascii="Times New Roman" w:eastAsia="Calibri" w:hAnsi="Times New Roman" w:cs="Times New Roman"/>
                <w:lang w:eastAsia="lv-LV"/>
              </w:rPr>
              <w:t xml:space="preserve">Mērķa sasniegšanai projektos īstenotas </w:t>
            </w:r>
            <w:r w:rsidRPr="00163EAF">
              <w:rPr>
                <w:rFonts w:ascii="Times New Roman" w:eastAsia="Calibri" w:hAnsi="Times New Roman" w:cs="Times New Roman"/>
                <w:u w:val="single"/>
                <w:lang w:eastAsia="lv-LV"/>
              </w:rPr>
              <w:t xml:space="preserve">HP VI specifiskās darbības (piemēri): </w:t>
            </w:r>
          </w:p>
          <w:p w14:paraId="02176457" w14:textId="5718F652" w:rsidR="000A7D12" w:rsidRPr="00163EAF" w:rsidRDefault="000A7D12" w:rsidP="009722AA">
            <w:pPr>
              <w:jc w:val="both"/>
              <w:rPr>
                <w:rFonts w:ascii="Times New Roman" w:eastAsia="Calibri" w:hAnsi="Times New Roman" w:cs="Times New Roman"/>
                <w:i/>
                <w:lang w:eastAsia="lv-LV"/>
              </w:rPr>
            </w:pPr>
            <w:r w:rsidRPr="00163EAF">
              <w:rPr>
                <w:rFonts w:ascii="Times New Roman" w:eastAsia="Calibri" w:hAnsi="Times New Roman" w:cs="Times New Roman"/>
                <w:i/>
                <w:lang w:eastAsia="lv-LV"/>
              </w:rPr>
              <w:t xml:space="preserve">antropogēno slodzi mazinošas infrastruktūras izbūves un rekonstrukcijas projektos </w:t>
            </w:r>
            <w:proofErr w:type="spellStart"/>
            <w:r w:rsidRPr="00163EAF">
              <w:rPr>
                <w:rFonts w:ascii="Times New Roman" w:eastAsia="Calibri" w:hAnsi="Times New Roman" w:cs="Times New Roman"/>
                <w:i/>
                <w:lang w:eastAsia="lv-LV"/>
              </w:rPr>
              <w:t>Natura</w:t>
            </w:r>
            <w:proofErr w:type="spellEnd"/>
            <w:r w:rsidRPr="00163EAF">
              <w:rPr>
                <w:rFonts w:ascii="Times New Roman" w:eastAsia="Calibri" w:hAnsi="Times New Roman" w:cs="Times New Roman"/>
                <w:i/>
                <w:lang w:eastAsia="lv-LV"/>
              </w:rPr>
              <w:t xml:space="preserve"> 2000 teritorijās:</w:t>
            </w:r>
          </w:p>
          <w:p w14:paraId="6CF9BCC7" w14:textId="78FE50E8" w:rsidR="000A7D12" w:rsidRPr="004B0E64" w:rsidRDefault="000A7D12" w:rsidP="00E856D3">
            <w:pPr>
              <w:pStyle w:val="ListParagraph"/>
              <w:numPr>
                <w:ilvl w:val="0"/>
                <w:numId w:val="9"/>
              </w:numPr>
              <w:jc w:val="both"/>
              <w:rPr>
                <w:rFonts w:ascii="Times New Roman" w:eastAsia="Calibri" w:hAnsi="Times New Roman" w:cs="Times New Roman"/>
                <w:lang w:eastAsia="lv-LV"/>
              </w:rPr>
            </w:pPr>
            <w:r w:rsidRPr="00163EAF">
              <w:rPr>
                <w:rFonts w:ascii="Times New Roman" w:eastAsia="Calibri" w:hAnsi="Times New Roman" w:cs="Times New Roman"/>
                <w:lang w:eastAsia="lv-LV"/>
              </w:rPr>
              <w:t xml:space="preserve">Sventes ezera publiskajā pludmalē personām </w:t>
            </w:r>
            <w:proofErr w:type="spellStart"/>
            <w:r w:rsidRPr="00163EAF">
              <w:rPr>
                <w:rFonts w:ascii="Times New Roman" w:eastAsia="Calibri" w:hAnsi="Times New Roman" w:cs="Times New Roman"/>
                <w:lang w:eastAsia="lv-LV"/>
              </w:rPr>
              <w:t>ratiņkrēslos</w:t>
            </w:r>
            <w:proofErr w:type="spellEnd"/>
            <w:r w:rsidRPr="00163EAF">
              <w:rPr>
                <w:rFonts w:ascii="Times New Roman" w:eastAsia="Calibri" w:hAnsi="Times New Roman" w:cs="Times New Roman"/>
                <w:lang w:eastAsia="lv-LV"/>
              </w:rPr>
              <w:t xml:space="preserve"> ir iespēja nokļūt Lielajā pludmalē (ar pavadoni), pārvietoties pa Lielo gājēju laipu un izmantot pielāgotu tualeti, pielāgotus galdiņus un solus ar atzveltnēm. </w:t>
            </w:r>
            <w:proofErr w:type="spellStart"/>
            <w:r w:rsidRPr="00163EAF">
              <w:rPr>
                <w:rFonts w:ascii="Times New Roman" w:eastAsia="Calibri" w:hAnsi="Times New Roman" w:cs="Times New Roman"/>
                <w:lang w:eastAsia="lv-LV"/>
              </w:rPr>
              <w:t>Jaunsventes</w:t>
            </w:r>
            <w:proofErr w:type="spellEnd"/>
            <w:r w:rsidRPr="00163EAF">
              <w:rPr>
                <w:rFonts w:ascii="Times New Roman" w:eastAsia="Calibri" w:hAnsi="Times New Roman" w:cs="Times New Roman"/>
                <w:lang w:eastAsia="lv-LV"/>
              </w:rPr>
              <w:t xml:space="preserve"> parkā personas </w:t>
            </w:r>
            <w:proofErr w:type="spellStart"/>
            <w:r w:rsidRPr="00163EAF">
              <w:rPr>
                <w:rFonts w:ascii="Times New Roman" w:eastAsia="Calibri" w:hAnsi="Times New Roman" w:cs="Times New Roman"/>
                <w:lang w:eastAsia="lv-LV"/>
              </w:rPr>
              <w:t>ratiņkrēslos</w:t>
            </w:r>
            <w:proofErr w:type="spellEnd"/>
            <w:r w:rsidRPr="00163EAF">
              <w:rPr>
                <w:rFonts w:ascii="Times New Roman" w:eastAsia="Calibri" w:hAnsi="Times New Roman" w:cs="Times New Roman"/>
                <w:lang w:eastAsia="lv-LV"/>
              </w:rPr>
              <w:t xml:space="preserve"> var pārvietoties pa Dumbrāju laipu, pa parka </w:t>
            </w:r>
            <w:r w:rsidRPr="00163EAF">
              <w:rPr>
                <w:rFonts w:ascii="Times New Roman" w:eastAsia="Calibri" w:hAnsi="Times New Roman" w:cs="Times New Roman"/>
                <w:lang w:eastAsia="lv-LV"/>
              </w:rPr>
              <w:lastRenderedPageBreak/>
              <w:t xml:space="preserve">terašu celiņiem (ar pavadoni), izmantot atpūtai un skatu baudīšanai Sešstūru lapeni, lietot pielāgotu tualeti, pie piknika vietām un pie parka celiņiem ir soliņi ar atzveltnēm. Autostāvvietas ir ar cietu segumu. Uz laipām un parka celiņiem ierīkotas vietas, kur var samainīties, kā arī īslaicīgas atpūtas vietas. </w:t>
            </w:r>
            <w:proofErr w:type="spellStart"/>
            <w:r w:rsidRPr="00163EAF">
              <w:rPr>
                <w:rFonts w:ascii="Times New Roman" w:eastAsia="Calibri" w:hAnsi="Times New Roman" w:cs="Times New Roman"/>
                <w:lang w:eastAsia="lv-LV"/>
              </w:rPr>
              <w:t>Uzbrauktuve</w:t>
            </w:r>
            <w:proofErr w:type="spellEnd"/>
            <w:r w:rsidRPr="00163EAF">
              <w:rPr>
                <w:rFonts w:ascii="Times New Roman" w:eastAsia="Calibri" w:hAnsi="Times New Roman" w:cs="Times New Roman"/>
                <w:lang w:eastAsia="lv-LV"/>
              </w:rPr>
              <w:t xml:space="preserve"> aprīkota ar margām 2 līmeņos. Laipu ietves platums atbilst vides pieejamības standartiem.  (5.4.1.1/17/A/020);</w:t>
            </w:r>
          </w:p>
          <w:p w14:paraId="57A7844F" w14:textId="20B5A093" w:rsidR="000A7D12" w:rsidRPr="004B0E64" w:rsidRDefault="000A7D12" w:rsidP="00E856D3">
            <w:pPr>
              <w:pStyle w:val="ListParagraph"/>
              <w:numPr>
                <w:ilvl w:val="0"/>
                <w:numId w:val="9"/>
              </w:numPr>
              <w:jc w:val="both"/>
              <w:rPr>
                <w:rFonts w:ascii="Times New Roman" w:eastAsia="Calibri" w:hAnsi="Times New Roman" w:cs="Times New Roman"/>
                <w:lang w:eastAsia="lv-LV"/>
              </w:rPr>
            </w:pPr>
            <w:r w:rsidRPr="00163EAF">
              <w:rPr>
                <w:rFonts w:ascii="Times New Roman" w:eastAsia="Calibri" w:hAnsi="Times New Roman" w:cs="Times New Roman"/>
                <w:lang w:eastAsia="lv-LV"/>
              </w:rPr>
              <w:t xml:space="preserve">personām ar kustību traucējumiem ir nodrošināta iespēja izmantot tualeti </w:t>
            </w:r>
            <w:proofErr w:type="spellStart"/>
            <w:r w:rsidRPr="00163EAF">
              <w:rPr>
                <w:rFonts w:ascii="Times New Roman" w:eastAsia="Calibri" w:hAnsi="Times New Roman" w:cs="Times New Roman"/>
                <w:lang w:eastAsia="lv-LV"/>
              </w:rPr>
              <w:t>Slutišķu</w:t>
            </w:r>
            <w:proofErr w:type="spellEnd"/>
            <w:r w:rsidRPr="00163EAF">
              <w:rPr>
                <w:rFonts w:ascii="Times New Roman" w:eastAsia="Calibri" w:hAnsi="Times New Roman" w:cs="Times New Roman"/>
                <w:lang w:eastAsia="lv-LV"/>
              </w:rPr>
              <w:t xml:space="preserve"> - </w:t>
            </w:r>
            <w:proofErr w:type="spellStart"/>
            <w:r w:rsidRPr="00163EAF">
              <w:rPr>
                <w:rFonts w:ascii="Times New Roman" w:eastAsia="Calibri" w:hAnsi="Times New Roman" w:cs="Times New Roman"/>
                <w:lang w:eastAsia="lv-LV"/>
              </w:rPr>
              <w:t>Markovas</w:t>
            </w:r>
            <w:proofErr w:type="spellEnd"/>
            <w:r w:rsidRPr="00163EAF">
              <w:rPr>
                <w:rFonts w:ascii="Times New Roman" w:eastAsia="Calibri" w:hAnsi="Times New Roman" w:cs="Times New Roman"/>
                <w:lang w:eastAsia="lv-LV"/>
              </w:rPr>
              <w:t xml:space="preserve"> </w:t>
            </w:r>
            <w:proofErr w:type="spellStart"/>
            <w:r w:rsidRPr="00163EAF">
              <w:rPr>
                <w:rFonts w:ascii="Times New Roman" w:eastAsia="Calibri" w:hAnsi="Times New Roman" w:cs="Times New Roman"/>
                <w:lang w:eastAsia="lv-LV"/>
              </w:rPr>
              <w:t>ūdenstūristu</w:t>
            </w:r>
            <w:proofErr w:type="spellEnd"/>
            <w:r w:rsidRPr="00163EAF">
              <w:rPr>
                <w:rFonts w:ascii="Times New Roman" w:eastAsia="Calibri" w:hAnsi="Times New Roman" w:cs="Times New Roman"/>
                <w:lang w:eastAsia="lv-LV"/>
              </w:rPr>
              <w:t xml:space="preserve"> apmetnē un skatu platformu pie Naujenes (Dinaburgas) pilskalna. Projekta realizācijas vietās </w:t>
            </w:r>
            <w:proofErr w:type="spellStart"/>
            <w:r w:rsidRPr="00163EAF">
              <w:rPr>
                <w:rFonts w:ascii="Times New Roman" w:eastAsia="Calibri" w:hAnsi="Times New Roman" w:cs="Times New Roman"/>
                <w:lang w:eastAsia="lv-LV"/>
              </w:rPr>
              <w:t>Slutišķu</w:t>
            </w:r>
            <w:proofErr w:type="spellEnd"/>
            <w:r w:rsidRPr="00163EAF">
              <w:rPr>
                <w:rFonts w:ascii="Times New Roman" w:eastAsia="Calibri" w:hAnsi="Times New Roman" w:cs="Times New Roman"/>
                <w:lang w:eastAsia="lv-LV"/>
              </w:rPr>
              <w:t xml:space="preserve"> - </w:t>
            </w:r>
            <w:proofErr w:type="spellStart"/>
            <w:r w:rsidRPr="00163EAF">
              <w:rPr>
                <w:rFonts w:ascii="Times New Roman" w:eastAsia="Calibri" w:hAnsi="Times New Roman" w:cs="Times New Roman"/>
                <w:lang w:eastAsia="lv-LV"/>
              </w:rPr>
              <w:t>Markovas</w:t>
            </w:r>
            <w:proofErr w:type="spellEnd"/>
            <w:r w:rsidRPr="00163EAF">
              <w:rPr>
                <w:rFonts w:ascii="Times New Roman" w:eastAsia="Calibri" w:hAnsi="Times New Roman" w:cs="Times New Roman"/>
                <w:lang w:eastAsia="lv-LV"/>
              </w:rPr>
              <w:t xml:space="preserve"> </w:t>
            </w:r>
            <w:proofErr w:type="spellStart"/>
            <w:r w:rsidRPr="00163EAF">
              <w:rPr>
                <w:rFonts w:ascii="Times New Roman" w:eastAsia="Calibri" w:hAnsi="Times New Roman" w:cs="Times New Roman"/>
                <w:lang w:eastAsia="lv-LV"/>
              </w:rPr>
              <w:t>ūdenstūristu</w:t>
            </w:r>
            <w:proofErr w:type="spellEnd"/>
            <w:r w:rsidRPr="00163EAF">
              <w:rPr>
                <w:rFonts w:ascii="Times New Roman" w:eastAsia="Calibri" w:hAnsi="Times New Roman" w:cs="Times New Roman"/>
                <w:lang w:eastAsia="lv-LV"/>
              </w:rPr>
              <w:t xml:space="preserve"> apmetnē un atpūtas zonā "Dinaburgas pilskalns" ir uzstādīti informācijas stendi un norādes. (5.4.1.1/17/A/018);</w:t>
            </w:r>
          </w:p>
          <w:p w14:paraId="725EEFBF" w14:textId="5AA52D7C" w:rsidR="000A7D12" w:rsidRPr="004B0E64" w:rsidRDefault="000A7D12" w:rsidP="00E856D3">
            <w:pPr>
              <w:pStyle w:val="ListParagraph"/>
              <w:numPr>
                <w:ilvl w:val="0"/>
                <w:numId w:val="9"/>
              </w:numPr>
              <w:jc w:val="both"/>
              <w:rPr>
                <w:rFonts w:ascii="Times New Roman" w:eastAsia="Calibri" w:hAnsi="Times New Roman" w:cs="Times New Roman"/>
                <w:lang w:eastAsia="lv-LV"/>
              </w:rPr>
            </w:pPr>
            <w:r w:rsidRPr="004B0E64">
              <w:rPr>
                <w:rFonts w:ascii="Times New Roman" w:eastAsia="Calibri" w:hAnsi="Times New Roman" w:cs="Times New Roman"/>
                <w:lang w:eastAsia="lv-LV"/>
              </w:rPr>
              <w:t xml:space="preserve">taka uz Zvanu klintīm ir izveidota, lai pa to varētu pārvietoties cilvēki </w:t>
            </w:r>
            <w:r w:rsidRPr="00163EAF">
              <w:rPr>
                <w:rFonts w:ascii="Times New Roman" w:eastAsia="Calibri" w:hAnsi="Times New Roman" w:cs="Times New Roman"/>
                <w:lang w:eastAsia="lv-LV"/>
              </w:rPr>
              <w:t xml:space="preserve">ar kustību traucējumiem - personām </w:t>
            </w:r>
            <w:proofErr w:type="spellStart"/>
            <w:r w:rsidRPr="00163EAF">
              <w:rPr>
                <w:rFonts w:ascii="Times New Roman" w:eastAsia="Calibri" w:hAnsi="Times New Roman" w:cs="Times New Roman"/>
                <w:lang w:eastAsia="lv-LV"/>
              </w:rPr>
              <w:t>ratiņkrēslā</w:t>
            </w:r>
            <w:proofErr w:type="spellEnd"/>
            <w:r w:rsidRPr="00163EAF">
              <w:rPr>
                <w:rFonts w:ascii="Times New Roman" w:eastAsia="Calibri" w:hAnsi="Times New Roman" w:cs="Times New Roman"/>
                <w:lang w:eastAsia="lv-LV"/>
              </w:rPr>
              <w:t xml:space="preserve"> paredzētas atbilstošas vietas ar līdzenu virsmu horizontālā plaknē. Takas platums 2m, ir izveidoti apgriešanās laukumi </w:t>
            </w:r>
            <w:proofErr w:type="spellStart"/>
            <w:r w:rsidRPr="00163EAF">
              <w:rPr>
                <w:rFonts w:ascii="Times New Roman" w:eastAsia="Calibri" w:hAnsi="Times New Roman" w:cs="Times New Roman"/>
                <w:lang w:eastAsia="lv-LV"/>
              </w:rPr>
              <w:t>ratiņkrēsliem</w:t>
            </w:r>
            <w:proofErr w:type="spellEnd"/>
            <w:r w:rsidRPr="00163EAF">
              <w:rPr>
                <w:rFonts w:ascii="Times New Roman" w:eastAsia="Calibri" w:hAnsi="Times New Roman" w:cs="Times New Roman"/>
                <w:lang w:eastAsia="lv-LV"/>
              </w:rPr>
              <w:t>. Pie sarkanajām klintīm izveidotajā stāvlaukumā paredzēta speciāla vieta auto, kurus lieto cilvēki ar kustību traucējumiem. Visās takās nodrošināts atbilstošs gājēju taku, laipu, ceļa platums, slīpums un segums, atpūtas vietās izveidoti manevrēšanas laukumi, takās izvietoti rokturi, margas, sēdvietas (soliņi) vecāka gada gājuma cilvēku vajadzībām, atbilstošā augstumā. (Nr. 5.4.1.1/17/A/024</w:t>
            </w:r>
            <w:r w:rsidRPr="004E0A5F">
              <w:rPr>
                <w:rFonts w:ascii="Times New Roman" w:eastAsia="Calibri" w:hAnsi="Times New Roman" w:cs="Times New Roman"/>
                <w:lang w:eastAsia="lv-LV"/>
              </w:rPr>
              <w:t>);</w:t>
            </w:r>
          </w:p>
          <w:p w14:paraId="22D8F6C7" w14:textId="24CA92A0" w:rsidR="000A7D12" w:rsidRPr="004B0E64" w:rsidRDefault="000A7D12" w:rsidP="00E856D3">
            <w:pPr>
              <w:pStyle w:val="ListParagraph"/>
              <w:numPr>
                <w:ilvl w:val="0"/>
                <w:numId w:val="10"/>
              </w:numPr>
              <w:jc w:val="both"/>
              <w:rPr>
                <w:rFonts w:ascii="Times New Roman" w:eastAsia="Calibri" w:hAnsi="Times New Roman" w:cs="Times New Roman"/>
                <w:lang w:eastAsia="lv-LV"/>
              </w:rPr>
            </w:pPr>
            <w:r w:rsidRPr="004E0A5F">
              <w:rPr>
                <w:rFonts w:ascii="Times New Roman" w:eastAsia="Calibri" w:hAnsi="Times New Roman" w:cs="Times New Roman"/>
                <w:lang w:eastAsia="lv-LV"/>
              </w:rPr>
              <w:t xml:space="preserve">informācija par dabas parku pie informācijas stendiem izvietota </w:t>
            </w:r>
            <w:proofErr w:type="spellStart"/>
            <w:r w:rsidRPr="004E0A5F">
              <w:rPr>
                <w:rFonts w:ascii="Times New Roman" w:eastAsia="Calibri" w:hAnsi="Times New Roman" w:cs="Times New Roman"/>
                <w:lang w:eastAsia="lv-LV"/>
              </w:rPr>
              <w:t>taktili</w:t>
            </w:r>
            <w:proofErr w:type="spellEnd"/>
            <w:r w:rsidRPr="004E0A5F">
              <w:rPr>
                <w:rFonts w:ascii="Times New Roman" w:eastAsia="Calibri" w:hAnsi="Times New Roman" w:cs="Times New Roman"/>
                <w:lang w:eastAsia="lv-LV"/>
              </w:rPr>
              <w:t xml:space="preserve"> un arī </w:t>
            </w:r>
            <w:proofErr w:type="spellStart"/>
            <w:r w:rsidRPr="004E0A5F">
              <w:rPr>
                <w:rFonts w:ascii="Times New Roman" w:eastAsia="Calibri" w:hAnsi="Times New Roman" w:cs="Times New Roman"/>
                <w:lang w:eastAsia="lv-LV"/>
              </w:rPr>
              <w:t>Braila</w:t>
            </w:r>
            <w:proofErr w:type="spellEnd"/>
            <w:r w:rsidRPr="004E0A5F">
              <w:rPr>
                <w:rFonts w:ascii="Times New Roman" w:eastAsia="Calibri" w:hAnsi="Times New Roman" w:cs="Times New Roman"/>
                <w:lang w:eastAsia="lv-LV"/>
              </w:rPr>
              <w:t xml:space="preserve"> rakstā (Nr. 5.4.1.1/17/A/006, 5.4.1.1/17/A/024); u.c.</w:t>
            </w:r>
          </w:p>
        </w:tc>
      </w:tr>
      <w:tr w:rsidR="000A7D12" w:rsidRPr="002C78D7" w14:paraId="59BA9829" w14:textId="77777777" w:rsidTr="002A2103">
        <w:trPr>
          <w:trHeight w:val="696"/>
        </w:trPr>
        <w:tc>
          <w:tcPr>
            <w:tcW w:w="596" w:type="dxa"/>
            <w:vMerge w:val="restart"/>
          </w:tcPr>
          <w:p w14:paraId="602623C3" w14:textId="3F206F84" w:rsidR="000A7D12" w:rsidRPr="004E0A5F" w:rsidRDefault="000A7D12" w:rsidP="009722AA">
            <w:pPr>
              <w:jc w:val="both"/>
              <w:rPr>
                <w:rFonts w:ascii="Times New Roman" w:eastAsia="Calibri" w:hAnsi="Times New Roman" w:cs="Times New Roman"/>
                <w:lang w:eastAsia="lv-LV"/>
              </w:rPr>
            </w:pPr>
            <w:r w:rsidRPr="004E0A5F">
              <w:rPr>
                <w:rFonts w:ascii="Times New Roman" w:eastAsia="Calibri" w:hAnsi="Times New Roman" w:cs="Times New Roman"/>
                <w:lang w:eastAsia="lv-LV"/>
              </w:rPr>
              <w:lastRenderedPageBreak/>
              <w:t>6.</w:t>
            </w:r>
          </w:p>
        </w:tc>
        <w:tc>
          <w:tcPr>
            <w:tcW w:w="1701" w:type="dxa"/>
            <w:vMerge w:val="restart"/>
          </w:tcPr>
          <w:p w14:paraId="4D73C5D8" w14:textId="77777777" w:rsidR="000A7D12" w:rsidRPr="002C78D7" w:rsidRDefault="000A7D12" w:rsidP="00E27180">
            <w:pPr>
              <w:jc w:val="both"/>
              <w:rPr>
                <w:rFonts w:ascii="Times New Roman" w:eastAsia="Calibri" w:hAnsi="Times New Roman" w:cs="Times New Roman"/>
                <w:lang w:eastAsia="lv-LV"/>
              </w:rPr>
            </w:pPr>
            <w:r w:rsidRPr="002C78D7">
              <w:rPr>
                <w:rFonts w:ascii="Times New Roman" w:eastAsia="Calibri" w:hAnsi="Times New Roman" w:cs="Times New Roman"/>
                <w:lang w:eastAsia="lv-LV"/>
              </w:rPr>
              <w:t>Nodrošināt starptautiskas, nacionālas un reģionālas nozīmes attīstības centru sasniedzamību</w:t>
            </w:r>
          </w:p>
          <w:p w14:paraId="6D79BD2B" w14:textId="77777777" w:rsidR="000A7D12" w:rsidRPr="002C78D7" w:rsidRDefault="000A7D12" w:rsidP="00E27180">
            <w:pPr>
              <w:jc w:val="both"/>
              <w:rPr>
                <w:rFonts w:ascii="Times New Roman" w:eastAsia="Calibri" w:hAnsi="Times New Roman" w:cs="Times New Roman"/>
                <w:lang w:eastAsia="lv-LV"/>
              </w:rPr>
            </w:pPr>
            <w:r w:rsidRPr="002C78D7">
              <w:rPr>
                <w:rFonts w:ascii="Times New Roman" w:eastAsia="Calibri" w:hAnsi="Times New Roman" w:cs="Times New Roman"/>
                <w:lang w:eastAsia="lv-LV"/>
              </w:rPr>
              <w:t xml:space="preserve">no apkārtējās teritorijas, nodrošinot </w:t>
            </w:r>
            <w:r w:rsidRPr="002C78D7">
              <w:rPr>
                <w:rFonts w:ascii="Times New Roman" w:eastAsia="Calibri" w:hAnsi="Times New Roman" w:cs="Times New Roman"/>
                <w:lang w:eastAsia="lv-LV"/>
              </w:rPr>
              <w:lastRenderedPageBreak/>
              <w:t>sabiedriskā transporta pieejamību personām ar</w:t>
            </w:r>
          </w:p>
          <w:p w14:paraId="3236DFDC" w14:textId="725B0252" w:rsidR="000A7D12" w:rsidRPr="002C78D7" w:rsidRDefault="000A7D12" w:rsidP="00E27180">
            <w:pPr>
              <w:jc w:val="both"/>
              <w:rPr>
                <w:rFonts w:ascii="Times New Roman" w:eastAsia="Calibri" w:hAnsi="Times New Roman" w:cs="Times New Roman"/>
                <w:lang w:eastAsia="lv-LV"/>
              </w:rPr>
            </w:pPr>
            <w:r w:rsidRPr="002C78D7">
              <w:rPr>
                <w:rFonts w:ascii="Times New Roman" w:eastAsia="Calibri" w:hAnsi="Times New Roman" w:cs="Times New Roman"/>
                <w:lang w:eastAsia="lv-LV"/>
              </w:rPr>
              <w:t>funkcionāliem traucējumiem</w:t>
            </w:r>
          </w:p>
        </w:tc>
        <w:tc>
          <w:tcPr>
            <w:tcW w:w="992" w:type="dxa"/>
          </w:tcPr>
          <w:p w14:paraId="7E36C399" w14:textId="39097296" w:rsidR="000A7D12" w:rsidRPr="002C78D7" w:rsidRDefault="000A7D12" w:rsidP="00927AAA">
            <w:pPr>
              <w:jc w:val="both"/>
              <w:rPr>
                <w:rFonts w:ascii="Times New Roman" w:eastAsia="Calibri" w:hAnsi="Times New Roman" w:cs="Times New Roman"/>
                <w:lang w:eastAsia="lv-LV"/>
              </w:rPr>
            </w:pPr>
            <w:r w:rsidRPr="002C78D7">
              <w:rPr>
                <w:rFonts w:ascii="Times New Roman" w:eastAsia="Calibri" w:hAnsi="Times New Roman" w:cs="Times New Roman"/>
                <w:lang w:eastAsia="lv-LV"/>
              </w:rPr>
              <w:lastRenderedPageBreak/>
              <w:t>11.</w:t>
            </w:r>
          </w:p>
        </w:tc>
        <w:tc>
          <w:tcPr>
            <w:tcW w:w="1985" w:type="dxa"/>
          </w:tcPr>
          <w:p w14:paraId="566827C3" w14:textId="77777777" w:rsidR="000A7D12" w:rsidRPr="002C78D7" w:rsidRDefault="000A7D12" w:rsidP="0034097F">
            <w:pPr>
              <w:jc w:val="both"/>
              <w:rPr>
                <w:rFonts w:ascii="Times New Roman" w:eastAsia="Calibri" w:hAnsi="Times New Roman" w:cs="Times New Roman"/>
                <w:lang w:eastAsia="lv-LV"/>
              </w:rPr>
            </w:pPr>
            <w:r w:rsidRPr="002C78D7">
              <w:rPr>
                <w:rFonts w:ascii="Times New Roman" w:eastAsia="Calibri" w:hAnsi="Times New Roman" w:cs="Times New Roman"/>
                <w:lang w:eastAsia="lv-LV"/>
              </w:rPr>
              <w:t>Objekti, kuros ERAF/KF ieguldījumu rezultātā ir nodrošināta vides un informācijas pieejamība</w:t>
            </w:r>
          </w:p>
          <w:p w14:paraId="15FACC21" w14:textId="3A7DAF7F" w:rsidR="000A7D12" w:rsidRPr="002C78D7" w:rsidRDefault="000A7D12" w:rsidP="00231E50">
            <w:pPr>
              <w:jc w:val="both"/>
              <w:rPr>
                <w:rFonts w:ascii="Times New Roman" w:eastAsia="Calibri" w:hAnsi="Times New Roman" w:cs="Times New Roman"/>
                <w:lang w:eastAsia="lv-LV"/>
              </w:rPr>
            </w:pPr>
          </w:p>
        </w:tc>
        <w:tc>
          <w:tcPr>
            <w:tcW w:w="992" w:type="dxa"/>
            <w:shd w:val="clear" w:color="auto" w:fill="FFFFFF"/>
          </w:tcPr>
          <w:p w14:paraId="5175D817" w14:textId="2593764A" w:rsidR="000A7D12" w:rsidRPr="004E0A5F" w:rsidRDefault="000A7D12" w:rsidP="009722AA">
            <w:pPr>
              <w:jc w:val="both"/>
              <w:rPr>
                <w:rFonts w:ascii="Times New Roman" w:eastAsia="Calibri" w:hAnsi="Times New Roman" w:cs="Times New Roman"/>
                <w:lang w:eastAsia="lv-LV"/>
              </w:rPr>
            </w:pPr>
            <w:r w:rsidRPr="002C78D7">
              <w:rPr>
                <w:rFonts w:ascii="Times New Roman" w:eastAsia="Calibri" w:hAnsi="Times New Roman" w:cs="Times New Roman"/>
                <w:lang w:eastAsia="lv-LV"/>
              </w:rPr>
              <w:t>4.5.1.1., 6.1.7.1., 6.2.1.2.</w:t>
            </w:r>
          </w:p>
        </w:tc>
        <w:tc>
          <w:tcPr>
            <w:tcW w:w="1134" w:type="dxa"/>
            <w:shd w:val="clear" w:color="auto" w:fill="FFFFFF"/>
          </w:tcPr>
          <w:p w14:paraId="30EFDCD9" w14:textId="252DC50F" w:rsidR="000A7D12" w:rsidRPr="00306E02" w:rsidRDefault="000A7D12" w:rsidP="002606D2">
            <w:pPr>
              <w:jc w:val="center"/>
              <w:rPr>
                <w:rFonts w:ascii="Times New Roman" w:eastAsia="Calibri" w:hAnsi="Times New Roman" w:cs="Times New Roman"/>
                <w:highlight w:val="yellow"/>
                <w:lang w:eastAsia="lv-LV"/>
              </w:rPr>
            </w:pPr>
            <w:r w:rsidRPr="00306E02">
              <w:rPr>
                <w:rFonts w:ascii="Times New Roman" w:eastAsia="Calibri" w:hAnsi="Times New Roman" w:cs="Times New Roman"/>
                <w:lang w:eastAsia="lv-LV"/>
              </w:rPr>
              <w:t>8</w:t>
            </w:r>
          </w:p>
        </w:tc>
        <w:tc>
          <w:tcPr>
            <w:tcW w:w="7655" w:type="dxa"/>
            <w:shd w:val="clear" w:color="auto" w:fill="FFFFFF"/>
          </w:tcPr>
          <w:p w14:paraId="52F80B9B" w14:textId="77777777" w:rsidR="00981D79" w:rsidRPr="0099061D" w:rsidRDefault="000A7D12" w:rsidP="009722AA">
            <w:pPr>
              <w:jc w:val="both"/>
              <w:rPr>
                <w:rFonts w:ascii="Times New Roman" w:eastAsia="Calibri" w:hAnsi="Times New Roman" w:cs="Times New Roman"/>
                <w:lang w:eastAsia="lv-LV"/>
              </w:rPr>
            </w:pPr>
            <w:r w:rsidRPr="00306E02">
              <w:rPr>
                <w:rFonts w:ascii="Times New Roman" w:eastAsia="Calibri" w:hAnsi="Times New Roman" w:cs="Times New Roman"/>
                <w:lang w:eastAsia="lv-LV"/>
              </w:rPr>
              <w:t>11. rādītājs</w:t>
            </w:r>
            <w:r w:rsidR="00981D79" w:rsidRPr="00306E02">
              <w:rPr>
                <w:rFonts w:ascii="Times New Roman" w:eastAsia="Calibri" w:hAnsi="Times New Roman" w:cs="Times New Roman"/>
                <w:lang w:eastAsia="lv-LV"/>
              </w:rPr>
              <w:t xml:space="preserve">, kas attiecas uz 6. mērķi, </w:t>
            </w:r>
            <w:r w:rsidRPr="00306E02">
              <w:rPr>
                <w:rFonts w:ascii="Times New Roman" w:eastAsia="Calibri" w:hAnsi="Times New Roman" w:cs="Times New Roman"/>
                <w:lang w:eastAsia="lv-LV"/>
              </w:rPr>
              <w:t xml:space="preserve"> ir noteikts </w:t>
            </w:r>
            <w:r w:rsidRPr="0099061D">
              <w:rPr>
                <w:rFonts w:ascii="Times New Roman" w:eastAsia="Calibri" w:hAnsi="Times New Roman" w:cs="Times New Roman"/>
                <w:lang w:eastAsia="lv-LV"/>
              </w:rPr>
              <w:t xml:space="preserve">3 projektos. </w:t>
            </w:r>
          </w:p>
          <w:p w14:paraId="23345041" w14:textId="7CCB1D68" w:rsidR="000A7D12" w:rsidRPr="00306E02" w:rsidRDefault="000A7D12" w:rsidP="009722AA">
            <w:pPr>
              <w:jc w:val="both"/>
              <w:rPr>
                <w:rFonts w:ascii="Times New Roman" w:eastAsia="Calibri" w:hAnsi="Times New Roman" w:cs="Times New Roman"/>
                <w:u w:val="single"/>
                <w:lang w:eastAsia="lv-LV"/>
              </w:rPr>
            </w:pPr>
            <w:r w:rsidRPr="00306E02">
              <w:rPr>
                <w:rFonts w:ascii="Times New Roman" w:eastAsia="Calibri" w:hAnsi="Times New Roman" w:cs="Times New Roman"/>
                <w:u w:val="single"/>
                <w:lang w:eastAsia="lv-LV"/>
              </w:rPr>
              <w:t>Mērķa sasniegšanai projektos tiek īstenotas HP VI specifiskās darbības:</w:t>
            </w:r>
          </w:p>
          <w:p w14:paraId="62A1721F" w14:textId="42F8D3AA" w:rsidR="00981D79" w:rsidRDefault="00BB0315" w:rsidP="009722AA">
            <w:pPr>
              <w:jc w:val="both"/>
              <w:rPr>
                <w:rFonts w:ascii="Times New Roman" w:eastAsia="Calibri" w:hAnsi="Times New Roman" w:cs="Times New Roman"/>
                <w:lang w:eastAsia="lv-LV"/>
              </w:rPr>
            </w:pPr>
            <w:r w:rsidRPr="004E0A5F">
              <w:rPr>
                <w:rFonts w:ascii="Times New Roman" w:eastAsia="Calibri" w:hAnsi="Times New Roman" w:cs="Times New Roman"/>
                <w:i/>
                <w:iCs/>
                <w:lang w:eastAsia="lv-LV"/>
              </w:rPr>
              <w:t>Projektā “Dzelzceļa pasažieru infrastruktūras modernizācija”</w:t>
            </w:r>
            <w:r w:rsidR="00C2297A">
              <w:rPr>
                <w:rFonts w:ascii="Times New Roman" w:eastAsia="Calibri" w:hAnsi="Times New Roman" w:cs="Times New Roman"/>
                <w:i/>
                <w:iCs/>
                <w:lang w:eastAsia="lv-LV"/>
              </w:rPr>
              <w:t xml:space="preserve"> </w:t>
            </w:r>
            <w:r w:rsidR="004B6B2A" w:rsidRPr="004E0A5F">
              <w:rPr>
                <w:rFonts w:ascii="Times New Roman" w:eastAsia="Calibri" w:hAnsi="Times New Roman" w:cs="Times New Roman"/>
                <w:lang w:eastAsia="lv-LV"/>
              </w:rPr>
              <w:t>tika</w:t>
            </w:r>
            <w:r w:rsidR="00981D79" w:rsidRPr="004E0A5F">
              <w:rPr>
                <w:rFonts w:ascii="Times New Roman" w:eastAsia="Calibri" w:hAnsi="Times New Roman" w:cs="Times New Roman"/>
                <w:lang w:eastAsia="lv-LV"/>
              </w:rPr>
              <w:t xml:space="preserve"> uzlabot</w:t>
            </w:r>
            <w:r w:rsidR="004B6B2A" w:rsidRPr="00306E02">
              <w:rPr>
                <w:rFonts w:ascii="Times New Roman" w:eastAsia="Calibri" w:hAnsi="Times New Roman" w:cs="Times New Roman"/>
                <w:lang w:eastAsia="lv-LV"/>
              </w:rPr>
              <w:t>a</w:t>
            </w:r>
            <w:r w:rsidR="00981D79" w:rsidRPr="0099061D">
              <w:rPr>
                <w:rFonts w:ascii="Times New Roman" w:eastAsia="Calibri" w:hAnsi="Times New Roman" w:cs="Times New Roman"/>
                <w:lang w:eastAsia="lv-LV"/>
              </w:rPr>
              <w:t xml:space="preserve"> dzelzceļa pasažieru apkalpošanas kvalitāt</w:t>
            </w:r>
            <w:r w:rsidR="004B6B2A" w:rsidRPr="0099061D">
              <w:rPr>
                <w:rFonts w:ascii="Times New Roman" w:eastAsia="Calibri" w:hAnsi="Times New Roman" w:cs="Times New Roman"/>
                <w:lang w:eastAsia="lv-LV"/>
              </w:rPr>
              <w:t>e</w:t>
            </w:r>
            <w:r w:rsidR="00981D79" w:rsidRPr="0099061D">
              <w:rPr>
                <w:rFonts w:ascii="Times New Roman" w:eastAsia="Calibri" w:hAnsi="Times New Roman" w:cs="Times New Roman"/>
                <w:lang w:eastAsia="lv-LV"/>
              </w:rPr>
              <w:t>, nodrošinot dzelzceļa infrastruktūras pieejamību visiem lietotājiem, īpaši personām ar ierobežotām pārvietošanās spējām, modernizējot es</w:t>
            </w:r>
            <w:r w:rsidR="00981D79" w:rsidRPr="002C78D7">
              <w:rPr>
                <w:rFonts w:ascii="Times New Roman" w:eastAsia="Calibri" w:hAnsi="Times New Roman" w:cs="Times New Roman"/>
                <w:lang w:eastAsia="lv-LV"/>
              </w:rPr>
              <w:t>ošās un izbūvējot jaunas pasažieru stacijas dzelzceļa līnijās: Rīga – Jelgava, Rīga – Tukums, Rīga – Krustpils, Rīga – Skulte (modernizācija) un jaunu staciju būvniecība līnijās: Rīga – Bolderāja un Rīga – Cēsis.</w:t>
            </w:r>
            <w:r w:rsidR="00981D79" w:rsidRPr="004E0A5F">
              <w:rPr>
                <w:rFonts w:ascii="Times New Roman" w:hAnsi="Times New Roman" w:cs="Times New Roman"/>
              </w:rPr>
              <w:t xml:space="preserve"> </w:t>
            </w:r>
            <w:r w:rsidRPr="004E0A5F">
              <w:rPr>
                <w:rFonts w:ascii="Times New Roman" w:hAnsi="Times New Roman" w:cs="Times New Roman"/>
              </w:rPr>
              <w:t>Pasažieru staciju projektēšana, būvniecība un aprīkošana notik</w:t>
            </w:r>
            <w:r w:rsidR="004B6B2A" w:rsidRPr="004E0A5F">
              <w:rPr>
                <w:rFonts w:ascii="Times New Roman" w:hAnsi="Times New Roman" w:cs="Times New Roman"/>
              </w:rPr>
              <w:t>a</w:t>
            </w:r>
            <w:r w:rsidRPr="004E0A5F">
              <w:rPr>
                <w:rFonts w:ascii="Times New Roman" w:hAnsi="Times New Roman" w:cs="Times New Roman"/>
              </w:rPr>
              <w:t xml:space="preserve"> saskaņā ar </w:t>
            </w:r>
            <w:proofErr w:type="spellStart"/>
            <w:r w:rsidRPr="004E0A5F">
              <w:rPr>
                <w:rFonts w:ascii="Times New Roman" w:hAnsi="Times New Roman" w:cs="Times New Roman"/>
              </w:rPr>
              <w:t>LDz</w:t>
            </w:r>
            <w:proofErr w:type="spellEnd"/>
            <w:r w:rsidRPr="004E0A5F">
              <w:rPr>
                <w:rFonts w:ascii="Times New Roman" w:hAnsi="Times New Roman" w:cs="Times New Roman"/>
              </w:rPr>
              <w:t xml:space="preserve"> pasažieru infrastruktūras vizuālajām vadlīnijām, kas tapušas, konsultējoties ar invalīdu un viņu </w:t>
            </w:r>
            <w:r w:rsidRPr="004E0A5F">
              <w:rPr>
                <w:rFonts w:ascii="Times New Roman" w:hAnsi="Times New Roman" w:cs="Times New Roman"/>
              </w:rPr>
              <w:lastRenderedPageBreak/>
              <w:t>draugu apvienību "Apeirons", "Latvijas Riteņbraucēju apvienību", apvienību "Pilsēta cilvēkiem" un citiem sociālajiem partneriem, kā arī pilsētvides un transporta nozares ekspertiem, sadarbībā ar pašvaldībām un citiem sociālajiem partneriem, tādējādi nodrošinot pieejamu un ērti izmantojamu infrastruktūru ikvienam iedzīvotājam, tostarp personām ar kustību, dzirdes un redzes traucējumiem.</w:t>
            </w:r>
            <w:r w:rsidR="004B6B2A" w:rsidRPr="004E0A5F">
              <w:rPr>
                <w:rFonts w:ascii="Times New Roman" w:hAnsi="Times New Roman" w:cs="Times New Roman"/>
              </w:rPr>
              <w:t xml:space="preserve"> Dzelzceļa pasažieru infrastruktūras modernizācijas būvniecībā tika ievēroti universālā dizaina principi, nodrošinot piemērotu infrastruktūru un vienlīdzīgas iespējas jebkuram pasažierim</w:t>
            </w:r>
            <w:r w:rsidR="004E0A5F" w:rsidRPr="004E0A5F">
              <w:rPr>
                <w:rFonts w:ascii="Times New Roman" w:hAnsi="Times New Roman" w:cs="Times New Roman"/>
              </w:rPr>
              <w:t xml:space="preserve"> </w:t>
            </w:r>
            <w:r w:rsidR="00981D79" w:rsidRPr="004E0A5F">
              <w:rPr>
                <w:rFonts w:ascii="Times New Roman" w:hAnsi="Times New Roman" w:cs="Times New Roman"/>
              </w:rPr>
              <w:t>(</w:t>
            </w:r>
            <w:r w:rsidR="00981D79" w:rsidRPr="004E0A5F">
              <w:rPr>
                <w:rFonts w:ascii="Times New Roman" w:eastAsia="Calibri" w:hAnsi="Times New Roman" w:cs="Times New Roman"/>
                <w:lang w:eastAsia="lv-LV"/>
              </w:rPr>
              <w:t>Nr. 6.2.1.2/21/I/001)</w:t>
            </w:r>
            <w:r w:rsidR="004E0A5F" w:rsidRPr="004E0A5F">
              <w:rPr>
                <w:rFonts w:ascii="Times New Roman" w:eastAsia="Calibri" w:hAnsi="Times New Roman" w:cs="Times New Roman"/>
                <w:lang w:eastAsia="lv-LV"/>
              </w:rPr>
              <w:t>.</w:t>
            </w:r>
          </w:p>
          <w:p w14:paraId="49BA5E36" w14:textId="64026001" w:rsidR="0099061D" w:rsidRPr="002C78D7" w:rsidRDefault="00F81AB6" w:rsidP="009722AA">
            <w:pPr>
              <w:jc w:val="both"/>
              <w:rPr>
                <w:rFonts w:ascii="Times New Roman" w:eastAsia="Calibri" w:hAnsi="Times New Roman" w:cs="Times New Roman"/>
                <w:i/>
                <w:iCs/>
                <w:lang w:eastAsia="lv-LV"/>
              </w:rPr>
            </w:pPr>
            <w:r w:rsidRPr="002C78D7">
              <w:rPr>
                <w:rFonts w:ascii="Times New Roman" w:eastAsia="Calibri" w:hAnsi="Times New Roman" w:cs="Times New Roman"/>
                <w:i/>
                <w:iCs/>
                <w:lang w:eastAsia="lv-LV"/>
              </w:rPr>
              <w:t xml:space="preserve">Projektā “Eiropas nozīmes dzelzceļa infrastruktūras Rail </w:t>
            </w:r>
            <w:proofErr w:type="spellStart"/>
            <w:r w:rsidRPr="002C78D7">
              <w:rPr>
                <w:rFonts w:ascii="Times New Roman" w:eastAsia="Calibri" w:hAnsi="Times New Roman" w:cs="Times New Roman"/>
                <w:i/>
                <w:iCs/>
                <w:lang w:eastAsia="lv-LV"/>
              </w:rPr>
              <w:t>Baltica</w:t>
            </w:r>
            <w:proofErr w:type="spellEnd"/>
            <w:r w:rsidRPr="002C78D7">
              <w:rPr>
                <w:rFonts w:ascii="Times New Roman" w:eastAsia="Calibri" w:hAnsi="Times New Roman" w:cs="Times New Roman"/>
                <w:i/>
                <w:iCs/>
                <w:lang w:eastAsia="lv-LV"/>
              </w:rPr>
              <w:t xml:space="preserve"> integrēšana Rīgas </w:t>
            </w:r>
            <w:proofErr w:type="spellStart"/>
            <w:r w:rsidRPr="002C78D7">
              <w:rPr>
                <w:rFonts w:ascii="Times New Roman" w:eastAsia="Calibri" w:hAnsi="Times New Roman" w:cs="Times New Roman"/>
                <w:i/>
                <w:iCs/>
                <w:lang w:eastAsia="lv-LV"/>
              </w:rPr>
              <w:t>valstspilsētas</w:t>
            </w:r>
            <w:proofErr w:type="spellEnd"/>
            <w:r w:rsidRPr="002C78D7">
              <w:rPr>
                <w:rFonts w:ascii="Times New Roman" w:eastAsia="Calibri" w:hAnsi="Times New Roman" w:cs="Times New Roman"/>
                <w:i/>
                <w:iCs/>
                <w:lang w:eastAsia="lv-LV"/>
              </w:rPr>
              <w:t xml:space="preserve"> centra infrastruktūrā”</w:t>
            </w:r>
          </w:p>
          <w:p w14:paraId="5660DA4C" w14:textId="552B72A5" w:rsidR="0099061D" w:rsidRPr="0099061D" w:rsidRDefault="0099061D" w:rsidP="0099061D">
            <w:pPr>
              <w:jc w:val="both"/>
              <w:rPr>
                <w:rFonts w:ascii="Times New Roman" w:eastAsia="Calibri" w:hAnsi="Times New Roman" w:cs="Times New Roman"/>
                <w:lang w:eastAsia="lv-LV"/>
              </w:rPr>
            </w:pPr>
            <w:r w:rsidRPr="0099061D">
              <w:rPr>
                <w:rFonts w:ascii="Times New Roman" w:eastAsia="Calibri" w:hAnsi="Times New Roman" w:cs="Times New Roman"/>
                <w:lang w:eastAsia="lv-LV"/>
              </w:rPr>
              <w:t xml:space="preserve">Projekta risinājumi paredz vispārēju infrastruktūras pilnveidošanu, kas veicinās iedzīvotāju mobilitāti un vides pieejamības prasību nodrošināšanu, lai projektēto infrastruktūru būtu iespējams ērti un droši izmantot jebkuram cilvēkam. Gājēju ietvju un velosipēdu ceļu </w:t>
            </w:r>
            <w:proofErr w:type="spellStart"/>
            <w:r w:rsidRPr="0099061D">
              <w:rPr>
                <w:rFonts w:ascii="Times New Roman" w:eastAsia="Calibri" w:hAnsi="Times New Roman" w:cs="Times New Roman"/>
                <w:lang w:eastAsia="lv-LV"/>
              </w:rPr>
              <w:t>pieslēgumos</w:t>
            </w:r>
            <w:proofErr w:type="spellEnd"/>
            <w:r w:rsidRPr="0099061D">
              <w:rPr>
                <w:rFonts w:ascii="Times New Roman" w:eastAsia="Calibri" w:hAnsi="Times New Roman" w:cs="Times New Roman"/>
                <w:lang w:eastAsia="lv-LV"/>
              </w:rPr>
              <w:t xml:space="preserve"> pie krustojumiem vai šķērsošanas vietās paredzētas pazeminātās apmales vienā līmenī ar brauktuves segumu. Gājēju ietves un velosipēdu ceļi atsevišķās </w:t>
            </w:r>
            <w:proofErr w:type="spellStart"/>
            <w:r w:rsidRPr="0099061D">
              <w:rPr>
                <w:rFonts w:ascii="Times New Roman" w:eastAsia="Calibri" w:hAnsi="Times New Roman" w:cs="Times New Roman"/>
                <w:lang w:eastAsia="lv-LV"/>
              </w:rPr>
              <w:t>pieslēguma</w:t>
            </w:r>
            <w:proofErr w:type="spellEnd"/>
            <w:r w:rsidRPr="0099061D">
              <w:rPr>
                <w:rFonts w:ascii="Times New Roman" w:eastAsia="Calibri" w:hAnsi="Times New Roman" w:cs="Times New Roman"/>
                <w:lang w:eastAsia="lv-LV"/>
              </w:rPr>
              <w:t xml:space="preserve"> vietās ar nobrauktuvēm projektēti vienā līmenī, nepārbraucot gājēju ietvi, un vai velosipēdu ceļu.</w:t>
            </w:r>
          </w:p>
          <w:p w14:paraId="7CF83949" w14:textId="615380FC" w:rsidR="000A7D12" w:rsidRPr="0099061D" w:rsidRDefault="0099061D" w:rsidP="00281EEA">
            <w:pPr>
              <w:jc w:val="both"/>
              <w:rPr>
                <w:rFonts w:ascii="Times New Roman" w:eastAsia="Calibri" w:hAnsi="Times New Roman" w:cs="Times New Roman"/>
                <w:highlight w:val="green"/>
                <w:lang w:eastAsia="lv-LV"/>
              </w:rPr>
            </w:pPr>
            <w:r w:rsidRPr="0099061D">
              <w:rPr>
                <w:rFonts w:ascii="Times New Roman" w:eastAsia="Calibri" w:hAnsi="Times New Roman" w:cs="Times New Roman"/>
                <w:lang w:eastAsia="lv-LV"/>
              </w:rPr>
              <w:t xml:space="preserve">Seguma risinājumi paredz izmantot gludu, cietu un līdzenu segumu. Ietves un gājēju pārejas ir pielāgotas cilvēkiem ar redzes traucējumiem, paredzot skaņas luksoforus un vadlīniju sistēmu – </w:t>
            </w:r>
            <w:proofErr w:type="spellStart"/>
            <w:r w:rsidRPr="0099061D">
              <w:rPr>
                <w:rFonts w:ascii="Times New Roman" w:eastAsia="Calibri" w:hAnsi="Times New Roman" w:cs="Times New Roman"/>
                <w:lang w:eastAsia="lv-LV"/>
              </w:rPr>
              <w:t>taktilais</w:t>
            </w:r>
            <w:proofErr w:type="spellEnd"/>
            <w:r w:rsidRPr="0099061D">
              <w:rPr>
                <w:rFonts w:ascii="Times New Roman" w:eastAsia="Calibri" w:hAnsi="Times New Roman" w:cs="Times New Roman"/>
                <w:lang w:eastAsia="lv-LV"/>
              </w:rPr>
              <w:t xml:space="preserve"> segums (</w:t>
            </w:r>
            <w:proofErr w:type="spellStart"/>
            <w:r w:rsidRPr="0099061D">
              <w:rPr>
                <w:rFonts w:ascii="Times New Roman" w:eastAsia="Calibri" w:hAnsi="Times New Roman" w:cs="Times New Roman"/>
                <w:lang w:eastAsia="lv-LV"/>
              </w:rPr>
              <w:t>punktots</w:t>
            </w:r>
            <w:proofErr w:type="spellEnd"/>
            <w:r w:rsidRPr="0099061D">
              <w:rPr>
                <w:rFonts w:ascii="Times New Roman" w:eastAsia="Calibri" w:hAnsi="Times New Roman" w:cs="Times New Roman"/>
                <w:lang w:eastAsia="lv-LV"/>
              </w:rPr>
              <w:t xml:space="preserve">, strīpots). Luksoforu skaņas virzieni paredzēti, lai nebūtu iespēja kļūdīties un pāriet ielu pie sarkanās gaismas. Projektētās būvju </w:t>
            </w:r>
            <w:proofErr w:type="spellStart"/>
            <w:r w:rsidRPr="0099061D">
              <w:rPr>
                <w:rFonts w:ascii="Times New Roman" w:eastAsia="Calibri" w:hAnsi="Times New Roman" w:cs="Times New Roman"/>
                <w:lang w:eastAsia="lv-LV"/>
              </w:rPr>
              <w:t>uzbrauktuves</w:t>
            </w:r>
            <w:proofErr w:type="spellEnd"/>
            <w:r w:rsidRPr="0099061D">
              <w:rPr>
                <w:rFonts w:ascii="Times New Roman" w:eastAsia="Calibri" w:hAnsi="Times New Roman" w:cs="Times New Roman"/>
                <w:lang w:eastAsia="lv-LV"/>
              </w:rPr>
              <w:t xml:space="preserve"> paredzētas visā gājēju pārejas platumā ar slīpumu, kas nav lielāks par 8% jeb 4.5°. Projektētajām </w:t>
            </w:r>
            <w:proofErr w:type="spellStart"/>
            <w:r w:rsidRPr="0099061D">
              <w:rPr>
                <w:rFonts w:ascii="Times New Roman" w:eastAsia="Calibri" w:hAnsi="Times New Roman" w:cs="Times New Roman"/>
                <w:lang w:eastAsia="lv-LV"/>
              </w:rPr>
              <w:t>ārtelpas</w:t>
            </w:r>
            <w:proofErr w:type="spellEnd"/>
            <w:r w:rsidRPr="0099061D">
              <w:rPr>
                <w:rFonts w:ascii="Times New Roman" w:eastAsia="Calibri" w:hAnsi="Times New Roman" w:cs="Times New Roman"/>
                <w:lang w:eastAsia="lv-LV"/>
              </w:rPr>
              <w:t xml:space="preserve"> </w:t>
            </w:r>
            <w:proofErr w:type="spellStart"/>
            <w:r w:rsidRPr="0099061D">
              <w:rPr>
                <w:rFonts w:ascii="Times New Roman" w:eastAsia="Calibri" w:hAnsi="Times New Roman" w:cs="Times New Roman"/>
                <w:lang w:eastAsia="lv-LV"/>
              </w:rPr>
              <w:t>uzbrauktuvēm</w:t>
            </w:r>
            <w:proofErr w:type="spellEnd"/>
            <w:r w:rsidRPr="0099061D">
              <w:rPr>
                <w:rFonts w:ascii="Times New Roman" w:eastAsia="Calibri" w:hAnsi="Times New Roman" w:cs="Times New Roman"/>
                <w:lang w:eastAsia="lv-LV"/>
              </w:rPr>
              <w:t xml:space="preserve">, kas ir būtiski pakļautas laika apstākļiem, ir nodrošināta lietus ūdeņu novadīšana, kā arī cieta, neslīdoša virsma. Uzbrauktuves platums projektēts, lai nodrošinātu </w:t>
            </w:r>
            <w:proofErr w:type="spellStart"/>
            <w:r w:rsidRPr="0099061D">
              <w:rPr>
                <w:rFonts w:ascii="Times New Roman" w:eastAsia="Calibri" w:hAnsi="Times New Roman" w:cs="Times New Roman"/>
                <w:lang w:eastAsia="lv-LV"/>
              </w:rPr>
              <w:t>divvirzienu</w:t>
            </w:r>
            <w:proofErr w:type="spellEnd"/>
            <w:r w:rsidRPr="0099061D">
              <w:rPr>
                <w:rFonts w:ascii="Times New Roman" w:eastAsia="Calibri" w:hAnsi="Times New Roman" w:cs="Times New Roman"/>
                <w:lang w:eastAsia="lv-LV"/>
              </w:rPr>
              <w:t xml:space="preserve"> kustību, kā arī </w:t>
            </w:r>
            <w:proofErr w:type="spellStart"/>
            <w:r w:rsidRPr="0099061D">
              <w:rPr>
                <w:rFonts w:ascii="Times New Roman" w:eastAsia="Calibri" w:hAnsi="Times New Roman" w:cs="Times New Roman"/>
                <w:lang w:eastAsia="lv-LV"/>
              </w:rPr>
              <w:t>uzbrauktuves</w:t>
            </w:r>
            <w:proofErr w:type="spellEnd"/>
            <w:r w:rsidRPr="0099061D">
              <w:rPr>
                <w:rFonts w:ascii="Times New Roman" w:eastAsia="Calibri" w:hAnsi="Times New Roman" w:cs="Times New Roman"/>
                <w:lang w:eastAsia="lv-LV"/>
              </w:rPr>
              <w:t xml:space="preserve"> sākumā un beigās ir nodrošināts manevrēšanas laukums 1500 mm diametrā. </w:t>
            </w:r>
            <w:proofErr w:type="spellStart"/>
            <w:r w:rsidRPr="0099061D">
              <w:rPr>
                <w:rFonts w:ascii="Times New Roman" w:eastAsia="Calibri" w:hAnsi="Times New Roman" w:cs="Times New Roman"/>
                <w:lang w:eastAsia="lv-LV"/>
              </w:rPr>
              <w:t>Uzbrauktuvēm</w:t>
            </w:r>
            <w:proofErr w:type="spellEnd"/>
            <w:r w:rsidRPr="0099061D">
              <w:rPr>
                <w:rFonts w:ascii="Times New Roman" w:eastAsia="Calibri" w:hAnsi="Times New Roman" w:cs="Times New Roman"/>
                <w:lang w:eastAsia="lv-LV"/>
              </w:rPr>
              <w:t xml:space="preserve"> paredzētas divkāršas atbalsta margas ar pagarinājumiem, virsma paredzēta gluda, nepārtraukta un bez izciļņiem.</w:t>
            </w:r>
            <w:r>
              <w:rPr>
                <w:rFonts w:ascii="Times New Roman" w:eastAsia="Calibri" w:hAnsi="Times New Roman" w:cs="Times New Roman"/>
                <w:lang w:eastAsia="lv-LV"/>
              </w:rPr>
              <w:t xml:space="preserve"> </w:t>
            </w:r>
            <w:r w:rsidRPr="0099061D">
              <w:rPr>
                <w:rFonts w:ascii="Times New Roman" w:eastAsia="Calibri" w:hAnsi="Times New Roman" w:cs="Times New Roman"/>
                <w:lang w:eastAsia="lv-LV"/>
              </w:rPr>
              <w:t>Projekta tehniskās dokumentācijas izstrādes un būvniecības procesa gaitā risinājumi ti</w:t>
            </w:r>
            <w:r>
              <w:rPr>
                <w:rFonts w:ascii="Times New Roman" w:eastAsia="Calibri" w:hAnsi="Times New Roman" w:cs="Times New Roman"/>
                <w:lang w:eastAsia="lv-LV"/>
              </w:rPr>
              <w:t>ka</w:t>
            </w:r>
            <w:r w:rsidRPr="0099061D">
              <w:rPr>
                <w:rFonts w:ascii="Times New Roman" w:eastAsia="Calibri" w:hAnsi="Times New Roman" w:cs="Times New Roman"/>
                <w:lang w:eastAsia="lv-LV"/>
              </w:rPr>
              <w:t xml:space="preserve"> skaņoti ar apvienības “APEIRONS” pārstāvjiem</w:t>
            </w:r>
            <w:r>
              <w:rPr>
                <w:rFonts w:ascii="Times New Roman" w:eastAsia="Calibri" w:hAnsi="Times New Roman" w:cs="Times New Roman"/>
                <w:lang w:eastAsia="lv-LV"/>
              </w:rPr>
              <w:t xml:space="preserve"> (</w:t>
            </w:r>
            <w:r w:rsidR="00F81AB6">
              <w:rPr>
                <w:rFonts w:ascii="Times New Roman" w:eastAsia="Calibri" w:hAnsi="Times New Roman" w:cs="Times New Roman"/>
                <w:lang w:eastAsia="lv-LV"/>
              </w:rPr>
              <w:t>Nr.</w:t>
            </w:r>
            <w:r w:rsidR="00F81AB6" w:rsidRPr="00F81AB6">
              <w:rPr>
                <w:rFonts w:ascii="Times New Roman" w:eastAsia="Calibri" w:hAnsi="Times New Roman" w:cs="Times New Roman"/>
                <w:lang w:eastAsia="lv-LV"/>
              </w:rPr>
              <w:t>6.1.7.1/22/I/001</w:t>
            </w:r>
            <w:r w:rsidR="00562CA2">
              <w:rPr>
                <w:rFonts w:ascii="Times New Roman" w:eastAsia="Calibri" w:hAnsi="Times New Roman" w:cs="Times New Roman"/>
                <w:lang w:eastAsia="lv-LV"/>
              </w:rPr>
              <w:t>).</w:t>
            </w:r>
          </w:p>
        </w:tc>
      </w:tr>
      <w:tr w:rsidR="000A7D12" w:rsidRPr="00C91277" w14:paraId="77858BA4" w14:textId="77777777" w:rsidTr="002A2103">
        <w:trPr>
          <w:trHeight w:val="696"/>
        </w:trPr>
        <w:tc>
          <w:tcPr>
            <w:tcW w:w="596" w:type="dxa"/>
            <w:vMerge/>
          </w:tcPr>
          <w:p w14:paraId="09C7CA44" w14:textId="77777777" w:rsidR="000A7D12" w:rsidRPr="00C91277" w:rsidRDefault="000A7D12" w:rsidP="0034097F">
            <w:pPr>
              <w:jc w:val="both"/>
              <w:rPr>
                <w:rFonts w:ascii="Times New Roman" w:eastAsia="Calibri" w:hAnsi="Times New Roman" w:cs="Times New Roman"/>
                <w:lang w:eastAsia="lv-LV"/>
              </w:rPr>
            </w:pPr>
          </w:p>
        </w:tc>
        <w:tc>
          <w:tcPr>
            <w:tcW w:w="1701" w:type="dxa"/>
            <w:vMerge/>
          </w:tcPr>
          <w:p w14:paraId="50A74C8C" w14:textId="77777777" w:rsidR="000A7D12" w:rsidRPr="00C91277" w:rsidRDefault="000A7D12" w:rsidP="0034097F">
            <w:pPr>
              <w:jc w:val="both"/>
              <w:rPr>
                <w:rFonts w:ascii="Times New Roman" w:eastAsia="Calibri" w:hAnsi="Times New Roman" w:cs="Times New Roman"/>
                <w:lang w:eastAsia="lv-LV"/>
              </w:rPr>
            </w:pPr>
          </w:p>
        </w:tc>
        <w:tc>
          <w:tcPr>
            <w:tcW w:w="992" w:type="dxa"/>
          </w:tcPr>
          <w:p w14:paraId="3D307964" w14:textId="7EF786D4" w:rsidR="000A7D12" w:rsidRPr="008635E4" w:rsidRDefault="000A7D12" w:rsidP="0034097F">
            <w:pPr>
              <w:jc w:val="both"/>
              <w:rPr>
                <w:rFonts w:ascii="Times New Roman" w:eastAsia="Calibri" w:hAnsi="Times New Roman" w:cs="Times New Roman"/>
                <w:lang w:eastAsia="lv-LV"/>
              </w:rPr>
            </w:pPr>
            <w:r w:rsidRPr="008635E4">
              <w:rPr>
                <w:rFonts w:ascii="Times New Roman" w:eastAsia="Calibri" w:hAnsi="Times New Roman" w:cs="Times New Roman"/>
                <w:lang w:eastAsia="lv-LV"/>
              </w:rPr>
              <w:t>12.</w:t>
            </w:r>
          </w:p>
        </w:tc>
        <w:tc>
          <w:tcPr>
            <w:tcW w:w="1985" w:type="dxa"/>
          </w:tcPr>
          <w:p w14:paraId="07ADC5B3" w14:textId="78FC6C2C" w:rsidR="000A7D12" w:rsidRPr="008635E4" w:rsidRDefault="000A7D12" w:rsidP="0034097F">
            <w:pPr>
              <w:jc w:val="both"/>
              <w:rPr>
                <w:rFonts w:ascii="Times New Roman" w:eastAsia="Calibri" w:hAnsi="Times New Roman" w:cs="Times New Roman"/>
                <w:lang w:eastAsia="lv-LV"/>
              </w:rPr>
            </w:pPr>
            <w:r w:rsidRPr="008635E4">
              <w:rPr>
                <w:rFonts w:ascii="Times New Roman" w:eastAsia="Calibri" w:hAnsi="Times New Roman" w:cs="Times New Roman"/>
                <w:lang w:eastAsia="lv-LV"/>
              </w:rPr>
              <w:t xml:space="preserve">Sabiedriskā transporta vienību </w:t>
            </w:r>
            <w:r w:rsidRPr="008635E4">
              <w:rPr>
                <w:rFonts w:ascii="Times New Roman" w:eastAsia="Calibri" w:hAnsi="Times New Roman" w:cs="Times New Roman"/>
                <w:lang w:eastAsia="lv-LV"/>
              </w:rPr>
              <w:lastRenderedPageBreak/>
              <w:t>skaits, kur KF ieguldījumu rezultātā ir nodrošināta vides un informācijas pieejamība</w:t>
            </w:r>
          </w:p>
        </w:tc>
        <w:tc>
          <w:tcPr>
            <w:tcW w:w="992" w:type="dxa"/>
            <w:shd w:val="clear" w:color="auto" w:fill="FFFFFF"/>
          </w:tcPr>
          <w:p w14:paraId="06CEC940" w14:textId="77777777" w:rsidR="000A7D12" w:rsidRPr="008635E4" w:rsidRDefault="000A7D12" w:rsidP="0034097F">
            <w:pPr>
              <w:jc w:val="both"/>
              <w:rPr>
                <w:rFonts w:ascii="Times New Roman" w:eastAsia="Calibri" w:hAnsi="Times New Roman" w:cs="Times New Roman"/>
                <w:lang w:eastAsia="lv-LV"/>
              </w:rPr>
            </w:pPr>
            <w:r w:rsidRPr="008635E4">
              <w:rPr>
                <w:rFonts w:ascii="Times New Roman" w:eastAsia="Calibri" w:hAnsi="Times New Roman" w:cs="Times New Roman"/>
                <w:lang w:eastAsia="lv-LV"/>
              </w:rPr>
              <w:lastRenderedPageBreak/>
              <w:t>4.5.1.1.,</w:t>
            </w:r>
          </w:p>
          <w:p w14:paraId="460B5A11" w14:textId="2CA579F4" w:rsidR="000A7D12" w:rsidRPr="008635E4" w:rsidRDefault="000A7D12" w:rsidP="0034097F">
            <w:pPr>
              <w:jc w:val="both"/>
              <w:rPr>
                <w:rFonts w:ascii="Times New Roman" w:eastAsia="Calibri" w:hAnsi="Times New Roman" w:cs="Times New Roman"/>
                <w:lang w:eastAsia="lv-LV"/>
              </w:rPr>
            </w:pPr>
            <w:r w:rsidRPr="008635E4">
              <w:rPr>
                <w:rFonts w:ascii="Times New Roman" w:eastAsia="Calibri" w:hAnsi="Times New Roman" w:cs="Times New Roman"/>
                <w:lang w:eastAsia="lv-LV"/>
              </w:rPr>
              <w:t>4.5.1.2.</w:t>
            </w:r>
          </w:p>
          <w:p w14:paraId="3C8B1265" w14:textId="77777777" w:rsidR="000A7D12" w:rsidRPr="008635E4" w:rsidRDefault="000A7D12" w:rsidP="0034097F">
            <w:pPr>
              <w:jc w:val="both"/>
              <w:rPr>
                <w:rFonts w:ascii="Times New Roman" w:eastAsia="Calibri" w:hAnsi="Times New Roman" w:cs="Times New Roman"/>
                <w:lang w:eastAsia="lv-LV"/>
              </w:rPr>
            </w:pPr>
          </w:p>
          <w:p w14:paraId="3E4D8CD3" w14:textId="77777777" w:rsidR="000A7D12" w:rsidRPr="008635E4" w:rsidRDefault="000A7D12" w:rsidP="0034097F">
            <w:pPr>
              <w:jc w:val="both"/>
              <w:rPr>
                <w:rFonts w:ascii="Times New Roman" w:eastAsia="Calibri" w:hAnsi="Times New Roman" w:cs="Times New Roman"/>
                <w:lang w:eastAsia="lv-LV"/>
              </w:rPr>
            </w:pPr>
          </w:p>
          <w:p w14:paraId="30862BBC" w14:textId="77777777" w:rsidR="000A7D12" w:rsidRPr="008635E4" w:rsidRDefault="000A7D12" w:rsidP="0034097F">
            <w:pPr>
              <w:jc w:val="both"/>
              <w:rPr>
                <w:rFonts w:ascii="Times New Roman" w:eastAsia="Calibri" w:hAnsi="Times New Roman" w:cs="Times New Roman"/>
                <w:lang w:eastAsia="lv-LV"/>
              </w:rPr>
            </w:pPr>
          </w:p>
        </w:tc>
        <w:tc>
          <w:tcPr>
            <w:tcW w:w="1134" w:type="dxa"/>
            <w:shd w:val="clear" w:color="auto" w:fill="FFFFFF"/>
          </w:tcPr>
          <w:p w14:paraId="4AF9ECA3" w14:textId="72975140" w:rsidR="000A7D12" w:rsidRPr="008635E4" w:rsidRDefault="000A7D12" w:rsidP="0034097F">
            <w:pPr>
              <w:jc w:val="both"/>
              <w:rPr>
                <w:rFonts w:ascii="Times New Roman" w:eastAsia="Calibri" w:hAnsi="Times New Roman" w:cs="Times New Roman"/>
                <w:lang w:eastAsia="lv-LV"/>
              </w:rPr>
            </w:pPr>
            <w:r w:rsidRPr="008635E4">
              <w:rPr>
                <w:rFonts w:ascii="Times New Roman" w:eastAsia="Calibri" w:hAnsi="Times New Roman" w:cs="Times New Roman"/>
                <w:lang w:eastAsia="lv-LV"/>
              </w:rPr>
              <w:lastRenderedPageBreak/>
              <w:t>182</w:t>
            </w:r>
          </w:p>
        </w:tc>
        <w:tc>
          <w:tcPr>
            <w:tcW w:w="7655" w:type="dxa"/>
            <w:shd w:val="clear" w:color="auto" w:fill="FFFFFF"/>
          </w:tcPr>
          <w:p w14:paraId="75ED6D49" w14:textId="78B82512" w:rsidR="000A7D12" w:rsidRPr="008635E4" w:rsidRDefault="000A7D12" w:rsidP="0034097F">
            <w:pPr>
              <w:jc w:val="both"/>
              <w:rPr>
                <w:rFonts w:ascii="Times New Roman" w:eastAsia="Calibri" w:hAnsi="Times New Roman" w:cs="Times New Roman"/>
                <w:lang w:eastAsia="lv-LV"/>
              </w:rPr>
            </w:pPr>
            <w:r w:rsidRPr="008635E4">
              <w:rPr>
                <w:rFonts w:ascii="Times New Roman" w:eastAsia="Calibri" w:hAnsi="Times New Roman" w:cs="Times New Roman"/>
                <w:lang w:eastAsia="lv-LV"/>
              </w:rPr>
              <w:t xml:space="preserve">12. rādītājs ir noteikts 21 projektā (4.5.1.1. SAMP – 7 projektos un 4.5.1.2. SAMP – 14 projektos). </w:t>
            </w:r>
          </w:p>
          <w:p w14:paraId="308686BA" w14:textId="4F4ED89D" w:rsidR="000A7D12" w:rsidRPr="008635E4" w:rsidRDefault="000A7D12" w:rsidP="0034097F">
            <w:pPr>
              <w:jc w:val="both"/>
              <w:rPr>
                <w:rFonts w:ascii="Times New Roman" w:eastAsia="Calibri" w:hAnsi="Times New Roman" w:cs="Times New Roman"/>
                <w:u w:val="single"/>
                <w:lang w:eastAsia="lv-LV"/>
              </w:rPr>
            </w:pPr>
            <w:r w:rsidRPr="008635E4">
              <w:rPr>
                <w:rFonts w:ascii="Times New Roman" w:eastAsia="Calibri" w:hAnsi="Times New Roman" w:cs="Times New Roman"/>
                <w:lang w:eastAsia="lv-LV"/>
              </w:rPr>
              <w:lastRenderedPageBreak/>
              <w:t>Mērķa sasniegšanai projektos ti</w:t>
            </w:r>
            <w:r w:rsidR="002606D2">
              <w:rPr>
                <w:rFonts w:ascii="Times New Roman" w:eastAsia="Calibri" w:hAnsi="Times New Roman" w:cs="Times New Roman"/>
                <w:lang w:eastAsia="lv-LV"/>
              </w:rPr>
              <w:t>ka</w:t>
            </w:r>
            <w:r w:rsidRPr="008635E4">
              <w:rPr>
                <w:rFonts w:ascii="Times New Roman" w:eastAsia="Calibri" w:hAnsi="Times New Roman" w:cs="Times New Roman"/>
                <w:lang w:eastAsia="lv-LV"/>
              </w:rPr>
              <w:t xml:space="preserve"> īstenotas </w:t>
            </w:r>
            <w:r w:rsidRPr="008635E4">
              <w:rPr>
                <w:rFonts w:ascii="Times New Roman" w:eastAsia="Calibri" w:hAnsi="Times New Roman" w:cs="Times New Roman"/>
                <w:u w:val="single"/>
                <w:lang w:eastAsia="lv-LV"/>
              </w:rPr>
              <w:t xml:space="preserve">HP VI specifiskās darbības: </w:t>
            </w:r>
          </w:p>
          <w:p w14:paraId="33EB5521" w14:textId="77777777" w:rsidR="000A7D12" w:rsidRPr="008635E4" w:rsidRDefault="000A7D12" w:rsidP="0034097F">
            <w:pPr>
              <w:jc w:val="both"/>
              <w:rPr>
                <w:rFonts w:ascii="Times New Roman" w:eastAsia="Calibri" w:hAnsi="Times New Roman" w:cs="Times New Roman"/>
                <w:i/>
                <w:lang w:eastAsia="lv-LV"/>
              </w:rPr>
            </w:pPr>
            <w:r w:rsidRPr="008635E4">
              <w:rPr>
                <w:rFonts w:ascii="Times New Roman" w:eastAsia="Calibri" w:hAnsi="Times New Roman" w:cs="Times New Roman"/>
                <w:i/>
                <w:lang w:eastAsia="lv-LV"/>
              </w:rPr>
              <w:t xml:space="preserve">videi draudzīgas sabiedriskā transporta infrastruktūras attīstības projektos: </w:t>
            </w:r>
          </w:p>
          <w:p w14:paraId="662D985F" w14:textId="77777777" w:rsidR="000A7D12" w:rsidRPr="008635E4" w:rsidRDefault="000A7D12" w:rsidP="0034097F">
            <w:pPr>
              <w:jc w:val="both"/>
              <w:rPr>
                <w:rFonts w:ascii="Times New Roman" w:eastAsia="Calibri" w:hAnsi="Times New Roman" w:cs="Times New Roman"/>
                <w:lang w:eastAsia="lv-LV"/>
              </w:rPr>
            </w:pPr>
            <w:r w:rsidRPr="008635E4">
              <w:rPr>
                <w:rFonts w:ascii="Times New Roman" w:eastAsia="Calibri" w:hAnsi="Times New Roman" w:cs="Times New Roman"/>
                <w:lang w:eastAsia="lv-LV"/>
              </w:rPr>
              <w:t xml:space="preserve">tramvaja sliežu ceļa pārbūves būvprojektā Liepājā ir īstenotas darbības, kas uzlabos vides un informācijas </w:t>
            </w:r>
            <w:proofErr w:type="spellStart"/>
            <w:r w:rsidRPr="008635E4">
              <w:rPr>
                <w:rFonts w:ascii="Times New Roman" w:eastAsia="Calibri" w:hAnsi="Times New Roman" w:cs="Times New Roman"/>
                <w:lang w:eastAsia="lv-LV"/>
              </w:rPr>
              <w:t>piekļūstamību</w:t>
            </w:r>
            <w:proofErr w:type="spellEnd"/>
            <w:r w:rsidRPr="008635E4">
              <w:rPr>
                <w:rFonts w:ascii="Times New Roman" w:eastAsia="Calibri" w:hAnsi="Times New Roman" w:cs="Times New Roman"/>
                <w:lang w:eastAsia="lv-LV"/>
              </w:rPr>
              <w:t xml:space="preserve"> personām ar invaliditāti, vecāka gadagājuma cilvēkiem un vecākiem ar bērniem: </w:t>
            </w:r>
          </w:p>
          <w:p w14:paraId="7E3B55FD" w14:textId="77777777" w:rsidR="000A7D12" w:rsidRPr="008635E4" w:rsidRDefault="000A7D12" w:rsidP="00E856D3">
            <w:pPr>
              <w:pStyle w:val="ListParagraph"/>
              <w:numPr>
                <w:ilvl w:val="0"/>
                <w:numId w:val="11"/>
              </w:numPr>
              <w:jc w:val="both"/>
              <w:rPr>
                <w:rFonts w:ascii="Times New Roman" w:eastAsia="Calibri" w:hAnsi="Times New Roman" w:cs="Times New Roman"/>
                <w:lang w:eastAsia="lv-LV"/>
              </w:rPr>
            </w:pPr>
            <w:r w:rsidRPr="008635E4">
              <w:rPr>
                <w:rFonts w:ascii="Times New Roman" w:eastAsia="Calibri" w:hAnsi="Times New Roman" w:cs="Times New Roman"/>
                <w:lang w:eastAsia="lv-LV"/>
              </w:rPr>
              <w:t xml:space="preserve">ir ņemtas vērā Liepājas neredzīgo biedrības ieteikumi, vadlīnijas; </w:t>
            </w:r>
          </w:p>
          <w:p w14:paraId="455ED72D" w14:textId="77777777" w:rsidR="000A7D12" w:rsidRPr="008635E4" w:rsidRDefault="000A7D12" w:rsidP="00E856D3">
            <w:pPr>
              <w:pStyle w:val="ListParagraph"/>
              <w:numPr>
                <w:ilvl w:val="0"/>
                <w:numId w:val="11"/>
              </w:numPr>
              <w:jc w:val="both"/>
              <w:rPr>
                <w:rFonts w:ascii="Times New Roman" w:eastAsia="Calibri" w:hAnsi="Times New Roman" w:cs="Times New Roman"/>
                <w:lang w:eastAsia="lv-LV"/>
              </w:rPr>
            </w:pPr>
            <w:r w:rsidRPr="008635E4">
              <w:rPr>
                <w:rFonts w:ascii="Times New Roman" w:eastAsia="Calibri" w:hAnsi="Times New Roman" w:cs="Times New Roman"/>
                <w:lang w:eastAsia="lv-LV"/>
              </w:rPr>
              <w:t xml:space="preserve">būves virsmas piemērotas </w:t>
            </w:r>
            <w:proofErr w:type="spellStart"/>
            <w:r w:rsidRPr="008635E4">
              <w:rPr>
                <w:rFonts w:ascii="Times New Roman" w:eastAsia="Calibri" w:hAnsi="Times New Roman" w:cs="Times New Roman"/>
                <w:lang w:eastAsia="lv-LV"/>
              </w:rPr>
              <w:t>ratiņkrēslu</w:t>
            </w:r>
            <w:proofErr w:type="spellEnd"/>
            <w:r w:rsidRPr="008635E4">
              <w:rPr>
                <w:rFonts w:ascii="Times New Roman" w:eastAsia="Calibri" w:hAnsi="Times New Roman" w:cs="Times New Roman"/>
                <w:lang w:eastAsia="lv-LV"/>
              </w:rPr>
              <w:t xml:space="preserve"> lietotājiem; </w:t>
            </w:r>
          </w:p>
          <w:p w14:paraId="6271B462" w14:textId="77777777" w:rsidR="000A7D12" w:rsidRPr="008635E4" w:rsidRDefault="000A7D12" w:rsidP="00E856D3">
            <w:pPr>
              <w:pStyle w:val="ListParagraph"/>
              <w:numPr>
                <w:ilvl w:val="0"/>
                <w:numId w:val="11"/>
              </w:numPr>
              <w:jc w:val="both"/>
              <w:rPr>
                <w:rFonts w:ascii="Times New Roman" w:eastAsia="Calibri" w:hAnsi="Times New Roman" w:cs="Times New Roman"/>
                <w:lang w:eastAsia="lv-LV"/>
              </w:rPr>
            </w:pPr>
            <w:r w:rsidRPr="008635E4">
              <w:rPr>
                <w:rFonts w:ascii="Times New Roman" w:eastAsia="Calibri" w:hAnsi="Times New Roman" w:cs="Times New Roman"/>
                <w:lang w:eastAsia="lv-LV"/>
              </w:rPr>
              <w:t>ietves (</w:t>
            </w:r>
            <w:proofErr w:type="spellStart"/>
            <w:r w:rsidRPr="008635E4">
              <w:rPr>
                <w:rFonts w:ascii="Times New Roman" w:eastAsia="Calibri" w:hAnsi="Times New Roman" w:cs="Times New Roman"/>
                <w:lang w:eastAsia="lv-LV"/>
              </w:rPr>
              <w:t>uzbrauktuves</w:t>
            </w:r>
            <w:proofErr w:type="spellEnd"/>
            <w:r w:rsidRPr="008635E4">
              <w:rPr>
                <w:rFonts w:ascii="Times New Roman" w:eastAsia="Calibri" w:hAnsi="Times New Roman" w:cs="Times New Roman"/>
                <w:lang w:eastAsia="lv-LV"/>
              </w:rPr>
              <w:t xml:space="preserve">) savienojums ar brauktuvi visā gājēju pārejas platumā veidots brauktuves līmenī (nulles līmenī); </w:t>
            </w:r>
          </w:p>
          <w:p w14:paraId="3F22080A" w14:textId="77777777" w:rsidR="000A7D12" w:rsidRPr="008635E4" w:rsidRDefault="000A7D12" w:rsidP="00E856D3">
            <w:pPr>
              <w:pStyle w:val="ListParagraph"/>
              <w:numPr>
                <w:ilvl w:val="0"/>
                <w:numId w:val="11"/>
              </w:numPr>
              <w:jc w:val="both"/>
              <w:rPr>
                <w:rFonts w:ascii="Times New Roman" w:eastAsia="Calibri" w:hAnsi="Times New Roman" w:cs="Times New Roman"/>
                <w:lang w:eastAsia="lv-LV"/>
              </w:rPr>
            </w:pPr>
            <w:r w:rsidRPr="008635E4">
              <w:rPr>
                <w:rFonts w:ascii="Times New Roman" w:eastAsia="Calibri" w:hAnsi="Times New Roman" w:cs="Times New Roman"/>
                <w:lang w:eastAsia="lv-LV"/>
              </w:rPr>
              <w:t xml:space="preserve">tramvaju pieturvietu būvēs paredzēta vieta </w:t>
            </w:r>
            <w:proofErr w:type="spellStart"/>
            <w:r w:rsidRPr="008635E4">
              <w:rPr>
                <w:rFonts w:ascii="Times New Roman" w:eastAsia="Calibri" w:hAnsi="Times New Roman" w:cs="Times New Roman"/>
                <w:lang w:eastAsia="lv-LV"/>
              </w:rPr>
              <w:t>riteņkrēslam</w:t>
            </w:r>
            <w:proofErr w:type="spellEnd"/>
            <w:r w:rsidRPr="008635E4">
              <w:rPr>
                <w:rFonts w:ascii="Times New Roman" w:eastAsia="Calibri" w:hAnsi="Times New Roman" w:cs="Times New Roman"/>
                <w:lang w:eastAsia="lv-LV"/>
              </w:rPr>
              <w:t xml:space="preserve"> un bērnu ratiņiem zem nojumes; </w:t>
            </w:r>
          </w:p>
          <w:p w14:paraId="179B4BD1" w14:textId="77777777" w:rsidR="000A7D12" w:rsidRPr="008635E4" w:rsidRDefault="000A7D12" w:rsidP="00E856D3">
            <w:pPr>
              <w:pStyle w:val="ListParagraph"/>
              <w:numPr>
                <w:ilvl w:val="0"/>
                <w:numId w:val="11"/>
              </w:numPr>
              <w:jc w:val="both"/>
              <w:rPr>
                <w:rFonts w:ascii="Times New Roman" w:eastAsia="Calibri" w:hAnsi="Times New Roman" w:cs="Times New Roman"/>
                <w:lang w:eastAsia="lv-LV"/>
              </w:rPr>
            </w:pPr>
            <w:r w:rsidRPr="008635E4">
              <w:rPr>
                <w:rFonts w:ascii="Times New Roman" w:eastAsia="Calibri" w:hAnsi="Times New Roman" w:cs="Times New Roman"/>
                <w:lang w:eastAsia="lv-LV"/>
              </w:rPr>
              <w:t xml:space="preserve">tramvajiem ir zemās grīdas, lai nodrošinātu brīvu iekāpšanu un izkāpšanu cilvēkiem ar redzes, dzirdes, kustību un garīga rakstura traucējumiem, vecākiem ar bērnu ratiņiem un gados vecākiem cilvēkiem; </w:t>
            </w:r>
          </w:p>
          <w:p w14:paraId="3BB83EC8" w14:textId="77777777" w:rsidR="000A7D12" w:rsidRPr="008635E4" w:rsidRDefault="000A7D12" w:rsidP="00E856D3">
            <w:pPr>
              <w:pStyle w:val="ListParagraph"/>
              <w:numPr>
                <w:ilvl w:val="0"/>
                <w:numId w:val="11"/>
              </w:numPr>
              <w:jc w:val="both"/>
              <w:rPr>
                <w:rFonts w:ascii="Times New Roman" w:eastAsia="Calibri" w:hAnsi="Times New Roman" w:cs="Times New Roman"/>
                <w:lang w:eastAsia="lv-LV"/>
              </w:rPr>
            </w:pPr>
            <w:r w:rsidRPr="008635E4">
              <w:rPr>
                <w:rFonts w:ascii="Times New Roman" w:eastAsia="Calibri" w:hAnsi="Times New Roman" w:cs="Times New Roman"/>
                <w:lang w:eastAsia="lv-LV"/>
              </w:rPr>
              <w:t>transportlīdzekļos nodrošināti vizuāli informācijas tablo, kur sniegta informācija par pieturvietām cilvēkiem ar dzirdes traucējumiem un pilsētas viesiem (Nr.</w:t>
            </w:r>
            <w:r w:rsidRPr="008635E4">
              <w:rPr>
                <w:rFonts w:ascii="Times New Roman" w:hAnsi="Times New Roman" w:cs="Times New Roman"/>
              </w:rPr>
              <w:t xml:space="preserve"> </w:t>
            </w:r>
            <w:r w:rsidRPr="008635E4">
              <w:rPr>
                <w:rFonts w:ascii="Times New Roman" w:eastAsia="Calibri" w:hAnsi="Times New Roman" w:cs="Times New Roman"/>
                <w:lang w:eastAsia="lv-LV"/>
              </w:rPr>
              <w:t>4.5.1.1/16/I/001).</w:t>
            </w:r>
          </w:p>
          <w:p w14:paraId="013A46F3" w14:textId="77777777" w:rsidR="000A7D12" w:rsidRPr="008635E4" w:rsidRDefault="000A7D12" w:rsidP="0034097F">
            <w:pPr>
              <w:jc w:val="both"/>
              <w:rPr>
                <w:rFonts w:ascii="Times New Roman" w:eastAsia="Calibri" w:hAnsi="Times New Roman" w:cs="Times New Roman"/>
                <w:lang w:eastAsia="lv-LV"/>
              </w:rPr>
            </w:pPr>
            <w:r w:rsidRPr="008635E4">
              <w:rPr>
                <w:rFonts w:ascii="Times New Roman" w:eastAsia="Calibri" w:hAnsi="Times New Roman" w:cs="Times New Roman"/>
                <w:lang w:eastAsia="lv-LV"/>
              </w:rPr>
              <w:t>Veicot jaunos transportlīdzekļu iepirkumus, finansējuma saņēmējs jaunajos zemās grīdas tramvajos paredzēja virkni risinājumu, lai jaunie transportlīdzekļi būtu pēc iespējas pieejamāki personām ar invaliditāti. Tika ņemti vērā apvienības «Apeirons» un Latvijas neredzīgo biedrības ierosinājumi:</w:t>
            </w:r>
          </w:p>
          <w:p w14:paraId="33C08A68" w14:textId="77777777" w:rsidR="000A7D12" w:rsidRPr="008635E4" w:rsidRDefault="000A7D12" w:rsidP="00E856D3">
            <w:pPr>
              <w:pStyle w:val="ListParagraph"/>
              <w:numPr>
                <w:ilvl w:val="0"/>
                <w:numId w:val="12"/>
              </w:numPr>
              <w:jc w:val="both"/>
              <w:rPr>
                <w:rFonts w:ascii="Times New Roman" w:eastAsia="Calibri" w:hAnsi="Times New Roman" w:cs="Times New Roman"/>
                <w:lang w:eastAsia="lv-LV"/>
              </w:rPr>
            </w:pPr>
            <w:r w:rsidRPr="008635E4">
              <w:rPr>
                <w:rFonts w:ascii="Times New Roman" w:eastAsia="Calibri" w:hAnsi="Times New Roman" w:cs="Times New Roman"/>
                <w:lang w:eastAsia="lv-LV"/>
              </w:rPr>
              <w:t xml:space="preserve">tramvaja salona interjerā izmantotas kontrastējošas krāsas marķējumi un marķējumi </w:t>
            </w:r>
            <w:proofErr w:type="spellStart"/>
            <w:r w:rsidRPr="008635E4">
              <w:rPr>
                <w:rFonts w:ascii="Times New Roman" w:eastAsia="Calibri" w:hAnsi="Times New Roman" w:cs="Times New Roman"/>
                <w:lang w:eastAsia="lv-LV"/>
              </w:rPr>
              <w:t>Braila</w:t>
            </w:r>
            <w:proofErr w:type="spellEnd"/>
            <w:r w:rsidRPr="008635E4">
              <w:rPr>
                <w:rFonts w:ascii="Times New Roman" w:eastAsia="Calibri" w:hAnsi="Times New Roman" w:cs="Times New Roman"/>
                <w:lang w:eastAsia="lv-LV"/>
              </w:rPr>
              <w:t xml:space="preserve"> rakstā, kas uzlabo pārvietošanos sabiedriskajā transportā pasažieriem ar redzes invaliditāti;</w:t>
            </w:r>
          </w:p>
          <w:p w14:paraId="7C8A7F1C" w14:textId="77777777" w:rsidR="000A7D12" w:rsidRPr="008635E4" w:rsidRDefault="000A7D12" w:rsidP="00E856D3">
            <w:pPr>
              <w:pStyle w:val="ListParagraph"/>
              <w:numPr>
                <w:ilvl w:val="0"/>
                <w:numId w:val="12"/>
              </w:numPr>
              <w:jc w:val="both"/>
              <w:rPr>
                <w:rFonts w:ascii="Times New Roman" w:eastAsia="Calibri" w:hAnsi="Times New Roman" w:cs="Times New Roman"/>
                <w:lang w:eastAsia="lv-LV"/>
              </w:rPr>
            </w:pPr>
            <w:r w:rsidRPr="008635E4">
              <w:rPr>
                <w:rFonts w:ascii="Times New Roman" w:eastAsia="Calibri" w:hAnsi="Times New Roman" w:cs="Times New Roman"/>
                <w:lang w:eastAsia="lv-LV"/>
              </w:rPr>
              <w:t xml:space="preserve">salona interjerā izmantotas kontrastējošas krāsas marķējumi un marķējumi </w:t>
            </w:r>
            <w:proofErr w:type="spellStart"/>
            <w:r w:rsidRPr="008635E4">
              <w:rPr>
                <w:rFonts w:ascii="Times New Roman" w:eastAsia="Calibri" w:hAnsi="Times New Roman" w:cs="Times New Roman"/>
                <w:lang w:eastAsia="lv-LV"/>
              </w:rPr>
              <w:t>Braila</w:t>
            </w:r>
            <w:proofErr w:type="spellEnd"/>
            <w:r w:rsidRPr="008635E4">
              <w:rPr>
                <w:rFonts w:ascii="Times New Roman" w:eastAsia="Calibri" w:hAnsi="Times New Roman" w:cs="Times New Roman"/>
                <w:lang w:eastAsia="lv-LV"/>
              </w:rPr>
              <w:t xml:space="preserve"> rakstā, kas uzlabos pārvietošanos sabiedriskajā transportā pasažieriem ar redzes invaliditāti; </w:t>
            </w:r>
          </w:p>
          <w:p w14:paraId="683B5DE0" w14:textId="77777777" w:rsidR="000A7D12" w:rsidRPr="008635E4" w:rsidRDefault="000A7D12" w:rsidP="00E856D3">
            <w:pPr>
              <w:pStyle w:val="ListParagraph"/>
              <w:numPr>
                <w:ilvl w:val="0"/>
                <w:numId w:val="12"/>
              </w:numPr>
              <w:jc w:val="both"/>
              <w:rPr>
                <w:rFonts w:ascii="Times New Roman" w:eastAsia="Calibri" w:hAnsi="Times New Roman" w:cs="Times New Roman"/>
                <w:lang w:eastAsia="lv-LV"/>
              </w:rPr>
            </w:pPr>
            <w:r w:rsidRPr="008635E4">
              <w:rPr>
                <w:rFonts w:ascii="Times New Roman" w:eastAsia="Calibri" w:hAnsi="Times New Roman" w:cs="Times New Roman"/>
                <w:lang w:eastAsia="lv-LV"/>
              </w:rPr>
              <w:t xml:space="preserve">transportlīdzeklis aprīkots ar izbīdāmām platformām ar elektromehānisko pievadu, lai nodrošinātu pasažieriem </w:t>
            </w:r>
            <w:proofErr w:type="spellStart"/>
            <w:r w:rsidRPr="008635E4">
              <w:rPr>
                <w:rFonts w:ascii="Times New Roman" w:eastAsia="Calibri" w:hAnsi="Times New Roman" w:cs="Times New Roman"/>
                <w:lang w:eastAsia="lv-LV"/>
              </w:rPr>
              <w:t>ratiņkrēslā</w:t>
            </w:r>
            <w:proofErr w:type="spellEnd"/>
            <w:r w:rsidRPr="008635E4">
              <w:rPr>
                <w:rFonts w:ascii="Times New Roman" w:eastAsia="Calibri" w:hAnsi="Times New Roman" w:cs="Times New Roman"/>
                <w:lang w:eastAsia="lv-LV"/>
              </w:rPr>
              <w:t xml:space="preserve"> iekļūšanu/izkļūšanu no transportlīdzekļa; </w:t>
            </w:r>
          </w:p>
          <w:p w14:paraId="01193324" w14:textId="77777777" w:rsidR="004051DE" w:rsidRDefault="000A7D12" w:rsidP="00E856D3">
            <w:pPr>
              <w:pStyle w:val="ListParagraph"/>
              <w:numPr>
                <w:ilvl w:val="0"/>
                <w:numId w:val="4"/>
              </w:numPr>
              <w:jc w:val="both"/>
              <w:rPr>
                <w:rFonts w:ascii="Times New Roman" w:eastAsia="Calibri" w:hAnsi="Times New Roman" w:cs="Times New Roman"/>
                <w:lang w:eastAsia="lv-LV"/>
              </w:rPr>
            </w:pPr>
            <w:r w:rsidRPr="004051DE">
              <w:rPr>
                <w:rFonts w:ascii="Times New Roman" w:eastAsia="Calibri" w:hAnsi="Times New Roman" w:cs="Times New Roman"/>
                <w:lang w:eastAsia="lv-LV"/>
              </w:rPr>
              <w:lastRenderedPageBreak/>
              <w:t>durvis pasažieru iekāpšanai/izkāpšanai aprīkotas ar ierīci, kas reaģē uz pasažiera klātbūtni durvju vēršanās zonā un neļauj tām aizvērties (Nr.4.5.1.1/16/I/002);</w:t>
            </w:r>
          </w:p>
          <w:p w14:paraId="19129A16" w14:textId="5B11DBC6" w:rsidR="000A7D12" w:rsidRPr="004051DE" w:rsidRDefault="004051DE" w:rsidP="00E856D3">
            <w:pPr>
              <w:pStyle w:val="ListParagraph"/>
              <w:numPr>
                <w:ilvl w:val="0"/>
                <w:numId w:val="4"/>
              </w:numPr>
              <w:jc w:val="both"/>
              <w:rPr>
                <w:rFonts w:ascii="Times New Roman" w:eastAsia="Calibri" w:hAnsi="Times New Roman" w:cs="Times New Roman"/>
                <w:lang w:eastAsia="lv-LV"/>
              </w:rPr>
            </w:pPr>
            <w:r>
              <w:rPr>
                <w:rFonts w:ascii="Times New Roman" w:eastAsia="Calibri" w:hAnsi="Times New Roman" w:cs="Times New Roman"/>
                <w:lang w:eastAsia="lv-LV"/>
              </w:rPr>
              <w:t>p</w:t>
            </w:r>
            <w:r w:rsidR="000A7D12" w:rsidRPr="004051DE">
              <w:rPr>
                <w:rFonts w:ascii="Times New Roman" w:eastAsia="Calibri" w:hAnsi="Times New Roman" w:cs="Times New Roman"/>
                <w:lang w:eastAsia="lv-LV"/>
              </w:rPr>
              <w:t>rojektā ir notikušas konsultācijas ar Latvijas Neredzīgo biedrību, publiskās apspriešanas laikā ir saņemts pozitīvs vērtējums jaunā posma būvniecībai, kas tieši aptver neredzīgo biedrības teritoriju. Pārvietošanās šai iedzīvotāju grupai būs drošāka ar tramvaju nekā ar autobusu, jo pieturvietas ir izvietotas racionālāk (Nr.</w:t>
            </w:r>
            <w:r w:rsidR="000A7D12" w:rsidRPr="004051DE">
              <w:rPr>
                <w:rFonts w:ascii="Times New Roman" w:hAnsi="Times New Roman" w:cs="Times New Roman"/>
              </w:rPr>
              <w:t xml:space="preserve"> </w:t>
            </w:r>
            <w:r w:rsidR="000A7D12" w:rsidRPr="004051DE">
              <w:rPr>
                <w:rFonts w:ascii="Times New Roman" w:eastAsia="Calibri" w:hAnsi="Times New Roman" w:cs="Times New Roman"/>
                <w:lang w:eastAsia="lv-LV"/>
              </w:rPr>
              <w:t>4.5.1.1/16/I/003) u.c.</w:t>
            </w:r>
          </w:p>
          <w:p w14:paraId="70F80FDD" w14:textId="36FA6010" w:rsidR="000A7D12" w:rsidRPr="001F4CF0" w:rsidRDefault="000A7D12" w:rsidP="004051DE">
            <w:pPr>
              <w:jc w:val="both"/>
              <w:rPr>
                <w:rFonts w:ascii="Times New Roman" w:eastAsia="Calibri" w:hAnsi="Times New Roman" w:cs="Times New Roman"/>
                <w:lang w:eastAsia="lv-LV"/>
              </w:rPr>
            </w:pPr>
          </w:p>
        </w:tc>
      </w:tr>
      <w:tr w:rsidR="000A7D12" w:rsidRPr="00C91277" w14:paraId="4E968C1B" w14:textId="77777777" w:rsidTr="002A2103">
        <w:tc>
          <w:tcPr>
            <w:tcW w:w="596" w:type="dxa"/>
            <w:vMerge w:val="restart"/>
          </w:tcPr>
          <w:p w14:paraId="6259944C" w14:textId="21EACF6A" w:rsidR="000A7D12" w:rsidRPr="00C91277" w:rsidRDefault="006F76C1" w:rsidP="0034097F">
            <w:pPr>
              <w:jc w:val="both"/>
              <w:rPr>
                <w:rFonts w:ascii="Times New Roman" w:eastAsia="Calibri" w:hAnsi="Times New Roman" w:cs="Times New Roman"/>
                <w:lang w:eastAsia="lv-LV"/>
              </w:rPr>
            </w:pPr>
            <w:r>
              <w:rPr>
                <w:rFonts w:ascii="Times New Roman" w:eastAsia="Calibri" w:hAnsi="Times New Roman" w:cs="Times New Roman"/>
                <w:lang w:eastAsia="lv-LV"/>
              </w:rPr>
              <w:lastRenderedPageBreak/>
              <w:t>7</w:t>
            </w:r>
            <w:r w:rsidR="000A7D12" w:rsidRPr="00C91277">
              <w:rPr>
                <w:rFonts w:ascii="Times New Roman" w:eastAsia="Calibri" w:hAnsi="Times New Roman" w:cs="Times New Roman"/>
                <w:lang w:eastAsia="lv-LV"/>
              </w:rPr>
              <w:t>.</w:t>
            </w:r>
          </w:p>
        </w:tc>
        <w:tc>
          <w:tcPr>
            <w:tcW w:w="1701" w:type="dxa"/>
            <w:vMerge w:val="restart"/>
          </w:tcPr>
          <w:p w14:paraId="219B22B8" w14:textId="77777777"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DP ieviešanas rezultātā mazināt šķēršļus nodarbinātībai, sniedzot atbalstu nelabvēlīgākā situācijā esošām personām, lai uzsāktu darba attiecības vai iesaistītos aktivitātēs, kas veicina nodarbinātību un neatkarīgu dzīvi</w:t>
            </w:r>
          </w:p>
        </w:tc>
        <w:tc>
          <w:tcPr>
            <w:tcW w:w="992" w:type="dxa"/>
          </w:tcPr>
          <w:p w14:paraId="578FB107" w14:textId="79491F94"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6.</w:t>
            </w:r>
          </w:p>
        </w:tc>
        <w:tc>
          <w:tcPr>
            <w:tcW w:w="1985" w:type="dxa"/>
          </w:tcPr>
          <w:p w14:paraId="3E873E9F" w14:textId="7B59B1A5"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Par vienlīdzīgu iespēju jautājumiem (vienlīdzīgas iespējas neatkarīgi no dzimuma, vecuma, invaliditātes, etniskās piederības un citiem diskriminācijas veidiem) apmācīto personu skaits.</w:t>
            </w:r>
          </w:p>
        </w:tc>
        <w:tc>
          <w:tcPr>
            <w:tcW w:w="992" w:type="dxa"/>
          </w:tcPr>
          <w:p w14:paraId="7416B9D5" w14:textId="60709717"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1.2.2.3.,</w:t>
            </w:r>
          </w:p>
          <w:p w14:paraId="26E406A8" w14:textId="54D9CDA2"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3.4.2.1.,</w:t>
            </w:r>
          </w:p>
          <w:p w14:paraId="22074A3F" w14:textId="6C0454A9"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3.4.2.2.,</w:t>
            </w:r>
          </w:p>
          <w:p w14:paraId="589D3E26" w14:textId="5C11ABDB"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7.3.1.,</w:t>
            </w:r>
          </w:p>
          <w:p w14:paraId="23662D98" w14:textId="2AB182C5"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7.3.2.,</w:t>
            </w:r>
          </w:p>
          <w:p w14:paraId="21EFE860" w14:textId="5B7353B7"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8.3.2.2.,</w:t>
            </w:r>
          </w:p>
          <w:p w14:paraId="0BB281A5" w14:textId="7F7E858E"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8.3.5.,</w:t>
            </w:r>
          </w:p>
          <w:p w14:paraId="5A245774" w14:textId="6D54EB97"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8.5.1.,</w:t>
            </w:r>
          </w:p>
          <w:p w14:paraId="3F3BE60A" w14:textId="531592F4"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8.5.3.,</w:t>
            </w:r>
          </w:p>
          <w:p w14:paraId="77F4F2DC" w14:textId="6201C06A"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9.1.3.,</w:t>
            </w:r>
          </w:p>
          <w:p w14:paraId="0B15CAFA" w14:textId="65A6F28B"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9.1.4.,</w:t>
            </w:r>
          </w:p>
          <w:p w14:paraId="55A17648" w14:textId="743D6ADC"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9.2.1.1.,</w:t>
            </w:r>
          </w:p>
          <w:p w14:paraId="2E439926" w14:textId="27FCDEF8"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9.2.1.3.,</w:t>
            </w:r>
          </w:p>
          <w:p w14:paraId="72571D58" w14:textId="0F5993CE" w:rsidR="000A7D12"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9.2.2.</w:t>
            </w:r>
            <w:r>
              <w:rPr>
                <w:rFonts w:ascii="Times New Roman" w:eastAsia="Calibri" w:hAnsi="Times New Roman" w:cs="Times New Roman"/>
                <w:lang w:eastAsia="lv-LV"/>
              </w:rPr>
              <w:t>1.</w:t>
            </w:r>
            <w:r w:rsidRPr="00C91277">
              <w:rPr>
                <w:rFonts w:ascii="Times New Roman" w:eastAsia="Calibri" w:hAnsi="Times New Roman" w:cs="Times New Roman"/>
                <w:lang w:eastAsia="lv-LV"/>
              </w:rPr>
              <w:t>,</w:t>
            </w:r>
          </w:p>
          <w:p w14:paraId="7A880D2A" w14:textId="2A90E7A6" w:rsidR="000A7D12" w:rsidRPr="00C91277" w:rsidRDefault="000A7D12" w:rsidP="0034097F">
            <w:pPr>
              <w:jc w:val="both"/>
              <w:rPr>
                <w:rFonts w:ascii="Times New Roman" w:eastAsia="Calibri" w:hAnsi="Times New Roman" w:cs="Times New Roman"/>
                <w:lang w:eastAsia="lv-LV"/>
              </w:rPr>
            </w:pPr>
            <w:r>
              <w:rPr>
                <w:rFonts w:ascii="Times New Roman" w:eastAsia="Calibri" w:hAnsi="Times New Roman" w:cs="Times New Roman"/>
                <w:lang w:eastAsia="lv-LV"/>
              </w:rPr>
              <w:t>9.2.2.2.,</w:t>
            </w:r>
          </w:p>
          <w:p w14:paraId="7844F04C" w14:textId="62EB8822"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9.2.3.,</w:t>
            </w:r>
          </w:p>
          <w:p w14:paraId="07C39324" w14:textId="1963B98F"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9.2.4.,</w:t>
            </w:r>
          </w:p>
          <w:p w14:paraId="657A34DF" w14:textId="525F67DD"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9.2.6.</w:t>
            </w:r>
          </w:p>
        </w:tc>
        <w:tc>
          <w:tcPr>
            <w:tcW w:w="1134" w:type="dxa"/>
          </w:tcPr>
          <w:p w14:paraId="0F72CAEF" w14:textId="7BB3E929" w:rsidR="000A7D12" w:rsidRPr="00163EAF" w:rsidRDefault="000A7D12" w:rsidP="0034097F">
            <w:pPr>
              <w:jc w:val="both"/>
              <w:rPr>
                <w:rFonts w:ascii="Times New Roman" w:eastAsia="Calibri" w:hAnsi="Times New Roman" w:cs="Times New Roman"/>
                <w:lang w:eastAsia="lv-LV"/>
              </w:rPr>
            </w:pPr>
            <w:bookmarkStart w:id="14" w:name="_Hlk207974099"/>
            <w:bookmarkStart w:id="15" w:name="_Hlk207974071"/>
            <w:r w:rsidRPr="00163EAF">
              <w:rPr>
                <w:rFonts w:ascii="Times New Roman" w:eastAsia="Calibri" w:hAnsi="Times New Roman" w:cs="Times New Roman"/>
                <w:b/>
                <w:lang w:eastAsia="lv-LV"/>
              </w:rPr>
              <w:t>356 047 personas</w:t>
            </w:r>
            <w:bookmarkEnd w:id="14"/>
            <w:r w:rsidRPr="00163EAF">
              <w:rPr>
                <w:rFonts w:ascii="Times New Roman" w:eastAsia="Calibri" w:hAnsi="Times New Roman" w:cs="Times New Roman"/>
                <w:lang w:eastAsia="lv-LV"/>
              </w:rPr>
              <w:t>, t.sk. 237 940 (</w:t>
            </w:r>
            <w:bookmarkStart w:id="16" w:name="_Hlk207974131"/>
            <w:r w:rsidRPr="00163EAF">
              <w:rPr>
                <w:rFonts w:ascii="Times New Roman" w:eastAsia="Calibri" w:hAnsi="Times New Roman" w:cs="Times New Roman"/>
                <w:lang w:eastAsia="lv-LV"/>
              </w:rPr>
              <w:t xml:space="preserve">66,8%) sievietes un 118 107 (33,2%) vīrieši. </w:t>
            </w:r>
            <w:bookmarkEnd w:id="16"/>
          </w:p>
          <w:p w14:paraId="41DFE10E" w14:textId="77777777" w:rsidR="000A7D12" w:rsidRPr="00163EAF" w:rsidRDefault="000A7D12" w:rsidP="0034097F">
            <w:pPr>
              <w:jc w:val="both"/>
              <w:rPr>
                <w:rFonts w:ascii="Times New Roman" w:eastAsia="Calibri" w:hAnsi="Times New Roman" w:cs="Times New Roman"/>
                <w:lang w:eastAsia="lv-LV"/>
              </w:rPr>
            </w:pPr>
          </w:p>
          <w:bookmarkEnd w:id="15"/>
          <w:p w14:paraId="44C9B2B3" w14:textId="77777777" w:rsidR="000A7D12" w:rsidRPr="007F74A0" w:rsidRDefault="000A7D12" w:rsidP="0034097F">
            <w:pPr>
              <w:jc w:val="both"/>
              <w:rPr>
                <w:rFonts w:ascii="Times New Roman" w:eastAsia="Calibri" w:hAnsi="Times New Roman" w:cs="Times New Roman"/>
                <w:highlight w:val="yellow"/>
                <w:lang w:eastAsia="lv-LV"/>
              </w:rPr>
            </w:pPr>
          </w:p>
        </w:tc>
        <w:tc>
          <w:tcPr>
            <w:tcW w:w="7655" w:type="dxa"/>
          </w:tcPr>
          <w:p w14:paraId="27DB24B7" w14:textId="4004C7ED" w:rsidR="000A7D12" w:rsidRPr="00C91277" w:rsidRDefault="000A7D12" w:rsidP="0034097F">
            <w:pPr>
              <w:jc w:val="both"/>
              <w:rPr>
                <w:rFonts w:ascii="Times New Roman" w:eastAsia="Calibri" w:hAnsi="Times New Roman" w:cs="Times New Roman"/>
                <w:lang w:eastAsia="lv-LV"/>
              </w:rPr>
            </w:pPr>
            <w:r w:rsidRPr="006F76C1">
              <w:rPr>
                <w:rFonts w:ascii="Times New Roman" w:eastAsia="Calibri" w:hAnsi="Times New Roman" w:cs="Times New Roman"/>
                <w:lang w:eastAsia="lv-LV"/>
              </w:rPr>
              <w:t>6. rādītājs ir noteikts 124 projektos.</w:t>
            </w:r>
            <w:r w:rsidRPr="00C91277">
              <w:rPr>
                <w:rFonts w:ascii="Times New Roman" w:eastAsia="Calibri" w:hAnsi="Times New Roman" w:cs="Times New Roman"/>
                <w:lang w:eastAsia="lv-LV"/>
              </w:rPr>
              <w:t xml:space="preserve"> </w:t>
            </w:r>
          </w:p>
          <w:p w14:paraId="1D1C5214" w14:textId="54B1500E" w:rsidR="000A7D12" w:rsidRPr="00C91277" w:rsidRDefault="000A7D12" w:rsidP="0034097F">
            <w:pPr>
              <w:jc w:val="both"/>
              <w:rPr>
                <w:rFonts w:ascii="Times New Roman" w:eastAsia="Calibri" w:hAnsi="Times New Roman" w:cs="Times New Roman"/>
                <w:u w:val="single"/>
                <w:lang w:eastAsia="lv-LV"/>
              </w:rPr>
            </w:pPr>
            <w:r w:rsidRPr="00C91277">
              <w:rPr>
                <w:rFonts w:ascii="Times New Roman" w:eastAsia="Calibri" w:hAnsi="Times New Roman" w:cs="Times New Roman"/>
                <w:lang w:eastAsia="lv-LV"/>
              </w:rPr>
              <w:t>Mērķa sasniegšanai projektos ti</w:t>
            </w:r>
            <w:r>
              <w:rPr>
                <w:rFonts w:ascii="Times New Roman" w:eastAsia="Calibri" w:hAnsi="Times New Roman" w:cs="Times New Roman"/>
                <w:lang w:eastAsia="lv-LV"/>
              </w:rPr>
              <w:t>ka</w:t>
            </w:r>
            <w:r w:rsidRPr="00C91277">
              <w:rPr>
                <w:rFonts w:ascii="Times New Roman" w:eastAsia="Calibri" w:hAnsi="Times New Roman" w:cs="Times New Roman"/>
                <w:lang w:eastAsia="lv-LV"/>
              </w:rPr>
              <w:t xml:space="preserve"> īstenotas </w:t>
            </w:r>
            <w:r w:rsidRPr="00C91277">
              <w:rPr>
                <w:rFonts w:ascii="Times New Roman" w:eastAsia="Calibri" w:hAnsi="Times New Roman" w:cs="Times New Roman"/>
                <w:u w:val="single"/>
                <w:lang w:eastAsia="lv-LV"/>
              </w:rPr>
              <w:t>HP VI specifiskās darbības:</w:t>
            </w:r>
          </w:p>
          <w:p w14:paraId="5364CA8D" w14:textId="3B8DEAA8" w:rsidR="000A7D12" w:rsidRPr="00C91277" w:rsidRDefault="000A7D12" w:rsidP="0034097F">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atbalsta IKT un netehnoloģiskām apmācībām, kā arī apmācībā, lai sekmētu investoru piesaisti projektos:</w:t>
            </w:r>
          </w:p>
          <w:p w14:paraId="1754E5AE" w14:textId="21E40DAE" w:rsidR="000A7D12" w:rsidRPr="00163EAF" w:rsidRDefault="000A7D12" w:rsidP="00E856D3">
            <w:pPr>
              <w:pStyle w:val="ListParagraph"/>
              <w:numPr>
                <w:ilvl w:val="0"/>
                <w:numId w:val="3"/>
              </w:numPr>
              <w:jc w:val="both"/>
              <w:rPr>
                <w:rFonts w:ascii="Times New Roman" w:eastAsia="Calibri" w:hAnsi="Times New Roman" w:cs="Times New Roman"/>
                <w:lang w:eastAsia="lv-LV"/>
              </w:rPr>
            </w:pPr>
            <w:r w:rsidRPr="00163EAF">
              <w:rPr>
                <w:rFonts w:ascii="Times New Roman" w:eastAsia="Calibri" w:hAnsi="Times New Roman" w:cs="Times New Roman"/>
                <w:lang w:eastAsia="lv-LV"/>
              </w:rPr>
              <w:t>projekta ietvaros tika apmācīti 825 sievietes un 154 vīrieši, kopā 945 personas. Apmācību organizācijā ņemts vērā lielais sieviešu īpatsvars. Šajā gadījumā paredzētas gan apmācības, kas ilgst nepilnu darba dienu, gan notiek vakaros. Veidojot apmācību grupas, katras jomas ietvaros tika paredzēti elastīgi, mērķa grupai pieskaņoti apmācību laiki un vietas (1.2.2.3/16/I/002);</w:t>
            </w:r>
          </w:p>
          <w:p w14:paraId="0349A528" w14:textId="7F567FC3" w:rsidR="000A7D12" w:rsidRPr="006F76C1" w:rsidRDefault="000A7D12" w:rsidP="0034097F">
            <w:pPr>
              <w:jc w:val="both"/>
              <w:rPr>
                <w:rFonts w:ascii="Times New Roman" w:eastAsia="Calibri" w:hAnsi="Times New Roman" w:cs="Times New Roman"/>
                <w:i/>
                <w:lang w:eastAsia="lv-LV"/>
              </w:rPr>
            </w:pPr>
            <w:proofErr w:type="spellStart"/>
            <w:r w:rsidRPr="006F76C1">
              <w:rPr>
                <w:rFonts w:ascii="Times New Roman" w:eastAsia="Calibri" w:hAnsi="Times New Roman" w:cs="Times New Roman"/>
                <w:i/>
                <w:lang w:eastAsia="lv-LV"/>
              </w:rPr>
              <w:t>resocializācijas</w:t>
            </w:r>
            <w:proofErr w:type="spellEnd"/>
            <w:r w:rsidRPr="006F76C1">
              <w:rPr>
                <w:rFonts w:ascii="Times New Roman" w:eastAsia="Calibri" w:hAnsi="Times New Roman" w:cs="Times New Roman"/>
                <w:i/>
                <w:lang w:eastAsia="lv-LV"/>
              </w:rPr>
              <w:t xml:space="preserve"> sistēmas efektivitātes paaugstināšanas projektā: </w:t>
            </w:r>
          </w:p>
          <w:p w14:paraId="4A9B97C8" w14:textId="35DF849A" w:rsidR="000A7D12" w:rsidRPr="006F76C1" w:rsidRDefault="000A7D12" w:rsidP="00E856D3">
            <w:pPr>
              <w:pStyle w:val="ListParagraph"/>
              <w:numPr>
                <w:ilvl w:val="0"/>
                <w:numId w:val="3"/>
              </w:numPr>
              <w:jc w:val="both"/>
              <w:rPr>
                <w:rFonts w:ascii="Times New Roman" w:eastAsia="Calibri" w:hAnsi="Times New Roman" w:cs="Times New Roman"/>
                <w:lang w:eastAsia="lv-LV"/>
              </w:rPr>
            </w:pPr>
            <w:r w:rsidRPr="00AB3F8D">
              <w:rPr>
                <w:rFonts w:ascii="Times New Roman" w:eastAsia="Calibri" w:hAnsi="Times New Roman" w:cs="Times New Roman"/>
                <w:lang w:eastAsia="lv-LV"/>
              </w:rPr>
              <w:t xml:space="preserve">apmācību saturā iespēju robežās tika iekļautas tēmas par vienlīdzīgu iespēju un </w:t>
            </w:r>
            <w:proofErr w:type="spellStart"/>
            <w:r w:rsidRPr="00AB3F8D">
              <w:rPr>
                <w:rFonts w:ascii="Times New Roman" w:eastAsia="Calibri" w:hAnsi="Times New Roman" w:cs="Times New Roman"/>
                <w:lang w:eastAsia="lv-LV"/>
              </w:rPr>
              <w:t>nediskriminācijas</w:t>
            </w:r>
            <w:proofErr w:type="spellEnd"/>
            <w:r w:rsidRPr="00AB3F8D">
              <w:rPr>
                <w:rFonts w:ascii="Times New Roman" w:eastAsia="Calibri" w:hAnsi="Times New Roman" w:cs="Times New Roman"/>
                <w:lang w:eastAsia="lv-LV"/>
              </w:rPr>
              <w:t xml:space="preserve"> jautājumiem; pētījumi tiks veikti, apkopojot un analizējot datus dzimumu, invaliditātes, vecuma un minoritāšu/migrantu griezumā (3.4.1.0/16/I/001);</w:t>
            </w:r>
          </w:p>
          <w:p w14:paraId="6B8B2058" w14:textId="030982A6" w:rsidR="000A7D12" w:rsidRPr="00C91277" w:rsidRDefault="000A7D12" w:rsidP="0034097F">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valsts pārvaldes profesionālās pilnveide, publisko pakalpojumu un sociālā dialoga attīstība mazo un vidējo komersantu atbalsta, korupcijas novēršanas un ēnu ekonomikas mazināšanas sekmēšanas projektos:</w:t>
            </w:r>
          </w:p>
          <w:p w14:paraId="4F112C3B" w14:textId="237B712F" w:rsidR="000A7D12" w:rsidRPr="00512947" w:rsidRDefault="000A7D12" w:rsidP="00E856D3">
            <w:pPr>
              <w:pStyle w:val="ListParagraph"/>
              <w:numPr>
                <w:ilvl w:val="0"/>
                <w:numId w:val="3"/>
              </w:numPr>
              <w:jc w:val="both"/>
              <w:rPr>
                <w:rFonts w:ascii="Times New Roman" w:eastAsia="Calibri" w:hAnsi="Times New Roman" w:cs="Times New Roman"/>
                <w:lang w:eastAsia="lv-LV"/>
              </w:rPr>
            </w:pPr>
            <w:r w:rsidRPr="00512947">
              <w:rPr>
                <w:rFonts w:ascii="Times New Roman" w:eastAsia="Calibri" w:hAnsi="Times New Roman" w:cs="Times New Roman"/>
                <w:lang w:eastAsia="lv-LV"/>
              </w:rPr>
              <w:t xml:space="preserve">organizētas mācību tēmas, kurās ietverti HP VI principi. Piemēram, </w:t>
            </w:r>
            <w:proofErr w:type="spellStart"/>
            <w:r w:rsidRPr="00512947">
              <w:rPr>
                <w:rFonts w:ascii="Times New Roman" w:eastAsia="Calibri" w:hAnsi="Times New Roman" w:cs="Times New Roman"/>
                <w:lang w:eastAsia="lv-LV"/>
              </w:rPr>
              <w:t>pamatmodulī</w:t>
            </w:r>
            <w:proofErr w:type="spellEnd"/>
            <w:r w:rsidRPr="00512947">
              <w:rPr>
                <w:rFonts w:ascii="Times New Roman" w:eastAsia="Calibri" w:hAnsi="Times New Roman" w:cs="Times New Roman"/>
                <w:lang w:eastAsia="lv-LV"/>
              </w:rPr>
              <w:t xml:space="preserve"> </w:t>
            </w:r>
            <w:r w:rsidR="00303EAA">
              <w:rPr>
                <w:rFonts w:ascii="Times New Roman" w:eastAsia="Calibri" w:hAnsi="Times New Roman" w:cs="Times New Roman"/>
                <w:lang w:eastAsia="lv-LV"/>
              </w:rPr>
              <w:t xml:space="preserve"> </w:t>
            </w:r>
            <w:r w:rsidRPr="00512947">
              <w:rPr>
                <w:rFonts w:ascii="Times New Roman" w:eastAsia="Calibri" w:hAnsi="Times New Roman" w:cs="Times New Roman"/>
                <w:lang w:eastAsia="lv-LV"/>
              </w:rPr>
              <w:t xml:space="preserve">“Publiskais pakalpojums” klientu apkalpošanas tēmā paredzēts klientu apkalpošanas speciālistiem mācīt sniegt individuālu atbalstu vecāka gadagājuma klientiem, pielāgojot informācijas sniegšanas veidu, kā arī pakalpojumu klientiem ar invaliditāti, mācot veidot nediskriminējošu pakalpojumu sniegšanas vidi. Mācību modulī iekļauta tēma par pieejamas </w:t>
            </w:r>
            <w:r w:rsidRPr="00512947">
              <w:rPr>
                <w:rFonts w:ascii="Times New Roman" w:eastAsia="Calibri" w:hAnsi="Times New Roman" w:cs="Times New Roman"/>
                <w:lang w:eastAsia="lv-LV"/>
              </w:rPr>
              <w:lastRenderedPageBreak/>
              <w:t xml:space="preserve">vides veidošanu iestādē personām ar invaliditāti, darba vietas un sanitāro telpu aprīkošanu. Mācību kursos tiks paredzēts apgūt prasmes veidot nediskriminējošu komunikāciju etniskās piederības, reliģiskās pārliecības, dzimuma, vecuma, invaliditātes vai citu apstākļu dēļ (3.4.2.0/15/I/001); </w:t>
            </w:r>
          </w:p>
          <w:p w14:paraId="4D894496" w14:textId="48E19E69" w:rsidR="000A7D12" w:rsidRPr="00C91277" w:rsidRDefault="000A7D12" w:rsidP="0034097F">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darba drošības, it īpaši bīstamo nozaru uzņēmumos, projektos: </w:t>
            </w:r>
          </w:p>
          <w:p w14:paraId="43E4FDAF" w14:textId="3B3FE39F" w:rsidR="000A7D12" w:rsidRPr="00512947" w:rsidRDefault="000A7D12" w:rsidP="00E856D3">
            <w:pPr>
              <w:pStyle w:val="ListParagraph"/>
              <w:numPr>
                <w:ilvl w:val="0"/>
                <w:numId w:val="3"/>
              </w:numPr>
              <w:jc w:val="both"/>
              <w:rPr>
                <w:rFonts w:ascii="Times New Roman" w:eastAsia="Calibri" w:hAnsi="Times New Roman" w:cs="Times New Roman"/>
                <w:lang w:eastAsia="lv-LV"/>
              </w:rPr>
            </w:pPr>
            <w:r w:rsidRPr="00512947">
              <w:rPr>
                <w:rFonts w:ascii="Times New Roman" w:eastAsia="Calibri" w:hAnsi="Times New Roman" w:cs="Times New Roman"/>
                <w:lang w:eastAsia="lv-LV"/>
              </w:rPr>
              <w:t>apmācību un tematisko semināru saturā, izstādēs, konsultācijās darba devējiem un darba ņēmējiem integrēti dzimumu līdztiesības jautājumi, jo īpaši, lai mazinātu aizspriedumus par kādu no dzimumiem noteiktā profesionālā jomā; tematisko semināru par aktuālām tēmām organizēšana plānots organizēt semināru par tēmu „Dzimumu un vecuma daudzveidības ietekme uz uzņēmumu ekonomiskiem rādītājiem”, uzsverot dažādu dzimumu un vecuma strādājošo pienesumu un pozitīvās ietekmes uz uzņēmuma darbības ekonomiskajiem rādītājiem piemēriem (7.3.1.0/16/I/001);</w:t>
            </w:r>
          </w:p>
          <w:p w14:paraId="0B268F81" w14:textId="2B87B3D7" w:rsidR="000A7D12" w:rsidRPr="00C91277" w:rsidRDefault="000A7D12" w:rsidP="0034097F">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gados vecāku nodarbināto darbspēju saglabāšanas un nodarbinātības paildzināšanas projektā:</w:t>
            </w:r>
          </w:p>
          <w:p w14:paraId="4F8E8FB7" w14:textId="7601B852" w:rsidR="000A7D12" w:rsidRPr="00512947" w:rsidRDefault="000A7D12" w:rsidP="00E856D3">
            <w:pPr>
              <w:pStyle w:val="ListParagraph"/>
              <w:numPr>
                <w:ilvl w:val="0"/>
                <w:numId w:val="3"/>
              </w:numPr>
              <w:jc w:val="both"/>
              <w:rPr>
                <w:rFonts w:ascii="Times New Roman" w:eastAsia="Calibri" w:hAnsi="Times New Roman" w:cs="Times New Roman"/>
                <w:lang w:eastAsia="lv-LV"/>
              </w:rPr>
            </w:pPr>
            <w:r w:rsidRPr="00512947">
              <w:rPr>
                <w:rFonts w:ascii="Times New Roman" w:eastAsia="Calibri" w:hAnsi="Times New Roman" w:cs="Times New Roman"/>
                <w:lang w:eastAsia="lv-LV"/>
              </w:rPr>
              <w:t xml:space="preserve">informēšanas un izglītošanas pasākumu saturā iekļauti vienlīdzīgu iespēju aspekti (dzimumu līdztiesība, personu ar invaliditāti tiesības un iekļaušana, </w:t>
            </w:r>
            <w:proofErr w:type="spellStart"/>
            <w:r w:rsidRPr="00512947">
              <w:rPr>
                <w:rFonts w:ascii="Times New Roman" w:eastAsia="Calibri" w:hAnsi="Times New Roman" w:cs="Times New Roman"/>
                <w:lang w:eastAsia="lv-LV"/>
              </w:rPr>
              <w:t>nediskriminācija</w:t>
            </w:r>
            <w:proofErr w:type="spellEnd"/>
            <w:r w:rsidRPr="00512947">
              <w:rPr>
                <w:rFonts w:ascii="Times New Roman" w:eastAsia="Calibri" w:hAnsi="Times New Roman" w:cs="Times New Roman"/>
                <w:lang w:eastAsia="lv-LV"/>
              </w:rPr>
              <w:t xml:space="preserve"> vecuma un etniskās piederības dēļ), piemēram, jautājumos par aktīvu un veselīgu novecošanos, veselības veicināšanu darba vietā, darba aizsardzību u.c.(</w:t>
            </w:r>
            <w:r w:rsidRPr="00512947">
              <w:rPr>
                <w:rFonts w:ascii="Times New Roman" w:hAnsi="Times New Roman" w:cs="Times New Roman"/>
              </w:rPr>
              <w:t xml:space="preserve"> </w:t>
            </w:r>
            <w:r w:rsidRPr="00512947">
              <w:rPr>
                <w:rFonts w:ascii="Times New Roman" w:eastAsia="Calibri" w:hAnsi="Times New Roman" w:cs="Times New Roman"/>
                <w:lang w:eastAsia="lv-LV"/>
              </w:rPr>
              <w:t>7.3.2.0/16/I/001);</w:t>
            </w:r>
          </w:p>
          <w:p w14:paraId="100B150D" w14:textId="390AE068" w:rsidR="000A7D12" w:rsidRPr="00C91277" w:rsidRDefault="000A7D12" w:rsidP="0034097F">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izglītojamo individuālo kompetenču attīstības atbalsta projektā: </w:t>
            </w:r>
          </w:p>
          <w:p w14:paraId="02AB3B13" w14:textId="0D91E747" w:rsidR="000A7D12" w:rsidRPr="00512947" w:rsidRDefault="000A7D12" w:rsidP="00E856D3">
            <w:pPr>
              <w:pStyle w:val="ListParagraph"/>
              <w:numPr>
                <w:ilvl w:val="0"/>
                <w:numId w:val="3"/>
              </w:numPr>
              <w:jc w:val="both"/>
              <w:rPr>
                <w:rFonts w:ascii="Times New Roman" w:eastAsia="Calibri" w:hAnsi="Times New Roman" w:cs="Times New Roman"/>
                <w:lang w:eastAsia="lv-LV"/>
              </w:rPr>
            </w:pPr>
            <w:r w:rsidRPr="00512947">
              <w:rPr>
                <w:rFonts w:ascii="Times New Roman" w:eastAsia="Calibri" w:hAnsi="Times New Roman" w:cs="Times New Roman"/>
                <w:lang w:eastAsia="lv-LV"/>
              </w:rPr>
              <w:t xml:space="preserve">projektā paredzēta pedagogu profesionālās kompetences pilnveide, apgūstot tādas zināšanas, kas veicina agrīnu mācīšanās traucējumu </w:t>
            </w:r>
            <w:proofErr w:type="spellStart"/>
            <w:r w:rsidRPr="00512947">
              <w:rPr>
                <w:rFonts w:ascii="Times New Roman" w:eastAsia="Calibri" w:hAnsi="Times New Roman" w:cs="Times New Roman"/>
                <w:lang w:eastAsia="lv-LV"/>
              </w:rPr>
              <w:t>priekšdiagnostiku</w:t>
            </w:r>
            <w:proofErr w:type="spellEnd"/>
            <w:r w:rsidRPr="00512947">
              <w:rPr>
                <w:rFonts w:ascii="Times New Roman" w:eastAsia="Calibri" w:hAnsi="Times New Roman" w:cs="Times New Roman"/>
                <w:lang w:eastAsia="lv-LV"/>
              </w:rPr>
              <w:t xml:space="preserve"> un pedagogam nepieciešamo metodiku apguvi šo traucējumu kompensēšanai mācību stundās (Nr. 8.3.2.2/16/I/001);</w:t>
            </w:r>
          </w:p>
          <w:p w14:paraId="714FD310" w14:textId="06D55BC0" w:rsidR="000A7D12" w:rsidRPr="00C91277" w:rsidRDefault="000A7D12" w:rsidP="0034097F">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 xml:space="preserve">pieejas karjeras atbalstam izglītojamajiem vispārējās un profesionālās izglītības iestādēs atbalsta projektā: </w:t>
            </w:r>
          </w:p>
          <w:p w14:paraId="56C4E20E" w14:textId="48EB2AC7" w:rsidR="000A7D12" w:rsidRPr="00512947" w:rsidRDefault="000A7D12" w:rsidP="00E856D3">
            <w:pPr>
              <w:pStyle w:val="ListParagraph"/>
              <w:numPr>
                <w:ilvl w:val="0"/>
                <w:numId w:val="3"/>
              </w:numPr>
              <w:jc w:val="both"/>
              <w:rPr>
                <w:rFonts w:ascii="Times New Roman" w:eastAsia="Calibri" w:hAnsi="Times New Roman" w:cs="Times New Roman"/>
                <w:lang w:eastAsia="lv-LV"/>
              </w:rPr>
            </w:pPr>
            <w:r w:rsidRPr="00512947">
              <w:rPr>
                <w:rFonts w:ascii="Times New Roman" w:eastAsia="Calibri" w:hAnsi="Times New Roman" w:cs="Times New Roman"/>
                <w:lang w:eastAsia="lv-LV"/>
              </w:rPr>
              <w:t xml:space="preserve">izstrādājot metodiskos un informatīvos materiālus, kā arī organizējot pedagogu karjeras konsultantu tālākizglītību, tiks integrēti jautājumi par vienlīdzīgām iespējām neatkarīgi no dzimuma, vecuma, invaliditātes vai etniskās piederības, tādejādi nodrošinot, ka izstrādātos materiālus izmantos </w:t>
            </w:r>
            <w:r w:rsidRPr="00512947">
              <w:rPr>
                <w:rFonts w:ascii="Times New Roman" w:eastAsia="Calibri" w:hAnsi="Times New Roman" w:cs="Times New Roman"/>
                <w:lang w:eastAsia="lv-LV"/>
              </w:rPr>
              <w:lastRenderedPageBreak/>
              <w:t>un papildizglītību iegūs dažādas personas vai personu grupas (8.3.5.0/16/I/001);</w:t>
            </w:r>
          </w:p>
          <w:p w14:paraId="2E83EFD7" w14:textId="2D9A15C8" w:rsidR="000A7D12" w:rsidRPr="00C91277" w:rsidRDefault="000A7D12" w:rsidP="0034097F">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t>vietējās sabiedrības veselības veicināšanas un slimību profilakses projektā:</w:t>
            </w:r>
          </w:p>
          <w:p w14:paraId="60238AF4" w14:textId="481417F1" w:rsidR="000A7D12" w:rsidRPr="00512947" w:rsidRDefault="000A7D12" w:rsidP="00E856D3">
            <w:pPr>
              <w:pStyle w:val="ListParagraph"/>
              <w:numPr>
                <w:ilvl w:val="0"/>
                <w:numId w:val="3"/>
              </w:numPr>
              <w:jc w:val="both"/>
              <w:rPr>
                <w:rFonts w:ascii="Times New Roman" w:eastAsia="Calibri" w:hAnsi="Times New Roman" w:cs="Times New Roman"/>
                <w:lang w:eastAsia="lv-LV"/>
              </w:rPr>
            </w:pPr>
            <w:r w:rsidRPr="00512947">
              <w:rPr>
                <w:rFonts w:ascii="Times New Roman" w:eastAsia="Calibri" w:hAnsi="Times New Roman" w:cs="Times New Roman"/>
                <w:lang w:eastAsia="lv-LV"/>
              </w:rPr>
              <w:t>informācijas izplatīšanas pasākumi sabiedrībai un pašvaldībām par veselības veicināšanu un slimību profilaksi (informatīvie semināri, interaktīvi informatīvās izglītojošās nodarbības u.tml.), kuru saturā tiks integrēti jautājumi par sabiedrībā valdošo stereotipu un priekšstatu maiņu par sievietes un vīrieša lomām un tām atbilstošu uzvedību attiecībā uz rūpēm par savu veselību un dzīvesveidu, īpaši izdalot vīriešus kā specifisku mērķa grupu (9.2.4.2/16/I/014); u.c.</w:t>
            </w:r>
          </w:p>
        </w:tc>
      </w:tr>
      <w:tr w:rsidR="000A7D12" w:rsidRPr="00C91277" w14:paraId="181A8D61" w14:textId="77777777" w:rsidTr="002A2103">
        <w:tc>
          <w:tcPr>
            <w:tcW w:w="596" w:type="dxa"/>
            <w:vMerge/>
          </w:tcPr>
          <w:p w14:paraId="47A11B1E" w14:textId="13123D36" w:rsidR="000A7D12" w:rsidRPr="00C91277" w:rsidRDefault="000A7D12" w:rsidP="0034097F">
            <w:pPr>
              <w:jc w:val="both"/>
              <w:rPr>
                <w:rFonts w:ascii="Times New Roman" w:eastAsia="Calibri" w:hAnsi="Times New Roman" w:cs="Times New Roman"/>
                <w:lang w:eastAsia="lv-LV"/>
              </w:rPr>
            </w:pPr>
          </w:p>
        </w:tc>
        <w:tc>
          <w:tcPr>
            <w:tcW w:w="1701" w:type="dxa"/>
            <w:vMerge/>
          </w:tcPr>
          <w:p w14:paraId="0A9A39CC" w14:textId="77777777" w:rsidR="000A7D12" w:rsidRPr="00C91277" w:rsidRDefault="000A7D12" w:rsidP="0034097F">
            <w:pPr>
              <w:jc w:val="both"/>
              <w:rPr>
                <w:rFonts w:ascii="Times New Roman" w:eastAsia="Calibri" w:hAnsi="Times New Roman" w:cs="Times New Roman"/>
                <w:lang w:eastAsia="lv-LV"/>
              </w:rPr>
            </w:pPr>
          </w:p>
        </w:tc>
        <w:tc>
          <w:tcPr>
            <w:tcW w:w="992" w:type="dxa"/>
          </w:tcPr>
          <w:p w14:paraId="59A8102A" w14:textId="3A7DC1C4"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5.</w:t>
            </w:r>
          </w:p>
        </w:tc>
        <w:tc>
          <w:tcPr>
            <w:tcW w:w="1985" w:type="dxa"/>
          </w:tcPr>
          <w:p w14:paraId="1F80F8EC" w14:textId="65C821E8" w:rsidR="000A7D12" w:rsidRPr="00163EAF" w:rsidRDefault="000A7D12" w:rsidP="0034097F">
            <w:pPr>
              <w:jc w:val="both"/>
              <w:rPr>
                <w:rFonts w:ascii="Times New Roman" w:eastAsia="Calibri" w:hAnsi="Times New Roman" w:cs="Times New Roman"/>
                <w:lang w:eastAsia="lv-LV"/>
              </w:rPr>
            </w:pPr>
            <w:r w:rsidRPr="00163EAF">
              <w:rPr>
                <w:rFonts w:ascii="Times New Roman" w:eastAsia="Calibri" w:hAnsi="Times New Roman" w:cs="Times New Roman"/>
                <w:lang w:eastAsia="lv-LV"/>
              </w:rPr>
              <w:t>Par personu ar invaliditāti tiesiskajiem un praktiskajiem aspektiem apmācītie tiesībaizsardzības iestāžu darbinieki un amatpersonas</w:t>
            </w:r>
          </w:p>
        </w:tc>
        <w:tc>
          <w:tcPr>
            <w:tcW w:w="992" w:type="dxa"/>
          </w:tcPr>
          <w:p w14:paraId="31DA2B29" w14:textId="49C9A4F0" w:rsidR="000A7D12" w:rsidRPr="00163EAF" w:rsidRDefault="000A7D12" w:rsidP="0034097F">
            <w:pPr>
              <w:jc w:val="both"/>
              <w:rPr>
                <w:rFonts w:ascii="Times New Roman" w:eastAsia="Calibri" w:hAnsi="Times New Roman" w:cs="Times New Roman"/>
                <w:lang w:eastAsia="lv-LV"/>
              </w:rPr>
            </w:pPr>
            <w:r w:rsidRPr="00163EAF">
              <w:rPr>
                <w:rFonts w:ascii="Times New Roman" w:eastAsia="Calibri" w:hAnsi="Times New Roman" w:cs="Times New Roman"/>
                <w:lang w:eastAsia="lv-LV"/>
              </w:rPr>
              <w:t>3.4.1.</w:t>
            </w:r>
          </w:p>
        </w:tc>
        <w:tc>
          <w:tcPr>
            <w:tcW w:w="1134" w:type="dxa"/>
          </w:tcPr>
          <w:p w14:paraId="1F58DF62" w14:textId="77777777" w:rsidR="000A7D12" w:rsidRPr="00163EAF" w:rsidRDefault="000A7D12" w:rsidP="0034097F">
            <w:pPr>
              <w:jc w:val="both"/>
              <w:rPr>
                <w:rFonts w:ascii="Times New Roman" w:eastAsia="Calibri" w:hAnsi="Times New Roman" w:cs="Times New Roman"/>
                <w:lang w:eastAsia="lv-LV"/>
              </w:rPr>
            </w:pPr>
            <w:r w:rsidRPr="00163EAF">
              <w:rPr>
                <w:rFonts w:ascii="Times New Roman" w:eastAsia="Calibri" w:hAnsi="Times New Roman" w:cs="Times New Roman"/>
                <w:lang w:eastAsia="lv-LV"/>
              </w:rPr>
              <w:t>79 personas</w:t>
            </w:r>
          </w:p>
          <w:p w14:paraId="0AFC876F" w14:textId="10FCB41E" w:rsidR="000A7D12" w:rsidRPr="00163EAF" w:rsidRDefault="000A7D12" w:rsidP="0034097F">
            <w:pPr>
              <w:jc w:val="both"/>
              <w:rPr>
                <w:rFonts w:ascii="Times New Roman" w:eastAsia="Calibri" w:hAnsi="Times New Roman" w:cs="Times New Roman"/>
                <w:lang w:eastAsia="lv-LV"/>
              </w:rPr>
            </w:pPr>
            <w:r w:rsidRPr="00163EAF">
              <w:rPr>
                <w:rFonts w:ascii="Times New Roman" w:eastAsia="Calibri" w:hAnsi="Times New Roman" w:cs="Times New Roman"/>
                <w:lang w:eastAsia="lv-LV"/>
              </w:rPr>
              <w:t>(71 sieviete, 8 vīrieši)</w:t>
            </w:r>
          </w:p>
        </w:tc>
        <w:tc>
          <w:tcPr>
            <w:tcW w:w="7655" w:type="dxa"/>
          </w:tcPr>
          <w:p w14:paraId="2C4D4CDB" w14:textId="1E86AE71" w:rsidR="000A7D12" w:rsidRPr="00163EAF" w:rsidRDefault="000A7D12" w:rsidP="0034097F">
            <w:pPr>
              <w:jc w:val="both"/>
              <w:rPr>
                <w:rFonts w:ascii="Times New Roman" w:eastAsia="Calibri" w:hAnsi="Times New Roman" w:cs="Times New Roman"/>
                <w:lang w:eastAsia="lv-LV"/>
              </w:rPr>
            </w:pPr>
            <w:r w:rsidRPr="00163EAF">
              <w:rPr>
                <w:rFonts w:ascii="Times New Roman" w:eastAsia="Calibri" w:hAnsi="Times New Roman" w:cs="Times New Roman"/>
                <w:lang w:eastAsia="lv-LV"/>
              </w:rPr>
              <w:t xml:space="preserve">5. rādītājs ir noteikts vienā projektā </w:t>
            </w:r>
            <w:r w:rsidRPr="00163EAF">
              <w:rPr>
                <w:rFonts w:ascii="Times New Roman" w:eastAsia="Calibri" w:hAnsi="Times New Roman" w:cs="Times New Roman"/>
                <w:i/>
                <w:lang w:eastAsia="lv-LV"/>
              </w:rPr>
              <w:t xml:space="preserve">-“Justīcijas attīstībai” </w:t>
            </w:r>
            <w:r w:rsidRPr="00163EAF">
              <w:rPr>
                <w:rFonts w:ascii="Times New Roman" w:eastAsia="Calibri" w:hAnsi="Times New Roman" w:cs="Times New Roman"/>
                <w:lang w:eastAsia="lv-LV"/>
              </w:rPr>
              <w:t>(Nr.3.4.1.0/16/I/001).</w:t>
            </w:r>
          </w:p>
          <w:p w14:paraId="14F124C5" w14:textId="60B1AB15" w:rsidR="000A7D12" w:rsidRPr="00163EAF" w:rsidRDefault="000A7D12" w:rsidP="0034097F">
            <w:pPr>
              <w:jc w:val="both"/>
              <w:rPr>
                <w:rFonts w:ascii="Times New Roman" w:eastAsia="Calibri" w:hAnsi="Times New Roman" w:cs="Times New Roman"/>
                <w:u w:val="single"/>
                <w:lang w:eastAsia="lv-LV"/>
              </w:rPr>
            </w:pPr>
            <w:r w:rsidRPr="00163EAF">
              <w:rPr>
                <w:rFonts w:ascii="Times New Roman" w:eastAsia="Calibri" w:hAnsi="Times New Roman" w:cs="Times New Roman"/>
                <w:u w:val="single"/>
                <w:lang w:eastAsia="lv-LV"/>
              </w:rPr>
              <w:t>Mērķa sasniegšanai projektos īstenotas HP VI specifiskās darbības:</w:t>
            </w:r>
          </w:p>
          <w:p w14:paraId="2FC5305C" w14:textId="1ED8F174" w:rsidR="000A7D12" w:rsidRPr="00163EAF" w:rsidRDefault="000A7D12" w:rsidP="00E856D3">
            <w:pPr>
              <w:pStyle w:val="ListParagraph"/>
              <w:numPr>
                <w:ilvl w:val="0"/>
                <w:numId w:val="3"/>
              </w:numPr>
              <w:jc w:val="both"/>
              <w:rPr>
                <w:rFonts w:ascii="Times New Roman" w:eastAsia="Calibri" w:hAnsi="Times New Roman" w:cs="Times New Roman"/>
                <w:lang w:eastAsia="lv-LV"/>
              </w:rPr>
            </w:pPr>
            <w:r w:rsidRPr="00163EAF">
              <w:rPr>
                <w:rFonts w:ascii="Times New Roman" w:eastAsia="Calibri" w:hAnsi="Times New Roman" w:cs="Times New Roman"/>
                <w:lang w:eastAsia="lv-LV"/>
              </w:rPr>
              <w:t xml:space="preserve">apmācību saturā iespēju robežās </w:t>
            </w:r>
            <w:r w:rsidRPr="002606D2">
              <w:rPr>
                <w:rFonts w:ascii="Times New Roman" w:eastAsia="Calibri" w:hAnsi="Times New Roman" w:cs="Times New Roman"/>
                <w:lang w:eastAsia="lv-LV"/>
              </w:rPr>
              <w:t>tika i</w:t>
            </w:r>
            <w:r w:rsidRPr="00163EAF">
              <w:rPr>
                <w:rFonts w:ascii="Times New Roman" w:eastAsia="Calibri" w:hAnsi="Times New Roman" w:cs="Times New Roman"/>
                <w:lang w:eastAsia="lv-LV"/>
              </w:rPr>
              <w:t xml:space="preserve">ekļautas tēmas par vienlīdzīgu iespēju un </w:t>
            </w:r>
            <w:proofErr w:type="spellStart"/>
            <w:r w:rsidRPr="00163EAF">
              <w:rPr>
                <w:rFonts w:ascii="Times New Roman" w:eastAsia="Calibri" w:hAnsi="Times New Roman" w:cs="Times New Roman"/>
                <w:lang w:eastAsia="lv-LV"/>
              </w:rPr>
              <w:t>nediskriminācijas</w:t>
            </w:r>
            <w:proofErr w:type="spellEnd"/>
            <w:r w:rsidRPr="00163EAF">
              <w:rPr>
                <w:rFonts w:ascii="Times New Roman" w:eastAsia="Calibri" w:hAnsi="Times New Roman" w:cs="Times New Roman"/>
                <w:lang w:eastAsia="lv-LV"/>
              </w:rPr>
              <w:t xml:space="preserve"> jautājumiem; </w:t>
            </w:r>
          </w:p>
          <w:p w14:paraId="320AE76D" w14:textId="77777777" w:rsidR="000A7D12" w:rsidRPr="00163EAF" w:rsidRDefault="000A7D12" w:rsidP="00E856D3">
            <w:pPr>
              <w:pStyle w:val="ListParagraph"/>
              <w:numPr>
                <w:ilvl w:val="0"/>
                <w:numId w:val="3"/>
              </w:numPr>
              <w:jc w:val="both"/>
              <w:rPr>
                <w:rFonts w:ascii="Times New Roman" w:eastAsia="Calibri" w:hAnsi="Times New Roman" w:cs="Times New Roman"/>
                <w:lang w:eastAsia="lv-LV"/>
              </w:rPr>
            </w:pPr>
            <w:r w:rsidRPr="00163EAF">
              <w:rPr>
                <w:rFonts w:ascii="Times New Roman" w:eastAsia="Calibri" w:hAnsi="Times New Roman" w:cs="Times New Roman"/>
                <w:lang w:eastAsia="lv-LV"/>
              </w:rPr>
              <w:t>pētījumi tiks veikti, apkopojot un analizējot datus dzimumu, invaliditātes, vecuma un minoritāšu/migrantu griezumā.</w:t>
            </w:r>
          </w:p>
          <w:p w14:paraId="14E45EEE" w14:textId="471BE0A7" w:rsidR="000A7D12" w:rsidRPr="00163EAF" w:rsidRDefault="000A7D12" w:rsidP="0034097F">
            <w:pPr>
              <w:jc w:val="both"/>
              <w:rPr>
                <w:rFonts w:ascii="Times New Roman" w:eastAsia="Calibri" w:hAnsi="Times New Roman" w:cs="Times New Roman"/>
                <w:lang w:eastAsia="lv-LV"/>
              </w:rPr>
            </w:pPr>
            <w:r w:rsidRPr="00163EAF">
              <w:rPr>
                <w:rFonts w:ascii="Times New Roman" w:eastAsia="Calibri" w:hAnsi="Times New Roman" w:cs="Times New Roman"/>
                <w:lang w:eastAsia="lv-LV"/>
              </w:rPr>
              <w:t>2022.gadā rīkotas mācības sadarbībā ar Eiropas Tiesību akadēmiju un nevalstisko organizāciju "Apeirons".</w:t>
            </w:r>
          </w:p>
        </w:tc>
      </w:tr>
      <w:tr w:rsidR="000A7D12" w:rsidRPr="00C91277" w14:paraId="0E1E3F0A" w14:textId="77777777" w:rsidTr="002A2103">
        <w:tc>
          <w:tcPr>
            <w:tcW w:w="596" w:type="dxa"/>
            <w:vMerge/>
          </w:tcPr>
          <w:p w14:paraId="0D830FCA" w14:textId="77777777" w:rsidR="000A7D12" w:rsidRPr="00C91277" w:rsidRDefault="000A7D12" w:rsidP="0034097F">
            <w:pPr>
              <w:jc w:val="both"/>
              <w:rPr>
                <w:rFonts w:ascii="Times New Roman" w:eastAsia="Calibri" w:hAnsi="Times New Roman" w:cs="Times New Roman"/>
                <w:lang w:eastAsia="lv-LV"/>
              </w:rPr>
            </w:pPr>
          </w:p>
        </w:tc>
        <w:tc>
          <w:tcPr>
            <w:tcW w:w="1701" w:type="dxa"/>
            <w:vMerge/>
          </w:tcPr>
          <w:p w14:paraId="78016D0E" w14:textId="77777777" w:rsidR="000A7D12" w:rsidRPr="00C91277" w:rsidRDefault="000A7D12" w:rsidP="0034097F">
            <w:pPr>
              <w:jc w:val="both"/>
              <w:rPr>
                <w:rFonts w:ascii="Times New Roman" w:eastAsia="Calibri" w:hAnsi="Times New Roman" w:cs="Times New Roman"/>
                <w:lang w:eastAsia="lv-LV"/>
              </w:rPr>
            </w:pPr>
          </w:p>
        </w:tc>
        <w:tc>
          <w:tcPr>
            <w:tcW w:w="992" w:type="dxa"/>
          </w:tcPr>
          <w:p w14:paraId="69C1A686" w14:textId="5CDEF514"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1.VI</w:t>
            </w:r>
          </w:p>
        </w:tc>
        <w:tc>
          <w:tcPr>
            <w:tcW w:w="1985" w:type="dxa"/>
          </w:tcPr>
          <w:p w14:paraId="451E4702" w14:textId="706CDE99"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Personu ar invaliditāti īpatsvars atbalsta saņēmēju vidū nav mazāks par personu ar invaliditāti īpatsvaru </w:t>
            </w:r>
            <w:r w:rsidRPr="00C91277">
              <w:rPr>
                <w:rFonts w:ascii="Times New Roman" w:eastAsia="Calibri" w:hAnsi="Times New Roman" w:cs="Times New Roman"/>
                <w:u w:val="single"/>
                <w:lang w:eastAsia="lv-LV"/>
              </w:rPr>
              <w:t>reģistrēto</w:t>
            </w:r>
            <w:r w:rsidRPr="00C91277">
              <w:rPr>
                <w:rFonts w:ascii="Times New Roman" w:eastAsia="Calibri" w:hAnsi="Times New Roman" w:cs="Times New Roman"/>
                <w:lang w:eastAsia="lv-LV"/>
              </w:rPr>
              <w:t xml:space="preserve"> bezdarbnieku skaitā</w:t>
            </w:r>
          </w:p>
        </w:tc>
        <w:tc>
          <w:tcPr>
            <w:tcW w:w="992" w:type="dxa"/>
          </w:tcPr>
          <w:p w14:paraId="1BA487B9" w14:textId="77777777"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7.1.1.,</w:t>
            </w:r>
          </w:p>
          <w:p w14:paraId="11F78CAA" w14:textId="77777777"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9.1.1.1.,</w:t>
            </w:r>
          </w:p>
          <w:p w14:paraId="60DC2208" w14:textId="77777777"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9.1.1.2.,</w:t>
            </w:r>
          </w:p>
          <w:p w14:paraId="781289A9" w14:textId="77777777" w:rsidR="000A7D12" w:rsidRPr="00C91277" w:rsidRDefault="000A7D12" w:rsidP="0034097F">
            <w:pPr>
              <w:jc w:val="both"/>
              <w:rPr>
                <w:rFonts w:ascii="Times New Roman" w:eastAsia="Calibri" w:hAnsi="Times New Roman" w:cs="Times New Roman"/>
                <w:lang w:eastAsia="lv-LV"/>
              </w:rPr>
            </w:pPr>
          </w:p>
          <w:p w14:paraId="3596F9E2" w14:textId="77777777" w:rsidR="000A7D12" w:rsidRPr="00C91277" w:rsidRDefault="000A7D12" w:rsidP="0034097F">
            <w:pPr>
              <w:jc w:val="both"/>
              <w:rPr>
                <w:rFonts w:ascii="Times New Roman" w:eastAsia="Calibri" w:hAnsi="Times New Roman" w:cs="Times New Roman"/>
                <w:lang w:eastAsia="lv-LV"/>
              </w:rPr>
            </w:pPr>
          </w:p>
        </w:tc>
        <w:tc>
          <w:tcPr>
            <w:tcW w:w="1134" w:type="dxa"/>
          </w:tcPr>
          <w:p w14:paraId="332573E5" w14:textId="67784CA3" w:rsidR="000A7D12" w:rsidRPr="003D2C64" w:rsidRDefault="000A7D12" w:rsidP="0034097F">
            <w:pPr>
              <w:jc w:val="both"/>
              <w:rPr>
                <w:rFonts w:ascii="Times New Roman" w:eastAsia="Calibri" w:hAnsi="Times New Roman" w:cs="Times New Roman"/>
                <w:lang w:eastAsia="lv-LV"/>
              </w:rPr>
            </w:pPr>
            <w:r w:rsidRPr="003D2C64">
              <w:rPr>
                <w:rFonts w:ascii="Times New Roman" w:eastAsia="Calibri" w:hAnsi="Times New Roman" w:cs="Times New Roman"/>
                <w:lang w:eastAsia="lv-LV"/>
              </w:rPr>
              <w:t xml:space="preserve">27707 personas ar invaliditāti, kas veido 18,6% no visiem attiecīgo SAM </w:t>
            </w:r>
            <w:r w:rsidRPr="003D2C64">
              <w:rPr>
                <w:rFonts w:ascii="Times New Roman" w:eastAsia="Calibri" w:hAnsi="Times New Roman" w:cs="Times New Roman"/>
                <w:lang w:eastAsia="lv-LV"/>
              </w:rPr>
              <w:lastRenderedPageBreak/>
              <w:t>dalībniekiem.</w:t>
            </w:r>
          </w:p>
          <w:p w14:paraId="3A672E96" w14:textId="5D07B45F" w:rsidR="000A7D12" w:rsidRPr="007F74A0" w:rsidRDefault="000A7D12" w:rsidP="00EC762E">
            <w:pPr>
              <w:jc w:val="both"/>
              <w:rPr>
                <w:rFonts w:ascii="Times New Roman" w:eastAsia="Calibri" w:hAnsi="Times New Roman" w:cs="Times New Roman"/>
                <w:highlight w:val="yellow"/>
                <w:lang w:eastAsia="lv-LV"/>
              </w:rPr>
            </w:pPr>
          </w:p>
        </w:tc>
        <w:tc>
          <w:tcPr>
            <w:tcW w:w="7655" w:type="dxa"/>
          </w:tcPr>
          <w:p w14:paraId="0A1A570F" w14:textId="1A66ACD9" w:rsidR="000A7D12" w:rsidRPr="00692917" w:rsidRDefault="000A7D12" w:rsidP="0034097F">
            <w:pPr>
              <w:jc w:val="both"/>
              <w:rPr>
                <w:rFonts w:ascii="Times New Roman" w:eastAsia="Calibri" w:hAnsi="Times New Roman" w:cs="Times New Roman"/>
                <w:lang w:eastAsia="lv-LV"/>
              </w:rPr>
            </w:pPr>
            <w:r w:rsidRPr="003D2C64">
              <w:rPr>
                <w:rFonts w:ascii="Times New Roman" w:eastAsia="Calibri" w:hAnsi="Times New Roman" w:cs="Times New Roman"/>
                <w:lang w:eastAsia="lv-LV"/>
              </w:rPr>
              <w:lastRenderedPageBreak/>
              <w:t>1.VI rādītājs ir noteikts 3 projektos.</w:t>
            </w:r>
          </w:p>
          <w:p w14:paraId="20CA73F5" w14:textId="73535903" w:rsidR="000A7D12" w:rsidRPr="003D2C64" w:rsidRDefault="000A7D12" w:rsidP="0034097F">
            <w:pPr>
              <w:jc w:val="both"/>
              <w:rPr>
                <w:rFonts w:ascii="Times New Roman" w:eastAsia="Calibri" w:hAnsi="Times New Roman" w:cs="Times New Roman"/>
                <w:lang w:eastAsia="lv-LV"/>
              </w:rPr>
            </w:pPr>
            <w:r w:rsidRPr="003D2C64">
              <w:rPr>
                <w:rFonts w:ascii="Times New Roman" w:eastAsia="Calibri" w:hAnsi="Times New Roman" w:cs="Times New Roman"/>
                <w:lang w:eastAsia="lv-LV"/>
              </w:rPr>
              <w:t>1.VI rādītāja vērtība tiek aprēķināta, balstoties uz KP VIS Standarta atskaitēm par dalībniekiem, kā arī  CSP datiem par periodu no 2015. līdz 2023.gadam, ņemot vērā attiecīgu projektu īstenošanas periodu un vidējo personu ar invaliditāti īpatsvaru reģistrēto bezdarbnieku skaitā.</w:t>
            </w:r>
          </w:p>
          <w:p w14:paraId="60567C19" w14:textId="2451038C" w:rsidR="000A7D12" w:rsidRPr="003D2C64" w:rsidRDefault="000A7D12" w:rsidP="0034097F">
            <w:pPr>
              <w:jc w:val="both"/>
              <w:rPr>
                <w:rFonts w:ascii="Times New Roman" w:eastAsia="Calibri" w:hAnsi="Times New Roman" w:cs="Times New Roman"/>
                <w:lang w:eastAsia="lv-LV"/>
              </w:rPr>
            </w:pPr>
            <w:r w:rsidRPr="003D2C64">
              <w:rPr>
                <w:rFonts w:ascii="Times New Roman" w:eastAsia="Calibri" w:hAnsi="Times New Roman" w:cs="Times New Roman"/>
                <w:lang w:eastAsia="lv-LV"/>
              </w:rPr>
              <w:t>Atbilstoši CSP un NVA datiem</w:t>
            </w:r>
            <w:r w:rsidRPr="003D2C64">
              <w:rPr>
                <w:rStyle w:val="FootnoteReference"/>
                <w:rFonts w:ascii="Times New Roman" w:eastAsia="Calibri" w:hAnsi="Times New Roman" w:cs="Times New Roman"/>
                <w:lang w:eastAsia="lv-LV"/>
              </w:rPr>
              <w:footnoteReference w:id="2"/>
            </w:r>
            <w:r w:rsidRPr="003D2C64">
              <w:rPr>
                <w:rFonts w:ascii="Times New Roman" w:eastAsia="Calibri" w:hAnsi="Times New Roman" w:cs="Times New Roman"/>
                <w:lang w:eastAsia="lv-LV"/>
              </w:rPr>
              <w:t xml:space="preserve"> vidēji gadā periodā no 2015. līdz 2023. gadam Latvijā bija 8 065 bezdarbnieki ar invaliditāti un to īpatsvars reģistrēto bezdarbnieku kopskaitā bija 12,7%.</w:t>
            </w:r>
          </w:p>
          <w:p w14:paraId="03901B2E" w14:textId="0F22A88F" w:rsidR="000A7D12" w:rsidRPr="00C91277" w:rsidRDefault="000A7D12" w:rsidP="0034097F">
            <w:pPr>
              <w:jc w:val="both"/>
              <w:rPr>
                <w:rFonts w:ascii="Times New Roman" w:eastAsia="Calibri" w:hAnsi="Times New Roman" w:cs="Times New Roman"/>
                <w:lang w:eastAsia="lv-LV"/>
              </w:rPr>
            </w:pPr>
            <w:r w:rsidRPr="003D2C64">
              <w:rPr>
                <w:rFonts w:ascii="Times New Roman" w:eastAsia="Calibri" w:hAnsi="Times New Roman" w:cs="Times New Roman"/>
                <w:lang w:eastAsia="lv-LV"/>
              </w:rPr>
              <w:t>Personu ar invaliditāti īpatsvars atbalsta saņēmēju vidū (18,6%) pārsniedz personu ar invaliditāti īpatsvaru reģistrēto bezdarbnieku skaitā (12,7%).</w:t>
            </w:r>
          </w:p>
          <w:p w14:paraId="2111636C" w14:textId="2F0A3FE3" w:rsidR="000A7D12" w:rsidRPr="00C91277" w:rsidRDefault="000A7D12" w:rsidP="0034097F">
            <w:pPr>
              <w:jc w:val="both"/>
              <w:rPr>
                <w:rFonts w:ascii="Times New Roman" w:eastAsia="Calibri" w:hAnsi="Times New Roman" w:cs="Times New Roman"/>
                <w:u w:val="single"/>
                <w:lang w:eastAsia="lv-LV"/>
              </w:rPr>
            </w:pPr>
            <w:r w:rsidRPr="00C91277">
              <w:rPr>
                <w:rFonts w:ascii="Times New Roman" w:eastAsia="Calibri" w:hAnsi="Times New Roman" w:cs="Times New Roman"/>
                <w:u w:val="single"/>
                <w:lang w:eastAsia="lv-LV"/>
              </w:rPr>
              <w:t>Mērķa sasniegšanai projektos tiek īstenotas HP VI specifiskās darbības:</w:t>
            </w:r>
          </w:p>
          <w:p w14:paraId="4A6F6FE1" w14:textId="1507CF26" w:rsidR="000A7D12" w:rsidRPr="00C91277" w:rsidRDefault="000A7D12" w:rsidP="0034097F">
            <w:pPr>
              <w:jc w:val="both"/>
              <w:rPr>
                <w:rFonts w:ascii="Times New Roman" w:eastAsia="Calibri" w:hAnsi="Times New Roman" w:cs="Times New Roman"/>
                <w:i/>
                <w:lang w:eastAsia="lv-LV"/>
              </w:rPr>
            </w:pPr>
            <w:r w:rsidRPr="00C91277">
              <w:rPr>
                <w:rFonts w:ascii="Times New Roman" w:eastAsia="Calibri" w:hAnsi="Times New Roman" w:cs="Times New Roman"/>
                <w:i/>
                <w:lang w:eastAsia="lv-LV"/>
              </w:rPr>
              <w:lastRenderedPageBreak/>
              <w:t xml:space="preserve">bezdarbnieku kvalifikācijas un prasmju atbilstoši darba tirgus pieprasījumam paaugstināšanas projektā: </w:t>
            </w:r>
          </w:p>
          <w:p w14:paraId="1E1C1710" w14:textId="27DEA6FE" w:rsidR="000A7D12" w:rsidRPr="00C20B28" w:rsidRDefault="000A7D12" w:rsidP="00E856D3">
            <w:pPr>
              <w:pStyle w:val="ListParagraph"/>
              <w:numPr>
                <w:ilvl w:val="0"/>
                <w:numId w:val="36"/>
              </w:numPr>
              <w:jc w:val="both"/>
              <w:rPr>
                <w:rFonts w:ascii="Times New Roman" w:eastAsia="Calibri" w:hAnsi="Times New Roman" w:cs="Times New Roman"/>
                <w:lang w:eastAsia="lv-LV"/>
              </w:rPr>
            </w:pPr>
            <w:r w:rsidRPr="00C20B28">
              <w:rPr>
                <w:rFonts w:ascii="Times New Roman" w:eastAsia="Calibri" w:hAnsi="Times New Roman" w:cs="Times New Roman"/>
                <w:lang w:eastAsia="lv-LV"/>
              </w:rPr>
              <w:t>projekta ietvaros tika nodrošināti apstākļi, kas sniedz iespēju personai ar invaliditāti piedalīties projekta ietvaros īstenotajos aktīvajos nodarbinātības pasākumos. Projektā tika veikta apmācību vietas pielāgošana bezdarbniekam un darba meklētājam ar invaliditāti, t. sk. iekārtu un aprīkojuma iegāde un tehnisko palīglīdzekļu izgatavošana un iegāde, kas nodrošināja pakalpojuma pieejamību personām ar invaliditāti. Tāpat projekta īstenošanā tika nodrošinātas specifiskas darbības, kas veicina mērķa grupas personu ar invaliditāti tiesību ievērošanu un iekļaušanu - tika sniegti specifiski pakalpojumi mērķa grupu bezdarbniekiem apmācību laikā (</w:t>
            </w:r>
            <w:proofErr w:type="spellStart"/>
            <w:r w:rsidRPr="00C20B28">
              <w:rPr>
                <w:rFonts w:ascii="Times New Roman" w:eastAsia="Calibri" w:hAnsi="Times New Roman" w:cs="Times New Roman"/>
                <w:lang w:eastAsia="lv-LV"/>
              </w:rPr>
              <w:t>ergoterapeita</w:t>
            </w:r>
            <w:proofErr w:type="spellEnd"/>
            <w:r w:rsidRPr="00C20B28">
              <w:rPr>
                <w:rFonts w:ascii="Times New Roman" w:eastAsia="Calibri" w:hAnsi="Times New Roman" w:cs="Times New Roman"/>
                <w:lang w:eastAsia="lv-LV"/>
              </w:rPr>
              <w:t xml:space="preserve">, </w:t>
            </w:r>
            <w:proofErr w:type="spellStart"/>
            <w:r w:rsidRPr="00C20B28">
              <w:rPr>
                <w:rFonts w:ascii="Times New Roman" w:eastAsia="Calibri" w:hAnsi="Times New Roman" w:cs="Times New Roman"/>
                <w:lang w:eastAsia="lv-LV"/>
              </w:rPr>
              <w:t>surdotulka</w:t>
            </w:r>
            <w:proofErr w:type="spellEnd"/>
            <w:r w:rsidRPr="00C20B28">
              <w:rPr>
                <w:rFonts w:ascii="Times New Roman" w:eastAsia="Calibri" w:hAnsi="Times New Roman" w:cs="Times New Roman"/>
                <w:lang w:eastAsia="lv-LV"/>
              </w:rPr>
              <w:t xml:space="preserve"> pakalpojumi un specializēta transporta nodrošināšana). Elastīgu apmācību formu izstrāde un īstenošana bezdarbniekiem nodrošināja iespēju bezdarbniekiem ar invaliditāti piedalīties apmācību procesā piemērotā laikā un apmācību formā</w:t>
            </w:r>
            <w:r w:rsidRPr="00C20B28">
              <w:rPr>
                <w:rFonts w:ascii="Times New Roman" w:hAnsi="Times New Roman" w:cs="Times New Roman"/>
              </w:rPr>
              <w:t xml:space="preserve"> (</w:t>
            </w:r>
            <w:r w:rsidRPr="00C20B28">
              <w:rPr>
                <w:rFonts w:ascii="Times New Roman" w:eastAsia="Calibri" w:hAnsi="Times New Roman" w:cs="Times New Roman"/>
                <w:lang w:eastAsia="lv-LV"/>
              </w:rPr>
              <w:t>7.1.1.0/15/I/001);</w:t>
            </w:r>
          </w:p>
          <w:p w14:paraId="67A2A4B7" w14:textId="02F8BA69"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i/>
                <w:lang w:eastAsia="lv-LV"/>
              </w:rPr>
              <w:t>nelabvēlīgākā situācijā esošu bezdarbnieku iekļaušanās darba tirgū palielināšanas projektā</w:t>
            </w:r>
            <w:r w:rsidRPr="00C91277">
              <w:rPr>
                <w:rFonts w:ascii="Times New Roman" w:eastAsia="Calibri" w:hAnsi="Times New Roman" w:cs="Times New Roman"/>
                <w:lang w:eastAsia="lv-LV"/>
              </w:rPr>
              <w:t>:</w:t>
            </w:r>
          </w:p>
          <w:p w14:paraId="56E53BDA" w14:textId="49B750B5" w:rsidR="000A7D12" w:rsidRPr="00C20B28" w:rsidRDefault="000A7D12" w:rsidP="00E856D3">
            <w:pPr>
              <w:pStyle w:val="ListParagraph"/>
              <w:numPr>
                <w:ilvl w:val="0"/>
                <w:numId w:val="37"/>
              </w:numPr>
              <w:jc w:val="both"/>
              <w:rPr>
                <w:rFonts w:ascii="Times New Roman" w:eastAsia="Calibri" w:hAnsi="Times New Roman" w:cs="Times New Roman"/>
                <w:lang w:eastAsia="lv-LV"/>
              </w:rPr>
            </w:pPr>
            <w:r w:rsidRPr="00C20B28">
              <w:rPr>
                <w:rFonts w:ascii="Times New Roman" w:eastAsia="Calibri" w:hAnsi="Times New Roman" w:cs="Times New Roman"/>
                <w:lang w:eastAsia="lv-LV"/>
              </w:rPr>
              <w:t xml:space="preserve">elastīga darba laika forma (darba devējiem ir iespēja mērķa grupas bezdarbniekus nodarbināt gan pilnu, gan nepilnu darba laiku, kā arī noteikt piemērotāko nodarbināšanas režīmu – summēts, maiņu darbs u.c.) nodrošināja iespēju mērķa grupas bezdarbniekiem strādāt subsidētajās darbavietās tiem piemērotā laikā un formā. Tādējādi projekta ietvaros īstenotie pasākumi ir pieejamāki gan bezdarbniekiem ar invaliditāti, gan gados vecākiem bezdarbniekiem, gan arī personām, kurām ir apgādājamie; </w:t>
            </w:r>
          </w:p>
          <w:p w14:paraId="3B078A9A" w14:textId="7C0F0B88" w:rsidR="000A7D12" w:rsidRPr="00C20B28" w:rsidRDefault="000A7D12" w:rsidP="00E856D3">
            <w:pPr>
              <w:pStyle w:val="ListParagraph"/>
              <w:numPr>
                <w:ilvl w:val="0"/>
                <w:numId w:val="37"/>
              </w:numPr>
              <w:jc w:val="both"/>
              <w:rPr>
                <w:rFonts w:ascii="Times New Roman" w:eastAsia="Calibri" w:hAnsi="Times New Roman" w:cs="Times New Roman"/>
                <w:lang w:eastAsia="lv-LV"/>
              </w:rPr>
            </w:pPr>
            <w:r w:rsidRPr="00C20B28">
              <w:rPr>
                <w:rFonts w:ascii="Times New Roman" w:eastAsia="Calibri" w:hAnsi="Times New Roman" w:cs="Times New Roman"/>
                <w:lang w:eastAsia="lv-LV"/>
              </w:rPr>
              <w:t xml:space="preserve">projektā bija paredzētas specifiskas darbības, kuras veicina bezdarbnieku ar invaliditāti tiesību ievērošanu un iekļaušanu: bija paredzēts segt darba devējiem iekārtu un aprīkojuma iegādes, kā arī tehnisko palīglīdzekļu izgatavošanas un iegādes izmaksas, lai pielāgotu darbavietu bezdarbniekam ar invaliditāti (atbilstoši </w:t>
            </w:r>
            <w:proofErr w:type="spellStart"/>
            <w:r w:rsidRPr="00C20B28">
              <w:rPr>
                <w:rFonts w:ascii="Times New Roman" w:eastAsia="Calibri" w:hAnsi="Times New Roman" w:cs="Times New Roman"/>
                <w:lang w:eastAsia="lv-LV"/>
              </w:rPr>
              <w:t>ergoterapeita</w:t>
            </w:r>
            <w:proofErr w:type="spellEnd"/>
            <w:r w:rsidRPr="00C20B28">
              <w:rPr>
                <w:rFonts w:ascii="Times New Roman" w:eastAsia="Calibri" w:hAnsi="Times New Roman" w:cs="Times New Roman"/>
                <w:lang w:eastAsia="lv-LV"/>
              </w:rPr>
              <w:t xml:space="preserve"> sniegtajam rakstveida atzinumam); </w:t>
            </w:r>
          </w:p>
          <w:p w14:paraId="6EAF9A77" w14:textId="5ECE1B45" w:rsidR="000A7D12" w:rsidRPr="00C20B28" w:rsidRDefault="000A7D12" w:rsidP="00E856D3">
            <w:pPr>
              <w:pStyle w:val="ListParagraph"/>
              <w:numPr>
                <w:ilvl w:val="0"/>
                <w:numId w:val="37"/>
              </w:numPr>
              <w:jc w:val="both"/>
              <w:rPr>
                <w:rFonts w:ascii="Times New Roman" w:eastAsia="Calibri" w:hAnsi="Times New Roman" w:cs="Times New Roman"/>
                <w:lang w:eastAsia="lv-LV"/>
              </w:rPr>
            </w:pPr>
            <w:r w:rsidRPr="00C20B28">
              <w:rPr>
                <w:rFonts w:ascii="Times New Roman" w:eastAsia="Calibri" w:hAnsi="Times New Roman" w:cs="Times New Roman"/>
                <w:lang w:eastAsia="lv-LV"/>
              </w:rPr>
              <w:t xml:space="preserve">projekta īstenošanā tika nodrošināti citi specifiski pakalpojumi, kas veicina bezdarbnieku ar invaliditāti tiesību ievērošanu un iekļaušanu darba tirgū un sabiedrībā – </w:t>
            </w:r>
            <w:proofErr w:type="spellStart"/>
            <w:r w:rsidRPr="00C20B28">
              <w:rPr>
                <w:rFonts w:ascii="Times New Roman" w:eastAsia="Calibri" w:hAnsi="Times New Roman" w:cs="Times New Roman"/>
                <w:lang w:eastAsia="lv-LV"/>
              </w:rPr>
              <w:t>surdotulka</w:t>
            </w:r>
            <w:proofErr w:type="spellEnd"/>
            <w:r w:rsidRPr="00C20B28">
              <w:rPr>
                <w:rFonts w:ascii="Times New Roman" w:eastAsia="Calibri" w:hAnsi="Times New Roman" w:cs="Times New Roman"/>
                <w:lang w:eastAsia="lv-LV"/>
              </w:rPr>
              <w:t xml:space="preserve"> un atbalsta personas bezdarbniekiem ar garīga </w:t>
            </w:r>
            <w:r w:rsidRPr="00C20B28">
              <w:rPr>
                <w:rFonts w:ascii="Times New Roman" w:eastAsia="Calibri" w:hAnsi="Times New Roman" w:cs="Times New Roman"/>
                <w:lang w:eastAsia="lv-LV"/>
              </w:rPr>
              <w:lastRenderedPageBreak/>
              <w:t xml:space="preserve">rakstura traucējumiem, organizētas konsultācijas darba devējiem par personu ar invaliditāti nodarbināšanu. Apmācības un informatīvie pasākumi tika īstenoti personām ar invaliditāti pielāgotās telpās, nodrošinot nepieciešamo aprīkojumu iekļūšanai telpā un pielāgotas informācijas tehnoloģijas, kā arī nepieciešamības gadījumā nodrošinot individuālu atbalsta sniegšanu </w:t>
            </w:r>
            <w:r w:rsidRPr="00C20B28">
              <w:rPr>
                <w:rFonts w:ascii="Times New Roman" w:hAnsi="Times New Roman" w:cs="Times New Roman"/>
              </w:rPr>
              <w:t>(Nr.</w:t>
            </w:r>
            <w:r w:rsidRPr="00C20B28">
              <w:rPr>
                <w:rFonts w:ascii="Times New Roman" w:eastAsia="Calibri" w:hAnsi="Times New Roman" w:cs="Times New Roman"/>
                <w:lang w:eastAsia="lv-LV"/>
              </w:rPr>
              <w:t>9.1.1.1/15/I/001);</w:t>
            </w:r>
          </w:p>
          <w:p w14:paraId="691EE77A" w14:textId="02D124B1"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i/>
                <w:lang w:eastAsia="lv-LV"/>
              </w:rPr>
              <w:t>bijušo ieslodzīto integrācijas sabiedrībā un darba tirgū palielināšanas projektā</w:t>
            </w:r>
            <w:r w:rsidRPr="00C91277">
              <w:rPr>
                <w:rFonts w:ascii="Times New Roman" w:eastAsia="Calibri" w:hAnsi="Times New Roman" w:cs="Times New Roman"/>
                <w:lang w:eastAsia="lv-LV"/>
              </w:rPr>
              <w:t xml:space="preserve">: </w:t>
            </w:r>
          </w:p>
          <w:p w14:paraId="4E04FD64" w14:textId="1862F1BB" w:rsidR="000A7D12" w:rsidRPr="00C20B28" w:rsidRDefault="000A7D12" w:rsidP="00E856D3">
            <w:pPr>
              <w:pStyle w:val="ListParagraph"/>
              <w:numPr>
                <w:ilvl w:val="0"/>
                <w:numId w:val="38"/>
              </w:numPr>
              <w:jc w:val="both"/>
              <w:rPr>
                <w:rFonts w:ascii="Times New Roman" w:eastAsia="Calibri" w:hAnsi="Times New Roman" w:cs="Times New Roman"/>
                <w:lang w:eastAsia="lv-LV"/>
              </w:rPr>
            </w:pPr>
            <w:r w:rsidRPr="00C20B28">
              <w:rPr>
                <w:rFonts w:ascii="Times New Roman" w:eastAsia="Calibri" w:hAnsi="Times New Roman" w:cs="Times New Roman"/>
                <w:lang w:eastAsia="lv-LV"/>
              </w:rPr>
              <w:t xml:space="preserve">lai nodrošinātu personu ar invaliditāti tiesību ievērošanu un iekļaušanu, projektā paredzēti apstākļi, kas nodrošināja iespēju personai ar invaliditāti piedalīties projekta administrēšanā un īstenošanā, t.sk. nodrošinot personām ar invaliditāti pieejamu vidi, darbavietu, sanitārās telpas, nepieciešamības gadījumā tika nodrošinātas pielāgotas informācijas tehnoloģijas, kā arī noteikts elastīgs darba laiks, ņemot vērā personas ar invaliditāti individuālās vajadzības. </w:t>
            </w:r>
          </w:p>
          <w:p w14:paraId="36AD73B1" w14:textId="46894E75" w:rsidR="000A7D12" w:rsidRPr="00C20B28" w:rsidRDefault="000A7D12" w:rsidP="00C20B28">
            <w:pPr>
              <w:pStyle w:val="ListParagraph"/>
              <w:jc w:val="both"/>
              <w:rPr>
                <w:rFonts w:ascii="Times New Roman" w:eastAsia="Calibri" w:hAnsi="Times New Roman" w:cs="Times New Roman"/>
                <w:lang w:eastAsia="lv-LV"/>
              </w:rPr>
            </w:pPr>
            <w:r w:rsidRPr="00C20B28">
              <w:rPr>
                <w:rFonts w:ascii="Times New Roman" w:eastAsia="Calibri" w:hAnsi="Times New Roman" w:cs="Times New Roman"/>
                <w:lang w:eastAsia="lv-LV"/>
              </w:rPr>
              <w:t xml:space="preserve">Ņemot vērā, ka projekta mērķa grupai ir ierobežotas iespējas sasniegt pakalpojumu vietas un saņemt atbilstošo atbalstu bezdarba situācijas risināšanai, bija noteiktas transporta izdevumu izmaksas, lai atbalstītu mērķa grupas bezdarbniekus un mazinātu teritoriālās atstumtība risku, t.i., profesionālās piemērotības noteikšanas, motivācijas programmu darba meklēšanai, padziļinātu veselības pārbaužu un atbalsta pasākumu personām ar atkarības problēmām pieejamības nodrošināšanai (9.1.1.2/15/I/001) u.c.  </w:t>
            </w:r>
          </w:p>
          <w:p w14:paraId="237301F1" w14:textId="4A80FEDF" w:rsidR="000A7D12" w:rsidRPr="00C91277" w:rsidRDefault="000A7D12" w:rsidP="0034097F">
            <w:pPr>
              <w:jc w:val="both"/>
              <w:rPr>
                <w:rFonts w:ascii="Times New Roman" w:eastAsia="Calibri" w:hAnsi="Times New Roman" w:cs="Times New Roman"/>
                <w:lang w:eastAsia="lv-LV"/>
              </w:rPr>
            </w:pPr>
          </w:p>
        </w:tc>
      </w:tr>
      <w:tr w:rsidR="000A7D12" w:rsidRPr="00C91277" w14:paraId="72E79CF8" w14:textId="77777777" w:rsidTr="002A2103">
        <w:trPr>
          <w:trHeight w:val="711"/>
        </w:trPr>
        <w:tc>
          <w:tcPr>
            <w:tcW w:w="596" w:type="dxa"/>
            <w:vMerge/>
          </w:tcPr>
          <w:p w14:paraId="0E8513CA" w14:textId="597591A8" w:rsidR="000A7D12" w:rsidRPr="00C91277" w:rsidRDefault="000A7D12" w:rsidP="0034097F">
            <w:pPr>
              <w:jc w:val="both"/>
              <w:rPr>
                <w:rFonts w:ascii="Times New Roman" w:eastAsia="Calibri" w:hAnsi="Times New Roman" w:cs="Times New Roman"/>
                <w:lang w:eastAsia="lv-LV"/>
              </w:rPr>
            </w:pPr>
          </w:p>
        </w:tc>
        <w:tc>
          <w:tcPr>
            <w:tcW w:w="1701" w:type="dxa"/>
            <w:vMerge/>
          </w:tcPr>
          <w:p w14:paraId="2254F48A" w14:textId="77777777" w:rsidR="000A7D12" w:rsidRPr="00C91277" w:rsidRDefault="000A7D12" w:rsidP="0034097F">
            <w:pPr>
              <w:jc w:val="both"/>
              <w:rPr>
                <w:rFonts w:ascii="Times New Roman" w:eastAsia="Calibri" w:hAnsi="Times New Roman" w:cs="Times New Roman"/>
                <w:lang w:eastAsia="lv-LV"/>
              </w:rPr>
            </w:pPr>
          </w:p>
        </w:tc>
        <w:tc>
          <w:tcPr>
            <w:tcW w:w="992" w:type="dxa"/>
          </w:tcPr>
          <w:p w14:paraId="303628E7" w14:textId="26FBF752" w:rsidR="000A7D12" w:rsidRPr="00C91277" w:rsidRDefault="000A7D12" w:rsidP="0034097F">
            <w:pPr>
              <w:jc w:val="center"/>
              <w:rPr>
                <w:rFonts w:ascii="Times New Roman" w:eastAsia="Calibri" w:hAnsi="Times New Roman" w:cs="Times New Roman"/>
                <w:lang w:eastAsia="lv-LV"/>
              </w:rPr>
            </w:pPr>
            <w:r w:rsidRPr="00C91277">
              <w:rPr>
                <w:rFonts w:ascii="Times New Roman" w:hAnsi="Times New Roman" w:cs="Times New Roman"/>
              </w:rPr>
              <w:t>4.</w:t>
            </w:r>
          </w:p>
        </w:tc>
        <w:tc>
          <w:tcPr>
            <w:tcW w:w="1985" w:type="dxa"/>
          </w:tcPr>
          <w:p w14:paraId="28CBE66F" w14:textId="150920EE" w:rsidR="000A7D12" w:rsidRPr="00C91277" w:rsidRDefault="000A7D12" w:rsidP="0034097F">
            <w:pPr>
              <w:jc w:val="both"/>
              <w:rPr>
                <w:rFonts w:ascii="Times New Roman" w:eastAsia="Calibri" w:hAnsi="Times New Roman" w:cs="Times New Roman"/>
                <w:lang w:eastAsia="lv-LV"/>
              </w:rPr>
            </w:pPr>
            <w:r w:rsidRPr="00C91277">
              <w:rPr>
                <w:rFonts w:ascii="Times New Roman" w:hAnsi="Times New Roman" w:cs="Times New Roman"/>
              </w:rPr>
              <w:t>Gados vecāku (54+) personu īpatsvars atbalsta saņēmēju vidū nav mazāks par gados vecāku (54+) personu īpatsvaru reģistrēto bezdarbnieku skaitā</w:t>
            </w:r>
          </w:p>
        </w:tc>
        <w:tc>
          <w:tcPr>
            <w:tcW w:w="992" w:type="dxa"/>
          </w:tcPr>
          <w:p w14:paraId="7286F2D4" w14:textId="77777777" w:rsidR="000A7D12" w:rsidRPr="00C91277" w:rsidRDefault="000A7D12" w:rsidP="0034097F">
            <w:pPr>
              <w:jc w:val="both"/>
              <w:rPr>
                <w:rFonts w:ascii="Times New Roman" w:hAnsi="Times New Roman" w:cs="Times New Roman"/>
              </w:rPr>
            </w:pPr>
            <w:r w:rsidRPr="00C91277">
              <w:rPr>
                <w:rFonts w:ascii="Times New Roman" w:hAnsi="Times New Roman" w:cs="Times New Roman"/>
              </w:rPr>
              <w:t>7.1.1.,</w:t>
            </w:r>
          </w:p>
          <w:p w14:paraId="3E1EB5AA" w14:textId="77777777" w:rsidR="000A7D12" w:rsidRPr="00C91277" w:rsidRDefault="000A7D12" w:rsidP="0034097F">
            <w:pPr>
              <w:jc w:val="both"/>
              <w:rPr>
                <w:rFonts w:ascii="Times New Roman" w:hAnsi="Times New Roman" w:cs="Times New Roman"/>
              </w:rPr>
            </w:pPr>
            <w:r w:rsidRPr="00C91277">
              <w:rPr>
                <w:rFonts w:ascii="Times New Roman" w:hAnsi="Times New Roman" w:cs="Times New Roman"/>
              </w:rPr>
              <w:t>9.1.1.1.;</w:t>
            </w:r>
          </w:p>
          <w:p w14:paraId="1ABBC306" w14:textId="52B90204" w:rsidR="000A7D12" w:rsidRPr="00C91277" w:rsidRDefault="000A7D12" w:rsidP="0034097F">
            <w:pPr>
              <w:jc w:val="both"/>
              <w:rPr>
                <w:rFonts w:ascii="Times New Roman" w:hAnsi="Times New Roman" w:cs="Times New Roman"/>
              </w:rPr>
            </w:pPr>
            <w:r w:rsidRPr="00C91277">
              <w:rPr>
                <w:rFonts w:ascii="Times New Roman" w:hAnsi="Times New Roman" w:cs="Times New Roman"/>
              </w:rPr>
              <w:t>9.1.1.2.</w:t>
            </w:r>
          </w:p>
          <w:p w14:paraId="3153F2DD" w14:textId="399DB71F" w:rsidR="000A7D12" w:rsidRPr="00C91277" w:rsidRDefault="000A7D12" w:rsidP="0034097F">
            <w:pPr>
              <w:jc w:val="both"/>
              <w:rPr>
                <w:rFonts w:ascii="Times New Roman" w:eastAsia="Calibri" w:hAnsi="Times New Roman" w:cs="Times New Roman"/>
                <w:lang w:eastAsia="lv-LV"/>
              </w:rPr>
            </w:pPr>
          </w:p>
        </w:tc>
        <w:tc>
          <w:tcPr>
            <w:tcW w:w="1134" w:type="dxa"/>
          </w:tcPr>
          <w:p w14:paraId="0C1CE5DC" w14:textId="495C3E30" w:rsidR="000A7D12" w:rsidRPr="001B7D91" w:rsidRDefault="000A7D12" w:rsidP="0034097F">
            <w:pPr>
              <w:jc w:val="both"/>
              <w:rPr>
                <w:rFonts w:ascii="Times New Roman" w:eastAsia="Calibri" w:hAnsi="Times New Roman" w:cs="Times New Roman"/>
                <w:color w:val="FF0000"/>
                <w:lang w:eastAsia="lv-LV"/>
              </w:rPr>
            </w:pPr>
            <w:r w:rsidRPr="001B7D91">
              <w:rPr>
                <w:rFonts w:ascii="Times New Roman" w:eastAsia="Calibri" w:hAnsi="Times New Roman" w:cs="Times New Roman"/>
                <w:lang w:eastAsia="lv-LV"/>
              </w:rPr>
              <w:t xml:space="preserve">28,6% </w:t>
            </w:r>
          </w:p>
        </w:tc>
        <w:tc>
          <w:tcPr>
            <w:tcW w:w="7655" w:type="dxa"/>
          </w:tcPr>
          <w:p w14:paraId="0B2CBACA" w14:textId="34D2AFF6" w:rsidR="000A7D12" w:rsidRPr="001B7D91" w:rsidRDefault="000A7D12" w:rsidP="0034097F">
            <w:pPr>
              <w:jc w:val="both"/>
              <w:rPr>
                <w:rFonts w:ascii="Times New Roman" w:eastAsia="Calibri" w:hAnsi="Times New Roman" w:cs="Times New Roman"/>
                <w:lang w:eastAsia="lv-LV"/>
              </w:rPr>
            </w:pPr>
            <w:r w:rsidRPr="001B7D91">
              <w:rPr>
                <w:rFonts w:ascii="Times New Roman" w:eastAsia="Calibri" w:hAnsi="Times New Roman" w:cs="Times New Roman"/>
                <w:lang w:eastAsia="lv-LV"/>
              </w:rPr>
              <w:t xml:space="preserve">4. rādītāja vērtība: </w:t>
            </w:r>
          </w:p>
          <w:p w14:paraId="4E068C95" w14:textId="60D7FB17" w:rsidR="000A7D12" w:rsidRPr="001B7D91" w:rsidRDefault="000A7D12" w:rsidP="0034097F">
            <w:pPr>
              <w:jc w:val="both"/>
              <w:rPr>
                <w:rFonts w:ascii="Times New Roman" w:eastAsia="Calibri" w:hAnsi="Times New Roman" w:cs="Times New Roman"/>
                <w:lang w:eastAsia="lv-LV"/>
              </w:rPr>
            </w:pPr>
            <w:r w:rsidRPr="001B7D91">
              <w:rPr>
                <w:rFonts w:ascii="Times New Roman" w:eastAsia="Calibri" w:hAnsi="Times New Roman" w:cs="Times New Roman"/>
                <w:lang w:eastAsia="lv-LV"/>
              </w:rPr>
              <w:t>attiecīgajos SAM piedalījušies 42 654 personas 54+ gadu vecumā, kas veido 28,6% no visu dalībnieku skaita attiecīgajos SAM.</w:t>
            </w:r>
          </w:p>
          <w:p w14:paraId="3BF38318" w14:textId="2327456B" w:rsidR="000A7D12" w:rsidRPr="001B7D91" w:rsidRDefault="000A7D12" w:rsidP="0034097F">
            <w:pPr>
              <w:jc w:val="both"/>
              <w:rPr>
                <w:rFonts w:ascii="Times New Roman" w:eastAsia="Calibri" w:hAnsi="Times New Roman" w:cs="Times New Roman"/>
                <w:lang w:eastAsia="lv-LV"/>
              </w:rPr>
            </w:pPr>
            <w:r w:rsidRPr="001B7D91">
              <w:rPr>
                <w:rFonts w:ascii="Times New Roman" w:eastAsia="Calibri" w:hAnsi="Times New Roman" w:cs="Times New Roman"/>
                <w:lang w:eastAsia="lv-LV"/>
              </w:rPr>
              <w:t>NVA reģistrētais gados vecāku (54+) personu īpatsvars visu reģistrēto bezdarbnieku skaitā periodā no 01.01.2015. līdz 31.12.2023. vidēji bija 19,2%.</w:t>
            </w:r>
          </w:p>
          <w:p w14:paraId="04E2EE0D" w14:textId="2B4C1EBD" w:rsidR="000A7D12" w:rsidRPr="001B7D91" w:rsidRDefault="000A7D12" w:rsidP="0034097F">
            <w:pPr>
              <w:jc w:val="both"/>
              <w:rPr>
                <w:rFonts w:ascii="Times New Roman" w:eastAsia="Calibri" w:hAnsi="Times New Roman" w:cs="Times New Roman"/>
                <w:lang w:eastAsia="lv-LV"/>
              </w:rPr>
            </w:pPr>
            <w:r w:rsidRPr="001B7D91">
              <w:rPr>
                <w:rFonts w:ascii="Times New Roman" w:eastAsia="Calibri" w:hAnsi="Times New Roman" w:cs="Times New Roman"/>
                <w:lang w:eastAsia="lv-LV"/>
              </w:rPr>
              <w:t>Gados vecāku (54+) personu īpatsvars (28,6%) atbalsta saņēmēju vidū ir lielāks par gados vecāku (54+) personu īpatsvaru (19,2%) reģistrēto bezdarbnieku skaitā</w:t>
            </w:r>
            <w:r w:rsidR="00F12414" w:rsidRPr="001B7D91">
              <w:rPr>
                <w:rFonts w:ascii="Times New Roman" w:eastAsia="Calibri" w:hAnsi="Times New Roman" w:cs="Times New Roman"/>
                <w:lang w:eastAsia="lv-LV"/>
              </w:rPr>
              <w:t>, kas liecina par projektos izvēlētā dalībnieku atlases modeļa efektivitāti</w:t>
            </w:r>
            <w:r w:rsidRPr="001B7D91">
              <w:rPr>
                <w:rFonts w:ascii="Times New Roman" w:eastAsia="Calibri" w:hAnsi="Times New Roman" w:cs="Times New Roman"/>
                <w:lang w:eastAsia="lv-LV"/>
              </w:rPr>
              <w:t>.</w:t>
            </w:r>
            <w:r w:rsidR="00BD28C8" w:rsidRPr="001B7D91">
              <w:rPr>
                <w:rFonts w:ascii="Times New Roman" w:eastAsia="Calibri" w:hAnsi="Times New Roman" w:cs="Times New Roman"/>
                <w:lang w:eastAsia="lv-LV"/>
              </w:rPr>
              <w:t xml:space="preserve"> </w:t>
            </w:r>
          </w:p>
          <w:p w14:paraId="699AD2E5" w14:textId="3F511F08" w:rsidR="000A7D12" w:rsidRPr="001B7D91" w:rsidRDefault="000A7D12" w:rsidP="0034097F">
            <w:pPr>
              <w:jc w:val="both"/>
              <w:rPr>
                <w:rFonts w:ascii="Times New Roman" w:eastAsia="Calibri" w:hAnsi="Times New Roman" w:cs="Times New Roman"/>
                <w:u w:val="single"/>
                <w:lang w:eastAsia="lv-LV"/>
              </w:rPr>
            </w:pPr>
            <w:r w:rsidRPr="001B7D91">
              <w:rPr>
                <w:rFonts w:ascii="Times New Roman" w:eastAsia="Calibri" w:hAnsi="Times New Roman" w:cs="Times New Roman"/>
                <w:u w:val="single"/>
                <w:lang w:eastAsia="lv-LV"/>
              </w:rPr>
              <w:t>Mērķa sasniegšanai projektos īstenotas HP VI specifiskās darbības:</w:t>
            </w:r>
          </w:p>
          <w:p w14:paraId="7924E13F" w14:textId="02E69A78" w:rsidR="000A7D12" w:rsidRPr="001B7D91" w:rsidRDefault="000A7D12" w:rsidP="0034097F">
            <w:pPr>
              <w:rPr>
                <w:rFonts w:ascii="Times New Roman" w:eastAsia="Calibri" w:hAnsi="Times New Roman" w:cs="Times New Roman"/>
                <w:i/>
                <w:lang w:eastAsia="lv-LV"/>
              </w:rPr>
            </w:pPr>
            <w:r w:rsidRPr="001B7D91">
              <w:rPr>
                <w:rFonts w:ascii="Times New Roman" w:eastAsia="Calibri" w:hAnsi="Times New Roman" w:cs="Times New Roman"/>
                <w:i/>
                <w:lang w:eastAsia="lv-LV"/>
              </w:rPr>
              <w:lastRenderedPageBreak/>
              <w:t xml:space="preserve">bezdarbnieku kvalifikācijas un prasmju atbilstoši darba tirgus pieprasījumam palielināšanas projektā: </w:t>
            </w:r>
          </w:p>
          <w:p w14:paraId="16E22912" w14:textId="40FF0C8B" w:rsidR="000A7D12" w:rsidRPr="001B7D91" w:rsidRDefault="000A7D12" w:rsidP="00E856D3">
            <w:pPr>
              <w:pStyle w:val="ListParagraph"/>
              <w:numPr>
                <w:ilvl w:val="0"/>
                <w:numId w:val="33"/>
              </w:numPr>
              <w:jc w:val="both"/>
              <w:rPr>
                <w:rFonts w:ascii="Times New Roman" w:eastAsia="Calibri" w:hAnsi="Times New Roman" w:cs="Times New Roman"/>
                <w:lang w:eastAsia="lv-LV"/>
              </w:rPr>
            </w:pPr>
            <w:r w:rsidRPr="001B7D91">
              <w:rPr>
                <w:rFonts w:ascii="Times New Roman" w:eastAsia="Calibri" w:hAnsi="Times New Roman" w:cs="Times New Roman"/>
                <w:lang w:eastAsia="lv-LV"/>
              </w:rPr>
              <w:t xml:space="preserve">pilotprojektā tika iesaistīti bezdarbnieki, kas vecāki par 45 gadiem, tādējādi īpaši atbalstot tos iedzīvotājus, kas darba tirgū var saskarties ar vecuma diskrimināciju. Tāpat projekta ietvaros tika sniegts atbalsts grupām no nelabvēlīgas vides, ieskaitot migrantus un </w:t>
            </w:r>
            <w:proofErr w:type="spellStart"/>
            <w:r w:rsidRPr="001B7D91">
              <w:rPr>
                <w:rFonts w:ascii="Times New Roman" w:eastAsia="Calibri" w:hAnsi="Times New Roman" w:cs="Times New Roman"/>
                <w:lang w:eastAsia="lv-LV"/>
              </w:rPr>
              <w:t>romu</w:t>
            </w:r>
            <w:proofErr w:type="spellEnd"/>
            <w:r w:rsidRPr="001B7D91">
              <w:rPr>
                <w:rFonts w:ascii="Times New Roman" w:eastAsia="Calibri" w:hAnsi="Times New Roman" w:cs="Times New Roman"/>
                <w:lang w:eastAsia="lv-LV"/>
              </w:rPr>
              <w:t xml:space="preserve"> tautības pārstāvjus (7.1.1.0/15/I/001);</w:t>
            </w:r>
          </w:p>
          <w:p w14:paraId="63C09CA6" w14:textId="6FFE36B4" w:rsidR="000A7D12" w:rsidRPr="001B7D91" w:rsidRDefault="000A7D12" w:rsidP="0034097F">
            <w:pPr>
              <w:jc w:val="both"/>
              <w:rPr>
                <w:rFonts w:ascii="Times New Roman" w:eastAsia="Calibri" w:hAnsi="Times New Roman" w:cs="Times New Roman"/>
                <w:i/>
                <w:lang w:eastAsia="lv-LV"/>
              </w:rPr>
            </w:pPr>
            <w:r w:rsidRPr="001B7D91">
              <w:rPr>
                <w:rFonts w:ascii="Times New Roman" w:eastAsia="Calibri" w:hAnsi="Times New Roman" w:cs="Times New Roman"/>
                <w:i/>
                <w:lang w:eastAsia="lv-LV"/>
              </w:rPr>
              <w:t>bijušo ieslodzīto integrācijas sabiedrībā un darba tirgū palielināšanas projektā:</w:t>
            </w:r>
          </w:p>
          <w:p w14:paraId="18C246AA" w14:textId="0CF4ADE5" w:rsidR="000A7D12" w:rsidRPr="001B7D91" w:rsidRDefault="000A7D12" w:rsidP="00E856D3">
            <w:pPr>
              <w:pStyle w:val="ListParagraph"/>
              <w:numPr>
                <w:ilvl w:val="0"/>
                <w:numId w:val="34"/>
              </w:numPr>
              <w:jc w:val="both"/>
              <w:rPr>
                <w:rFonts w:ascii="Times New Roman" w:eastAsia="Calibri" w:hAnsi="Times New Roman" w:cs="Times New Roman"/>
                <w:lang w:eastAsia="lv-LV"/>
              </w:rPr>
            </w:pPr>
            <w:r w:rsidRPr="001B7D91">
              <w:rPr>
                <w:rFonts w:ascii="Times New Roman" w:eastAsia="Calibri" w:hAnsi="Times New Roman" w:cs="Times New Roman"/>
                <w:lang w:eastAsia="lv-LV"/>
              </w:rPr>
              <w:t xml:space="preserve">projektā tika iesaistīti arī bezdarbnieki, kuri vecāki par 55 gadiem, tādējādi īpaši atbalstot tos iedzīvotājus, kas darba tirgū var saskarties ar vecuma diskrimināciju </w:t>
            </w:r>
            <w:r w:rsidRPr="001B7D91">
              <w:rPr>
                <w:rFonts w:ascii="Times New Roman" w:hAnsi="Times New Roman" w:cs="Times New Roman"/>
              </w:rPr>
              <w:t>(Nr.</w:t>
            </w:r>
            <w:r w:rsidRPr="001B7D91">
              <w:rPr>
                <w:rFonts w:ascii="Times New Roman" w:eastAsia="Calibri" w:hAnsi="Times New Roman" w:cs="Times New Roman"/>
                <w:lang w:eastAsia="lv-LV"/>
              </w:rPr>
              <w:t>9.1.1.1/15/I/001);</w:t>
            </w:r>
          </w:p>
          <w:p w14:paraId="0E16D291" w14:textId="707B2203" w:rsidR="000A7D12" w:rsidRPr="001B7D91" w:rsidRDefault="000A7D12" w:rsidP="0034097F">
            <w:pPr>
              <w:jc w:val="both"/>
              <w:rPr>
                <w:rFonts w:ascii="Times New Roman" w:eastAsia="Calibri" w:hAnsi="Times New Roman" w:cs="Times New Roman"/>
                <w:i/>
                <w:lang w:eastAsia="lv-LV"/>
              </w:rPr>
            </w:pPr>
            <w:r w:rsidRPr="001B7D91">
              <w:rPr>
                <w:rFonts w:ascii="Times New Roman" w:eastAsia="Calibri" w:hAnsi="Times New Roman" w:cs="Times New Roman"/>
                <w:i/>
                <w:lang w:eastAsia="lv-LV"/>
              </w:rPr>
              <w:t>ilgstošo bezdarbnieku aktivizācijas pasākumu projektā;</w:t>
            </w:r>
          </w:p>
          <w:p w14:paraId="4BAACF82" w14:textId="441F9B52" w:rsidR="000A7D12" w:rsidRPr="001B7D91" w:rsidRDefault="000A7D12" w:rsidP="00E856D3">
            <w:pPr>
              <w:pStyle w:val="ListParagraph"/>
              <w:numPr>
                <w:ilvl w:val="0"/>
                <w:numId w:val="35"/>
              </w:numPr>
              <w:jc w:val="both"/>
              <w:rPr>
                <w:rFonts w:ascii="Times New Roman" w:eastAsia="Calibri" w:hAnsi="Times New Roman" w:cs="Times New Roman"/>
                <w:lang w:eastAsia="lv-LV"/>
              </w:rPr>
            </w:pPr>
            <w:r w:rsidRPr="001B7D91">
              <w:rPr>
                <w:rFonts w:ascii="Times New Roman" w:eastAsia="Calibri" w:hAnsi="Times New Roman" w:cs="Times New Roman"/>
                <w:lang w:eastAsia="lv-LV"/>
              </w:rPr>
              <w:t xml:space="preserve">projektā tika iesaistīti visu vecumu bezdarbnieki, tostarp bezdarbnieki, kuri vecāki par 55 gadiem, tādējādi īpaši atbalstot tos iedzīvotājus, kas darba tirgū var saskarties ar vecuma diskrimināciju. Tāpat projekta ietvaros tika sniegts atbalsts bezdarbniekiem neatkarīgi no to etniskās piederības, t.sk. migrantiem un </w:t>
            </w:r>
            <w:proofErr w:type="spellStart"/>
            <w:r w:rsidRPr="001B7D91">
              <w:rPr>
                <w:rFonts w:ascii="Times New Roman" w:eastAsia="Calibri" w:hAnsi="Times New Roman" w:cs="Times New Roman"/>
                <w:lang w:eastAsia="lv-LV"/>
              </w:rPr>
              <w:t>romu</w:t>
            </w:r>
            <w:proofErr w:type="spellEnd"/>
            <w:r w:rsidRPr="001B7D91">
              <w:rPr>
                <w:rFonts w:ascii="Times New Roman" w:eastAsia="Calibri" w:hAnsi="Times New Roman" w:cs="Times New Roman"/>
                <w:lang w:eastAsia="lv-LV"/>
              </w:rPr>
              <w:t xml:space="preserve"> tautības pārstāvjiem (piemēram, atkārtošana, paskaidrošana) (9.1.1.2/15/I/001) u.c.</w:t>
            </w:r>
          </w:p>
        </w:tc>
      </w:tr>
      <w:tr w:rsidR="000A7D12" w:rsidRPr="00C91277" w14:paraId="54D4F10A" w14:textId="77777777" w:rsidTr="002A2103">
        <w:tc>
          <w:tcPr>
            <w:tcW w:w="596" w:type="dxa"/>
            <w:vMerge/>
          </w:tcPr>
          <w:p w14:paraId="7F35061B" w14:textId="3B2BFDF8" w:rsidR="000A7D12" w:rsidRPr="00C91277" w:rsidRDefault="000A7D12" w:rsidP="0034097F">
            <w:pPr>
              <w:jc w:val="both"/>
              <w:rPr>
                <w:rFonts w:ascii="Times New Roman" w:eastAsia="Calibri" w:hAnsi="Times New Roman" w:cs="Times New Roman"/>
                <w:lang w:eastAsia="lv-LV"/>
              </w:rPr>
            </w:pPr>
          </w:p>
        </w:tc>
        <w:tc>
          <w:tcPr>
            <w:tcW w:w="1701" w:type="dxa"/>
            <w:vMerge/>
          </w:tcPr>
          <w:p w14:paraId="30382B67" w14:textId="77777777" w:rsidR="000A7D12" w:rsidRPr="00C91277" w:rsidRDefault="000A7D12" w:rsidP="0034097F">
            <w:pPr>
              <w:jc w:val="both"/>
              <w:rPr>
                <w:rFonts w:ascii="Times New Roman" w:eastAsia="Calibri" w:hAnsi="Times New Roman" w:cs="Times New Roman"/>
                <w:lang w:eastAsia="lv-LV"/>
              </w:rPr>
            </w:pPr>
          </w:p>
        </w:tc>
        <w:tc>
          <w:tcPr>
            <w:tcW w:w="992" w:type="dxa"/>
          </w:tcPr>
          <w:p w14:paraId="75E5DE5D" w14:textId="4C30D333" w:rsidR="000A7D12" w:rsidRPr="00C91277" w:rsidRDefault="000A7D12" w:rsidP="0034097F">
            <w:pPr>
              <w:jc w:val="center"/>
              <w:rPr>
                <w:rFonts w:ascii="Times New Roman" w:hAnsi="Times New Roman" w:cs="Times New Roman"/>
              </w:rPr>
            </w:pPr>
            <w:r w:rsidRPr="00C91277">
              <w:rPr>
                <w:rFonts w:ascii="Times New Roman" w:eastAsia="Calibri" w:hAnsi="Times New Roman" w:cs="Times New Roman"/>
                <w:lang w:eastAsia="lv-LV"/>
              </w:rPr>
              <w:t>2.1.</w:t>
            </w:r>
          </w:p>
        </w:tc>
        <w:tc>
          <w:tcPr>
            <w:tcW w:w="1985" w:type="dxa"/>
          </w:tcPr>
          <w:p w14:paraId="0E908EB9" w14:textId="08231749" w:rsidR="000A7D12" w:rsidRPr="00C91277" w:rsidRDefault="000A7D12" w:rsidP="0034097F">
            <w:pPr>
              <w:jc w:val="both"/>
              <w:rPr>
                <w:rFonts w:ascii="Times New Roman" w:hAnsi="Times New Roman" w:cs="Times New Roman"/>
              </w:rPr>
            </w:pPr>
            <w:r w:rsidRPr="00C91277">
              <w:rPr>
                <w:rFonts w:ascii="Times New Roman" w:eastAsia="Calibri" w:hAnsi="Times New Roman" w:cs="Times New Roman"/>
                <w:lang w:eastAsia="lv-LV"/>
              </w:rPr>
              <w:t>Sieviešu īpatsvars atbalsta saņēmēju vidū ir līdzvērtīgs sieviešu īpatsvaram reģistrēto bezdarbnieku skaitā</w:t>
            </w:r>
          </w:p>
        </w:tc>
        <w:tc>
          <w:tcPr>
            <w:tcW w:w="992" w:type="dxa"/>
          </w:tcPr>
          <w:p w14:paraId="4540F122" w14:textId="793E7114"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7.1.1.,</w:t>
            </w:r>
          </w:p>
          <w:p w14:paraId="676F863B" w14:textId="21695ADF" w:rsidR="000A7D12"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9.1.1.</w:t>
            </w:r>
            <w:r>
              <w:rPr>
                <w:rFonts w:ascii="Times New Roman" w:eastAsia="Calibri" w:hAnsi="Times New Roman" w:cs="Times New Roman"/>
                <w:lang w:eastAsia="lv-LV"/>
              </w:rPr>
              <w:t>1.</w:t>
            </w:r>
            <w:r w:rsidRPr="00C91277">
              <w:rPr>
                <w:rFonts w:ascii="Times New Roman" w:eastAsia="Calibri" w:hAnsi="Times New Roman" w:cs="Times New Roman"/>
                <w:lang w:eastAsia="lv-LV"/>
              </w:rPr>
              <w:t>, 9.1.</w:t>
            </w:r>
            <w:r>
              <w:rPr>
                <w:rFonts w:ascii="Times New Roman" w:eastAsia="Calibri" w:hAnsi="Times New Roman" w:cs="Times New Roman"/>
                <w:lang w:eastAsia="lv-LV"/>
              </w:rPr>
              <w:t>1.2</w:t>
            </w:r>
            <w:r w:rsidRPr="00C91277">
              <w:rPr>
                <w:rFonts w:ascii="Times New Roman" w:eastAsia="Calibri" w:hAnsi="Times New Roman" w:cs="Times New Roman"/>
                <w:lang w:eastAsia="lv-LV"/>
              </w:rPr>
              <w:t>.</w:t>
            </w:r>
          </w:p>
          <w:p w14:paraId="538307C7" w14:textId="77777777" w:rsidR="000A7D12" w:rsidRPr="00C91277" w:rsidRDefault="000A7D12" w:rsidP="0034097F">
            <w:pPr>
              <w:jc w:val="both"/>
              <w:rPr>
                <w:rFonts w:ascii="Times New Roman" w:eastAsia="Calibri" w:hAnsi="Times New Roman" w:cs="Times New Roman"/>
                <w:lang w:eastAsia="lv-LV"/>
              </w:rPr>
            </w:pPr>
          </w:p>
          <w:p w14:paraId="3C7D8051" w14:textId="77777777" w:rsidR="000A7D12" w:rsidRPr="00C91277" w:rsidRDefault="000A7D12" w:rsidP="0034097F">
            <w:pPr>
              <w:jc w:val="both"/>
              <w:rPr>
                <w:rFonts w:ascii="Times New Roman" w:eastAsia="Calibri" w:hAnsi="Times New Roman" w:cs="Times New Roman"/>
                <w:lang w:eastAsia="lv-LV"/>
              </w:rPr>
            </w:pPr>
          </w:p>
          <w:p w14:paraId="35B07912" w14:textId="77777777" w:rsidR="000A7D12" w:rsidRPr="00C91277" w:rsidRDefault="000A7D12" w:rsidP="0034097F">
            <w:pPr>
              <w:jc w:val="both"/>
              <w:rPr>
                <w:rFonts w:ascii="Times New Roman" w:eastAsia="Calibri" w:hAnsi="Times New Roman" w:cs="Times New Roman"/>
                <w:lang w:eastAsia="lv-LV"/>
              </w:rPr>
            </w:pPr>
          </w:p>
          <w:p w14:paraId="5AC00946" w14:textId="77777777" w:rsidR="000A7D12" w:rsidRPr="00C91277" w:rsidRDefault="000A7D12" w:rsidP="0034097F">
            <w:pPr>
              <w:jc w:val="both"/>
              <w:rPr>
                <w:rFonts w:ascii="Times New Roman" w:hAnsi="Times New Roman" w:cs="Times New Roman"/>
              </w:rPr>
            </w:pPr>
          </w:p>
        </w:tc>
        <w:tc>
          <w:tcPr>
            <w:tcW w:w="1134" w:type="dxa"/>
          </w:tcPr>
          <w:p w14:paraId="2C5741A8" w14:textId="61CFE76A" w:rsidR="000A7D12" w:rsidRPr="003E18B3" w:rsidRDefault="000A7D12" w:rsidP="0034097F">
            <w:pPr>
              <w:jc w:val="both"/>
              <w:rPr>
                <w:rFonts w:ascii="Times New Roman" w:eastAsia="Calibri" w:hAnsi="Times New Roman" w:cs="Times New Roman"/>
                <w:lang w:eastAsia="lv-LV"/>
              </w:rPr>
            </w:pPr>
            <w:r w:rsidRPr="003E18B3">
              <w:rPr>
                <w:rFonts w:ascii="Times New Roman" w:eastAsia="Calibri" w:hAnsi="Times New Roman" w:cs="Times New Roman"/>
                <w:lang w:eastAsia="lv-LV"/>
              </w:rPr>
              <w:t>59,5%</w:t>
            </w:r>
          </w:p>
        </w:tc>
        <w:tc>
          <w:tcPr>
            <w:tcW w:w="7655" w:type="dxa"/>
          </w:tcPr>
          <w:p w14:paraId="1A94F1D7" w14:textId="04306481" w:rsidR="000A7D12" w:rsidRPr="003E18B3" w:rsidRDefault="000A7D12" w:rsidP="0034097F">
            <w:pPr>
              <w:jc w:val="both"/>
              <w:rPr>
                <w:rFonts w:ascii="Times New Roman" w:eastAsia="Calibri" w:hAnsi="Times New Roman" w:cs="Times New Roman"/>
                <w:lang w:eastAsia="lv-LV"/>
              </w:rPr>
            </w:pPr>
            <w:r w:rsidRPr="003E18B3">
              <w:rPr>
                <w:rFonts w:ascii="Times New Roman" w:eastAsia="Calibri" w:hAnsi="Times New Roman" w:cs="Times New Roman"/>
                <w:lang w:eastAsia="lv-LV"/>
              </w:rPr>
              <w:t>2.1. rādītāja vērtība: 3 Nodarbinātības Valsts aģentūras projektos piedalījušās 88 594 sievietes, kas veido 59,5% no kopējā dalībnieku skaita attiecīgajos SAM.</w:t>
            </w:r>
          </w:p>
          <w:p w14:paraId="49293E51" w14:textId="7A475813" w:rsidR="000A7D12" w:rsidRPr="003E18B3" w:rsidRDefault="000A7D12" w:rsidP="0034097F">
            <w:pPr>
              <w:jc w:val="both"/>
              <w:rPr>
                <w:rFonts w:ascii="Times New Roman" w:eastAsia="Calibri" w:hAnsi="Times New Roman" w:cs="Times New Roman"/>
                <w:lang w:eastAsia="lv-LV"/>
              </w:rPr>
            </w:pPr>
            <w:r w:rsidRPr="003E18B3">
              <w:rPr>
                <w:rFonts w:ascii="Times New Roman" w:eastAsia="Calibri" w:hAnsi="Times New Roman" w:cs="Times New Roman"/>
                <w:lang w:eastAsia="lv-LV"/>
              </w:rPr>
              <w:t>NVA reģistrētais sieviešu īpatsvars reģistrēto bezdarbnieku skaitā periodā no 01.01.2015. līdz 31.12.2023.</w:t>
            </w:r>
            <w:r w:rsidR="005A2917">
              <w:rPr>
                <w:rFonts w:ascii="Times New Roman" w:eastAsia="Calibri" w:hAnsi="Times New Roman" w:cs="Times New Roman"/>
                <w:lang w:eastAsia="lv-LV"/>
              </w:rPr>
              <w:t xml:space="preserve"> (projekta beigu termiņš) </w:t>
            </w:r>
            <w:r w:rsidRPr="003E18B3">
              <w:rPr>
                <w:rFonts w:ascii="Times New Roman" w:eastAsia="Calibri" w:hAnsi="Times New Roman" w:cs="Times New Roman"/>
                <w:lang w:eastAsia="lv-LV"/>
              </w:rPr>
              <w:t xml:space="preserve"> bija 43,1 %.</w:t>
            </w:r>
          </w:p>
          <w:p w14:paraId="727314D2" w14:textId="7014054C" w:rsidR="000A7D12" w:rsidRPr="003E18B3" w:rsidRDefault="000A7D12" w:rsidP="0034097F">
            <w:pPr>
              <w:jc w:val="both"/>
              <w:rPr>
                <w:rFonts w:ascii="Times New Roman" w:eastAsia="Calibri" w:hAnsi="Times New Roman" w:cs="Times New Roman"/>
                <w:lang w:eastAsia="lv-LV"/>
              </w:rPr>
            </w:pPr>
            <w:r w:rsidRPr="003E18B3">
              <w:rPr>
                <w:rFonts w:ascii="Times New Roman" w:eastAsia="Calibri" w:hAnsi="Times New Roman" w:cs="Times New Roman"/>
                <w:lang w:eastAsia="lv-LV"/>
              </w:rPr>
              <w:t>Sieviešu īpatsvars atbalsta saņēmēju vidū (59,55%) ir lielāks nekā sieviešu īpatsvars reģistrēto bezdarbnieku skaitā (43,1%).</w:t>
            </w:r>
          </w:p>
          <w:p w14:paraId="71F69082" w14:textId="6220BF3D" w:rsidR="000A7D12" w:rsidRPr="003E18B3" w:rsidRDefault="000A7D12" w:rsidP="0034097F">
            <w:pPr>
              <w:jc w:val="both"/>
              <w:rPr>
                <w:rFonts w:ascii="Times New Roman" w:eastAsia="Calibri" w:hAnsi="Times New Roman" w:cs="Times New Roman"/>
                <w:u w:val="single"/>
                <w:lang w:eastAsia="lv-LV"/>
              </w:rPr>
            </w:pPr>
            <w:r w:rsidRPr="003E18B3">
              <w:rPr>
                <w:rFonts w:ascii="Times New Roman" w:eastAsia="Calibri" w:hAnsi="Times New Roman" w:cs="Times New Roman"/>
                <w:u w:val="single"/>
                <w:lang w:eastAsia="lv-LV"/>
              </w:rPr>
              <w:t>Mērķa sasniegšanai projektos ti</w:t>
            </w:r>
            <w:r w:rsidR="003E18B3" w:rsidRPr="003E18B3">
              <w:rPr>
                <w:rFonts w:ascii="Times New Roman" w:eastAsia="Calibri" w:hAnsi="Times New Roman" w:cs="Times New Roman"/>
                <w:u w:val="single"/>
                <w:lang w:eastAsia="lv-LV"/>
              </w:rPr>
              <w:t>ka</w:t>
            </w:r>
            <w:r w:rsidRPr="003E18B3">
              <w:rPr>
                <w:rFonts w:ascii="Times New Roman" w:eastAsia="Calibri" w:hAnsi="Times New Roman" w:cs="Times New Roman"/>
                <w:u w:val="single"/>
                <w:lang w:eastAsia="lv-LV"/>
              </w:rPr>
              <w:t xml:space="preserve"> īstenotas HP VI specifiskās darbības:</w:t>
            </w:r>
          </w:p>
          <w:p w14:paraId="64A97D5B" w14:textId="79F34D50" w:rsidR="000A7D12" w:rsidRPr="00F80D3A" w:rsidRDefault="000A7D12" w:rsidP="00E856D3">
            <w:pPr>
              <w:pStyle w:val="ListParagraph"/>
              <w:numPr>
                <w:ilvl w:val="0"/>
                <w:numId w:val="31"/>
              </w:numPr>
              <w:jc w:val="both"/>
              <w:rPr>
                <w:rFonts w:ascii="Times New Roman" w:eastAsia="Calibri" w:hAnsi="Times New Roman" w:cs="Times New Roman"/>
                <w:lang w:eastAsia="lv-LV"/>
              </w:rPr>
            </w:pPr>
            <w:r w:rsidRPr="003E18B3">
              <w:rPr>
                <w:rFonts w:ascii="Times New Roman" w:eastAsia="Calibri" w:hAnsi="Times New Roman" w:cs="Times New Roman"/>
                <w:i/>
                <w:lang w:eastAsia="lv-LV"/>
              </w:rPr>
              <w:t xml:space="preserve">subsidēto darba vietu nelabvēlīgākā situācijā esošiem bezdarbniekiem izveidošanas </w:t>
            </w:r>
            <w:proofErr w:type="spellStart"/>
            <w:r w:rsidRPr="003E18B3">
              <w:rPr>
                <w:rFonts w:ascii="Times New Roman" w:eastAsia="Calibri" w:hAnsi="Times New Roman" w:cs="Times New Roman"/>
                <w:i/>
                <w:lang w:eastAsia="lv-LV"/>
              </w:rPr>
              <w:t>projektā:</w:t>
            </w:r>
            <w:r w:rsidRPr="00F80D3A">
              <w:rPr>
                <w:rFonts w:ascii="Times New Roman" w:eastAsia="Calibri" w:hAnsi="Times New Roman" w:cs="Times New Roman"/>
                <w:lang w:eastAsia="lv-LV"/>
              </w:rPr>
              <w:t>nodrošināta</w:t>
            </w:r>
            <w:proofErr w:type="spellEnd"/>
            <w:r w:rsidRPr="00F80D3A">
              <w:rPr>
                <w:rFonts w:ascii="Times New Roman" w:eastAsia="Calibri" w:hAnsi="Times New Roman" w:cs="Times New Roman"/>
                <w:lang w:eastAsia="lv-LV"/>
              </w:rPr>
              <w:t xml:space="preserve"> projekta īstenošanas personāla apmācība darbam ar mērķa grupas bezdarbniekiem (b/d). Apmācības ietv</w:t>
            </w:r>
            <w:r w:rsidR="00876DAE" w:rsidRPr="00F80D3A">
              <w:rPr>
                <w:rFonts w:ascii="Times New Roman" w:eastAsia="Calibri" w:hAnsi="Times New Roman" w:cs="Times New Roman"/>
                <w:lang w:eastAsia="lv-LV"/>
              </w:rPr>
              <w:t>ēra</w:t>
            </w:r>
            <w:r w:rsidRPr="00F80D3A">
              <w:rPr>
                <w:rFonts w:ascii="Times New Roman" w:eastAsia="Calibri" w:hAnsi="Times New Roman" w:cs="Times New Roman"/>
                <w:lang w:eastAsia="lv-LV"/>
              </w:rPr>
              <w:t xml:space="preserve"> zināšanu ieguvi par katras projekta mērķa grupas individuālajām vajadzībām iesaistei projektā paredzētajos pasākumos. Apmācību laikā tika pievērsta uzmanība arī dzimumu līdztiesības aspektam, t.sk., lai mazinātu aizspriedumus par kādu no dzimumiem noteiktā profesionālā jomā (piemēram, „dzimumam </w:t>
            </w:r>
            <w:r w:rsidRPr="00F80D3A">
              <w:rPr>
                <w:rFonts w:ascii="Times New Roman" w:eastAsia="Calibri" w:hAnsi="Times New Roman" w:cs="Times New Roman"/>
                <w:lang w:eastAsia="lv-LV"/>
              </w:rPr>
              <w:lastRenderedPageBreak/>
              <w:t>netipiskas profesijas”, „neatbilstošs amats vai nodarbošanās” u.c.).  Nodarbinātības valsts aģentūrā uz 31.12.2023.</w:t>
            </w:r>
            <w:r w:rsidR="005A2917" w:rsidRPr="00F80D3A">
              <w:rPr>
                <w:rFonts w:ascii="Times New Roman" w:eastAsia="Calibri" w:hAnsi="Times New Roman" w:cs="Times New Roman"/>
                <w:lang w:eastAsia="lv-LV"/>
              </w:rPr>
              <w:t xml:space="preserve"> (projekta beigu termiņš)</w:t>
            </w:r>
            <w:r w:rsidRPr="00F80D3A">
              <w:rPr>
                <w:rFonts w:ascii="Times New Roman" w:eastAsia="Calibri" w:hAnsi="Times New Roman" w:cs="Times New Roman"/>
                <w:lang w:eastAsia="lv-LV"/>
              </w:rPr>
              <w:t xml:space="preserve"> b/d sieviešu īpatsvars 52,79%</w:t>
            </w:r>
            <w:r w:rsidR="00A85733" w:rsidRPr="00F80D3A">
              <w:rPr>
                <w:rFonts w:ascii="Times New Roman" w:eastAsia="Calibri" w:hAnsi="Times New Roman" w:cs="Times New Roman"/>
                <w:lang w:eastAsia="lv-LV"/>
              </w:rPr>
              <w:t xml:space="preserve"> </w:t>
            </w:r>
            <w:r w:rsidRPr="00F80D3A">
              <w:rPr>
                <w:rFonts w:ascii="Times New Roman" w:hAnsi="Times New Roman" w:cs="Times New Roman"/>
              </w:rPr>
              <w:t>(Nr.</w:t>
            </w:r>
            <w:r w:rsidRPr="00F80D3A">
              <w:rPr>
                <w:rFonts w:ascii="Times New Roman" w:eastAsia="Calibri" w:hAnsi="Times New Roman" w:cs="Times New Roman"/>
                <w:lang w:eastAsia="lv-LV"/>
              </w:rPr>
              <w:t>9.1.1.1/15/I/001);</w:t>
            </w:r>
          </w:p>
          <w:p w14:paraId="2F6B6917" w14:textId="00C15EEB" w:rsidR="000A7D12" w:rsidRPr="003E18B3" w:rsidRDefault="000A7D12" w:rsidP="0034097F">
            <w:pPr>
              <w:jc w:val="both"/>
              <w:rPr>
                <w:rFonts w:ascii="Times New Roman" w:eastAsia="Calibri" w:hAnsi="Times New Roman" w:cs="Times New Roman"/>
                <w:i/>
                <w:lang w:eastAsia="lv-LV"/>
              </w:rPr>
            </w:pPr>
            <w:r w:rsidRPr="003E18B3">
              <w:rPr>
                <w:rFonts w:ascii="Times New Roman" w:eastAsia="Calibri" w:hAnsi="Times New Roman" w:cs="Times New Roman"/>
                <w:i/>
                <w:lang w:eastAsia="lv-LV"/>
              </w:rPr>
              <w:t>ilgstošo bezdarbnieku aktivizācijas pasākumu projektā:</w:t>
            </w:r>
          </w:p>
          <w:p w14:paraId="2A7E92DD" w14:textId="5F846A72" w:rsidR="000A7D12" w:rsidRPr="00C20B28" w:rsidRDefault="000A7D12" w:rsidP="00E856D3">
            <w:pPr>
              <w:pStyle w:val="ListParagraph"/>
              <w:numPr>
                <w:ilvl w:val="0"/>
                <w:numId w:val="32"/>
              </w:numPr>
              <w:jc w:val="both"/>
              <w:rPr>
                <w:rFonts w:ascii="Times New Roman" w:eastAsia="Calibri" w:hAnsi="Times New Roman" w:cs="Times New Roman"/>
                <w:lang w:eastAsia="lv-LV"/>
              </w:rPr>
            </w:pPr>
            <w:r w:rsidRPr="00C20B28">
              <w:rPr>
                <w:rFonts w:ascii="Times New Roman" w:eastAsia="Calibri" w:hAnsi="Times New Roman" w:cs="Times New Roman"/>
                <w:lang w:eastAsia="lv-LV"/>
              </w:rPr>
              <w:t xml:space="preserve">elastīgas motivācijas programmas darba meklēšanai formas īstenošana (t.sk. </w:t>
            </w:r>
            <w:proofErr w:type="spellStart"/>
            <w:r w:rsidRPr="00C20B28">
              <w:rPr>
                <w:rFonts w:ascii="Times New Roman" w:eastAsia="Calibri" w:hAnsi="Times New Roman" w:cs="Times New Roman"/>
                <w:lang w:eastAsia="lv-LV"/>
              </w:rPr>
              <w:t>mentoru</w:t>
            </w:r>
            <w:proofErr w:type="spellEnd"/>
            <w:r w:rsidRPr="00C20B28">
              <w:rPr>
                <w:rFonts w:ascii="Times New Roman" w:eastAsia="Calibri" w:hAnsi="Times New Roman" w:cs="Times New Roman"/>
                <w:lang w:eastAsia="lv-LV"/>
              </w:rPr>
              <w:t xml:space="preserve"> pakalpojumu), kā arī elastīga konsultāciju (t.sk. karjeras, psihologu, psihoterapeitu) laika piemērošana nodrošināja pakalpojumu pieejamāku bezdarbniekiem, jo īpaši sievietēm, kuru aprūpē ir bērni vai citi aprūpējamie. Projektā tika nodrošināta dzimumu līdztiesība, jo projekta īstenošanas personāla apmācībās darbam ar mērķa grupu tika vērsta uzmanība uz dzimumu līdztiesības aspektu, t.sk. lai mazinātu aizspriedumus par kādu no dzimumiem noteiktā profesionālā jomā (piemēram, „dzimumam netipiskas profesijas”, „neatbilstošs amats vai nodarbošanās” u.c.) (Nr. 9.1.1.2/15/I/001) u.c.</w:t>
            </w:r>
          </w:p>
        </w:tc>
      </w:tr>
      <w:tr w:rsidR="000A7D12" w:rsidRPr="00C91277" w14:paraId="4CFE72E5" w14:textId="77777777" w:rsidTr="002A2103">
        <w:trPr>
          <w:trHeight w:val="3262"/>
        </w:trPr>
        <w:tc>
          <w:tcPr>
            <w:tcW w:w="596" w:type="dxa"/>
            <w:vMerge/>
          </w:tcPr>
          <w:p w14:paraId="7E99CC51" w14:textId="77777777" w:rsidR="000A7D12" w:rsidRPr="00C91277" w:rsidRDefault="000A7D12" w:rsidP="0034097F">
            <w:pPr>
              <w:jc w:val="both"/>
              <w:rPr>
                <w:rFonts w:ascii="Times New Roman" w:eastAsia="Calibri" w:hAnsi="Times New Roman" w:cs="Times New Roman"/>
                <w:lang w:eastAsia="lv-LV"/>
              </w:rPr>
            </w:pPr>
          </w:p>
        </w:tc>
        <w:tc>
          <w:tcPr>
            <w:tcW w:w="1701" w:type="dxa"/>
            <w:vMerge/>
          </w:tcPr>
          <w:p w14:paraId="6D403CA1" w14:textId="77777777" w:rsidR="000A7D12" w:rsidRPr="00C91277" w:rsidRDefault="000A7D12" w:rsidP="0034097F">
            <w:pPr>
              <w:jc w:val="both"/>
              <w:rPr>
                <w:rFonts w:ascii="Times New Roman" w:eastAsia="Calibri" w:hAnsi="Times New Roman" w:cs="Times New Roman"/>
                <w:lang w:eastAsia="lv-LV"/>
              </w:rPr>
            </w:pPr>
          </w:p>
        </w:tc>
        <w:tc>
          <w:tcPr>
            <w:tcW w:w="992" w:type="dxa"/>
          </w:tcPr>
          <w:p w14:paraId="5462DA68" w14:textId="52554787" w:rsidR="000A7D12" w:rsidRPr="00C91277" w:rsidRDefault="000A7D12" w:rsidP="0034097F">
            <w:pPr>
              <w:jc w:val="center"/>
              <w:rPr>
                <w:rFonts w:ascii="Times New Roman" w:eastAsia="Calibri" w:hAnsi="Times New Roman" w:cs="Times New Roman"/>
                <w:lang w:eastAsia="lv-LV"/>
              </w:rPr>
            </w:pPr>
            <w:r w:rsidRPr="00C91277">
              <w:rPr>
                <w:rFonts w:ascii="Times New Roman" w:eastAsia="Calibri" w:hAnsi="Times New Roman" w:cs="Times New Roman"/>
                <w:lang w:eastAsia="lv-LV"/>
              </w:rPr>
              <w:t>3.</w:t>
            </w:r>
          </w:p>
        </w:tc>
        <w:tc>
          <w:tcPr>
            <w:tcW w:w="1985" w:type="dxa"/>
          </w:tcPr>
          <w:p w14:paraId="6F61B39A" w14:textId="2CA5DA30"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Etnisko minoritāšu pārstāvju īpatsvars atbalsta saņēmēju vidu nav mazāks par etnisko minoritāšu īpatsvaru reģistrēto bezdarbnieku vidū</w:t>
            </w:r>
          </w:p>
        </w:tc>
        <w:tc>
          <w:tcPr>
            <w:tcW w:w="992" w:type="dxa"/>
          </w:tcPr>
          <w:p w14:paraId="71B03C99" w14:textId="77777777" w:rsidR="000A7D12" w:rsidRPr="000B787B" w:rsidRDefault="000A7D12" w:rsidP="0034097F">
            <w:pPr>
              <w:jc w:val="both"/>
              <w:rPr>
                <w:rFonts w:ascii="Times New Roman" w:eastAsia="Calibri" w:hAnsi="Times New Roman" w:cs="Times New Roman"/>
                <w:lang w:eastAsia="lv-LV"/>
              </w:rPr>
            </w:pPr>
            <w:r w:rsidRPr="000B787B">
              <w:rPr>
                <w:rFonts w:ascii="Times New Roman" w:eastAsia="Calibri" w:hAnsi="Times New Roman" w:cs="Times New Roman"/>
                <w:lang w:eastAsia="lv-LV"/>
              </w:rPr>
              <w:t>7.1.1.,</w:t>
            </w:r>
          </w:p>
          <w:p w14:paraId="1111BFA2" w14:textId="77777777" w:rsidR="000A7D12" w:rsidRPr="000B787B" w:rsidRDefault="000A7D12" w:rsidP="0034097F">
            <w:pPr>
              <w:jc w:val="both"/>
              <w:rPr>
                <w:rFonts w:ascii="Times New Roman" w:eastAsia="Calibri" w:hAnsi="Times New Roman" w:cs="Times New Roman"/>
                <w:lang w:eastAsia="lv-LV"/>
              </w:rPr>
            </w:pPr>
            <w:r w:rsidRPr="000B787B">
              <w:rPr>
                <w:rFonts w:ascii="Times New Roman" w:eastAsia="Calibri" w:hAnsi="Times New Roman" w:cs="Times New Roman"/>
                <w:lang w:eastAsia="lv-LV"/>
              </w:rPr>
              <w:t>9.1.1.1.,</w:t>
            </w:r>
          </w:p>
          <w:p w14:paraId="12340366" w14:textId="70F15BAD" w:rsidR="000A7D12" w:rsidRPr="000B787B" w:rsidRDefault="000A7D12" w:rsidP="0034097F">
            <w:pPr>
              <w:jc w:val="both"/>
              <w:rPr>
                <w:rFonts w:ascii="Times New Roman" w:eastAsia="Calibri" w:hAnsi="Times New Roman" w:cs="Times New Roman"/>
                <w:lang w:eastAsia="lv-LV"/>
              </w:rPr>
            </w:pPr>
            <w:r w:rsidRPr="000B787B">
              <w:rPr>
                <w:rFonts w:ascii="Times New Roman" w:eastAsia="Calibri" w:hAnsi="Times New Roman" w:cs="Times New Roman"/>
                <w:lang w:eastAsia="lv-LV"/>
              </w:rPr>
              <w:t>9.1.1.2.</w:t>
            </w:r>
          </w:p>
        </w:tc>
        <w:tc>
          <w:tcPr>
            <w:tcW w:w="1134" w:type="dxa"/>
          </w:tcPr>
          <w:p w14:paraId="0AF78C1D" w14:textId="51FAD657" w:rsidR="000A7D12" w:rsidRPr="000B787B" w:rsidRDefault="000A7D12" w:rsidP="0034097F">
            <w:pPr>
              <w:jc w:val="both"/>
              <w:rPr>
                <w:rFonts w:ascii="Times New Roman" w:eastAsia="Calibri" w:hAnsi="Times New Roman" w:cs="Times New Roman"/>
                <w:lang w:eastAsia="lv-LV"/>
              </w:rPr>
            </w:pPr>
            <w:r w:rsidRPr="000B787B">
              <w:rPr>
                <w:rFonts w:ascii="Times New Roman" w:eastAsia="Calibri" w:hAnsi="Times New Roman" w:cs="Times New Roman"/>
                <w:lang w:eastAsia="lv-LV"/>
              </w:rPr>
              <w:t>42,23%</w:t>
            </w:r>
          </w:p>
        </w:tc>
        <w:tc>
          <w:tcPr>
            <w:tcW w:w="7655" w:type="dxa"/>
          </w:tcPr>
          <w:p w14:paraId="274FB894" w14:textId="6FBAE1D0" w:rsidR="000A7D12" w:rsidRPr="000B787B" w:rsidRDefault="000A7D12" w:rsidP="0034097F">
            <w:pPr>
              <w:jc w:val="both"/>
              <w:rPr>
                <w:rFonts w:ascii="Times New Roman" w:eastAsia="Calibri" w:hAnsi="Times New Roman" w:cs="Times New Roman"/>
                <w:lang w:eastAsia="lv-LV"/>
              </w:rPr>
            </w:pPr>
            <w:r w:rsidRPr="000B787B">
              <w:rPr>
                <w:rFonts w:ascii="Times New Roman" w:eastAsia="Calibri" w:hAnsi="Times New Roman" w:cs="Times New Roman"/>
                <w:lang w:eastAsia="lv-LV"/>
              </w:rPr>
              <w:t>3. rādītāja vērtība ir noteikta 3 projektos: attiecīgajos projektos piedalījušies 62 913etnisko minoritāšu pārstāvji, kas veido 42,2% no kopējā dalībnieku skaita šajos SAM.</w:t>
            </w:r>
          </w:p>
          <w:p w14:paraId="3B70EB44" w14:textId="77777777" w:rsidR="000A7D12" w:rsidRPr="000B787B" w:rsidRDefault="000A7D12" w:rsidP="0034097F">
            <w:pPr>
              <w:jc w:val="both"/>
              <w:rPr>
                <w:rFonts w:ascii="Times New Roman" w:eastAsia="Calibri" w:hAnsi="Times New Roman" w:cs="Times New Roman"/>
                <w:lang w:eastAsia="lv-LV"/>
              </w:rPr>
            </w:pPr>
            <w:r w:rsidRPr="000B787B">
              <w:rPr>
                <w:rFonts w:ascii="Times New Roman" w:eastAsia="Calibri" w:hAnsi="Times New Roman" w:cs="Times New Roman"/>
                <w:lang w:eastAsia="lv-LV"/>
              </w:rPr>
              <w:t>NVA mājaslapā nav publiski pieejami dati par reģistrēto bezdarbnieku skaitu etniskajā griezumā par attiecīgo laika posmu, kas liedz novērtēt atbalstu saņēmušo etnisko minoritāšu īpatsvaru pret kopējo reģistrēto bezdarbnieki skaitu.</w:t>
            </w:r>
          </w:p>
          <w:p w14:paraId="558A97EB" w14:textId="77777777" w:rsidR="000A7D12" w:rsidRPr="000B787B" w:rsidRDefault="000A7D12" w:rsidP="0034097F">
            <w:pPr>
              <w:jc w:val="both"/>
              <w:rPr>
                <w:rFonts w:ascii="Times New Roman" w:eastAsia="Calibri" w:hAnsi="Times New Roman" w:cs="Times New Roman"/>
                <w:u w:val="single"/>
                <w:lang w:eastAsia="lv-LV"/>
              </w:rPr>
            </w:pPr>
            <w:r w:rsidRPr="000B787B">
              <w:rPr>
                <w:rFonts w:ascii="Times New Roman" w:eastAsia="Calibri" w:hAnsi="Times New Roman" w:cs="Times New Roman"/>
                <w:u w:val="single"/>
                <w:lang w:eastAsia="lv-LV"/>
              </w:rPr>
              <w:t>Mērķa sasniegšanai projektos tiek īstenotas HP VI specifiskās darbības:</w:t>
            </w:r>
          </w:p>
          <w:p w14:paraId="20349ECD" w14:textId="6B70D4DE" w:rsidR="000A7D12" w:rsidRPr="000B787B" w:rsidRDefault="000A7D12" w:rsidP="0034097F">
            <w:pPr>
              <w:jc w:val="both"/>
              <w:rPr>
                <w:rFonts w:ascii="Times New Roman" w:eastAsia="Calibri" w:hAnsi="Times New Roman" w:cs="Times New Roman"/>
                <w:i/>
                <w:lang w:eastAsia="lv-LV"/>
              </w:rPr>
            </w:pPr>
            <w:r w:rsidRPr="000B787B">
              <w:rPr>
                <w:rFonts w:ascii="Times New Roman" w:eastAsia="Calibri" w:hAnsi="Times New Roman" w:cs="Times New Roman"/>
                <w:i/>
                <w:lang w:eastAsia="lv-LV"/>
              </w:rPr>
              <w:t xml:space="preserve">Subsidēto darba vietu nelabvēlīgākā situācijā esošiem bezdarbniekiem izveides un bezdarbnieku kvalifikācijas paaugstināšanas projektos: </w:t>
            </w:r>
          </w:p>
          <w:p w14:paraId="55C6F6FF" w14:textId="38822AD7" w:rsidR="000A7D12" w:rsidRPr="0034045B" w:rsidRDefault="000A7D12" w:rsidP="00E856D3">
            <w:pPr>
              <w:pStyle w:val="ListParagraph"/>
              <w:numPr>
                <w:ilvl w:val="0"/>
                <w:numId w:val="18"/>
              </w:numPr>
              <w:jc w:val="both"/>
              <w:rPr>
                <w:rFonts w:ascii="Times New Roman" w:eastAsia="Calibri" w:hAnsi="Times New Roman" w:cs="Times New Roman"/>
                <w:lang w:eastAsia="lv-LV"/>
              </w:rPr>
            </w:pPr>
            <w:r w:rsidRPr="0034045B">
              <w:rPr>
                <w:rFonts w:ascii="Times New Roman" w:eastAsia="Calibri" w:hAnsi="Times New Roman" w:cs="Times New Roman"/>
                <w:lang w:eastAsia="lv-LV"/>
              </w:rPr>
              <w:t xml:space="preserve">projekta ietvaros sniegts atbalsts bezdarbniekiem neatkarīgi no to etniskās piederības (ieskaitot migrantus un </w:t>
            </w:r>
            <w:proofErr w:type="spellStart"/>
            <w:r w:rsidRPr="0034045B">
              <w:rPr>
                <w:rFonts w:ascii="Times New Roman" w:eastAsia="Calibri" w:hAnsi="Times New Roman" w:cs="Times New Roman"/>
                <w:lang w:eastAsia="lv-LV"/>
              </w:rPr>
              <w:t>romu</w:t>
            </w:r>
            <w:proofErr w:type="spellEnd"/>
            <w:r w:rsidRPr="0034045B">
              <w:rPr>
                <w:rFonts w:ascii="Times New Roman" w:eastAsia="Calibri" w:hAnsi="Times New Roman" w:cs="Times New Roman"/>
                <w:lang w:eastAsia="lv-LV"/>
              </w:rPr>
              <w:t xml:space="preserve"> tautības pārstāvjus)</w:t>
            </w:r>
            <w:r w:rsidRPr="0034045B">
              <w:rPr>
                <w:rFonts w:ascii="Times New Roman" w:hAnsi="Times New Roman" w:cs="Times New Roman"/>
              </w:rPr>
              <w:t xml:space="preserve"> (Nr. </w:t>
            </w:r>
            <w:r w:rsidRPr="0034045B">
              <w:rPr>
                <w:rFonts w:ascii="Times New Roman" w:eastAsia="Calibri" w:hAnsi="Times New Roman" w:cs="Times New Roman"/>
                <w:lang w:eastAsia="lv-LV"/>
              </w:rPr>
              <w:t>7.1.1.0/15/I/001, 9.1.1.1/15/I/001) u.c.</w:t>
            </w:r>
          </w:p>
        </w:tc>
      </w:tr>
      <w:tr w:rsidR="000A7D12" w:rsidRPr="00C91277" w14:paraId="28D5FFAF" w14:textId="77777777" w:rsidTr="002A2103">
        <w:trPr>
          <w:trHeight w:val="1278"/>
        </w:trPr>
        <w:tc>
          <w:tcPr>
            <w:tcW w:w="596" w:type="dxa"/>
            <w:vMerge/>
          </w:tcPr>
          <w:p w14:paraId="59E251AA" w14:textId="77777777" w:rsidR="000A7D12" w:rsidRPr="00C91277" w:rsidRDefault="000A7D12" w:rsidP="0034097F">
            <w:pPr>
              <w:jc w:val="both"/>
              <w:rPr>
                <w:rFonts w:ascii="Times New Roman" w:eastAsia="Calibri" w:hAnsi="Times New Roman" w:cs="Times New Roman"/>
                <w:lang w:eastAsia="lv-LV"/>
              </w:rPr>
            </w:pPr>
          </w:p>
        </w:tc>
        <w:tc>
          <w:tcPr>
            <w:tcW w:w="1701" w:type="dxa"/>
            <w:vMerge/>
          </w:tcPr>
          <w:p w14:paraId="5A63BE6C" w14:textId="77777777" w:rsidR="000A7D12" w:rsidRPr="00C91277" w:rsidRDefault="000A7D12" w:rsidP="0034097F">
            <w:pPr>
              <w:jc w:val="both"/>
              <w:rPr>
                <w:rFonts w:ascii="Times New Roman" w:eastAsia="Calibri" w:hAnsi="Times New Roman" w:cs="Times New Roman"/>
                <w:lang w:eastAsia="lv-LV"/>
              </w:rPr>
            </w:pPr>
          </w:p>
        </w:tc>
        <w:tc>
          <w:tcPr>
            <w:tcW w:w="992" w:type="dxa"/>
          </w:tcPr>
          <w:p w14:paraId="3F8D2301" w14:textId="7750C4A1" w:rsidR="000A7D12" w:rsidRPr="00C91277" w:rsidRDefault="000A7D12" w:rsidP="0034097F">
            <w:pPr>
              <w:jc w:val="center"/>
              <w:rPr>
                <w:rFonts w:ascii="Times New Roman" w:eastAsia="Calibri" w:hAnsi="Times New Roman" w:cs="Times New Roman"/>
                <w:lang w:eastAsia="lv-LV"/>
              </w:rPr>
            </w:pPr>
            <w:r w:rsidRPr="00C91277">
              <w:rPr>
                <w:rFonts w:ascii="Times New Roman" w:eastAsia="Calibri" w:hAnsi="Times New Roman" w:cs="Times New Roman"/>
                <w:lang w:eastAsia="lv-LV"/>
              </w:rPr>
              <w:t>7.</w:t>
            </w:r>
          </w:p>
        </w:tc>
        <w:tc>
          <w:tcPr>
            <w:tcW w:w="1985" w:type="dxa"/>
          </w:tcPr>
          <w:p w14:paraId="2484BB2D" w14:textId="77777777"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Atbalstu saņēmušo sociālās atstumtības un nabadzības riskam pakļauto iedzīvotāju skaits</w:t>
            </w:r>
          </w:p>
        </w:tc>
        <w:tc>
          <w:tcPr>
            <w:tcW w:w="992" w:type="dxa"/>
            <w:shd w:val="clear" w:color="auto" w:fill="auto"/>
          </w:tcPr>
          <w:p w14:paraId="12BD1E54" w14:textId="55DB4FBD" w:rsidR="000A7D12" w:rsidRPr="00B66935" w:rsidRDefault="000A7D12" w:rsidP="0034097F">
            <w:pPr>
              <w:rPr>
                <w:rFonts w:ascii="Times New Roman" w:hAnsi="Times New Roman" w:cs="Times New Roman"/>
              </w:rPr>
            </w:pPr>
            <w:r w:rsidRPr="00B66935">
              <w:rPr>
                <w:rFonts w:ascii="Times New Roman" w:hAnsi="Times New Roman" w:cs="Times New Roman"/>
              </w:rPr>
              <w:t>4. 2. 2.,</w:t>
            </w:r>
          </w:p>
          <w:p w14:paraId="7C413801" w14:textId="0445D183" w:rsidR="000A7D12" w:rsidRPr="00B66935" w:rsidRDefault="000A7D12" w:rsidP="0034097F">
            <w:pPr>
              <w:rPr>
                <w:rFonts w:ascii="Times New Roman" w:hAnsi="Times New Roman" w:cs="Times New Roman"/>
              </w:rPr>
            </w:pPr>
            <w:r w:rsidRPr="00B66935">
              <w:rPr>
                <w:rFonts w:ascii="Times New Roman" w:hAnsi="Times New Roman" w:cs="Times New Roman"/>
              </w:rPr>
              <w:t>7.3.2.,</w:t>
            </w:r>
          </w:p>
          <w:p w14:paraId="6D0E871B" w14:textId="602D039B" w:rsidR="000A7D12" w:rsidRPr="00B66935" w:rsidRDefault="000A7D12" w:rsidP="0034097F">
            <w:pPr>
              <w:rPr>
                <w:rFonts w:ascii="Times New Roman" w:hAnsi="Times New Roman" w:cs="Times New Roman"/>
              </w:rPr>
            </w:pPr>
            <w:r w:rsidRPr="00B66935">
              <w:rPr>
                <w:rFonts w:ascii="Times New Roman" w:hAnsi="Times New Roman" w:cs="Times New Roman"/>
              </w:rPr>
              <w:t>8.3.3.,</w:t>
            </w:r>
          </w:p>
          <w:p w14:paraId="616203AD" w14:textId="2F1B213B" w:rsidR="000A7D12" w:rsidRPr="00B66935" w:rsidRDefault="000A7D12" w:rsidP="0034097F">
            <w:pPr>
              <w:rPr>
                <w:rFonts w:ascii="Times New Roman" w:hAnsi="Times New Roman" w:cs="Times New Roman"/>
              </w:rPr>
            </w:pPr>
            <w:r w:rsidRPr="00B66935">
              <w:rPr>
                <w:rFonts w:ascii="Times New Roman" w:hAnsi="Times New Roman" w:cs="Times New Roman"/>
              </w:rPr>
              <w:t>8.3.4.,</w:t>
            </w:r>
          </w:p>
          <w:p w14:paraId="08340135" w14:textId="40312411" w:rsidR="000A7D12" w:rsidRPr="00B66935" w:rsidRDefault="000A7D12" w:rsidP="0034097F">
            <w:pPr>
              <w:rPr>
                <w:rFonts w:ascii="Times New Roman" w:hAnsi="Times New Roman" w:cs="Times New Roman"/>
              </w:rPr>
            </w:pPr>
            <w:r w:rsidRPr="00B66935">
              <w:rPr>
                <w:rFonts w:ascii="Times New Roman" w:hAnsi="Times New Roman" w:cs="Times New Roman"/>
              </w:rPr>
              <w:t>8.4.1.,</w:t>
            </w:r>
          </w:p>
          <w:p w14:paraId="4E1EFD4F" w14:textId="3D0DE816" w:rsidR="000A7D12" w:rsidRPr="00B66935" w:rsidRDefault="000A7D12" w:rsidP="0034097F">
            <w:pPr>
              <w:rPr>
                <w:rFonts w:ascii="Times New Roman" w:hAnsi="Times New Roman" w:cs="Times New Roman"/>
              </w:rPr>
            </w:pPr>
            <w:r w:rsidRPr="00B66935">
              <w:rPr>
                <w:rFonts w:ascii="Times New Roman" w:hAnsi="Times New Roman" w:cs="Times New Roman"/>
              </w:rPr>
              <w:lastRenderedPageBreak/>
              <w:t>9.1.1.3.,</w:t>
            </w:r>
          </w:p>
          <w:p w14:paraId="15E89C3D" w14:textId="1898FE99" w:rsidR="000A7D12" w:rsidRPr="00B66935" w:rsidRDefault="000A7D12" w:rsidP="0034097F">
            <w:pPr>
              <w:rPr>
                <w:rFonts w:ascii="Times New Roman" w:hAnsi="Times New Roman" w:cs="Times New Roman"/>
              </w:rPr>
            </w:pPr>
            <w:r w:rsidRPr="00B66935">
              <w:rPr>
                <w:rFonts w:ascii="Times New Roman" w:hAnsi="Times New Roman" w:cs="Times New Roman"/>
              </w:rPr>
              <w:t>9.1.2.,</w:t>
            </w:r>
          </w:p>
          <w:p w14:paraId="17BE9027" w14:textId="2151D8C7" w:rsidR="000A7D12" w:rsidRPr="00B66935" w:rsidRDefault="000A7D12" w:rsidP="0034097F">
            <w:pPr>
              <w:rPr>
                <w:rFonts w:ascii="Times New Roman" w:hAnsi="Times New Roman" w:cs="Times New Roman"/>
              </w:rPr>
            </w:pPr>
            <w:r w:rsidRPr="00B66935">
              <w:rPr>
                <w:rFonts w:ascii="Times New Roman" w:hAnsi="Times New Roman" w:cs="Times New Roman"/>
              </w:rPr>
              <w:t>9.1.4.2.,</w:t>
            </w:r>
          </w:p>
          <w:p w14:paraId="04ACE04B" w14:textId="18A6AA9A" w:rsidR="000A7D12" w:rsidRPr="00B66935" w:rsidRDefault="000A7D12" w:rsidP="0034097F">
            <w:pPr>
              <w:rPr>
                <w:rFonts w:ascii="Times New Roman" w:hAnsi="Times New Roman" w:cs="Times New Roman"/>
              </w:rPr>
            </w:pPr>
            <w:r w:rsidRPr="00B66935">
              <w:rPr>
                <w:rFonts w:ascii="Times New Roman" w:hAnsi="Times New Roman" w:cs="Times New Roman"/>
              </w:rPr>
              <w:t>9.1.4.3.,</w:t>
            </w:r>
          </w:p>
          <w:p w14:paraId="77255298" w14:textId="75438464" w:rsidR="000A7D12" w:rsidRPr="00B66935" w:rsidRDefault="000A7D12" w:rsidP="0034097F">
            <w:pPr>
              <w:rPr>
                <w:rFonts w:ascii="Times New Roman" w:hAnsi="Times New Roman" w:cs="Times New Roman"/>
              </w:rPr>
            </w:pPr>
            <w:r w:rsidRPr="00B66935">
              <w:rPr>
                <w:rFonts w:ascii="Times New Roman" w:hAnsi="Times New Roman" w:cs="Times New Roman"/>
              </w:rPr>
              <w:t>9.1.4.4.,</w:t>
            </w:r>
          </w:p>
          <w:p w14:paraId="6DDE77A5" w14:textId="0045BC8F" w:rsidR="000A7D12" w:rsidRPr="00B66935" w:rsidRDefault="000A7D12" w:rsidP="0034097F">
            <w:pPr>
              <w:rPr>
                <w:rFonts w:ascii="Times New Roman" w:hAnsi="Times New Roman" w:cs="Times New Roman"/>
              </w:rPr>
            </w:pPr>
            <w:r w:rsidRPr="00B66935">
              <w:rPr>
                <w:rFonts w:ascii="Times New Roman" w:hAnsi="Times New Roman" w:cs="Times New Roman"/>
              </w:rPr>
              <w:t>9.2.2.1.,</w:t>
            </w:r>
          </w:p>
          <w:p w14:paraId="0B1F25C0" w14:textId="6CA376F0" w:rsidR="000A7D12" w:rsidRPr="00B66935" w:rsidRDefault="000A7D12" w:rsidP="0034097F">
            <w:pPr>
              <w:rPr>
                <w:rFonts w:ascii="Times New Roman" w:hAnsi="Times New Roman" w:cs="Times New Roman"/>
              </w:rPr>
            </w:pPr>
            <w:r w:rsidRPr="00B66935">
              <w:rPr>
                <w:rFonts w:ascii="Times New Roman" w:hAnsi="Times New Roman" w:cs="Times New Roman"/>
              </w:rPr>
              <w:t>9.2.2.2.,</w:t>
            </w:r>
          </w:p>
          <w:p w14:paraId="44F7E0EF" w14:textId="6D34248B" w:rsidR="000A7D12" w:rsidRPr="00B66935" w:rsidRDefault="000A7D12" w:rsidP="0034097F">
            <w:pPr>
              <w:rPr>
                <w:rFonts w:ascii="Times New Roman" w:hAnsi="Times New Roman" w:cs="Times New Roman"/>
              </w:rPr>
            </w:pPr>
            <w:r w:rsidRPr="00B66935">
              <w:rPr>
                <w:rFonts w:ascii="Times New Roman" w:hAnsi="Times New Roman" w:cs="Times New Roman"/>
              </w:rPr>
              <w:t>9.2.4.1.,</w:t>
            </w:r>
          </w:p>
          <w:p w14:paraId="747D14C7" w14:textId="48155C9D" w:rsidR="000A7D12" w:rsidRPr="00B66935" w:rsidRDefault="000A7D12" w:rsidP="0034097F">
            <w:pPr>
              <w:rPr>
                <w:rFonts w:ascii="Times New Roman" w:hAnsi="Times New Roman" w:cs="Times New Roman"/>
              </w:rPr>
            </w:pPr>
            <w:r w:rsidRPr="00B66935">
              <w:rPr>
                <w:rFonts w:ascii="Times New Roman" w:hAnsi="Times New Roman" w:cs="Times New Roman"/>
              </w:rPr>
              <w:t>9.2.4.2.,</w:t>
            </w:r>
          </w:p>
          <w:p w14:paraId="5D1853A8" w14:textId="212E753F" w:rsidR="000A7D12" w:rsidRPr="00B66935" w:rsidRDefault="000A7D12" w:rsidP="0034097F">
            <w:pPr>
              <w:rPr>
                <w:rFonts w:ascii="Times New Roman" w:hAnsi="Times New Roman" w:cs="Times New Roman"/>
              </w:rPr>
            </w:pPr>
            <w:r w:rsidRPr="00B66935">
              <w:rPr>
                <w:rFonts w:ascii="Times New Roman" w:hAnsi="Times New Roman" w:cs="Times New Roman"/>
              </w:rPr>
              <w:t>9.2.5.,</w:t>
            </w:r>
          </w:p>
          <w:p w14:paraId="3FAF124D" w14:textId="012C3816" w:rsidR="000A7D12" w:rsidRPr="00B66935" w:rsidRDefault="000A7D12" w:rsidP="0034097F">
            <w:pPr>
              <w:rPr>
                <w:rFonts w:ascii="Times New Roman" w:hAnsi="Times New Roman" w:cs="Times New Roman"/>
              </w:rPr>
            </w:pPr>
            <w:r w:rsidRPr="00B66935">
              <w:rPr>
                <w:rFonts w:ascii="Times New Roman" w:hAnsi="Times New Roman" w:cs="Times New Roman"/>
              </w:rPr>
              <w:t>9.2.7.,</w:t>
            </w:r>
          </w:p>
          <w:p w14:paraId="18704AE2" w14:textId="1B081C32" w:rsidR="000A7D12" w:rsidRPr="00B66935" w:rsidRDefault="000A7D12" w:rsidP="0034097F">
            <w:pPr>
              <w:rPr>
                <w:rFonts w:ascii="Times New Roman" w:hAnsi="Times New Roman" w:cs="Times New Roman"/>
              </w:rPr>
            </w:pPr>
            <w:r w:rsidRPr="00B66935">
              <w:rPr>
                <w:rFonts w:ascii="Times New Roman" w:hAnsi="Times New Roman" w:cs="Times New Roman"/>
              </w:rPr>
              <w:t>9.3.2.</w:t>
            </w:r>
          </w:p>
          <w:p w14:paraId="130D70B6" w14:textId="63CF50AE" w:rsidR="000A7D12" w:rsidRPr="00B66935" w:rsidRDefault="000A7D12" w:rsidP="0034097F">
            <w:pPr>
              <w:jc w:val="both"/>
              <w:rPr>
                <w:rFonts w:ascii="Times New Roman" w:eastAsia="Calibri" w:hAnsi="Times New Roman" w:cs="Times New Roman"/>
                <w:shd w:val="clear" w:color="auto" w:fill="F5F5F5"/>
                <w:lang w:eastAsia="lv-LV"/>
              </w:rPr>
            </w:pPr>
          </w:p>
        </w:tc>
        <w:tc>
          <w:tcPr>
            <w:tcW w:w="1134" w:type="dxa"/>
          </w:tcPr>
          <w:p w14:paraId="05A9B4E9" w14:textId="41E96911" w:rsidR="000A7D12" w:rsidRPr="00B66935" w:rsidRDefault="000A7D12" w:rsidP="0034097F">
            <w:pPr>
              <w:jc w:val="both"/>
              <w:rPr>
                <w:rFonts w:ascii="Times New Roman" w:eastAsia="Calibri" w:hAnsi="Times New Roman" w:cs="Times New Roman"/>
                <w:lang w:eastAsia="lv-LV"/>
              </w:rPr>
            </w:pPr>
            <w:bookmarkStart w:id="17" w:name="_Hlk207974258"/>
            <w:r w:rsidRPr="00B66935">
              <w:rPr>
                <w:rFonts w:ascii="Times New Roman" w:eastAsia="Calibri" w:hAnsi="Times New Roman" w:cs="Times New Roman"/>
                <w:b/>
                <w:lang w:eastAsia="lv-LV"/>
              </w:rPr>
              <w:lastRenderedPageBreak/>
              <w:t xml:space="preserve">343360 </w:t>
            </w:r>
            <w:bookmarkEnd w:id="17"/>
            <w:r w:rsidRPr="00B66935">
              <w:rPr>
                <w:rFonts w:ascii="Times New Roman" w:eastAsia="Calibri" w:hAnsi="Times New Roman" w:cs="Times New Roman"/>
                <w:b/>
                <w:lang w:eastAsia="lv-LV"/>
              </w:rPr>
              <w:t>personas</w:t>
            </w:r>
            <w:r w:rsidRPr="00B66935">
              <w:rPr>
                <w:rFonts w:ascii="Times New Roman" w:eastAsia="Calibri" w:hAnsi="Times New Roman" w:cs="Times New Roman"/>
                <w:lang w:eastAsia="lv-LV"/>
              </w:rPr>
              <w:t xml:space="preserve">, t.sk. 205747 </w:t>
            </w:r>
            <w:r w:rsidR="00B441AE">
              <w:rPr>
                <w:rFonts w:ascii="Times New Roman" w:eastAsia="Calibri" w:hAnsi="Times New Roman" w:cs="Times New Roman"/>
                <w:lang w:eastAsia="lv-LV"/>
              </w:rPr>
              <w:t xml:space="preserve">(60%) </w:t>
            </w:r>
            <w:r w:rsidRPr="00B66935">
              <w:rPr>
                <w:rFonts w:ascii="Times New Roman" w:eastAsia="Calibri" w:hAnsi="Times New Roman" w:cs="Times New Roman"/>
                <w:lang w:eastAsia="lv-LV"/>
              </w:rPr>
              <w:lastRenderedPageBreak/>
              <w:t xml:space="preserve">sievietes un 137613 </w:t>
            </w:r>
            <w:r w:rsidR="00F93E94">
              <w:rPr>
                <w:rFonts w:ascii="Times New Roman" w:eastAsia="Calibri" w:hAnsi="Times New Roman" w:cs="Times New Roman"/>
                <w:lang w:eastAsia="lv-LV"/>
              </w:rPr>
              <w:t xml:space="preserve">(40%) </w:t>
            </w:r>
            <w:r w:rsidRPr="00B66935">
              <w:rPr>
                <w:rFonts w:ascii="Times New Roman" w:eastAsia="Calibri" w:hAnsi="Times New Roman" w:cs="Times New Roman"/>
                <w:lang w:eastAsia="lv-LV"/>
              </w:rPr>
              <w:t>vīrieši</w:t>
            </w:r>
          </w:p>
          <w:p w14:paraId="0ED2A3BE" w14:textId="77777777" w:rsidR="000A7D12" w:rsidRPr="00B66935" w:rsidRDefault="000A7D12" w:rsidP="0034097F">
            <w:pPr>
              <w:jc w:val="both"/>
              <w:rPr>
                <w:rFonts w:ascii="Times New Roman" w:eastAsia="Calibri" w:hAnsi="Times New Roman" w:cs="Times New Roman"/>
                <w:lang w:eastAsia="lv-LV"/>
              </w:rPr>
            </w:pPr>
          </w:p>
          <w:p w14:paraId="5A8E0A5C" w14:textId="77777777" w:rsidR="000A7D12" w:rsidRPr="00B66935" w:rsidRDefault="000A7D12" w:rsidP="0034097F">
            <w:pPr>
              <w:jc w:val="both"/>
              <w:rPr>
                <w:rFonts w:ascii="Times New Roman" w:eastAsia="Calibri" w:hAnsi="Times New Roman" w:cs="Times New Roman"/>
                <w:lang w:eastAsia="lv-LV"/>
              </w:rPr>
            </w:pPr>
          </w:p>
          <w:p w14:paraId="163062B6" w14:textId="77777777" w:rsidR="000A7D12" w:rsidRPr="00B66935" w:rsidRDefault="000A7D12" w:rsidP="0034097F">
            <w:pPr>
              <w:jc w:val="both"/>
              <w:rPr>
                <w:rFonts w:ascii="Times New Roman" w:eastAsia="Calibri" w:hAnsi="Times New Roman" w:cs="Times New Roman"/>
                <w:lang w:eastAsia="lv-LV"/>
              </w:rPr>
            </w:pPr>
          </w:p>
        </w:tc>
        <w:tc>
          <w:tcPr>
            <w:tcW w:w="7655" w:type="dxa"/>
          </w:tcPr>
          <w:p w14:paraId="1AE2777F" w14:textId="3F1C8AB9" w:rsidR="000A7D12" w:rsidRPr="00B66935" w:rsidRDefault="000A7D12" w:rsidP="0034097F">
            <w:pPr>
              <w:jc w:val="both"/>
              <w:rPr>
                <w:rFonts w:ascii="Times New Roman" w:eastAsia="Calibri" w:hAnsi="Times New Roman" w:cs="Times New Roman"/>
                <w:lang w:eastAsia="lv-LV"/>
              </w:rPr>
            </w:pPr>
            <w:r w:rsidRPr="00B66935">
              <w:rPr>
                <w:rFonts w:ascii="Times New Roman" w:eastAsia="Calibri" w:hAnsi="Times New Roman" w:cs="Times New Roman"/>
                <w:lang w:eastAsia="lv-LV"/>
              </w:rPr>
              <w:lastRenderedPageBreak/>
              <w:t>7. rādītājs ir noteikts 172 projektos, rādītāja plānotā sasniedzamā vērtība ir ievērojami mazāka nekā sasniegtā, jo liela daļa projektu sniedz informāciju par rādītāju</w:t>
            </w:r>
            <w:r w:rsidRPr="00B66935">
              <w:rPr>
                <w:rFonts w:ascii="Times New Roman" w:hAnsi="Times New Roman" w:cs="Times New Roman"/>
              </w:rPr>
              <w:t xml:space="preserve"> a</w:t>
            </w:r>
            <w:r w:rsidRPr="00B66935">
              <w:rPr>
                <w:rFonts w:ascii="Times New Roman" w:eastAsia="Calibri" w:hAnsi="Times New Roman" w:cs="Times New Roman"/>
                <w:lang w:eastAsia="lv-LV"/>
              </w:rPr>
              <w:t>tbilstoši noslēgtajai vienošanās par projekta īstenošanu pēc fakta. 3 projekti nenorādīja 7. rādītāja sasniegtas vērtības.</w:t>
            </w:r>
          </w:p>
          <w:p w14:paraId="4C43B7CA" w14:textId="4DEEB7FF" w:rsidR="000A7D12" w:rsidRPr="00B66935" w:rsidRDefault="000A7D12" w:rsidP="0034097F">
            <w:pPr>
              <w:jc w:val="both"/>
              <w:rPr>
                <w:rFonts w:ascii="Times New Roman" w:eastAsia="Calibri" w:hAnsi="Times New Roman" w:cs="Times New Roman"/>
                <w:lang w:eastAsia="lv-LV"/>
              </w:rPr>
            </w:pPr>
            <w:r w:rsidRPr="00B66935">
              <w:rPr>
                <w:rFonts w:ascii="Times New Roman" w:eastAsia="Calibri" w:hAnsi="Times New Roman" w:cs="Times New Roman"/>
                <w:lang w:eastAsia="lv-LV"/>
              </w:rPr>
              <w:lastRenderedPageBreak/>
              <w:t>Lielākais sociālās atstumtības un nabadzības riskam pakļauto iedzīvotāju skaits ir bijis 9.2.4.2. pasākumā “</w:t>
            </w:r>
            <w:r w:rsidRPr="00B66935">
              <w:rPr>
                <w:rFonts w:ascii="Times New Roman" w:eastAsia="Calibri" w:hAnsi="Times New Roman" w:cs="Times New Roman"/>
                <w:i/>
                <w:lang w:eastAsia="lv-LV"/>
              </w:rPr>
              <w:t>Pasākumi vietējās sabiedrības veselības veicināšanai un slimību profilaksei</w:t>
            </w:r>
            <w:r w:rsidRPr="00B66935">
              <w:rPr>
                <w:rFonts w:ascii="Times New Roman" w:eastAsia="Calibri" w:hAnsi="Times New Roman" w:cs="Times New Roman"/>
                <w:lang w:eastAsia="lv-LV"/>
              </w:rPr>
              <w:t>”, kur 96 projektos ir piedalījušies 257 692 mērķa grupas dalībnieki, t.sk.157 783 sievietes un 99 909 vīrieši.</w:t>
            </w:r>
          </w:p>
          <w:p w14:paraId="3D243C85" w14:textId="7E9CD60C" w:rsidR="000A7D12" w:rsidRPr="00B66935" w:rsidRDefault="000A7D12" w:rsidP="0034097F">
            <w:pPr>
              <w:jc w:val="both"/>
              <w:rPr>
                <w:rFonts w:ascii="Times New Roman" w:eastAsia="Calibri" w:hAnsi="Times New Roman" w:cs="Times New Roman"/>
                <w:lang w:eastAsia="lv-LV"/>
              </w:rPr>
            </w:pPr>
            <w:r w:rsidRPr="00B66935">
              <w:rPr>
                <w:rFonts w:ascii="Times New Roman" w:eastAsia="Calibri" w:hAnsi="Times New Roman" w:cs="Times New Roman"/>
                <w:lang w:eastAsia="lv-LV"/>
              </w:rPr>
              <w:t>9.1.2. SAM “</w:t>
            </w:r>
            <w:r w:rsidRPr="00B66935">
              <w:rPr>
                <w:rFonts w:ascii="Times New Roman" w:eastAsia="Calibri" w:hAnsi="Times New Roman" w:cs="Times New Roman"/>
                <w:i/>
                <w:lang w:eastAsia="lv-LV"/>
              </w:rPr>
              <w:t>Palielināt bijušo ieslodzīto integrāciju sabiedrībā un darba tirgū</w:t>
            </w:r>
            <w:r w:rsidRPr="00B66935">
              <w:rPr>
                <w:rFonts w:ascii="Times New Roman" w:eastAsia="Calibri" w:hAnsi="Times New Roman" w:cs="Times New Roman"/>
                <w:lang w:eastAsia="lv-LV"/>
              </w:rPr>
              <w:t>” ietvaros piedalījās 4 422 sociālās atstumtības un nabadzības riskam pakļautās personas, t.sk. 565 sieviete un 3 857 vīrietis.</w:t>
            </w:r>
          </w:p>
          <w:p w14:paraId="3DDCFC08" w14:textId="76799189" w:rsidR="000A7D12" w:rsidRPr="00B66935" w:rsidRDefault="000A7D12" w:rsidP="0034097F">
            <w:pPr>
              <w:jc w:val="both"/>
              <w:rPr>
                <w:rFonts w:ascii="Times New Roman" w:eastAsia="Calibri" w:hAnsi="Times New Roman" w:cs="Times New Roman"/>
                <w:lang w:eastAsia="lv-LV"/>
              </w:rPr>
            </w:pPr>
            <w:r w:rsidRPr="00B66935">
              <w:rPr>
                <w:rFonts w:ascii="Times New Roman" w:eastAsia="Calibri" w:hAnsi="Times New Roman" w:cs="Times New Roman"/>
                <w:lang w:eastAsia="lv-LV"/>
              </w:rPr>
              <w:t xml:space="preserve">- </w:t>
            </w:r>
            <w:r w:rsidRPr="00B66935">
              <w:rPr>
                <w:rFonts w:ascii="Times New Roman" w:eastAsia="Calibri" w:hAnsi="Times New Roman" w:cs="Times New Roman"/>
                <w:u w:val="single"/>
                <w:lang w:eastAsia="lv-LV"/>
              </w:rPr>
              <w:t>Mērķa sasniegšanai projektos īstenotas HP VI specifiskās darbības</w:t>
            </w:r>
            <w:r w:rsidRPr="00B66935">
              <w:rPr>
                <w:rFonts w:ascii="Times New Roman" w:eastAsia="Calibri" w:hAnsi="Times New Roman" w:cs="Times New Roman"/>
                <w:lang w:eastAsia="lv-LV"/>
              </w:rPr>
              <w:t>:</w:t>
            </w:r>
          </w:p>
          <w:p w14:paraId="34D9346D" w14:textId="0C94BBF3" w:rsidR="000A7D12" w:rsidRPr="00B66935" w:rsidRDefault="000A7D12" w:rsidP="0034097F">
            <w:pPr>
              <w:jc w:val="both"/>
              <w:rPr>
                <w:rFonts w:ascii="Times New Roman" w:eastAsia="Calibri" w:hAnsi="Times New Roman" w:cs="Times New Roman"/>
                <w:i/>
                <w:lang w:eastAsia="lv-LV"/>
              </w:rPr>
            </w:pPr>
            <w:r w:rsidRPr="00B66935">
              <w:rPr>
                <w:rFonts w:ascii="Times New Roman" w:eastAsia="Calibri" w:hAnsi="Times New Roman" w:cs="Times New Roman"/>
                <w:i/>
                <w:lang w:eastAsia="lv-LV"/>
              </w:rPr>
              <w:t>izglītojamo individuālo kompetenču attīstībai atbalsta projektā:</w:t>
            </w:r>
          </w:p>
          <w:p w14:paraId="61BD85B6" w14:textId="00E456F0" w:rsidR="000A7D12" w:rsidRPr="0034045B" w:rsidRDefault="000A7D12" w:rsidP="00E856D3">
            <w:pPr>
              <w:pStyle w:val="ListParagraph"/>
              <w:numPr>
                <w:ilvl w:val="0"/>
                <w:numId w:val="19"/>
              </w:numPr>
              <w:jc w:val="both"/>
              <w:rPr>
                <w:rFonts w:ascii="Times New Roman" w:eastAsia="Calibri" w:hAnsi="Times New Roman" w:cs="Times New Roman"/>
                <w:lang w:eastAsia="lv-LV"/>
              </w:rPr>
            </w:pPr>
            <w:r w:rsidRPr="0034045B">
              <w:rPr>
                <w:rFonts w:ascii="Times New Roman" w:eastAsia="Calibri" w:hAnsi="Times New Roman" w:cs="Times New Roman"/>
                <w:lang w:eastAsia="lv-LV"/>
              </w:rPr>
              <w:t xml:space="preserve">izglītojamiem ar invaliditāti sadarbības partneri nodrošināja nepieciešamo pedagoģisko un atbalsta personālu, lai pilnvērtīgi veidotu nepieciešamo vidi gan mācību procesā, gan </w:t>
            </w:r>
            <w:proofErr w:type="spellStart"/>
            <w:r w:rsidRPr="0034045B">
              <w:rPr>
                <w:rFonts w:ascii="Times New Roman" w:eastAsia="Calibri" w:hAnsi="Times New Roman" w:cs="Times New Roman"/>
                <w:lang w:eastAsia="lv-LV"/>
              </w:rPr>
              <w:t>ārpusstundu</w:t>
            </w:r>
            <w:proofErr w:type="spellEnd"/>
            <w:r w:rsidRPr="0034045B">
              <w:rPr>
                <w:rFonts w:ascii="Times New Roman" w:eastAsia="Calibri" w:hAnsi="Times New Roman" w:cs="Times New Roman"/>
                <w:lang w:eastAsia="lv-LV"/>
              </w:rPr>
              <w:t xml:space="preserve"> pasākumos, tādējādi paplašinot šo izglītojamo iespējas apgūt izglītības saturu arī netradicionālā formā un saņemot papildu pedagoģisko atbalstu mācību grūtību gadījumos. Tāpat projektā bija paredzēta pedagogu profesionālās kompetences pilnveide, apgūstot tādas zināšanas, kas veicina agrīnu mācīšanās traucējumu </w:t>
            </w:r>
            <w:proofErr w:type="spellStart"/>
            <w:r w:rsidRPr="0034045B">
              <w:rPr>
                <w:rFonts w:ascii="Times New Roman" w:eastAsia="Calibri" w:hAnsi="Times New Roman" w:cs="Times New Roman"/>
                <w:lang w:eastAsia="lv-LV"/>
              </w:rPr>
              <w:t>priekšdiagnostiku</w:t>
            </w:r>
            <w:proofErr w:type="spellEnd"/>
            <w:r w:rsidRPr="0034045B">
              <w:rPr>
                <w:rFonts w:ascii="Times New Roman" w:eastAsia="Calibri" w:hAnsi="Times New Roman" w:cs="Times New Roman"/>
                <w:lang w:eastAsia="lv-LV"/>
              </w:rPr>
              <w:t xml:space="preserve"> un pedagogam nepieciešamo metodiku apguvi šo traucējumu kompensēšanai mācību stundās (Nr. 8.3.2.2/16/I/001);</w:t>
            </w:r>
          </w:p>
          <w:p w14:paraId="4A5F6532" w14:textId="5669A9EF" w:rsidR="000A7D12" w:rsidRPr="00B66935" w:rsidRDefault="000A7D12" w:rsidP="0034097F">
            <w:pPr>
              <w:jc w:val="both"/>
              <w:rPr>
                <w:rFonts w:ascii="Times New Roman" w:eastAsia="Calibri" w:hAnsi="Times New Roman" w:cs="Times New Roman"/>
                <w:i/>
                <w:lang w:eastAsia="lv-LV"/>
              </w:rPr>
            </w:pPr>
            <w:r w:rsidRPr="00B66935">
              <w:rPr>
                <w:rFonts w:ascii="Times New Roman" w:eastAsia="Calibri" w:hAnsi="Times New Roman" w:cs="Times New Roman"/>
                <w:i/>
                <w:lang w:eastAsia="lv-LV"/>
              </w:rPr>
              <w:t>kvalificētu profesionālās izglītības iestāžu audzēkņu skaita pēc to dalības darba vidē balstītās mācībās vai mācību praksē uzņēmumā palielināšanas projektā:</w:t>
            </w:r>
          </w:p>
          <w:p w14:paraId="551A6D9C" w14:textId="57304ED0" w:rsidR="000A7D12" w:rsidRPr="0034045B" w:rsidRDefault="000A7D12" w:rsidP="00E856D3">
            <w:pPr>
              <w:pStyle w:val="ListParagraph"/>
              <w:numPr>
                <w:ilvl w:val="0"/>
                <w:numId w:val="20"/>
              </w:numPr>
              <w:jc w:val="both"/>
              <w:rPr>
                <w:rFonts w:ascii="Times New Roman" w:eastAsia="Calibri" w:hAnsi="Times New Roman" w:cs="Times New Roman"/>
                <w:lang w:eastAsia="lv-LV"/>
              </w:rPr>
            </w:pPr>
            <w:r w:rsidRPr="0034045B">
              <w:rPr>
                <w:rFonts w:ascii="Times New Roman" w:eastAsia="Calibri" w:hAnsi="Times New Roman" w:cs="Times New Roman"/>
                <w:lang w:eastAsia="lv-LV"/>
              </w:rPr>
              <w:t>segt</w:t>
            </w:r>
            <w:r w:rsidR="0034045B">
              <w:rPr>
                <w:rFonts w:ascii="Times New Roman" w:eastAsia="Calibri" w:hAnsi="Times New Roman" w:cs="Times New Roman"/>
                <w:lang w:eastAsia="lv-LV"/>
              </w:rPr>
              <w:t>i</w:t>
            </w:r>
            <w:r w:rsidRPr="0034045B">
              <w:rPr>
                <w:rFonts w:ascii="Times New Roman" w:eastAsia="Calibri" w:hAnsi="Times New Roman" w:cs="Times New Roman"/>
                <w:lang w:eastAsia="lv-LV"/>
              </w:rPr>
              <w:t xml:space="preserve"> papildu izdevum</w:t>
            </w:r>
            <w:r w:rsidR="0034045B">
              <w:rPr>
                <w:rFonts w:ascii="Times New Roman" w:eastAsia="Calibri" w:hAnsi="Times New Roman" w:cs="Times New Roman"/>
                <w:lang w:eastAsia="lv-LV"/>
              </w:rPr>
              <w:t>i</w:t>
            </w:r>
            <w:r w:rsidRPr="0034045B">
              <w:rPr>
                <w:rFonts w:ascii="Times New Roman" w:eastAsia="Calibri" w:hAnsi="Times New Roman" w:cs="Times New Roman"/>
                <w:lang w:eastAsia="lv-LV"/>
              </w:rPr>
              <w:t xml:space="preserve"> personu ar īpašām vajadzībām iesaistei projektā, atbalsta pasākumi bija vērsti uz to, lai nodrošinātu izglītojamo mācības pilnībā darba videi uzņēmumā. Gadījumos, ja personu ar īpašām vajadzībām iesaistei projektā rastos papildu izmaksas (speciālā transporta nodrošināšanas, speciālā pavadoņa, u.c. izmaksas), tās bija iespējams nodrošināt, slēdzot pakalpojuma līgumu par šo papildu vajadzību nodrošināšanu (8.5.1.0/16/I/001);</w:t>
            </w:r>
          </w:p>
          <w:p w14:paraId="31AC1FBF" w14:textId="0EF3E615" w:rsidR="000A7D12" w:rsidRPr="00B66935" w:rsidRDefault="000A7D12" w:rsidP="0034097F">
            <w:pPr>
              <w:jc w:val="both"/>
              <w:rPr>
                <w:rFonts w:ascii="Times New Roman" w:eastAsia="Calibri" w:hAnsi="Times New Roman" w:cs="Times New Roman"/>
                <w:lang w:eastAsia="lv-LV"/>
              </w:rPr>
            </w:pPr>
            <w:proofErr w:type="spellStart"/>
            <w:r w:rsidRPr="00B66935">
              <w:rPr>
                <w:rFonts w:ascii="Times New Roman" w:eastAsia="Calibri" w:hAnsi="Times New Roman" w:cs="Times New Roman"/>
                <w:i/>
                <w:lang w:eastAsia="lv-LV"/>
              </w:rPr>
              <w:t>resocializācijas</w:t>
            </w:r>
            <w:proofErr w:type="spellEnd"/>
            <w:r w:rsidRPr="00B66935">
              <w:rPr>
                <w:rFonts w:ascii="Times New Roman" w:eastAsia="Calibri" w:hAnsi="Times New Roman" w:cs="Times New Roman"/>
                <w:i/>
                <w:lang w:eastAsia="lv-LV"/>
              </w:rPr>
              <w:t xml:space="preserve"> sistēmas efektivitātes paaugstināšanas projektā</w:t>
            </w:r>
            <w:r w:rsidRPr="00B66935">
              <w:rPr>
                <w:rFonts w:ascii="Times New Roman" w:eastAsia="Calibri" w:hAnsi="Times New Roman" w:cs="Times New Roman"/>
                <w:lang w:eastAsia="lv-LV"/>
              </w:rPr>
              <w:t xml:space="preserve">: </w:t>
            </w:r>
          </w:p>
          <w:p w14:paraId="005D2BE9" w14:textId="18A2C57E" w:rsidR="000A7D12" w:rsidRPr="0034045B" w:rsidRDefault="000A7D12" w:rsidP="00E856D3">
            <w:pPr>
              <w:pStyle w:val="ListParagraph"/>
              <w:numPr>
                <w:ilvl w:val="0"/>
                <w:numId w:val="21"/>
              </w:numPr>
              <w:jc w:val="both"/>
              <w:rPr>
                <w:rFonts w:ascii="Times New Roman" w:eastAsia="Calibri" w:hAnsi="Times New Roman" w:cs="Times New Roman"/>
                <w:lang w:eastAsia="lv-LV"/>
              </w:rPr>
            </w:pPr>
            <w:r w:rsidRPr="0034045B">
              <w:rPr>
                <w:rFonts w:ascii="Times New Roman" w:eastAsia="Calibri" w:hAnsi="Times New Roman" w:cs="Times New Roman"/>
                <w:lang w:eastAsia="lv-LV"/>
              </w:rPr>
              <w:t xml:space="preserve">īstenojot projekta darbības, tika nodrošināts nepieciešamais aprīkojums iekļūšanai telpās vai tika nodrošinātas atbilstošas pielāgotas telpas personām ar invaliditāti. Īstenojot projekta darbības, kurās tika iesaistīti dalībnieki ar īpašām vajadzībām, tika nodrošināta atbilstošas vides un informācijas </w:t>
            </w:r>
            <w:r w:rsidRPr="0034045B">
              <w:rPr>
                <w:rFonts w:ascii="Times New Roman" w:eastAsia="Calibri" w:hAnsi="Times New Roman" w:cs="Times New Roman"/>
                <w:lang w:eastAsia="lv-LV"/>
              </w:rPr>
              <w:lastRenderedPageBreak/>
              <w:t>pieejamība, kā arī atbilstoši pielāgoti projekta darbību īstenošanā izmantojamie dokumenti, materiāli (Nr. 9.1.3.0/16/I/001);</w:t>
            </w:r>
          </w:p>
          <w:p w14:paraId="3DCE793D" w14:textId="053D4E9B" w:rsidR="000A7D12" w:rsidRPr="002314D7" w:rsidRDefault="000A7D12" w:rsidP="0034097F">
            <w:pPr>
              <w:jc w:val="both"/>
              <w:rPr>
                <w:rFonts w:ascii="Times New Roman" w:eastAsia="Calibri" w:hAnsi="Times New Roman" w:cs="Times New Roman"/>
                <w:i/>
                <w:lang w:eastAsia="lv-LV"/>
              </w:rPr>
            </w:pPr>
            <w:r w:rsidRPr="002314D7">
              <w:rPr>
                <w:rFonts w:ascii="Times New Roman" w:eastAsia="Calibri" w:hAnsi="Times New Roman" w:cs="Times New Roman"/>
                <w:i/>
                <w:lang w:eastAsia="lv-LV"/>
              </w:rPr>
              <w:t>dažādību veicināšanas (diskriminācijas novēršanas) projektā:</w:t>
            </w:r>
          </w:p>
          <w:p w14:paraId="5B182672" w14:textId="690CD70A" w:rsidR="000A7D12" w:rsidRPr="00A76D9C" w:rsidRDefault="000A7D12" w:rsidP="00E856D3">
            <w:pPr>
              <w:pStyle w:val="ListParagraph"/>
              <w:numPr>
                <w:ilvl w:val="0"/>
                <w:numId w:val="22"/>
              </w:numPr>
              <w:jc w:val="both"/>
              <w:rPr>
                <w:rFonts w:ascii="Times New Roman" w:eastAsia="Calibri" w:hAnsi="Times New Roman" w:cs="Times New Roman"/>
                <w:lang w:eastAsia="lv-LV"/>
              </w:rPr>
            </w:pPr>
            <w:r w:rsidRPr="00A76D9C">
              <w:rPr>
                <w:rFonts w:ascii="Times New Roman" w:eastAsia="Calibri" w:hAnsi="Times New Roman" w:cs="Times New Roman"/>
                <w:lang w:eastAsia="lv-LV"/>
              </w:rPr>
              <w:t xml:space="preserve">plānoto darbību sistemātiska un </w:t>
            </w:r>
            <w:proofErr w:type="spellStart"/>
            <w:r w:rsidRPr="00A76D9C">
              <w:rPr>
                <w:rFonts w:ascii="Times New Roman" w:eastAsia="Calibri" w:hAnsi="Times New Roman" w:cs="Times New Roman"/>
                <w:lang w:eastAsia="lv-LV"/>
              </w:rPr>
              <w:t>integratīva</w:t>
            </w:r>
            <w:proofErr w:type="spellEnd"/>
            <w:r w:rsidRPr="00A76D9C">
              <w:rPr>
                <w:rFonts w:ascii="Times New Roman" w:eastAsia="Calibri" w:hAnsi="Times New Roman" w:cs="Times New Roman"/>
                <w:lang w:eastAsia="lv-LV"/>
              </w:rPr>
              <w:t xml:space="preserve"> īstenošana, visās aktivitātēs īstenojot individualizētu pieeju mērķa grupas dalībniekiem ( Nr. 9.1.4.4/16/I/001);</w:t>
            </w:r>
          </w:p>
          <w:p w14:paraId="1135AB3A" w14:textId="7D86C7CA" w:rsidR="000A7D12" w:rsidRPr="002314D7" w:rsidRDefault="000A7D12" w:rsidP="0034097F">
            <w:pPr>
              <w:jc w:val="both"/>
              <w:rPr>
                <w:rFonts w:ascii="Times New Roman" w:eastAsia="Calibri" w:hAnsi="Times New Roman" w:cs="Times New Roman"/>
                <w:i/>
                <w:lang w:eastAsia="lv-LV"/>
              </w:rPr>
            </w:pPr>
            <w:r w:rsidRPr="002314D7">
              <w:rPr>
                <w:rFonts w:ascii="Times New Roman" w:eastAsia="Calibri" w:hAnsi="Times New Roman" w:cs="Times New Roman"/>
                <w:i/>
                <w:lang w:eastAsia="lv-LV"/>
              </w:rPr>
              <w:t xml:space="preserve">vietējās sabiedrības veselības veicināšanas un slimību profilakses pasākumu projektos: </w:t>
            </w:r>
          </w:p>
          <w:p w14:paraId="0691255A" w14:textId="792D77EF" w:rsidR="000A7D12" w:rsidRPr="00A76D9C" w:rsidRDefault="000A7D12" w:rsidP="00E856D3">
            <w:pPr>
              <w:pStyle w:val="ListParagraph"/>
              <w:numPr>
                <w:ilvl w:val="0"/>
                <w:numId w:val="23"/>
              </w:numPr>
              <w:jc w:val="both"/>
              <w:rPr>
                <w:rFonts w:ascii="Times New Roman" w:hAnsi="Times New Roman" w:cs="Times New Roman"/>
              </w:rPr>
            </w:pPr>
            <w:r w:rsidRPr="00A76D9C">
              <w:rPr>
                <w:rFonts w:ascii="Times New Roman" w:hAnsi="Times New Roman" w:cs="Times New Roman"/>
              </w:rPr>
              <w:t>darbības, kas vērstas uz dzimumu līdztiesību, piedāvājot bērnu pieskatīšanas pakalpojumus mērķa grupai, lai nodrošinātu vienlīdzīgas iespējas līdzdalībai informatīvos un veselību veicinošos pasākumos (Nr. 9.2.4.2/16/I/034);</w:t>
            </w:r>
          </w:p>
          <w:p w14:paraId="617A387D" w14:textId="16C6851A" w:rsidR="000A7D12" w:rsidRPr="00A76D9C" w:rsidRDefault="000A7D12" w:rsidP="00E856D3">
            <w:pPr>
              <w:pStyle w:val="ListParagraph"/>
              <w:numPr>
                <w:ilvl w:val="0"/>
                <w:numId w:val="23"/>
              </w:numPr>
              <w:jc w:val="both"/>
              <w:rPr>
                <w:rFonts w:ascii="Times New Roman" w:hAnsi="Times New Roman" w:cs="Times New Roman"/>
                <w:shd w:val="clear" w:color="auto" w:fill="F5F5F5"/>
                <w:lang w:eastAsia="lv-LV"/>
              </w:rPr>
            </w:pPr>
            <w:r w:rsidRPr="00A76D9C">
              <w:rPr>
                <w:rFonts w:ascii="Times New Roman" w:hAnsi="Times New Roman" w:cs="Times New Roman"/>
              </w:rPr>
              <w:t xml:space="preserve">pasākumi tika rīkoti vietās, kas pieejamas cilvēkiem ar funkcionālajiem traucējumiem, kā arī bija paredzēts apmaksāt specializētu transportu. Bija ieplānota </w:t>
            </w:r>
            <w:proofErr w:type="spellStart"/>
            <w:r w:rsidRPr="00A76D9C">
              <w:rPr>
                <w:rFonts w:ascii="Times New Roman" w:hAnsi="Times New Roman" w:cs="Times New Roman"/>
              </w:rPr>
              <w:t>surdotulka</w:t>
            </w:r>
            <w:proofErr w:type="spellEnd"/>
            <w:r w:rsidRPr="00A76D9C">
              <w:rPr>
                <w:rFonts w:ascii="Times New Roman" w:hAnsi="Times New Roman" w:cs="Times New Roman"/>
              </w:rPr>
              <w:t xml:space="preserve"> pakalpojumu cilvēkiem ar dzirdes traucējumiem un neredzīgo pavadoņa pakalpojumu cilvēkiem ar redzes traucējumiem piesaiste (Nr. 9.2.4.2/16/I/088).</w:t>
            </w:r>
          </w:p>
        </w:tc>
      </w:tr>
      <w:tr w:rsidR="000A7D12" w:rsidRPr="00C91277" w14:paraId="3FD6C80B" w14:textId="77777777" w:rsidTr="002A2103">
        <w:tc>
          <w:tcPr>
            <w:tcW w:w="596" w:type="dxa"/>
            <w:vMerge/>
          </w:tcPr>
          <w:p w14:paraId="34BEA21C" w14:textId="334AC0DF" w:rsidR="000A7D12" w:rsidRPr="00C91277" w:rsidRDefault="000A7D12" w:rsidP="0034097F">
            <w:pPr>
              <w:jc w:val="both"/>
              <w:rPr>
                <w:rFonts w:ascii="Times New Roman" w:eastAsia="Calibri" w:hAnsi="Times New Roman" w:cs="Times New Roman"/>
                <w:lang w:eastAsia="lv-LV"/>
              </w:rPr>
            </w:pPr>
          </w:p>
        </w:tc>
        <w:tc>
          <w:tcPr>
            <w:tcW w:w="1701" w:type="dxa"/>
            <w:vMerge/>
          </w:tcPr>
          <w:p w14:paraId="105DD53B" w14:textId="77777777" w:rsidR="000A7D12" w:rsidRPr="00C91277" w:rsidRDefault="000A7D12" w:rsidP="0034097F">
            <w:pPr>
              <w:jc w:val="both"/>
              <w:rPr>
                <w:rFonts w:ascii="Times New Roman" w:eastAsia="Calibri" w:hAnsi="Times New Roman" w:cs="Times New Roman"/>
                <w:lang w:eastAsia="lv-LV"/>
              </w:rPr>
            </w:pPr>
          </w:p>
        </w:tc>
        <w:tc>
          <w:tcPr>
            <w:tcW w:w="992" w:type="dxa"/>
          </w:tcPr>
          <w:p w14:paraId="7AC9EFBA" w14:textId="6FF05972"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VI.</w:t>
            </w:r>
          </w:p>
        </w:tc>
        <w:tc>
          <w:tcPr>
            <w:tcW w:w="1985" w:type="dxa"/>
          </w:tcPr>
          <w:p w14:paraId="2FFEB4B9" w14:textId="77777777"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Specifiskus pakalpojumus saņēmušās personas ar invaliditāti (darbavietu pielāgošana, </w:t>
            </w:r>
            <w:proofErr w:type="spellStart"/>
            <w:r w:rsidRPr="00C91277">
              <w:rPr>
                <w:rFonts w:ascii="Times New Roman" w:eastAsia="Calibri" w:hAnsi="Times New Roman" w:cs="Times New Roman"/>
                <w:lang w:eastAsia="lv-LV"/>
              </w:rPr>
              <w:t>ergoterapeita</w:t>
            </w:r>
            <w:proofErr w:type="spellEnd"/>
            <w:r w:rsidRPr="00C91277">
              <w:rPr>
                <w:rFonts w:ascii="Times New Roman" w:eastAsia="Calibri" w:hAnsi="Times New Roman" w:cs="Times New Roman"/>
                <w:lang w:eastAsia="lv-LV"/>
              </w:rPr>
              <w:t xml:space="preserve">, </w:t>
            </w:r>
            <w:proofErr w:type="spellStart"/>
            <w:r w:rsidRPr="00C91277">
              <w:rPr>
                <w:rFonts w:ascii="Times New Roman" w:eastAsia="Calibri" w:hAnsi="Times New Roman" w:cs="Times New Roman"/>
                <w:lang w:eastAsia="lv-LV"/>
              </w:rPr>
              <w:t>surdotulka</w:t>
            </w:r>
            <w:proofErr w:type="spellEnd"/>
            <w:r w:rsidRPr="00C91277">
              <w:rPr>
                <w:rFonts w:ascii="Times New Roman" w:eastAsia="Calibri" w:hAnsi="Times New Roman" w:cs="Times New Roman"/>
                <w:lang w:eastAsia="lv-LV"/>
              </w:rPr>
              <w:t>, asistenta pakalpojumi, specializētā transporta pakalpojumi)</w:t>
            </w:r>
          </w:p>
        </w:tc>
        <w:tc>
          <w:tcPr>
            <w:tcW w:w="992" w:type="dxa"/>
            <w:shd w:val="clear" w:color="auto" w:fill="auto"/>
          </w:tcPr>
          <w:p w14:paraId="6FE891FE" w14:textId="1E0ADC6C" w:rsidR="000A7D12" w:rsidRPr="00A83952" w:rsidRDefault="000A7D12" w:rsidP="0034097F">
            <w:pPr>
              <w:rPr>
                <w:rFonts w:ascii="Times New Roman" w:hAnsi="Times New Roman" w:cs="Times New Roman"/>
              </w:rPr>
            </w:pPr>
            <w:r w:rsidRPr="00A83952">
              <w:rPr>
                <w:rFonts w:ascii="Times New Roman" w:hAnsi="Times New Roman" w:cs="Times New Roman"/>
              </w:rPr>
              <w:t>7.1.1.,</w:t>
            </w:r>
          </w:p>
          <w:p w14:paraId="4835B8D4" w14:textId="4D223C8F" w:rsidR="000A7D12" w:rsidRPr="00A83952" w:rsidRDefault="000A7D12" w:rsidP="0034097F">
            <w:pPr>
              <w:rPr>
                <w:rFonts w:ascii="Times New Roman" w:hAnsi="Times New Roman" w:cs="Times New Roman"/>
              </w:rPr>
            </w:pPr>
            <w:r w:rsidRPr="00A83952">
              <w:rPr>
                <w:rFonts w:ascii="Times New Roman" w:hAnsi="Times New Roman" w:cs="Times New Roman"/>
              </w:rPr>
              <w:t>7.2.1.1.,</w:t>
            </w:r>
          </w:p>
          <w:p w14:paraId="50008B16" w14:textId="498888FC" w:rsidR="000A7D12" w:rsidRPr="00A83952" w:rsidRDefault="000A7D12" w:rsidP="0034097F">
            <w:pPr>
              <w:rPr>
                <w:rFonts w:ascii="Times New Roman" w:hAnsi="Times New Roman" w:cs="Times New Roman"/>
              </w:rPr>
            </w:pPr>
            <w:r w:rsidRPr="00A83952">
              <w:rPr>
                <w:rFonts w:ascii="Times New Roman" w:hAnsi="Times New Roman" w:cs="Times New Roman"/>
              </w:rPr>
              <w:t>7.2.1.2.,</w:t>
            </w:r>
          </w:p>
          <w:p w14:paraId="15FC0EFB" w14:textId="39DC004C" w:rsidR="000A7D12" w:rsidRPr="00A83952" w:rsidRDefault="000A7D12" w:rsidP="0034097F">
            <w:pPr>
              <w:rPr>
                <w:rFonts w:ascii="Times New Roman" w:hAnsi="Times New Roman" w:cs="Times New Roman"/>
              </w:rPr>
            </w:pPr>
            <w:r w:rsidRPr="00A83952">
              <w:rPr>
                <w:rFonts w:ascii="Times New Roman" w:hAnsi="Times New Roman" w:cs="Times New Roman"/>
              </w:rPr>
              <w:t>8</w:t>
            </w:r>
            <w:r w:rsidR="002314D7" w:rsidRPr="00A83952">
              <w:rPr>
                <w:rFonts w:ascii="Times New Roman" w:hAnsi="Times New Roman" w:cs="Times New Roman"/>
              </w:rPr>
              <w:t>.</w:t>
            </w:r>
            <w:r w:rsidRPr="00A83952">
              <w:rPr>
                <w:rFonts w:ascii="Times New Roman" w:hAnsi="Times New Roman" w:cs="Times New Roman"/>
              </w:rPr>
              <w:t>2</w:t>
            </w:r>
            <w:r w:rsidR="002314D7" w:rsidRPr="00A83952">
              <w:rPr>
                <w:rFonts w:ascii="Times New Roman" w:hAnsi="Times New Roman" w:cs="Times New Roman"/>
              </w:rPr>
              <w:t>.</w:t>
            </w:r>
            <w:r w:rsidRPr="00A83952">
              <w:rPr>
                <w:rFonts w:ascii="Times New Roman" w:hAnsi="Times New Roman" w:cs="Times New Roman"/>
              </w:rPr>
              <w:t>2.,</w:t>
            </w:r>
          </w:p>
          <w:p w14:paraId="3FE49E50" w14:textId="40DD2005" w:rsidR="000A7D12" w:rsidRPr="00A83952" w:rsidRDefault="000A7D12" w:rsidP="0034097F">
            <w:pPr>
              <w:rPr>
                <w:rFonts w:ascii="Times New Roman" w:hAnsi="Times New Roman" w:cs="Times New Roman"/>
              </w:rPr>
            </w:pPr>
            <w:r w:rsidRPr="00A83952">
              <w:rPr>
                <w:rFonts w:ascii="Times New Roman" w:hAnsi="Times New Roman" w:cs="Times New Roman"/>
              </w:rPr>
              <w:t>8.3.2.1.,</w:t>
            </w:r>
          </w:p>
          <w:p w14:paraId="409A3C4D" w14:textId="6A6EE3C9" w:rsidR="000A7D12" w:rsidRPr="00A83952" w:rsidRDefault="000A7D12" w:rsidP="0034097F">
            <w:pPr>
              <w:rPr>
                <w:rFonts w:ascii="Times New Roman" w:hAnsi="Times New Roman" w:cs="Times New Roman"/>
              </w:rPr>
            </w:pPr>
            <w:r w:rsidRPr="00A83952">
              <w:rPr>
                <w:rFonts w:ascii="Times New Roman" w:hAnsi="Times New Roman" w:cs="Times New Roman"/>
              </w:rPr>
              <w:t>8.3.2.2.,</w:t>
            </w:r>
          </w:p>
          <w:p w14:paraId="78083C9F" w14:textId="7776D8C5" w:rsidR="000A7D12" w:rsidRPr="00A83952" w:rsidRDefault="000A7D12" w:rsidP="0034097F">
            <w:pPr>
              <w:rPr>
                <w:rFonts w:ascii="Times New Roman" w:hAnsi="Times New Roman" w:cs="Times New Roman"/>
              </w:rPr>
            </w:pPr>
            <w:r w:rsidRPr="00A83952">
              <w:rPr>
                <w:rFonts w:ascii="Times New Roman" w:hAnsi="Times New Roman" w:cs="Times New Roman"/>
              </w:rPr>
              <w:t>8.3.3.,</w:t>
            </w:r>
          </w:p>
          <w:p w14:paraId="6F0A9A1E" w14:textId="1AE4DC2F" w:rsidR="000A7D12" w:rsidRPr="00A83952" w:rsidRDefault="000A7D12" w:rsidP="0034097F">
            <w:pPr>
              <w:rPr>
                <w:rFonts w:ascii="Times New Roman" w:hAnsi="Times New Roman" w:cs="Times New Roman"/>
              </w:rPr>
            </w:pPr>
            <w:r w:rsidRPr="00A83952">
              <w:rPr>
                <w:rFonts w:ascii="Times New Roman" w:hAnsi="Times New Roman" w:cs="Times New Roman"/>
              </w:rPr>
              <w:t>8.3.4.,</w:t>
            </w:r>
          </w:p>
          <w:p w14:paraId="04C76292" w14:textId="3C280ABB" w:rsidR="000A7D12" w:rsidRPr="00A83952" w:rsidRDefault="000A7D12" w:rsidP="0034097F">
            <w:pPr>
              <w:rPr>
                <w:rFonts w:ascii="Times New Roman" w:hAnsi="Times New Roman" w:cs="Times New Roman"/>
              </w:rPr>
            </w:pPr>
            <w:r w:rsidRPr="00A83952">
              <w:rPr>
                <w:rFonts w:ascii="Times New Roman" w:hAnsi="Times New Roman" w:cs="Times New Roman"/>
              </w:rPr>
              <w:t>8.5.1.,</w:t>
            </w:r>
          </w:p>
          <w:p w14:paraId="701D1D47" w14:textId="42FC252A" w:rsidR="000A7D12" w:rsidRPr="00A83952" w:rsidRDefault="000A7D12" w:rsidP="0034097F">
            <w:pPr>
              <w:rPr>
                <w:rFonts w:ascii="Times New Roman" w:hAnsi="Times New Roman" w:cs="Times New Roman"/>
              </w:rPr>
            </w:pPr>
            <w:r w:rsidRPr="00A83952">
              <w:rPr>
                <w:rFonts w:ascii="Times New Roman" w:hAnsi="Times New Roman" w:cs="Times New Roman"/>
              </w:rPr>
              <w:t>9.1.1.1.,</w:t>
            </w:r>
          </w:p>
          <w:p w14:paraId="2709F8A2" w14:textId="235C6E77" w:rsidR="000A7D12" w:rsidRPr="006462D4" w:rsidRDefault="000A7D12" w:rsidP="0034097F">
            <w:pPr>
              <w:rPr>
                <w:rFonts w:ascii="Times New Roman" w:hAnsi="Times New Roman" w:cs="Times New Roman"/>
                <w:highlight w:val="green"/>
                <w:shd w:val="clear" w:color="auto" w:fill="F5F5F5"/>
                <w:lang w:eastAsia="lv-LV"/>
              </w:rPr>
            </w:pPr>
            <w:r w:rsidRPr="00A83952">
              <w:rPr>
                <w:rFonts w:ascii="Times New Roman" w:hAnsi="Times New Roman" w:cs="Times New Roman"/>
              </w:rPr>
              <w:t>9.1.1.2.</w:t>
            </w:r>
          </w:p>
        </w:tc>
        <w:tc>
          <w:tcPr>
            <w:tcW w:w="1134" w:type="dxa"/>
          </w:tcPr>
          <w:p w14:paraId="44941C25" w14:textId="7ABF2161" w:rsidR="000A7D12" w:rsidRPr="00A83952" w:rsidRDefault="000A7D12" w:rsidP="0034097F">
            <w:pPr>
              <w:jc w:val="both"/>
              <w:rPr>
                <w:rFonts w:ascii="Times New Roman" w:eastAsia="Calibri" w:hAnsi="Times New Roman" w:cs="Times New Roman"/>
                <w:lang w:eastAsia="lv-LV"/>
              </w:rPr>
            </w:pPr>
            <w:r w:rsidRPr="00A83952">
              <w:rPr>
                <w:rFonts w:ascii="Times New Roman" w:eastAsia="Calibri" w:hAnsi="Times New Roman" w:cs="Times New Roman"/>
                <w:b/>
                <w:lang w:eastAsia="lv-LV"/>
              </w:rPr>
              <w:t>1111 persona,</w:t>
            </w:r>
            <w:r w:rsidRPr="00A83952">
              <w:rPr>
                <w:rFonts w:ascii="Times New Roman" w:eastAsia="Calibri" w:hAnsi="Times New Roman" w:cs="Times New Roman"/>
                <w:lang w:eastAsia="lv-LV"/>
              </w:rPr>
              <w:t xml:space="preserve"> t.sk. 559</w:t>
            </w:r>
            <w:r w:rsidR="00C75B12">
              <w:rPr>
                <w:rFonts w:ascii="Times New Roman" w:eastAsia="Calibri" w:hAnsi="Times New Roman" w:cs="Times New Roman"/>
                <w:lang w:eastAsia="lv-LV"/>
              </w:rPr>
              <w:t xml:space="preserve"> (50%)</w:t>
            </w:r>
            <w:r w:rsidRPr="00A83952">
              <w:rPr>
                <w:rFonts w:ascii="Times New Roman" w:eastAsia="Calibri" w:hAnsi="Times New Roman" w:cs="Times New Roman"/>
                <w:lang w:eastAsia="lv-LV"/>
              </w:rPr>
              <w:t xml:space="preserve"> sievietes un 552</w:t>
            </w:r>
            <w:r w:rsidR="00C75B12">
              <w:rPr>
                <w:rFonts w:ascii="Times New Roman" w:eastAsia="Calibri" w:hAnsi="Times New Roman" w:cs="Times New Roman"/>
                <w:lang w:eastAsia="lv-LV"/>
              </w:rPr>
              <w:t xml:space="preserve"> (50%)</w:t>
            </w:r>
            <w:r w:rsidRPr="00A83952">
              <w:rPr>
                <w:rFonts w:ascii="Times New Roman" w:eastAsia="Calibri" w:hAnsi="Times New Roman" w:cs="Times New Roman"/>
                <w:lang w:eastAsia="lv-LV"/>
              </w:rPr>
              <w:t xml:space="preserve"> vīrietis</w:t>
            </w:r>
          </w:p>
          <w:p w14:paraId="01089841" w14:textId="77777777" w:rsidR="000A7D12" w:rsidRPr="00A83952" w:rsidRDefault="000A7D12" w:rsidP="0034097F">
            <w:pPr>
              <w:jc w:val="both"/>
              <w:rPr>
                <w:rFonts w:ascii="Times New Roman" w:eastAsia="Calibri" w:hAnsi="Times New Roman" w:cs="Times New Roman"/>
                <w:b/>
                <w:lang w:eastAsia="lv-LV"/>
              </w:rPr>
            </w:pPr>
          </w:p>
          <w:p w14:paraId="5DE98054" w14:textId="77777777" w:rsidR="000A7D12" w:rsidRPr="00A83952" w:rsidRDefault="000A7D12" w:rsidP="0034097F">
            <w:pPr>
              <w:jc w:val="both"/>
              <w:rPr>
                <w:rFonts w:ascii="Times New Roman" w:eastAsia="Calibri" w:hAnsi="Times New Roman" w:cs="Times New Roman"/>
                <w:lang w:eastAsia="lv-LV"/>
              </w:rPr>
            </w:pPr>
          </w:p>
        </w:tc>
        <w:tc>
          <w:tcPr>
            <w:tcW w:w="7655" w:type="dxa"/>
          </w:tcPr>
          <w:p w14:paraId="1D4E63AA" w14:textId="0E50DF5B" w:rsidR="000A7D12" w:rsidRPr="00A83952" w:rsidRDefault="000A7D12" w:rsidP="0034097F">
            <w:pPr>
              <w:jc w:val="both"/>
              <w:rPr>
                <w:rFonts w:ascii="Times New Roman" w:eastAsia="Calibri" w:hAnsi="Times New Roman" w:cs="Times New Roman"/>
                <w:lang w:eastAsia="lv-LV"/>
              </w:rPr>
            </w:pPr>
            <w:r w:rsidRPr="00A83952">
              <w:rPr>
                <w:rFonts w:ascii="Times New Roman" w:eastAsia="Calibri" w:hAnsi="Times New Roman" w:cs="Times New Roman"/>
                <w:lang w:eastAsia="lv-LV"/>
              </w:rPr>
              <w:t>VI. rādītājs ir noteikts 12 projektos</w:t>
            </w:r>
            <w:r w:rsidR="0071590E">
              <w:rPr>
                <w:rFonts w:ascii="Times New Roman" w:eastAsia="Calibri" w:hAnsi="Times New Roman" w:cs="Times New Roman"/>
                <w:lang w:eastAsia="lv-LV"/>
              </w:rPr>
              <w:t xml:space="preserve">. </w:t>
            </w:r>
          </w:p>
          <w:p w14:paraId="012F83B1" w14:textId="77777777" w:rsidR="00D40AE6" w:rsidRPr="00E50B0A" w:rsidRDefault="00D40AE6" w:rsidP="00D40AE6">
            <w:pPr>
              <w:jc w:val="both"/>
              <w:rPr>
                <w:rFonts w:ascii="Times New Roman" w:eastAsia="Calibri" w:hAnsi="Times New Roman" w:cs="Times New Roman"/>
                <w:lang w:eastAsia="lv-LV"/>
              </w:rPr>
            </w:pPr>
            <w:r w:rsidRPr="00E50B0A">
              <w:rPr>
                <w:rFonts w:ascii="Times New Roman" w:eastAsia="Calibri" w:hAnsi="Times New Roman" w:cs="Times New Roman"/>
                <w:lang w:eastAsia="lv-LV"/>
              </w:rPr>
              <w:t xml:space="preserve">- </w:t>
            </w:r>
            <w:r w:rsidRPr="00E50B0A">
              <w:rPr>
                <w:rFonts w:ascii="Times New Roman" w:eastAsia="Calibri" w:hAnsi="Times New Roman" w:cs="Times New Roman"/>
                <w:u w:val="single"/>
                <w:lang w:eastAsia="lv-LV"/>
              </w:rPr>
              <w:t>Mērķa sasniegšanai projektos  īstenotas HP VI specifiskās darbības</w:t>
            </w:r>
            <w:r w:rsidRPr="00E50B0A">
              <w:rPr>
                <w:rFonts w:ascii="Times New Roman" w:eastAsia="Calibri" w:hAnsi="Times New Roman" w:cs="Times New Roman"/>
                <w:lang w:eastAsia="lv-LV"/>
              </w:rPr>
              <w:t>:</w:t>
            </w:r>
          </w:p>
          <w:p w14:paraId="5616F63A" w14:textId="7E4B73F7" w:rsidR="000A7D12" w:rsidRPr="00A76D9C" w:rsidRDefault="000A7D12" w:rsidP="00E856D3">
            <w:pPr>
              <w:pStyle w:val="ListParagraph"/>
              <w:numPr>
                <w:ilvl w:val="0"/>
                <w:numId w:val="24"/>
              </w:numPr>
              <w:jc w:val="both"/>
              <w:rPr>
                <w:rFonts w:ascii="Times New Roman" w:eastAsia="Calibri" w:hAnsi="Times New Roman" w:cs="Times New Roman"/>
                <w:lang w:eastAsia="lv-LV"/>
              </w:rPr>
            </w:pPr>
            <w:r w:rsidRPr="00A76D9C">
              <w:rPr>
                <w:rFonts w:ascii="Times New Roman" w:eastAsia="Calibri" w:hAnsi="Times New Roman" w:cs="Times New Roman"/>
                <w:lang w:eastAsia="lv-LV"/>
              </w:rPr>
              <w:t>projektā Nr. 7.2.1.1/15/I/001 “Jauniešu garantijas” aktuālās vērtības ir 662 personas, t.sk. 293 sievietes un 369 vīrieši (</w:t>
            </w:r>
            <w:proofErr w:type="spellStart"/>
            <w:r w:rsidRPr="00A76D9C">
              <w:rPr>
                <w:rFonts w:ascii="Times New Roman" w:eastAsia="Calibri" w:hAnsi="Times New Roman" w:cs="Times New Roman"/>
                <w:lang w:eastAsia="lv-LV"/>
              </w:rPr>
              <w:t>ergoterapeita</w:t>
            </w:r>
            <w:proofErr w:type="spellEnd"/>
            <w:r w:rsidRPr="00A76D9C">
              <w:rPr>
                <w:rFonts w:ascii="Times New Roman" w:eastAsia="Calibri" w:hAnsi="Times New Roman" w:cs="Times New Roman"/>
                <w:lang w:eastAsia="lv-LV"/>
              </w:rPr>
              <w:t xml:space="preserve"> pakalpojums sniegts 287 sievietēm un 362 vīriešiem, </w:t>
            </w:r>
            <w:proofErr w:type="spellStart"/>
            <w:r w:rsidRPr="00A76D9C">
              <w:rPr>
                <w:rFonts w:ascii="Times New Roman" w:eastAsia="Calibri" w:hAnsi="Times New Roman" w:cs="Times New Roman"/>
                <w:lang w:eastAsia="lv-LV"/>
              </w:rPr>
              <w:t>surdotulka</w:t>
            </w:r>
            <w:proofErr w:type="spellEnd"/>
            <w:r w:rsidRPr="00A76D9C">
              <w:rPr>
                <w:rFonts w:ascii="Times New Roman" w:eastAsia="Calibri" w:hAnsi="Times New Roman" w:cs="Times New Roman"/>
                <w:lang w:eastAsia="lv-LV"/>
              </w:rPr>
              <w:t xml:space="preserve"> pakalpojums sniegts 5 sievietēm un 4 vīriešiem, asistenta pakalpojums sniegts 1 sievietei un 3 vīriešiem). </w:t>
            </w:r>
          </w:p>
          <w:p w14:paraId="780226F2" w14:textId="3CF39086" w:rsidR="000A7D12" w:rsidRPr="00B8043B" w:rsidRDefault="000A7D12" w:rsidP="0034097F">
            <w:pPr>
              <w:jc w:val="both"/>
              <w:rPr>
                <w:rFonts w:ascii="Times New Roman" w:eastAsia="Calibri" w:hAnsi="Times New Roman" w:cs="Times New Roman"/>
                <w:i/>
                <w:lang w:eastAsia="lv-LV"/>
              </w:rPr>
            </w:pPr>
            <w:r w:rsidRPr="0058604A">
              <w:rPr>
                <w:rFonts w:ascii="Times New Roman" w:eastAsia="Calibri" w:hAnsi="Times New Roman" w:cs="Times New Roman"/>
                <w:i/>
                <w:lang w:eastAsia="lv-LV"/>
              </w:rPr>
              <w:t xml:space="preserve">bezdarbnieku kvalifikācijas un prasmju atbilstoši darba tirgus pieprasījumam paaugstināšanas projektā: </w:t>
            </w:r>
          </w:p>
          <w:p w14:paraId="64928D6F" w14:textId="4E520B09" w:rsidR="000A7D12" w:rsidRPr="00F80D3A" w:rsidRDefault="000A7D12" w:rsidP="00E856D3">
            <w:pPr>
              <w:pStyle w:val="ListParagraph"/>
              <w:numPr>
                <w:ilvl w:val="0"/>
                <w:numId w:val="25"/>
              </w:numPr>
              <w:jc w:val="both"/>
              <w:rPr>
                <w:rFonts w:ascii="Times New Roman" w:eastAsia="Calibri" w:hAnsi="Times New Roman" w:cs="Times New Roman"/>
                <w:lang w:eastAsia="lv-LV"/>
              </w:rPr>
            </w:pPr>
            <w:r w:rsidRPr="00F80D3A">
              <w:rPr>
                <w:rFonts w:ascii="Times New Roman" w:eastAsia="Calibri" w:hAnsi="Times New Roman" w:cs="Times New Roman"/>
                <w:lang w:eastAsia="lv-LV"/>
              </w:rPr>
              <w:t>sniegti specifiski pakalpojumi mērķa grupu bezdarbniekiem apmācību laikā (</w:t>
            </w:r>
            <w:proofErr w:type="spellStart"/>
            <w:r w:rsidRPr="00F80D3A">
              <w:rPr>
                <w:rFonts w:ascii="Times New Roman" w:eastAsia="Calibri" w:hAnsi="Times New Roman" w:cs="Times New Roman"/>
                <w:lang w:eastAsia="lv-LV"/>
              </w:rPr>
              <w:t>ergoterapeita</w:t>
            </w:r>
            <w:proofErr w:type="spellEnd"/>
            <w:r w:rsidRPr="00F80D3A">
              <w:rPr>
                <w:rFonts w:ascii="Times New Roman" w:eastAsia="Calibri" w:hAnsi="Times New Roman" w:cs="Times New Roman"/>
                <w:lang w:eastAsia="lv-LV"/>
              </w:rPr>
              <w:t xml:space="preserve">, </w:t>
            </w:r>
            <w:proofErr w:type="spellStart"/>
            <w:r w:rsidRPr="00F80D3A">
              <w:rPr>
                <w:rFonts w:ascii="Times New Roman" w:eastAsia="Calibri" w:hAnsi="Times New Roman" w:cs="Times New Roman"/>
                <w:lang w:eastAsia="lv-LV"/>
              </w:rPr>
              <w:t>surdotulka</w:t>
            </w:r>
            <w:proofErr w:type="spellEnd"/>
            <w:r w:rsidRPr="00F80D3A">
              <w:rPr>
                <w:rFonts w:ascii="Times New Roman" w:eastAsia="Calibri" w:hAnsi="Times New Roman" w:cs="Times New Roman"/>
                <w:lang w:eastAsia="lv-LV"/>
              </w:rPr>
              <w:t xml:space="preserve"> pakalpojumi un specializēta transporta nodrošināšana). Elastīgu apmācību formu izstrāde un īstenošana bezdarbniekiem nodrošinās iespēju bezdarbniekiem ar invaliditāti piedalīties apmācību procesā piemērotā laikā un apmācību formā (Nr. 7.1.1.0/15/I/001);</w:t>
            </w:r>
          </w:p>
          <w:p w14:paraId="019C7365" w14:textId="5AC690E7" w:rsidR="000A7D12" w:rsidRPr="00E50B0A" w:rsidRDefault="000A7D12" w:rsidP="0034097F">
            <w:pPr>
              <w:jc w:val="both"/>
              <w:rPr>
                <w:rFonts w:ascii="Times New Roman" w:eastAsia="Calibri" w:hAnsi="Times New Roman" w:cs="Times New Roman"/>
                <w:i/>
                <w:lang w:eastAsia="lv-LV"/>
              </w:rPr>
            </w:pPr>
            <w:r w:rsidRPr="00E50B0A">
              <w:rPr>
                <w:rFonts w:ascii="Times New Roman" w:eastAsia="Calibri" w:hAnsi="Times New Roman" w:cs="Times New Roman"/>
                <w:i/>
                <w:lang w:eastAsia="lv-LV"/>
              </w:rPr>
              <w:t xml:space="preserve">NVA nereģistrēto NEET jauniešu prasmju un iesaistes izglītībā veicināšanas projektā: </w:t>
            </w:r>
          </w:p>
          <w:p w14:paraId="39B10C18" w14:textId="2AF49057" w:rsidR="000A7D12" w:rsidRPr="00F80D3A" w:rsidRDefault="000A7D12" w:rsidP="00E856D3">
            <w:pPr>
              <w:pStyle w:val="ListParagraph"/>
              <w:numPr>
                <w:ilvl w:val="0"/>
                <w:numId w:val="26"/>
              </w:numPr>
              <w:jc w:val="both"/>
              <w:rPr>
                <w:rFonts w:ascii="Times New Roman" w:eastAsia="Calibri" w:hAnsi="Times New Roman" w:cs="Times New Roman"/>
                <w:lang w:eastAsia="lv-LV"/>
              </w:rPr>
            </w:pPr>
            <w:r w:rsidRPr="00F80D3A">
              <w:rPr>
                <w:rFonts w:ascii="Times New Roman" w:eastAsia="Calibri" w:hAnsi="Times New Roman" w:cs="Times New Roman"/>
                <w:lang w:eastAsia="lv-LV"/>
              </w:rPr>
              <w:lastRenderedPageBreak/>
              <w:t xml:space="preserve">specifiski pasākumi mērķa grupas jauniešiem ar invaliditāti (ar </w:t>
            </w:r>
            <w:proofErr w:type="spellStart"/>
            <w:r w:rsidRPr="00F80D3A">
              <w:rPr>
                <w:rFonts w:ascii="Times New Roman" w:eastAsia="Calibri" w:hAnsi="Times New Roman" w:cs="Times New Roman"/>
                <w:lang w:eastAsia="lv-LV"/>
              </w:rPr>
              <w:t>surdotulka</w:t>
            </w:r>
            <w:proofErr w:type="spellEnd"/>
            <w:r w:rsidRPr="00F80D3A">
              <w:rPr>
                <w:rFonts w:ascii="Times New Roman" w:eastAsia="Calibri" w:hAnsi="Times New Roman" w:cs="Times New Roman"/>
                <w:lang w:eastAsia="lv-LV"/>
              </w:rPr>
              <w:t>, asistenta palīdzību, nepieciešamības gadījumā – specializēto transportu) (Nr. 8.3.3.0/15/I/001);</w:t>
            </w:r>
          </w:p>
          <w:p w14:paraId="0EB1DF10" w14:textId="3BE4C527" w:rsidR="000A7D12" w:rsidRPr="005A2917" w:rsidRDefault="000A7D12" w:rsidP="0034097F">
            <w:pPr>
              <w:jc w:val="both"/>
              <w:rPr>
                <w:rFonts w:ascii="Times New Roman" w:eastAsia="Calibri" w:hAnsi="Times New Roman" w:cs="Times New Roman"/>
                <w:i/>
                <w:lang w:eastAsia="lv-LV"/>
              </w:rPr>
            </w:pPr>
            <w:r w:rsidRPr="005A2917">
              <w:rPr>
                <w:rFonts w:ascii="Times New Roman" w:eastAsia="Calibri" w:hAnsi="Times New Roman" w:cs="Times New Roman"/>
                <w:i/>
                <w:lang w:eastAsia="lv-LV"/>
              </w:rPr>
              <w:t xml:space="preserve">priekšlaicīgas mācību pārtraukšanas, īstenojot preventīvus un intervences pasākumus, samazināšanas projektā: </w:t>
            </w:r>
          </w:p>
          <w:p w14:paraId="1370CA97" w14:textId="5AFD6BE9" w:rsidR="000A7D12" w:rsidRPr="00F80D3A" w:rsidRDefault="000A7D12" w:rsidP="00E856D3">
            <w:pPr>
              <w:pStyle w:val="ListParagraph"/>
              <w:numPr>
                <w:ilvl w:val="0"/>
                <w:numId w:val="27"/>
              </w:numPr>
              <w:jc w:val="both"/>
              <w:rPr>
                <w:rFonts w:ascii="Times New Roman" w:eastAsia="Calibri" w:hAnsi="Times New Roman" w:cs="Times New Roman"/>
                <w:lang w:eastAsia="lv-LV"/>
              </w:rPr>
            </w:pPr>
            <w:r w:rsidRPr="00F80D3A">
              <w:rPr>
                <w:rFonts w:ascii="Times New Roman" w:eastAsia="Calibri" w:hAnsi="Times New Roman" w:cs="Times New Roman"/>
                <w:lang w:eastAsia="lv-LV"/>
              </w:rPr>
              <w:t xml:space="preserve">izglītības iestādēs ir pielāgota ēku kompleksa infrastruktūra (uzbraucamie celiņi, pacēlāji, ēdināšanas telpas, mācību kabineti, labierīcības u.c.) personām ar invaliditāti. Projekta ietvaros paredzētas atbalsta personas cilvēkiem ar funkcionāliem traucējumiem (piemēram, asistents, atbalsta personāls, skolotāja palīgs, </w:t>
            </w:r>
            <w:proofErr w:type="spellStart"/>
            <w:r w:rsidRPr="00F80D3A">
              <w:rPr>
                <w:rFonts w:ascii="Times New Roman" w:eastAsia="Calibri" w:hAnsi="Times New Roman" w:cs="Times New Roman"/>
                <w:lang w:eastAsia="lv-LV"/>
              </w:rPr>
              <w:t>surdotulks</w:t>
            </w:r>
            <w:proofErr w:type="spellEnd"/>
            <w:r w:rsidRPr="00F80D3A">
              <w:rPr>
                <w:rFonts w:ascii="Times New Roman" w:eastAsia="Calibri" w:hAnsi="Times New Roman" w:cs="Times New Roman"/>
                <w:lang w:eastAsia="lv-LV"/>
              </w:rPr>
              <w:t>, u.c.); speciālais transports personām ar invaliditāti nokļūšanai no dzīvesvietas uz izglītības iestādi vai mācību prakses vietu un atpakaļ (Nr. 8.3.4.0/16/I/001);</w:t>
            </w:r>
          </w:p>
          <w:p w14:paraId="20229B95" w14:textId="43493A4A" w:rsidR="000A7D12" w:rsidRPr="00E50B0A" w:rsidRDefault="000A7D12" w:rsidP="0034097F">
            <w:pPr>
              <w:jc w:val="both"/>
              <w:rPr>
                <w:rFonts w:ascii="Times New Roman" w:eastAsia="Calibri" w:hAnsi="Times New Roman" w:cs="Times New Roman"/>
                <w:i/>
                <w:lang w:eastAsia="lv-LV"/>
              </w:rPr>
            </w:pPr>
            <w:r w:rsidRPr="00E50B0A">
              <w:rPr>
                <w:rFonts w:ascii="Times New Roman" w:eastAsia="Calibri" w:hAnsi="Times New Roman" w:cs="Times New Roman"/>
                <w:i/>
                <w:lang w:eastAsia="lv-LV"/>
              </w:rPr>
              <w:t xml:space="preserve">kvalificētu profesionālās izglītības iestāžu audzēkņu skaita pēc to dalības darba vidē balstītās mācībās vai mācību praksē uzņēmumā palielināšanas projektā: </w:t>
            </w:r>
          </w:p>
          <w:p w14:paraId="55766195" w14:textId="7323C2BE" w:rsidR="000A7D12" w:rsidRPr="00F80D3A" w:rsidRDefault="000A7D12" w:rsidP="00E856D3">
            <w:pPr>
              <w:pStyle w:val="ListParagraph"/>
              <w:numPr>
                <w:ilvl w:val="0"/>
                <w:numId w:val="28"/>
              </w:numPr>
              <w:jc w:val="both"/>
              <w:rPr>
                <w:rFonts w:ascii="Times New Roman" w:eastAsia="Calibri" w:hAnsi="Times New Roman" w:cs="Times New Roman"/>
                <w:lang w:eastAsia="lv-LV"/>
              </w:rPr>
            </w:pPr>
            <w:r w:rsidRPr="00F80D3A">
              <w:rPr>
                <w:rFonts w:ascii="Times New Roman" w:eastAsia="Calibri" w:hAnsi="Times New Roman" w:cs="Times New Roman"/>
                <w:lang w:eastAsia="lv-LV"/>
              </w:rPr>
              <w:t>projektā bija paredzēts, ja nepieciešams, segt papildu izdevumus personu ar īpašām vajadzībām iesaistei projektā. Gadījumos, ja personu ar īpašām vajadzībām iesaistei projektā rastos papildu izmaksas (speciālā transporta nodrošināšanas, speciālā pavadoņa, u.c. izmaksas) tās ir nodrošinātas, slēdzot pakalpojuma līgumu par šo papildu vajadzību nodrošināšanu (Nr. 8.5.1.0/16/I/001);</w:t>
            </w:r>
          </w:p>
          <w:p w14:paraId="78975085" w14:textId="05BD38EC" w:rsidR="000A7D12" w:rsidRPr="00E50B0A" w:rsidRDefault="000A7D12" w:rsidP="0034097F">
            <w:pPr>
              <w:jc w:val="both"/>
              <w:rPr>
                <w:rFonts w:ascii="Times New Roman" w:eastAsia="Calibri" w:hAnsi="Times New Roman" w:cs="Times New Roman"/>
                <w:i/>
                <w:lang w:eastAsia="lv-LV"/>
              </w:rPr>
            </w:pPr>
            <w:r w:rsidRPr="00E50B0A">
              <w:rPr>
                <w:rFonts w:ascii="Times New Roman" w:eastAsia="Calibri" w:hAnsi="Times New Roman" w:cs="Times New Roman"/>
                <w:i/>
                <w:lang w:eastAsia="lv-LV"/>
              </w:rPr>
              <w:t xml:space="preserve">subsidēto darba vietu nelabvēlīgākā situācijā esošiem bezdarbniekiem izveides projektā: </w:t>
            </w:r>
          </w:p>
          <w:p w14:paraId="0D074CDF" w14:textId="3D18EBB5" w:rsidR="000A7D12" w:rsidRPr="00F80D3A" w:rsidRDefault="000A7D12" w:rsidP="00E856D3">
            <w:pPr>
              <w:pStyle w:val="ListParagraph"/>
              <w:numPr>
                <w:ilvl w:val="0"/>
                <w:numId w:val="29"/>
              </w:numPr>
              <w:jc w:val="both"/>
              <w:rPr>
                <w:rFonts w:ascii="Times New Roman" w:eastAsia="Calibri" w:hAnsi="Times New Roman" w:cs="Times New Roman"/>
                <w:lang w:eastAsia="lv-LV"/>
              </w:rPr>
            </w:pPr>
            <w:r w:rsidRPr="00F80D3A">
              <w:rPr>
                <w:rFonts w:ascii="Times New Roman" w:eastAsia="Calibri" w:hAnsi="Times New Roman" w:cs="Times New Roman"/>
                <w:lang w:eastAsia="lv-LV"/>
              </w:rPr>
              <w:t xml:space="preserve">bija paredzēts segt darba devējiem iekārtu un aprīkojuma iegādes, kā arī tehnisko palīglīdzekļu izgatavošanas un iegādes izmaksas, lai pielāgotu darbavietu bezdarbniekam ar invaliditāti (atbilstoši </w:t>
            </w:r>
            <w:proofErr w:type="spellStart"/>
            <w:r w:rsidRPr="00F80D3A">
              <w:rPr>
                <w:rFonts w:ascii="Times New Roman" w:eastAsia="Calibri" w:hAnsi="Times New Roman" w:cs="Times New Roman"/>
                <w:lang w:eastAsia="lv-LV"/>
              </w:rPr>
              <w:t>ergoterapeita</w:t>
            </w:r>
            <w:proofErr w:type="spellEnd"/>
            <w:r w:rsidRPr="00F80D3A">
              <w:rPr>
                <w:rFonts w:ascii="Times New Roman" w:eastAsia="Calibri" w:hAnsi="Times New Roman" w:cs="Times New Roman"/>
                <w:lang w:eastAsia="lv-LV"/>
              </w:rPr>
              <w:t xml:space="preserve"> sniegtajam rakstveida atzinumam); </w:t>
            </w:r>
          </w:p>
          <w:p w14:paraId="0D0B8B38" w14:textId="710115F1" w:rsidR="000A7D12" w:rsidRPr="00F80D3A" w:rsidRDefault="000A7D12" w:rsidP="00E856D3">
            <w:pPr>
              <w:pStyle w:val="ListParagraph"/>
              <w:numPr>
                <w:ilvl w:val="0"/>
                <w:numId w:val="29"/>
              </w:numPr>
              <w:jc w:val="both"/>
              <w:rPr>
                <w:rFonts w:ascii="Times New Roman" w:eastAsia="Calibri" w:hAnsi="Times New Roman" w:cs="Times New Roman"/>
                <w:lang w:eastAsia="lv-LV"/>
              </w:rPr>
            </w:pPr>
            <w:r w:rsidRPr="00F80D3A">
              <w:rPr>
                <w:rFonts w:ascii="Times New Roman" w:eastAsia="Calibri" w:hAnsi="Times New Roman" w:cs="Times New Roman"/>
                <w:lang w:eastAsia="lv-LV"/>
              </w:rPr>
              <w:t xml:space="preserve">projekta īstenošanā bija nodrošināti citi specifiski pakalpojumi, kas veicina bezdarbnieku ar invaliditāti tiesību ievērošanu un iekļaušanu darba tirgū un sabiedrībā – </w:t>
            </w:r>
            <w:proofErr w:type="spellStart"/>
            <w:r w:rsidRPr="00F80D3A">
              <w:rPr>
                <w:rFonts w:ascii="Times New Roman" w:eastAsia="Calibri" w:hAnsi="Times New Roman" w:cs="Times New Roman"/>
                <w:lang w:eastAsia="lv-LV"/>
              </w:rPr>
              <w:t>surdotulka</w:t>
            </w:r>
            <w:proofErr w:type="spellEnd"/>
            <w:r w:rsidRPr="00F80D3A">
              <w:rPr>
                <w:rFonts w:ascii="Times New Roman" w:eastAsia="Calibri" w:hAnsi="Times New Roman" w:cs="Times New Roman"/>
                <w:lang w:eastAsia="lv-LV"/>
              </w:rPr>
              <w:t xml:space="preserve"> un atbalsta personas bezdarbniekiem ar garīga rakstura traucējumiem, organizētas konsultācijas darba devējiem par personu ar invaliditāti nodarbināšanu. Apmācības un informatīvie pasākumi tika īstenoti personām ar invaliditāti pielāgotās telpās, nodrošinot nepieciešamos </w:t>
            </w:r>
            <w:r w:rsidRPr="00F80D3A">
              <w:rPr>
                <w:rFonts w:ascii="Times New Roman" w:eastAsia="Calibri" w:hAnsi="Times New Roman" w:cs="Times New Roman"/>
                <w:lang w:eastAsia="lv-LV"/>
              </w:rPr>
              <w:lastRenderedPageBreak/>
              <w:t>aprīkojumus iekļūšanai telpā un pielāgotas informācijas tehnoloģijas, kā arī nepieciešamības gadījumā nodrošinot individuālu atbalsta sniegšanu (Nr. 9.1.1.1/15/I/001);</w:t>
            </w:r>
          </w:p>
          <w:p w14:paraId="45208134" w14:textId="6C061FB7" w:rsidR="000A7D12" w:rsidRPr="00E50B0A" w:rsidRDefault="000A7D12" w:rsidP="0034097F">
            <w:pPr>
              <w:jc w:val="both"/>
              <w:rPr>
                <w:rFonts w:ascii="Times New Roman" w:eastAsia="Calibri" w:hAnsi="Times New Roman" w:cs="Times New Roman"/>
                <w:i/>
                <w:lang w:eastAsia="lv-LV"/>
              </w:rPr>
            </w:pPr>
            <w:r w:rsidRPr="00E50B0A">
              <w:rPr>
                <w:rFonts w:ascii="Times New Roman" w:eastAsia="Calibri" w:hAnsi="Times New Roman" w:cs="Times New Roman"/>
                <w:i/>
                <w:lang w:eastAsia="lv-LV"/>
              </w:rPr>
              <w:t xml:space="preserve">ilgstošo bezdarbnieku aktivizācijas pasākumu projektā: </w:t>
            </w:r>
          </w:p>
          <w:p w14:paraId="17E824C1" w14:textId="4064A91E" w:rsidR="000A7D12" w:rsidRPr="00F80D3A" w:rsidRDefault="000A7D12" w:rsidP="00E856D3">
            <w:pPr>
              <w:pStyle w:val="ListParagraph"/>
              <w:numPr>
                <w:ilvl w:val="0"/>
                <w:numId w:val="30"/>
              </w:numPr>
              <w:jc w:val="both"/>
              <w:rPr>
                <w:rFonts w:ascii="Times New Roman" w:eastAsia="Calibri" w:hAnsi="Times New Roman" w:cs="Times New Roman"/>
                <w:lang w:eastAsia="lv-LV"/>
              </w:rPr>
            </w:pPr>
            <w:r w:rsidRPr="00F80D3A">
              <w:rPr>
                <w:rFonts w:ascii="Times New Roman" w:eastAsia="Calibri" w:hAnsi="Times New Roman" w:cs="Times New Roman"/>
                <w:lang w:eastAsia="lv-LV"/>
              </w:rPr>
              <w:t>projektā bija paredzēti apstākļi, kas nodrošinās iespēju personai ar invaliditāti piedalīties projekta administrēšanā un īstenošanā, t.sk. nodrošinot personām ar invaliditāti pieejamu vidi, darbavietu, sanitārās telpas, nepieciešamības gadījumā tiks nodrošinātas pielāgotas informācijas tehnoloģijas, kā arī noteikts elastīgs darba laiks, ņemot vērā personas ar invaliditāti individuālās vajadzības (Nr. 9.1.1.2/15/I/001) u.c.</w:t>
            </w:r>
          </w:p>
        </w:tc>
      </w:tr>
      <w:tr w:rsidR="000A7D12" w:rsidRPr="00C91277" w14:paraId="600F15FC" w14:textId="77777777" w:rsidTr="002A2103">
        <w:trPr>
          <w:trHeight w:val="557"/>
        </w:trPr>
        <w:tc>
          <w:tcPr>
            <w:tcW w:w="596" w:type="dxa"/>
            <w:vMerge w:val="restart"/>
          </w:tcPr>
          <w:p w14:paraId="2DC53639" w14:textId="1221EFAC"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lastRenderedPageBreak/>
              <w:t>8.</w:t>
            </w:r>
          </w:p>
        </w:tc>
        <w:tc>
          <w:tcPr>
            <w:tcW w:w="1701" w:type="dxa"/>
            <w:vMerge w:val="restart"/>
          </w:tcPr>
          <w:p w14:paraId="01BDF596" w14:textId="77777777"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Piekļuves uzlabošana izglītībai personām ar invaliditāti, vecāka gadagājuma personām, jauniešiem ar zemām </w:t>
            </w:r>
            <w:proofErr w:type="spellStart"/>
            <w:r w:rsidRPr="00C91277">
              <w:rPr>
                <w:rFonts w:ascii="Times New Roman" w:eastAsia="Calibri" w:hAnsi="Times New Roman" w:cs="Times New Roman"/>
                <w:lang w:eastAsia="lv-LV"/>
              </w:rPr>
              <w:t>pamatprasmēm</w:t>
            </w:r>
            <w:proofErr w:type="spellEnd"/>
            <w:r w:rsidRPr="00C91277">
              <w:rPr>
                <w:rFonts w:ascii="Times New Roman" w:eastAsia="Calibri" w:hAnsi="Times New Roman" w:cs="Times New Roman"/>
                <w:lang w:eastAsia="lv-LV"/>
              </w:rPr>
              <w:t>, etnisko minoritāšu pārstāvjiem, kā arī dzimumu segregācijas mazināšana izglītības nozarē</w:t>
            </w:r>
          </w:p>
        </w:tc>
        <w:tc>
          <w:tcPr>
            <w:tcW w:w="992" w:type="dxa"/>
          </w:tcPr>
          <w:p w14:paraId="6F833CE7" w14:textId="7BE9DCD3" w:rsidR="000A7D12" w:rsidRPr="00C91277" w:rsidRDefault="000A7D12" w:rsidP="0034097F">
            <w:pPr>
              <w:jc w:val="both"/>
              <w:rPr>
                <w:rFonts w:ascii="Times New Roman" w:eastAsia="Calibri" w:hAnsi="Times New Roman" w:cs="Times New Roman"/>
                <w:lang w:eastAsia="lv-LV"/>
              </w:rPr>
            </w:pPr>
            <w:r>
              <w:rPr>
                <w:rFonts w:ascii="Times New Roman" w:eastAsia="Calibri" w:hAnsi="Times New Roman" w:cs="Times New Roman"/>
                <w:lang w:eastAsia="lv-LV"/>
              </w:rPr>
              <w:t>n/a</w:t>
            </w:r>
          </w:p>
        </w:tc>
        <w:tc>
          <w:tcPr>
            <w:tcW w:w="1985" w:type="dxa"/>
          </w:tcPr>
          <w:p w14:paraId="18C459B7" w14:textId="7F84F3EF"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 xml:space="preserve">Izglītojamie ar speciālām vajadzībām, kas integrēti </w:t>
            </w:r>
            <w:r w:rsidRPr="003225D6">
              <w:rPr>
                <w:rFonts w:ascii="Times New Roman" w:eastAsia="Calibri" w:hAnsi="Times New Roman" w:cs="Times New Roman"/>
                <w:lang w:eastAsia="lv-LV"/>
              </w:rPr>
              <w:t>profesionālās izglītības iestādēs,</w:t>
            </w:r>
            <w:r w:rsidRPr="00C91277">
              <w:rPr>
                <w:rFonts w:ascii="Times New Roman" w:eastAsia="Calibri" w:hAnsi="Times New Roman" w:cs="Times New Roman"/>
                <w:lang w:eastAsia="lv-LV"/>
              </w:rPr>
              <w:t xml:space="preserve"> t.sk. kuriem nodrošināts atbalsta personāls</w:t>
            </w:r>
          </w:p>
        </w:tc>
        <w:tc>
          <w:tcPr>
            <w:tcW w:w="992" w:type="dxa"/>
          </w:tcPr>
          <w:p w14:paraId="0E6BDCA5" w14:textId="77777777"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8.5.1.,</w:t>
            </w:r>
          </w:p>
          <w:p w14:paraId="72EDC575" w14:textId="77777777"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8.5.2.,</w:t>
            </w:r>
          </w:p>
          <w:p w14:paraId="3FB28C56" w14:textId="26BD1463" w:rsidR="000A7D12" w:rsidRPr="00C91277" w:rsidRDefault="000A7D12" w:rsidP="0034097F">
            <w:pPr>
              <w:jc w:val="both"/>
              <w:rPr>
                <w:rFonts w:ascii="Times New Roman" w:eastAsia="Calibri" w:hAnsi="Times New Roman" w:cs="Times New Roman"/>
                <w:color w:val="FF0000"/>
                <w:shd w:val="clear" w:color="auto" w:fill="F5F5F5"/>
                <w:lang w:eastAsia="lv-LV"/>
              </w:rPr>
            </w:pPr>
            <w:r w:rsidRPr="00C91277">
              <w:rPr>
                <w:rFonts w:ascii="Times New Roman" w:eastAsia="Calibri" w:hAnsi="Times New Roman" w:cs="Times New Roman"/>
                <w:lang w:eastAsia="lv-LV"/>
              </w:rPr>
              <w:t>8.5.3.</w:t>
            </w:r>
          </w:p>
        </w:tc>
        <w:tc>
          <w:tcPr>
            <w:tcW w:w="1134" w:type="dxa"/>
            <w:shd w:val="clear" w:color="auto" w:fill="auto"/>
          </w:tcPr>
          <w:p w14:paraId="539DB2A1" w14:textId="12AFF24E" w:rsidR="000A7D12" w:rsidRPr="007F74A0" w:rsidRDefault="000A7D12" w:rsidP="0034097F">
            <w:pPr>
              <w:jc w:val="center"/>
              <w:rPr>
                <w:rFonts w:ascii="Times New Roman" w:eastAsia="Calibri" w:hAnsi="Times New Roman" w:cs="Times New Roman"/>
                <w:highlight w:val="yellow"/>
                <w:lang w:eastAsia="lv-LV"/>
              </w:rPr>
            </w:pPr>
            <w:r w:rsidRPr="007E1DE5">
              <w:rPr>
                <w:rFonts w:ascii="Times New Roman" w:eastAsia="Calibri" w:hAnsi="Times New Roman" w:cs="Times New Roman"/>
                <w:lang w:eastAsia="lv-LV"/>
              </w:rPr>
              <w:t xml:space="preserve">769 jeb 2,67% no visiem izglītojamiem   </w:t>
            </w:r>
          </w:p>
        </w:tc>
        <w:tc>
          <w:tcPr>
            <w:tcW w:w="7655" w:type="dxa"/>
          </w:tcPr>
          <w:p w14:paraId="140E9A86" w14:textId="3421F516" w:rsidR="000A7D12" w:rsidRPr="00F3260C" w:rsidRDefault="000A7D12" w:rsidP="0034097F">
            <w:pPr>
              <w:jc w:val="both"/>
              <w:rPr>
                <w:rFonts w:ascii="Times New Roman" w:eastAsia="Calibri" w:hAnsi="Times New Roman" w:cs="Times New Roman"/>
                <w:lang w:eastAsia="lv-LV"/>
              </w:rPr>
            </w:pPr>
            <w:r w:rsidRPr="00F3260C">
              <w:rPr>
                <w:rFonts w:ascii="Times New Roman" w:eastAsia="Calibri" w:hAnsi="Times New Roman" w:cs="Times New Roman"/>
                <w:lang w:eastAsia="lv-LV"/>
              </w:rPr>
              <w:t>Saskaņā ar CSP un IZM oficiālo statistiku</w:t>
            </w:r>
            <w:r w:rsidRPr="00F3260C">
              <w:rPr>
                <w:rStyle w:val="FootnoteReference"/>
                <w:rFonts w:ascii="Times New Roman" w:eastAsia="Calibri" w:hAnsi="Times New Roman" w:cs="Times New Roman"/>
                <w:lang w:eastAsia="lv-LV"/>
              </w:rPr>
              <w:footnoteReference w:id="3"/>
            </w:r>
            <w:r w:rsidRPr="00F3260C">
              <w:rPr>
                <w:rFonts w:ascii="Times New Roman" w:eastAsia="Calibri" w:hAnsi="Times New Roman" w:cs="Times New Roman"/>
                <w:lang w:eastAsia="lv-LV"/>
              </w:rPr>
              <w:t xml:space="preserve"> 2024./2025. mācību gadā profesionālās izglītības programmās mācījās 28624 izglītojamie</w:t>
            </w:r>
            <w:r w:rsidR="003225D6">
              <w:rPr>
                <w:rStyle w:val="FootnoteReference"/>
                <w:rFonts w:ascii="Times New Roman" w:eastAsia="Calibri" w:hAnsi="Times New Roman" w:cs="Times New Roman"/>
                <w:lang w:eastAsia="lv-LV"/>
              </w:rPr>
              <w:footnoteReference w:id="4"/>
            </w:r>
            <w:r w:rsidRPr="00F3260C">
              <w:rPr>
                <w:rFonts w:ascii="Times New Roman" w:eastAsia="Calibri" w:hAnsi="Times New Roman" w:cs="Times New Roman"/>
                <w:lang w:eastAsia="lv-LV"/>
              </w:rPr>
              <w:t xml:space="preserve">, t.sk. 12286 sievietes, 769 izglītojamie ar invaliditāti, kas ir attiecīgi 2,67% no visiem izglītojamiem.  </w:t>
            </w:r>
          </w:p>
          <w:p w14:paraId="7A3AB7FA" w14:textId="66471FB8" w:rsidR="000A7D12" w:rsidRPr="00C91277" w:rsidRDefault="000A7D12" w:rsidP="0034097F">
            <w:pPr>
              <w:jc w:val="both"/>
              <w:rPr>
                <w:rFonts w:ascii="Times New Roman" w:eastAsia="Calibri" w:hAnsi="Times New Roman" w:cs="Times New Roman"/>
                <w:lang w:eastAsia="lv-LV"/>
              </w:rPr>
            </w:pPr>
            <w:r w:rsidRPr="00F3260C">
              <w:rPr>
                <w:rFonts w:ascii="Times New Roman" w:eastAsia="Calibri" w:hAnsi="Times New Roman" w:cs="Times New Roman"/>
                <w:lang w:eastAsia="lv-LV"/>
              </w:rPr>
              <w:t>Kopumā 2024./2025. gadā visu veidu skolās speciālās programmas apguva 13 577 skolēns: uz 2024.gada 1.septembri valstī ir bijušas 37 speciālās izglītības iestādēs, kurās mācījās 4158 izglītojamie 1.-12.klasē, 769 izglītojamie profesionālās pamatizglītības programmās, 346 vispārējās izglītības iestādēs, kas īstenoja speciālās izglītības programmas, kurās mācās 8304 izglītojamie 1. - 12.klasē.</w:t>
            </w:r>
            <w:r w:rsidRPr="003C7A4E">
              <w:rPr>
                <w:rFonts w:ascii="Times New Roman" w:eastAsia="Calibri" w:hAnsi="Times New Roman" w:cs="Times New Roman"/>
                <w:lang w:eastAsia="lv-LV"/>
              </w:rPr>
              <w:tab/>
            </w:r>
            <w:r w:rsidRPr="003C7A4E">
              <w:rPr>
                <w:rFonts w:ascii="Times New Roman" w:eastAsia="Calibri" w:hAnsi="Times New Roman" w:cs="Times New Roman"/>
                <w:lang w:eastAsia="lv-LV"/>
              </w:rPr>
              <w:tab/>
            </w:r>
            <w:r w:rsidRPr="003C7A4E">
              <w:rPr>
                <w:rFonts w:ascii="Times New Roman" w:eastAsia="Calibri" w:hAnsi="Times New Roman" w:cs="Times New Roman"/>
                <w:lang w:eastAsia="lv-LV"/>
              </w:rPr>
              <w:tab/>
            </w:r>
            <w:r w:rsidRPr="003C7A4E">
              <w:rPr>
                <w:rFonts w:ascii="Times New Roman" w:eastAsia="Calibri" w:hAnsi="Times New Roman" w:cs="Times New Roman"/>
                <w:lang w:eastAsia="lv-LV"/>
              </w:rPr>
              <w:tab/>
            </w:r>
            <w:r w:rsidRPr="003C7A4E">
              <w:rPr>
                <w:rFonts w:ascii="Times New Roman" w:eastAsia="Calibri" w:hAnsi="Times New Roman" w:cs="Times New Roman"/>
                <w:lang w:eastAsia="lv-LV"/>
              </w:rPr>
              <w:tab/>
            </w:r>
            <w:r w:rsidRPr="003C7A4E">
              <w:rPr>
                <w:rFonts w:ascii="Times New Roman" w:eastAsia="Calibri" w:hAnsi="Times New Roman" w:cs="Times New Roman"/>
                <w:lang w:eastAsia="lv-LV"/>
              </w:rPr>
              <w:tab/>
            </w:r>
            <w:r w:rsidRPr="003C7A4E">
              <w:rPr>
                <w:rFonts w:ascii="Times New Roman" w:eastAsia="Calibri" w:hAnsi="Times New Roman" w:cs="Times New Roman"/>
                <w:lang w:eastAsia="lv-LV"/>
              </w:rPr>
              <w:tab/>
            </w:r>
            <w:r w:rsidRPr="003C7A4E">
              <w:rPr>
                <w:rFonts w:ascii="Times New Roman" w:eastAsia="Calibri" w:hAnsi="Times New Roman" w:cs="Times New Roman"/>
                <w:lang w:eastAsia="lv-LV"/>
              </w:rPr>
              <w:tab/>
            </w:r>
            <w:r w:rsidRPr="003C7A4E">
              <w:rPr>
                <w:rFonts w:ascii="Times New Roman" w:eastAsia="Calibri" w:hAnsi="Times New Roman" w:cs="Times New Roman"/>
                <w:lang w:eastAsia="lv-LV"/>
              </w:rPr>
              <w:tab/>
            </w:r>
          </w:p>
          <w:p w14:paraId="21337ED1" w14:textId="0D5DF963" w:rsidR="000A7D12" w:rsidRPr="00163EAF" w:rsidRDefault="000A7D12" w:rsidP="0034097F">
            <w:pPr>
              <w:jc w:val="both"/>
              <w:rPr>
                <w:rFonts w:ascii="Times New Roman" w:eastAsia="Calibri" w:hAnsi="Times New Roman" w:cs="Times New Roman"/>
                <w:lang w:eastAsia="lv-LV"/>
              </w:rPr>
            </w:pPr>
            <w:r w:rsidRPr="00163EAF">
              <w:rPr>
                <w:rFonts w:ascii="Times New Roman" w:eastAsia="Calibri" w:hAnsi="Times New Roman" w:cs="Times New Roman"/>
                <w:u w:val="single"/>
                <w:lang w:eastAsia="lv-LV"/>
              </w:rPr>
              <w:t>Mērķa sasniegšanai projektos īstenotas HP VI specifiskās darbības</w:t>
            </w:r>
            <w:r w:rsidRPr="00163EAF">
              <w:rPr>
                <w:rFonts w:ascii="Times New Roman" w:eastAsia="Calibri" w:hAnsi="Times New Roman" w:cs="Times New Roman"/>
                <w:lang w:eastAsia="lv-LV"/>
              </w:rPr>
              <w:t xml:space="preserve">: </w:t>
            </w:r>
          </w:p>
          <w:p w14:paraId="5F1FFEBA" w14:textId="397C2E39" w:rsidR="000A7D12" w:rsidRPr="00197B76" w:rsidRDefault="000A7D12" w:rsidP="0034097F">
            <w:pPr>
              <w:jc w:val="both"/>
              <w:rPr>
                <w:rFonts w:ascii="Times New Roman" w:eastAsia="Calibri" w:hAnsi="Times New Roman" w:cs="Times New Roman"/>
                <w:i/>
                <w:lang w:eastAsia="lv-LV"/>
              </w:rPr>
            </w:pPr>
            <w:r w:rsidRPr="00163EAF">
              <w:rPr>
                <w:rFonts w:ascii="Times New Roman" w:eastAsia="Calibri" w:hAnsi="Times New Roman" w:cs="Times New Roman"/>
                <w:i/>
                <w:lang w:eastAsia="lv-LV"/>
              </w:rPr>
              <w:t>kvalificētu profesionālās izglītības iestāžu audzēkņu skaita pēc to dalības darba vidē balstītās mācībās vai mācību praksē uzņēmumā palielināšanas projektā:</w:t>
            </w:r>
            <w:r w:rsidRPr="00F3260C">
              <w:rPr>
                <w:rFonts w:ascii="Times New Roman" w:eastAsia="Calibri" w:hAnsi="Times New Roman" w:cs="Times New Roman"/>
                <w:i/>
                <w:lang w:eastAsia="lv-LV"/>
              </w:rPr>
              <w:t xml:space="preserve"> </w:t>
            </w:r>
          </w:p>
          <w:p w14:paraId="75C0C8E2" w14:textId="5B287153" w:rsidR="000A7D12" w:rsidRPr="00163EAF" w:rsidRDefault="00F3260C" w:rsidP="00E856D3">
            <w:pPr>
              <w:pStyle w:val="ListParagraph"/>
              <w:numPr>
                <w:ilvl w:val="0"/>
                <w:numId w:val="13"/>
              </w:numPr>
              <w:jc w:val="both"/>
              <w:rPr>
                <w:rFonts w:ascii="Times New Roman" w:eastAsia="Calibri" w:hAnsi="Times New Roman" w:cs="Times New Roman"/>
                <w:lang w:eastAsia="lv-LV"/>
              </w:rPr>
            </w:pPr>
            <w:r>
              <w:rPr>
                <w:rFonts w:ascii="Times New Roman" w:eastAsia="Calibri" w:hAnsi="Times New Roman" w:cs="Times New Roman"/>
                <w:lang w:eastAsia="lv-LV"/>
              </w:rPr>
              <w:t>ņ</w:t>
            </w:r>
            <w:r w:rsidR="000A7D12" w:rsidRPr="00F3260C">
              <w:rPr>
                <w:rFonts w:ascii="Times New Roman" w:eastAsia="Calibri" w:hAnsi="Times New Roman" w:cs="Times New Roman"/>
                <w:lang w:eastAsia="lv-LV"/>
              </w:rPr>
              <w:t>emot</w:t>
            </w:r>
            <w:r w:rsidR="000A7D12" w:rsidRPr="00163EAF">
              <w:rPr>
                <w:rFonts w:ascii="Times New Roman" w:eastAsia="Calibri" w:hAnsi="Times New Roman" w:cs="Times New Roman"/>
                <w:lang w:eastAsia="lv-LV"/>
              </w:rPr>
              <w:t xml:space="preserve"> vērā KPVIS </w:t>
            </w:r>
            <w:proofErr w:type="spellStart"/>
            <w:r w:rsidR="000A7D12" w:rsidRPr="00163EAF">
              <w:rPr>
                <w:rFonts w:ascii="Times New Roman" w:eastAsia="Calibri" w:hAnsi="Times New Roman" w:cs="Times New Roman"/>
                <w:lang w:eastAsia="lv-LV"/>
              </w:rPr>
              <w:t>anonimizētos</w:t>
            </w:r>
            <w:proofErr w:type="spellEnd"/>
            <w:r w:rsidR="000A7D12" w:rsidRPr="00163EAF">
              <w:rPr>
                <w:rFonts w:ascii="Times New Roman" w:eastAsia="Calibri" w:hAnsi="Times New Roman" w:cs="Times New Roman"/>
                <w:lang w:eastAsia="lv-LV"/>
              </w:rPr>
              <w:t xml:space="preserve"> datus no dažādiem reģistriem līdz projekta beigām projektā iesaistījušies 797 audzēkņi ar invaliditāti (476 vīrieši un 321 sieviete), taču par šiem audzēkņiem projektā nav pieprasītas izmaksas specifiskiem pakalpojumiem, līdz ar to nav informācijas, cik izglītojamie un kādus atbalsta pasākumus izglītojamie saņēma  (8.5.1.0/16/I/001);</w:t>
            </w:r>
          </w:p>
          <w:p w14:paraId="60B021D7" w14:textId="757F3CD8" w:rsidR="000A7D12" w:rsidRPr="00756031" w:rsidRDefault="000A7D12" w:rsidP="0034097F">
            <w:pPr>
              <w:pStyle w:val="ListParagraph"/>
              <w:jc w:val="both"/>
              <w:rPr>
                <w:rFonts w:ascii="Times New Roman" w:eastAsia="Calibri" w:hAnsi="Times New Roman" w:cs="Times New Roman"/>
                <w:lang w:eastAsia="lv-LV"/>
              </w:rPr>
            </w:pPr>
          </w:p>
        </w:tc>
      </w:tr>
      <w:tr w:rsidR="000A7D12" w:rsidRPr="00C91277" w14:paraId="3B3CF4DF" w14:textId="77777777" w:rsidTr="002A2103">
        <w:tc>
          <w:tcPr>
            <w:tcW w:w="596" w:type="dxa"/>
            <w:vMerge/>
          </w:tcPr>
          <w:p w14:paraId="3DCB5F6E" w14:textId="54DA0DF8" w:rsidR="000A7D12" w:rsidRPr="00C91277" w:rsidRDefault="000A7D12" w:rsidP="0034097F">
            <w:pPr>
              <w:jc w:val="both"/>
              <w:rPr>
                <w:rFonts w:ascii="Times New Roman" w:eastAsia="Calibri" w:hAnsi="Times New Roman" w:cs="Times New Roman"/>
                <w:lang w:eastAsia="lv-LV"/>
              </w:rPr>
            </w:pPr>
          </w:p>
        </w:tc>
        <w:tc>
          <w:tcPr>
            <w:tcW w:w="1701" w:type="dxa"/>
            <w:vMerge/>
          </w:tcPr>
          <w:p w14:paraId="3E18D49B" w14:textId="77777777" w:rsidR="000A7D12" w:rsidRPr="00C91277" w:rsidRDefault="000A7D12" w:rsidP="0034097F">
            <w:pPr>
              <w:jc w:val="both"/>
              <w:rPr>
                <w:rFonts w:ascii="Times New Roman" w:eastAsia="Calibri" w:hAnsi="Times New Roman" w:cs="Times New Roman"/>
                <w:lang w:eastAsia="lv-LV"/>
              </w:rPr>
            </w:pPr>
          </w:p>
        </w:tc>
        <w:tc>
          <w:tcPr>
            <w:tcW w:w="992" w:type="dxa"/>
          </w:tcPr>
          <w:p w14:paraId="59A10963" w14:textId="2E7D3C62"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n/a</w:t>
            </w:r>
          </w:p>
        </w:tc>
        <w:tc>
          <w:tcPr>
            <w:tcW w:w="1985" w:type="dxa"/>
          </w:tcPr>
          <w:p w14:paraId="11F1F4F5" w14:textId="77777777"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Izglītojamie ar speciālām vajadzībām</w:t>
            </w:r>
            <w:r w:rsidRPr="0099153E">
              <w:rPr>
                <w:rFonts w:ascii="Times New Roman" w:eastAsia="Calibri" w:hAnsi="Times New Roman" w:cs="Times New Roman"/>
                <w:lang w:eastAsia="lv-LV"/>
              </w:rPr>
              <w:t>, kas ir integrēti vispārējās izglītības iestādēs,</w:t>
            </w:r>
            <w:r w:rsidRPr="00C91277">
              <w:rPr>
                <w:rFonts w:ascii="Times New Roman" w:eastAsia="Calibri" w:hAnsi="Times New Roman" w:cs="Times New Roman"/>
                <w:lang w:eastAsia="lv-LV"/>
              </w:rPr>
              <w:t xml:space="preserve"> t.sk. kuriem nodrošināts atbalsta personāls</w:t>
            </w:r>
          </w:p>
        </w:tc>
        <w:tc>
          <w:tcPr>
            <w:tcW w:w="992" w:type="dxa"/>
          </w:tcPr>
          <w:p w14:paraId="16C8AC66" w14:textId="3E573739"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8.1.2., 8.3.1., 8.3.2., 8.3.4., 8.3.5.</w:t>
            </w:r>
          </w:p>
        </w:tc>
        <w:tc>
          <w:tcPr>
            <w:tcW w:w="1134" w:type="dxa"/>
          </w:tcPr>
          <w:p w14:paraId="6CF36587" w14:textId="20D12E86" w:rsidR="000A7D12" w:rsidRPr="007F74A0" w:rsidRDefault="00691F95" w:rsidP="0034097F">
            <w:pPr>
              <w:jc w:val="center"/>
              <w:rPr>
                <w:rFonts w:ascii="Times New Roman" w:eastAsia="Calibri" w:hAnsi="Times New Roman" w:cs="Times New Roman"/>
                <w:highlight w:val="yellow"/>
                <w:lang w:eastAsia="lv-LV"/>
              </w:rPr>
            </w:pPr>
            <w:r w:rsidRPr="00F31EFC">
              <w:rPr>
                <w:rFonts w:ascii="Times New Roman" w:eastAsia="Calibri" w:hAnsi="Times New Roman" w:cs="Times New Roman"/>
                <w:lang w:eastAsia="lv-LV"/>
              </w:rPr>
              <w:t>8304</w:t>
            </w:r>
          </w:p>
        </w:tc>
        <w:tc>
          <w:tcPr>
            <w:tcW w:w="7655" w:type="dxa"/>
          </w:tcPr>
          <w:p w14:paraId="36788EA4" w14:textId="6257A52A" w:rsidR="000A7D12" w:rsidRDefault="000A7D12" w:rsidP="0034097F">
            <w:pPr>
              <w:jc w:val="both"/>
              <w:rPr>
                <w:rFonts w:ascii="Times New Roman" w:eastAsia="Calibri" w:hAnsi="Times New Roman" w:cs="Times New Roman"/>
                <w:lang w:eastAsia="lv-LV"/>
              </w:rPr>
            </w:pPr>
            <w:r w:rsidRPr="004179E1">
              <w:rPr>
                <w:rFonts w:ascii="Times New Roman" w:eastAsia="Calibri" w:hAnsi="Times New Roman" w:cs="Times New Roman"/>
                <w:lang w:eastAsia="lv-LV"/>
              </w:rPr>
              <w:t>Saskaņā ar IZM oficiālo statistiku</w:t>
            </w:r>
            <w:r w:rsidRPr="004179E1">
              <w:rPr>
                <w:rStyle w:val="FootnoteReference"/>
                <w:rFonts w:ascii="Times New Roman" w:eastAsia="Calibri" w:hAnsi="Times New Roman" w:cs="Times New Roman"/>
                <w:lang w:eastAsia="lv-LV"/>
              </w:rPr>
              <w:footnoteReference w:id="5"/>
            </w:r>
            <w:r w:rsidRPr="004179E1">
              <w:rPr>
                <w:rFonts w:ascii="Times New Roman" w:eastAsia="Calibri" w:hAnsi="Times New Roman" w:cs="Times New Roman"/>
                <w:lang w:eastAsia="lv-LV"/>
              </w:rPr>
              <w:t xml:space="preserve"> 2024./2025. mācību gadā vispārizglītojošajās skolās mācījās 8304 izglītojamie ar speciālām vajadzībām, t.sk. 6973 izglītojamie ar speciālām vajadzībām, kuri integrēti vispārējās izglītības iestādē un apgūst programmu iekļaujoši, un 1331, kuri ir integrēti vispārējās izglītības iestādē un mācās pēc speciālās izglītības programmas.</w:t>
            </w:r>
          </w:p>
          <w:p w14:paraId="0B0E2EFF" w14:textId="7489F586" w:rsidR="000A7D12" w:rsidRPr="00C91277" w:rsidRDefault="000A7D12" w:rsidP="0034097F">
            <w:pPr>
              <w:jc w:val="both"/>
              <w:rPr>
                <w:rFonts w:ascii="Times New Roman" w:eastAsia="Calibri" w:hAnsi="Times New Roman" w:cs="Times New Roman"/>
                <w:lang w:eastAsia="lv-LV"/>
              </w:rPr>
            </w:pPr>
            <w:r w:rsidRPr="002C7560">
              <w:rPr>
                <w:rFonts w:ascii="Times New Roman" w:eastAsia="Calibri" w:hAnsi="Times New Roman" w:cs="Times New Roman"/>
                <w:lang w:eastAsia="lv-LV"/>
              </w:rPr>
              <w:t>Izglītojamo skaits kopā vispārējās iestādēs</w:t>
            </w:r>
            <w:r>
              <w:rPr>
                <w:rFonts w:ascii="Times New Roman" w:eastAsia="Calibri" w:hAnsi="Times New Roman" w:cs="Times New Roman"/>
                <w:lang w:eastAsia="lv-LV"/>
              </w:rPr>
              <w:t xml:space="preserve"> </w:t>
            </w:r>
            <w:r w:rsidRPr="002C7560">
              <w:rPr>
                <w:rFonts w:ascii="Times New Roman" w:eastAsia="Calibri" w:hAnsi="Times New Roman" w:cs="Times New Roman"/>
                <w:lang w:eastAsia="lv-LV"/>
              </w:rPr>
              <w:t>219</w:t>
            </w:r>
            <w:r>
              <w:rPr>
                <w:rFonts w:ascii="Times New Roman" w:eastAsia="Calibri" w:hAnsi="Times New Roman" w:cs="Times New Roman"/>
                <w:lang w:eastAsia="lv-LV"/>
              </w:rPr>
              <w:t xml:space="preserve"> </w:t>
            </w:r>
            <w:r w:rsidRPr="002C7560">
              <w:rPr>
                <w:rFonts w:ascii="Times New Roman" w:eastAsia="Calibri" w:hAnsi="Times New Roman" w:cs="Times New Roman"/>
                <w:lang w:eastAsia="lv-LV"/>
              </w:rPr>
              <w:t>418</w:t>
            </w:r>
            <w:r>
              <w:rPr>
                <w:rFonts w:ascii="Times New Roman" w:eastAsia="Calibri" w:hAnsi="Times New Roman" w:cs="Times New Roman"/>
                <w:lang w:eastAsia="lv-LV"/>
              </w:rPr>
              <w:t xml:space="preserve">, attiecīgi izglītojamie, kas mācās speciālajās programmās  </w:t>
            </w:r>
            <w:r w:rsidRPr="002C7560">
              <w:rPr>
                <w:rFonts w:ascii="Times New Roman" w:eastAsia="Calibri" w:hAnsi="Times New Roman" w:cs="Times New Roman"/>
                <w:lang w:eastAsia="lv-LV"/>
              </w:rPr>
              <w:t>pret visiem</w:t>
            </w:r>
            <w:r>
              <w:rPr>
                <w:rFonts w:ascii="Times New Roman" w:eastAsia="Calibri" w:hAnsi="Times New Roman" w:cs="Times New Roman"/>
                <w:lang w:eastAsia="lv-LV"/>
              </w:rPr>
              <w:t xml:space="preserve"> izglītojamiem ir </w:t>
            </w:r>
            <w:r w:rsidRPr="002C7560">
              <w:rPr>
                <w:rFonts w:ascii="Times New Roman" w:eastAsia="Calibri" w:hAnsi="Times New Roman" w:cs="Times New Roman"/>
                <w:lang w:eastAsia="lv-LV"/>
              </w:rPr>
              <w:t>3.78%</w:t>
            </w:r>
            <w:r>
              <w:rPr>
                <w:rFonts w:ascii="Times New Roman" w:eastAsia="Calibri" w:hAnsi="Times New Roman" w:cs="Times New Roman"/>
                <w:lang w:eastAsia="lv-LV"/>
              </w:rPr>
              <w:t xml:space="preserve">. </w:t>
            </w:r>
          </w:p>
          <w:p w14:paraId="55766CE8" w14:textId="17E2D820" w:rsidR="000A7D12" w:rsidRPr="00C91277" w:rsidRDefault="000A7D12" w:rsidP="00C25861">
            <w:pPr>
              <w:jc w:val="both"/>
              <w:rPr>
                <w:rFonts w:ascii="Times New Roman" w:eastAsia="Calibri" w:hAnsi="Times New Roman" w:cs="Times New Roman"/>
                <w:lang w:eastAsia="lv-LV"/>
              </w:rPr>
            </w:pPr>
          </w:p>
        </w:tc>
      </w:tr>
      <w:tr w:rsidR="000A7D12" w:rsidRPr="00C91277" w14:paraId="2F0A89FA" w14:textId="77777777" w:rsidTr="002A2103">
        <w:trPr>
          <w:trHeight w:val="1602"/>
        </w:trPr>
        <w:tc>
          <w:tcPr>
            <w:tcW w:w="596" w:type="dxa"/>
            <w:vMerge/>
          </w:tcPr>
          <w:p w14:paraId="32F2D9D0" w14:textId="77777777" w:rsidR="000A7D12" w:rsidRPr="00C91277" w:rsidRDefault="000A7D12" w:rsidP="0034097F">
            <w:pPr>
              <w:jc w:val="both"/>
              <w:rPr>
                <w:rFonts w:ascii="Times New Roman" w:eastAsia="Calibri" w:hAnsi="Times New Roman" w:cs="Times New Roman"/>
                <w:lang w:eastAsia="lv-LV"/>
              </w:rPr>
            </w:pPr>
          </w:p>
        </w:tc>
        <w:tc>
          <w:tcPr>
            <w:tcW w:w="1701" w:type="dxa"/>
            <w:vMerge/>
          </w:tcPr>
          <w:p w14:paraId="299AD47C" w14:textId="77777777" w:rsidR="000A7D12" w:rsidRPr="00C91277" w:rsidRDefault="000A7D12" w:rsidP="0034097F">
            <w:pPr>
              <w:jc w:val="both"/>
              <w:rPr>
                <w:rFonts w:ascii="Times New Roman" w:eastAsia="Calibri" w:hAnsi="Times New Roman" w:cs="Times New Roman"/>
                <w:lang w:eastAsia="lv-LV"/>
              </w:rPr>
            </w:pPr>
          </w:p>
        </w:tc>
        <w:tc>
          <w:tcPr>
            <w:tcW w:w="992" w:type="dxa"/>
          </w:tcPr>
          <w:p w14:paraId="33D65D4F" w14:textId="1B2753B0"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n/a</w:t>
            </w:r>
          </w:p>
        </w:tc>
        <w:tc>
          <w:tcPr>
            <w:tcW w:w="1985" w:type="dxa"/>
          </w:tcPr>
          <w:p w14:paraId="41C66562" w14:textId="77777777"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Bērnu un jauniešu no maznodrošinātām un trūcīgām ģimenēm un nabadzības riskam pakļauto bērnu un jauniešu skaits, kas saņēmuši atbalstu izglītības pieejamības veicināšanai</w:t>
            </w:r>
          </w:p>
        </w:tc>
        <w:tc>
          <w:tcPr>
            <w:tcW w:w="992" w:type="dxa"/>
          </w:tcPr>
          <w:p w14:paraId="732C3797" w14:textId="77777777"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8.3.4.</w:t>
            </w:r>
          </w:p>
          <w:p w14:paraId="025D97A4" w14:textId="77777777" w:rsidR="000A7D12" w:rsidRPr="00C91277" w:rsidRDefault="000A7D12" w:rsidP="0034097F">
            <w:pPr>
              <w:jc w:val="both"/>
              <w:rPr>
                <w:rFonts w:ascii="Times New Roman" w:eastAsia="Calibri" w:hAnsi="Times New Roman" w:cs="Times New Roman"/>
                <w:lang w:eastAsia="lv-LV"/>
              </w:rPr>
            </w:pPr>
          </w:p>
        </w:tc>
        <w:tc>
          <w:tcPr>
            <w:tcW w:w="1134" w:type="dxa"/>
          </w:tcPr>
          <w:p w14:paraId="42199AEE" w14:textId="1B9FE729" w:rsidR="000A7D12" w:rsidRPr="00FB5B2D" w:rsidRDefault="00A26FD9" w:rsidP="0034097F">
            <w:pPr>
              <w:jc w:val="both"/>
              <w:rPr>
                <w:rFonts w:ascii="Times New Roman" w:eastAsia="Calibri" w:hAnsi="Times New Roman" w:cs="Times New Roman"/>
                <w:lang w:eastAsia="lv-LV"/>
              </w:rPr>
            </w:pPr>
            <w:r w:rsidRPr="00FB5B2D">
              <w:rPr>
                <w:rFonts w:ascii="Times New Roman" w:eastAsia="Calibri" w:hAnsi="Times New Roman" w:cs="Times New Roman"/>
                <w:lang w:eastAsia="lv-LV"/>
              </w:rPr>
              <w:t>93 497</w:t>
            </w:r>
          </w:p>
          <w:p w14:paraId="6B5972A0" w14:textId="77777777" w:rsidR="000A7D12" w:rsidRPr="00FB5B2D" w:rsidRDefault="000A7D12" w:rsidP="0034097F">
            <w:pPr>
              <w:jc w:val="both"/>
              <w:rPr>
                <w:rFonts w:ascii="Times New Roman" w:eastAsia="Calibri" w:hAnsi="Times New Roman" w:cs="Times New Roman"/>
                <w:lang w:eastAsia="lv-LV"/>
              </w:rPr>
            </w:pPr>
          </w:p>
          <w:p w14:paraId="2E06D811" w14:textId="5CC8CF68" w:rsidR="000A7D12" w:rsidRPr="00FB5B2D" w:rsidRDefault="000A7D12" w:rsidP="0034097F">
            <w:pPr>
              <w:jc w:val="both"/>
              <w:rPr>
                <w:rFonts w:ascii="Times New Roman" w:eastAsia="Calibri" w:hAnsi="Times New Roman" w:cs="Times New Roman"/>
                <w:lang w:eastAsia="lv-LV"/>
              </w:rPr>
            </w:pPr>
          </w:p>
        </w:tc>
        <w:tc>
          <w:tcPr>
            <w:tcW w:w="7655" w:type="dxa"/>
          </w:tcPr>
          <w:p w14:paraId="1A2863EF" w14:textId="6073CFC5" w:rsidR="000A7D12" w:rsidRPr="00FB5B2D" w:rsidRDefault="000A7D12" w:rsidP="0034097F">
            <w:pPr>
              <w:jc w:val="both"/>
              <w:rPr>
                <w:rFonts w:ascii="Times New Roman" w:eastAsia="Calibri" w:hAnsi="Times New Roman" w:cs="Times New Roman"/>
                <w:lang w:eastAsia="lv-LV"/>
              </w:rPr>
            </w:pPr>
            <w:r w:rsidRPr="00FB5B2D">
              <w:rPr>
                <w:rFonts w:ascii="Times New Roman" w:eastAsia="Calibri" w:hAnsi="Times New Roman" w:cs="Times New Roman"/>
                <w:lang w:eastAsia="lv-LV"/>
              </w:rPr>
              <w:t xml:space="preserve">Rādītājs ir </w:t>
            </w:r>
            <w:r w:rsidR="00FC3B47" w:rsidRPr="00FB5B2D">
              <w:rPr>
                <w:rFonts w:ascii="Times New Roman" w:eastAsia="Calibri" w:hAnsi="Times New Roman" w:cs="Times New Roman"/>
                <w:lang w:eastAsia="lv-LV"/>
              </w:rPr>
              <w:t>noteikts</w:t>
            </w:r>
            <w:r w:rsidRPr="00FB5B2D">
              <w:rPr>
                <w:rFonts w:ascii="Times New Roman" w:eastAsia="Calibri" w:hAnsi="Times New Roman" w:cs="Times New Roman"/>
                <w:lang w:eastAsia="lv-LV"/>
              </w:rPr>
              <w:t xml:space="preserve"> 8.3.4. SAM projekt</w:t>
            </w:r>
            <w:r w:rsidR="00A26FD9" w:rsidRPr="00FB5B2D">
              <w:rPr>
                <w:rFonts w:ascii="Times New Roman" w:eastAsia="Calibri" w:hAnsi="Times New Roman" w:cs="Times New Roman"/>
                <w:lang w:eastAsia="lv-LV"/>
              </w:rPr>
              <w:t>ā</w:t>
            </w:r>
            <w:r w:rsidRPr="00FB5B2D">
              <w:rPr>
                <w:rFonts w:ascii="Times New Roman" w:eastAsia="Calibri" w:hAnsi="Times New Roman" w:cs="Times New Roman"/>
                <w:lang w:eastAsia="lv-LV"/>
              </w:rPr>
              <w:t xml:space="preserve"> Nr. 8.3.4.0/16/I/001 “</w:t>
            </w:r>
            <w:r w:rsidRPr="00FB5B2D">
              <w:rPr>
                <w:rFonts w:ascii="Times New Roman" w:eastAsia="Calibri" w:hAnsi="Times New Roman" w:cs="Times New Roman"/>
                <w:i/>
                <w:lang w:eastAsia="lv-LV"/>
              </w:rPr>
              <w:t>Atbalsts priekšlaicīgas mācību pārtraukšanas samazināšanai</w:t>
            </w:r>
            <w:r w:rsidRPr="00FB5B2D">
              <w:rPr>
                <w:rFonts w:ascii="Times New Roman" w:eastAsia="Calibri" w:hAnsi="Times New Roman" w:cs="Times New Roman"/>
                <w:lang w:eastAsia="lv-LV"/>
              </w:rPr>
              <w:t xml:space="preserve">”. </w:t>
            </w:r>
            <w:r w:rsidR="00690E8A" w:rsidRPr="00FB5B2D">
              <w:rPr>
                <w:rFonts w:ascii="Times New Roman" w:hAnsi="Times New Roman" w:cs="Times New Roman"/>
              </w:rPr>
              <w:t xml:space="preserve">Projekta ietvaros </w:t>
            </w:r>
            <w:r w:rsidR="00A26FD9" w:rsidRPr="00FB5B2D">
              <w:rPr>
                <w:rFonts w:ascii="Times New Roman" w:hAnsi="Times New Roman" w:cs="Times New Roman"/>
              </w:rPr>
              <w:t xml:space="preserve">(priekšlaicīgas mācību pārtraukšanas) </w:t>
            </w:r>
            <w:r w:rsidR="00690E8A" w:rsidRPr="00FB5B2D">
              <w:rPr>
                <w:rFonts w:ascii="Times New Roman" w:hAnsi="Times New Roman" w:cs="Times New Roman"/>
              </w:rPr>
              <w:t>PMP risku mazināšanai sniegts dažāda veida ekonomiskais atbalsts: sabiedriskā transporta pakalpojumu izdevumu kompensācija, ēdināšanas un naktsmītņu pakalpojumu nodrošināšana, individuālās lietošanas priekšmetu un individuālo mācību līdzekļu nodrošināšana.</w:t>
            </w:r>
          </w:p>
          <w:p w14:paraId="579BBF5E" w14:textId="715C8A54" w:rsidR="000A7D12" w:rsidRPr="00FB5B2D" w:rsidRDefault="000A7D12" w:rsidP="0034097F">
            <w:pPr>
              <w:jc w:val="both"/>
              <w:rPr>
                <w:rFonts w:ascii="Times New Roman" w:eastAsia="Calibri" w:hAnsi="Times New Roman" w:cs="Times New Roman"/>
                <w:lang w:eastAsia="lv-LV"/>
              </w:rPr>
            </w:pPr>
            <w:r w:rsidRPr="00FB5B2D">
              <w:rPr>
                <w:rFonts w:ascii="Times New Roman" w:eastAsia="Calibri" w:hAnsi="Times New Roman" w:cs="Times New Roman"/>
                <w:lang w:eastAsia="lv-LV"/>
              </w:rPr>
              <w:t xml:space="preserve">Rādītāja indikatīvās vērtības datu avots ir 8.3.4. SAM projekta darbību rezultāti par </w:t>
            </w:r>
            <w:r w:rsidR="00901300" w:rsidRPr="00FB5B2D">
              <w:rPr>
                <w:rFonts w:ascii="Times New Roman" w:eastAsia="Calibri" w:hAnsi="Times New Roman" w:cs="Times New Roman"/>
                <w:lang w:eastAsia="lv-LV"/>
              </w:rPr>
              <w:t xml:space="preserve">ekonomisko atbalstu </w:t>
            </w:r>
            <w:r w:rsidRPr="00FB5B2D">
              <w:rPr>
                <w:rFonts w:ascii="Times New Roman" w:eastAsia="Calibri" w:hAnsi="Times New Roman" w:cs="Times New Roman"/>
                <w:lang w:eastAsia="lv-LV"/>
              </w:rPr>
              <w:t>PMP riska grupas izglītojamajiem (transports, ēdināšana, mācību līdzekļi u.c.)</w:t>
            </w:r>
            <w:r w:rsidR="00901300" w:rsidRPr="00FB5B2D">
              <w:rPr>
                <w:rFonts w:ascii="Times New Roman" w:eastAsia="Calibri" w:hAnsi="Times New Roman" w:cs="Times New Roman"/>
                <w:lang w:eastAsia="lv-LV"/>
              </w:rPr>
              <w:t xml:space="preserve"> uz 31.12.2022</w:t>
            </w:r>
            <w:r w:rsidRPr="00FB5B2D">
              <w:rPr>
                <w:rFonts w:ascii="Times New Roman" w:eastAsia="Calibri" w:hAnsi="Times New Roman" w:cs="Times New Roman"/>
                <w:lang w:eastAsia="lv-LV"/>
              </w:rPr>
              <w:t>.</w:t>
            </w:r>
            <w:r w:rsidR="00690E8A" w:rsidRPr="00FB5B2D">
              <w:rPr>
                <w:rStyle w:val="FootnoteReference"/>
                <w:rFonts w:ascii="Times New Roman" w:eastAsia="Calibri" w:hAnsi="Times New Roman" w:cs="Times New Roman"/>
                <w:lang w:eastAsia="lv-LV"/>
              </w:rPr>
              <w:footnoteReference w:id="6"/>
            </w:r>
            <w:r w:rsidRPr="00FB5B2D">
              <w:rPr>
                <w:rFonts w:ascii="Times New Roman" w:eastAsia="Calibri" w:hAnsi="Times New Roman" w:cs="Times New Roman"/>
                <w:lang w:eastAsia="lv-LV"/>
              </w:rPr>
              <w:t xml:space="preserve">   </w:t>
            </w:r>
          </w:p>
          <w:p w14:paraId="20933E09" w14:textId="46FA0677" w:rsidR="000A7D12" w:rsidRPr="00FB5B2D" w:rsidRDefault="00A26FD9" w:rsidP="0034097F">
            <w:pPr>
              <w:jc w:val="both"/>
              <w:rPr>
                <w:rFonts w:ascii="Times New Roman" w:eastAsia="Calibri" w:hAnsi="Times New Roman" w:cs="Times New Roman"/>
                <w:lang w:eastAsia="lv-LV"/>
              </w:rPr>
            </w:pPr>
            <w:r w:rsidRPr="00FB5B2D">
              <w:rPr>
                <w:rFonts w:ascii="Times New Roman" w:hAnsi="Times New Roman" w:cs="Times New Roman"/>
              </w:rPr>
              <w:t>Novērtējuma periodā ir izstrādāti 93 497 individuālie atbalsta plāni, pārsniedzot projekta noslēgumā plānoto IAP skaitu 64 504 par 45 %.</w:t>
            </w:r>
            <w:r w:rsidRPr="00FB5B2D">
              <w:t xml:space="preserve"> </w:t>
            </w:r>
            <w:r w:rsidR="00CA21B8" w:rsidRPr="00FB5B2D">
              <w:rPr>
                <w:rFonts w:ascii="Times New Roman" w:eastAsia="Calibri" w:hAnsi="Times New Roman" w:cs="Times New Roman"/>
                <w:lang w:eastAsia="lv-LV"/>
              </w:rPr>
              <w:t>U</w:t>
            </w:r>
            <w:r w:rsidR="000A7D12" w:rsidRPr="00FB5B2D">
              <w:rPr>
                <w:rFonts w:ascii="Times New Roman" w:eastAsia="Calibri" w:hAnsi="Times New Roman" w:cs="Times New Roman"/>
                <w:lang w:eastAsia="lv-LV"/>
              </w:rPr>
              <w:t xml:space="preserve">nikālo </w:t>
            </w:r>
            <w:r w:rsidR="00CA21B8" w:rsidRPr="00FB5B2D">
              <w:rPr>
                <w:rFonts w:ascii="Times New Roman" w:eastAsia="Calibri" w:hAnsi="Times New Roman" w:cs="Times New Roman"/>
                <w:lang w:eastAsia="lv-LV"/>
              </w:rPr>
              <w:t xml:space="preserve">ekonomiskā </w:t>
            </w:r>
            <w:r w:rsidR="000A7D12" w:rsidRPr="00FB5B2D">
              <w:rPr>
                <w:rFonts w:ascii="Times New Roman" w:eastAsia="Calibri" w:hAnsi="Times New Roman" w:cs="Times New Roman"/>
                <w:lang w:eastAsia="lv-LV"/>
              </w:rPr>
              <w:t>atbalsta saņēmēju skait</w:t>
            </w:r>
            <w:r w:rsidR="00932C42" w:rsidRPr="00FB5B2D">
              <w:rPr>
                <w:rFonts w:ascii="Times New Roman" w:eastAsia="Calibri" w:hAnsi="Times New Roman" w:cs="Times New Roman"/>
                <w:lang w:eastAsia="lv-LV"/>
              </w:rPr>
              <w:t>a</w:t>
            </w:r>
            <w:r w:rsidR="00B7425B" w:rsidRPr="00FB5B2D">
              <w:rPr>
                <w:rFonts w:ascii="Times New Roman" w:eastAsia="Calibri" w:hAnsi="Times New Roman" w:cs="Times New Roman"/>
                <w:lang w:eastAsia="lv-LV"/>
              </w:rPr>
              <w:t xml:space="preserve"> </w:t>
            </w:r>
            <w:r w:rsidR="00932C42" w:rsidRPr="00FB5B2D">
              <w:rPr>
                <w:rFonts w:ascii="Times New Roman" w:eastAsia="Calibri" w:hAnsi="Times New Roman" w:cs="Times New Roman"/>
                <w:lang w:eastAsia="lv-LV"/>
              </w:rPr>
              <w:t xml:space="preserve">aktuālās vērtības tika iegūtas uz 31.12.2022. un tās </w:t>
            </w:r>
            <w:r w:rsidR="00CA21B8" w:rsidRPr="00FB5B2D">
              <w:rPr>
                <w:rFonts w:ascii="Times New Roman" w:eastAsia="Calibri" w:hAnsi="Times New Roman" w:cs="Times New Roman"/>
                <w:lang w:eastAsia="lv-LV"/>
              </w:rPr>
              <w:t>ir sekojoš</w:t>
            </w:r>
            <w:r w:rsidR="00932C42" w:rsidRPr="00FB5B2D">
              <w:rPr>
                <w:rFonts w:ascii="Times New Roman" w:eastAsia="Calibri" w:hAnsi="Times New Roman" w:cs="Times New Roman"/>
                <w:lang w:eastAsia="lv-LV"/>
              </w:rPr>
              <w:t>a</w:t>
            </w:r>
            <w:r w:rsidR="00CA21B8" w:rsidRPr="00FB5B2D">
              <w:rPr>
                <w:rFonts w:ascii="Times New Roman" w:eastAsia="Calibri" w:hAnsi="Times New Roman" w:cs="Times New Roman"/>
                <w:lang w:eastAsia="lv-LV"/>
              </w:rPr>
              <w:t>s</w:t>
            </w:r>
            <w:r w:rsidR="000A7D12" w:rsidRPr="00FB5B2D">
              <w:rPr>
                <w:rFonts w:ascii="Times New Roman" w:eastAsia="Calibri" w:hAnsi="Times New Roman" w:cs="Times New Roman"/>
                <w:lang w:eastAsia="lv-LV"/>
              </w:rPr>
              <w:t xml:space="preserve">: </w:t>
            </w:r>
          </w:p>
          <w:p w14:paraId="102572C9" w14:textId="089F313C" w:rsidR="000A7D12" w:rsidRPr="00FB5B2D" w:rsidRDefault="000A7D12" w:rsidP="00F95AB3">
            <w:pPr>
              <w:pStyle w:val="ListParagraph"/>
              <w:numPr>
                <w:ilvl w:val="0"/>
                <w:numId w:val="39"/>
              </w:numPr>
              <w:jc w:val="both"/>
              <w:rPr>
                <w:rFonts w:ascii="Times New Roman" w:eastAsia="Calibri" w:hAnsi="Times New Roman" w:cs="Times New Roman"/>
                <w:lang w:eastAsia="lv-LV"/>
              </w:rPr>
            </w:pPr>
            <w:r w:rsidRPr="00FB5B2D">
              <w:rPr>
                <w:rFonts w:ascii="Times New Roman" w:eastAsia="Calibri" w:hAnsi="Times New Roman" w:cs="Times New Roman"/>
                <w:lang w:eastAsia="lv-LV"/>
              </w:rPr>
              <w:t>individuālā PMP riska mazināšanas plāna izstrāde un atbalsta pasākumu īstenošana PMP riska mazināšanai</w:t>
            </w:r>
            <w:r w:rsidR="00932C42" w:rsidRPr="00FB5B2D">
              <w:rPr>
                <w:rFonts w:ascii="Times New Roman" w:eastAsia="Calibri" w:hAnsi="Times New Roman" w:cs="Times New Roman"/>
                <w:lang w:eastAsia="lv-LV"/>
              </w:rPr>
              <w:t xml:space="preserve"> – </w:t>
            </w:r>
            <w:r w:rsidR="00821D82" w:rsidRPr="00FB5B2D">
              <w:rPr>
                <w:rFonts w:ascii="Times New Roman" w:eastAsia="Calibri" w:hAnsi="Times New Roman" w:cs="Times New Roman"/>
                <w:lang w:eastAsia="lv-LV"/>
              </w:rPr>
              <w:t>93 497</w:t>
            </w:r>
            <w:r w:rsidRPr="00FB5B2D">
              <w:rPr>
                <w:rFonts w:ascii="Times New Roman" w:eastAsia="Calibri" w:hAnsi="Times New Roman" w:cs="Times New Roman"/>
                <w:lang w:eastAsia="lv-LV"/>
              </w:rPr>
              <w:t>;</w:t>
            </w:r>
          </w:p>
          <w:p w14:paraId="07B140D8" w14:textId="3F23D07D" w:rsidR="000A7D12" w:rsidRPr="00FB5B2D" w:rsidRDefault="000A7D12" w:rsidP="00F95AB3">
            <w:pPr>
              <w:pStyle w:val="ListParagraph"/>
              <w:numPr>
                <w:ilvl w:val="0"/>
                <w:numId w:val="39"/>
              </w:numPr>
              <w:jc w:val="both"/>
              <w:rPr>
                <w:rFonts w:ascii="Times New Roman" w:eastAsia="Calibri" w:hAnsi="Times New Roman" w:cs="Times New Roman"/>
                <w:lang w:eastAsia="lv-LV"/>
              </w:rPr>
            </w:pPr>
            <w:r w:rsidRPr="00FB5B2D">
              <w:rPr>
                <w:rFonts w:ascii="Times New Roman" w:eastAsia="Calibri" w:hAnsi="Times New Roman" w:cs="Times New Roman"/>
                <w:lang w:eastAsia="lv-LV"/>
              </w:rPr>
              <w:t>sabiedriskā transporta pakalpojuma izdevumu kompensācija PMP riska grupas izglītojamajiem un speciālā transporta nodrošināšana izglītojamiem ar invaliditāti</w:t>
            </w:r>
            <w:r w:rsidR="00D36B8F" w:rsidRPr="00FB5B2D">
              <w:rPr>
                <w:rFonts w:ascii="Times New Roman" w:eastAsia="Calibri" w:hAnsi="Times New Roman" w:cs="Times New Roman"/>
                <w:lang w:eastAsia="lv-LV"/>
              </w:rPr>
              <w:t xml:space="preserve"> - </w:t>
            </w:r>
            <w:r w:rsidRPr="00FB5B2D">
              <w:rPr>
                <w:rFonts w:ascii="Times New Roman" w:eastAsia="Calibri" w:hAnsi="Times New Roman" w:cs="Times New Roman"/>
                <w:lang w:eastAsia="lv-LV"/>
              </w:rPr>
              <w:t xml:space="preserve"> </w:t>
            </w:r>
            <w:r w:rsidR="007122F0" w:rsidRPr="00FB5B2D">
              <w:rPr>
                <w:rFonts w:ascii="Times New Roman" w:eastAsia="Calibri" w:hAnsi="Times New Roman" w:cs="Times New Roman"/>
                <w:lang w:eastAsia="lv-LV"/>
              </w:rPr>
              <w:t>2 724</w:t>
            </w:r>
            <w:r w:rsidRPr="00FB5B2D">
              <w:rPr>
                <w:rFonts w:ascii="Times New Roman" w:eastAsia="Calibri" w:hAnsi="Times New Roman" w:cs="Times New Roman"/>
                <w:lang w:eastAsia="lv-LV"/>
              </w:rPr>
              <w:t>;</w:t>
            </w:r>
          </w:p>
          <w:p w14:paraId="36115E4F" w14:textId="6B49B62E" w:rsidR="000A7D12" w:rsidRPr="00FB5B2D" w:rsidRDefault="000A7D12" w:rsidP="00F95AB3">
            <w:pPr>
              <w:pStyle w:val="ListParagraph"/>
              <w:numPr>
                <w:ilvl w:val="0"/>
                <w:numId w:val="39"/>
              </w:numPr>
              <w:jc w:val="both"/>
              <w:rPr>
                <w:rFonts w:ascii="Times New Roman" w:eastAsia="Calibri" w:hAnsi="Times New Roman" w:cs="Times New Roman"/>
                <w:lang w:eastAsia="lv-LV"/>
              </w:rPr>
            </w:pPr>
            <w:r w:rsidRPr="00FB5B2D">
              <w:rPr>
                <w:rFonts w:ascii="Times New Roman" w:eastAsia="Calibri" w:hAnsi="Times New Roman" w:cs="Times New Roman"/>
                <w:lang w:eastAsia="lv-LV"/>
              </w:rPr>
              <w:t>naktsmītnes nodrošināšana dienesta viesnīcā vai internātā PMP riska grupas izglītojamajiem</w:t>
            </w:r>
            <w:r w:rsidR="00B7425B" w:rsidRPr="00FB5B2D">
              <w:rPr>
                <w:rFonts w:ascii="Times New Roman" w:eastAsia="Calibri" w:hAnsi="Times New Roman" w:cs="Times New Roman"/>
                <w:lang w:eastAsia="lv-LV"/>
              </w:rPr>
              <w:t xml:space="preserve"> - </w:t>
            </w:r>
            <w:r w:rsidRPr="00FB5B2D">
              <w:rPr>
                <w:rFonts w:ascii="Times New Roman" w:eastAsia="Calibri" w:hAnsi="Times New Roman" w:cs="Times New Roman"/>
                <w:lang w:eastAsia="lv-LV"/>
              </w:rPr>
              <w:t xml:space="preserve"> </w:t>
            </w:r>
            <w:r w:rsidR="007122F0" w:rsidRPr="00FB5B2D">
              <w:rPr>
                <w:rFonts w:ascii="Times New Roman" w:eastAsia="Calibri" w:hAnsi="Times New Roman" w:cs="Times New Roman"/>
                <w:lang w:eastAsia="lv-LV"/>
              </w:rPr>
              <w:t>2 581</w:t>
            </w:r>
            <w:r w:rsidRPr="00FB5B2D">
              <w:rPr>
                <w:rFonts w:ascii="Times New Roman" w:eastAsia="Calibri" w:hAnsi="Times New Roman" w:cs="Times New Roman"/>
                <w:lang w:eastAsia="lv-LV"/>
              </w:rPr>
              <w:t>;</w:t>
            </w:r>
          </w:p>
          <w:p w14:paraId="535BCD3F" w14:textId="605E6EEC" w:rsidR="000A7D12" w:rsidRPr="00FB5B2D" w:rsidRDefault="000A7D12" w:rsidP="00F95AB3">
            <w:pPr>
              <w:pStyle w:val="ListParagraph"/>
              <w:numPr>
                <w:ilvl w:val="0"/>
                <w:numId w:val="39"/>
              </w:numPr>
              <w:jc w:val="both"/>
              <w:rPr>
                <w:rFonts w:ascii="Times New Roman" w:eastAsia="Calibri" w:hAnsi="Times New Roman" w:cs="Times New Roman"/>
                <w:lang w:eastAsia="lv-LV"/>
              </w:rPr>
            </w:pPr>
            <w:r w:rsidRPr="00FB5B2D">
              <w:rPr>
                <w:rFonts w:ascii="Times New Roman" w:eastAsia="Calibri" w:hAnsi="Times New Roman" w:cs="Times New Roman"/>
                <w:lang w:eastAsia="lv-LV"/>
              </w:rPr>
              <w:t>ēdināšanas nodrošināšana PMP riska grupas izglītojamajiem</w:t>
            </w:r>
            <w:r w:rsidR="00B7425B" w:rsidRPr="00FB5B2D">
              <w:rPr>
                <w:rFonts w:ascii="Times New Roman" w:eastAsia="Calibri" w:hAnsi="Times New Roman" w:cs="Times New Roman"/>
                <w:lang w:eastAsia="lv-LV"/>
              </w:rPr>
              <w:t xml:space="preserve"> - </w:t>
            </w:r>
            <w:r w:rsidR="007122F0" w:rsidRPr="00FB5B2D">
              <w:rPr>
                <w:rFonts w:ascii="Times New Roman" w:eastAsia="Calibri" w:hAnsi="Times New Roman" w:cs="Times New Roman"/>
                <w:lang w:eastAsia="lv-LV"/>
              </w:rPr>
              <w:t>8 740</w:t>
            </w:r>
            <w:r w:rsidRPr="00FB5B2D">
              <w:rPr>
                <w:rFonts w:ascii="Times New Roman" w:eastAsia="Calibri" w:hAnsi="Times New Roman" w:cs="Times New Roman"/>
                <w:lang w:eastAsia="lv-LV"/>
              </w:rPr>
              <w:t>;</w:t>
            </w:r>
          </w:p>
          <w:p w14:paraId="03DDCDD8" w14:textId="032DB79A" w:rsidR="000A7D12" w:rsidRPr="00FB5B2D" w:rsidRDefault="000A7D12" w:rsidP="00F95AB3">
            <w:pPr>
              <w:pStyle w:val="ListParagraph"/>
              <w:numPr>
                <w:ilvl w:val="0"/>
                <w:numId w:val="39"/>
              </w:numPr>
              <w:jc w:val="both"/>
              <w:rPr>
                <w:rFonts w:ascii="Times New Roman" w:eastAsia="Calibri" w:hAnsi="Times New Roman" w:cs="Times New Roman"/>
                <w:lang w:eastAsia="lv-LV"/>
              </w:rPr>
            </w:pPr>
            <w:r w:rsidRPr="00FB5B2D">
              <w:rPr>
                <w:rFonts w:ascii="Times New Roman" w:eastAsia="Calibri" w:hAnsi="Times New Roman" w:cs="Times New Roman"/>
                <w:lang w:eastAsia="lv-LV"/>
              </w:rPr>
              <w:lastRenderedPageBreak/>
              <w:t>individuālo mācību līdzekļu nodrošināšana profesionālās izglītības iestāžu izglītojamiem</w:t>
            </w:r>
            <w:r w:rsidR="00B7425B" w:rsidRPr="00FB5B2D">
              <w:rPr>
                <w:rFonts w:ascii="Times New Roman" w:eastAsia="Calibri" w:hAnsi="Times New Roman" w:cs="Times New Roman"/>
                <w:lang w:eastAsia="lv-LV"/>
              </w:rPr>
              <w:t xml:space="preserve"> -</w:t>
            </w:r>
            <w:r w:rsidRPr="00FB5B2D">
              <w:rPr>
                <w:rFonts w:ascii="Times New Roman" w:eastAsia="Calibri" w:hAnsi="Times New Roman" w:cs="Times New Roman"/>
                <w:lang w:eastAsia="lv-LV"/>
              </w:rPr>
              <w:t xml:space="preserve"> </w:t>
            </w:r>
            <w:r w:rsidR="007122F0" w:rsidRPr="00FB5B2D">
              <w:rPr>
                <w:rFonts w:ascii="Times New Roman" w:eastAsia="Calibri" w:hAnsi="Times New Roman" w:cs="Times New Roman"/>
                <w:lang w:eastAsia="lv-LV"/>
              </w:rPr>
              <w:t>191</w:t>
            </w:r>
            <w:r w:rsidRPr="00FB5B2D">
              <w:rPr>
                <w:rFonts w:ascii="Times New Roman" w:eastAsia="Calibri" w:hAnsi="Times New Roman" w:cs="Times New Roman"/>
                <w:lang w:eastAsia="lv-LV"/>
              </w:rPr>
              <w:t>;</w:t>
            </w:r>
          </w:p>
          <w:p w14:paraId="6870160B" w14:textId="241FA588" w:rsidR="000A7D12" w:rsidRPr="00FB5B2D" w:rsidRDefault="000A7D12" w:rsidP="00F95AB3">
            <w:pPr>
              <w:pStyle w:val="ListParagraph"/>
              <w:numPr>
                <w:ilvl w:val="0"/>
                <w:numId w:val="39"/>
              </w:numPr>
              <w:jc w:val="both"/>
              <w:rPr>
                <w:rFonts w:ascii="Times New Roman" w:eastAsia="Calibri" w:hAnsi="Times New Roman" w:cs="Times New Roman"/>
                <w:lang w:eastAsia="lv-LV"/>
              </w:rPr>
            </w:pPr>
            <w:r w:rsidRPr="00FB5B2D">
              <w:rPr>
                <w:rFonts w:ascii="Times New Roman" w:eastAsia="Calibri" w:hAnsi="Times New Roman" w:cs="Times New Roman"/>
                <w:lang w:eastAsia="lv-LV"/>
              </w:rPr>
              <w:t>individuālas lietošanas priekšmetu nodrošināšana PMP riskam pakļautajiem izglītojamiem</w:t>
            </w:r>
            <w:r w:rsidR="00B7425B" w:rsidRPr="00FB5B2D">
              <w:rPr>
                <w:rFonts w:ascii="Times New Roman" w:eastAsia="Calibri" w:hAnsi="Times New Roman" w:cs="Times New Roman"/>
                <w:lang w:eastAsia="lv-LV"/>
              </w:rPr>
              <w:t xml:space="preserve"> -</w:t>
            </w:r>
            <w:r w:rsidRPr="00FB5B2D">
              <w:rPr>
                <w:rFonts w:ascii="Times New Roman" w:eastAsia="Calibri" w:hAnsi="Times New Roman" w:cs="Times New Roman"/>
                <w:lang w:eastAsia="lv-LV"/>
              </w:rPr>
              <w:t xml:space="preserve"> </w:t>
            </w:r>
            <w:r w:rsidR="007122F0" w:rsidRPr="00FB5B2D">
              <w:rPr>
                <w:rFonts w:ascii="Times New Roman" w:eastAsia="Calibri" w:hAnsi="Times New Roman" w:cs="Times New Roman"/>
                <w:lang w:eastAsia="lv-LV"/>
              </w:rPr>
              <w:t>59</w:t>
            </w:r>
            <w:r w:rsidR="00B7425B" w:rsidRPr="00FB5B2D">
              <w:rPr>
                <w:rFonts w:ascii="Times New Roman" w:eastAsia="Calibri" w:hAnsi="Times New Roman" w:cs="Times New Roman"/>
                <w:lang w:eastAsia="lv-LV"/>
              </w:rPr>
              <w:t>.</w:t>
            </w:r>
          </w:p>
        </w:tc>
      </w:tr>
      <w:tr w:rsidR="000A7D12" w:rsidRPr="00C91277" w14:paraId="07C7C58B" w14:textId="77777777" w:rsidTr="002A2103">
        <w:trPr>
          <w:trHeight w:val="994"/>
        </w:trPr>
        <w:tc>
          <w:tcPr>
            <w:tcW w:w="596" w:type="dxa"/>
            <w:vMerge/>
          </w:tcPr>
          <w:p w14:paraId="425BF777" w14:textId="77777777" w:rsidR="000A7D12" w:rsidRPr="00C91277" w:rsidRDefault="000A7D12" w:rsidP="0034097F">
            <w:pPr>
              <w:jc w:val="both"/>
              <w:rPr>
                <w:rFonts w:ascii="Times New Roman" w:eastAsia="Calibri" w:hAnsi="Times New Roman" w:cs="Times New Roman"/>
                <w:lang w:eastAsia="lv-LV"/>
              </w:rPr>
            </w:pPr>
          </w:p>
        </w:tc>
        <w:tc>
          <w:tcPr>
            <w:tcW w:w="1701" w:type="dxa"/>
            <w:vMerge/>
          </w:tcPr>
          <w:p w14:paraId="5D315A2F" w14:textId="77777777" w:rsidR="000A7D12" w:rsidRPr="00C91277" w:rsidRDefault="000A7D12" w:rsidP="0034097F">
            <w:pPr>
              <w:jc w:val="both"/>
              <w:rPr>
                <w:rFonts w:ascii="Times New Roman" w:eastAsia="Calibri" w:hAnsi="Times New Roman" w:cs="Times New Roman"/>
                <w:lang w:eastAsia="lv-LV"/>
              </w:rPr>
            </w:pPr>
          </w:p>
        </w:tc>
        <w:tc>
          <w:tcPr>
            <w:tcW w:w="992" w:type="dxa"/>
          </w:tcPr>
          <w:p w14:paraId="0D851293" w14:textId="525D4873" w:rsidR="000A7D12" w:rsidRPr="00C91277" w:rsidRDefault="000A7D12" w:rsidP="0034097F">
            <w:pPr>
              <w:jc w:val="center"/>
              <w:rPr>
                <w:rFonts w:ascii="Times New Roman" w:eastAsia="Calibri" w:hAnsi="Times New Roman" w:cs="Times New Roman"/>
                <w:lang w:eastAsia="lv-LV"/>
              </w:rPr>
            </w:pPr>
            <w:r w:rsidRPr="00C91277">
              <w:rPr>
                <w:rFonts w:ascii="Times New Roman" w:eastAsia="Calibri" w:hAnsi="Times New Roman" w:cs="Times New Roman"/>
                <w:lang w:eastAsia="lv-LV"/>
              </w:rPr>
              <w:t>8., 10.b</w:t>
            </w:r>
            <w:r>
              <w:rPr>
                <w:rFonts w:ascii="Times New Roman" w:eastAsia="Calibri" w:hAnsi="Times New Roman" w:cs="Times New Roman"/>
                <w:lang w:eastAsia="lv-LV"/>
              </w:rPr>
              <w:t>., 10.f</w:t>
            </w:r>
          </w:p>
          <w:p w14:paraId="495DA1A1" w14:textId="703A6490" w:rsidR="000A7D12" w:rsidRPr="00C91277" w:rsidRDefault="000A7D12" w:rsidP="0034097F">
            <w:pPr>
              <w:jc w:val="center"/>
              <w:rPr>
                <w:rFonts w:ascii="Times New Roman" w:eastAsia="Calibri" w:hAnsi="Times New Roman" w:cs="Times New Roman"/>
                <w:lang w:eastAsia="lv-LV"/>
              </w:rPr>
            </w:pPr>
          </w:p>
        </w:tc>
        <w:tc>
          <w:tcPr>
            <w:tcW w:w="1985" w:type="dxa"/>
          </w:tcPr>
          <w:p w14:paraId="280E6E30" w14:textId="59F23173" w:rsidR="000A7D12" w:rsidRPr="00C91277" w:rsidRDefault="000A7D12" w:rsidP="0034097F">
            <w:pPr>
              <w:jc w:val="both"/>
              <w:rPr>
                <w:rFonts w:ascii="Times New Roman" w:eastAsia="Calibri" w:hAnsi="Times New Roman" w:cs="Times New Roman"/>
                <w:lang w:eastAsia="lv-LV"/>
              </w:rPr>
            </w:pPr>
            <w:r w:rsidRPr="00C91277">
              <w:rPr>
                <w:rFonts w:ascii="Times New Roman" w:eastAsia="Calibri" w:hAnsi="Times New Roman" w:cs="Times New Roman"/>
                <w:lang w:eastAsia="lv-LV"/>
              </w:rPr>
              <w:t>Izstrādātās vai pilnveidotās izglītības programmas, metodiskie līdzekļi, vadlīnijas, mācību līdzekļi, t.sk. digitālie, kuros ir integrēti vienlīdzīgu iespēju jautājumi (dzimumu līdztiesība, invaliditāte, vecums vai etniskā piederība)</w:t>
            </w:r>
            <w:r>
              <w:rPr>
                <w:rFonts w:ascii="Times New Roman" w:eastAsia="Calibri" w:hAnsi="Times New Roman" w:cs="Times New Roman"/>
                <w:lang w:eastAsia="lv-LV"/>
              </w:rPr>
              <w:t xml:space="preserve"> / </w:t>
            </w:r>
          </w:p>
        </w:tc>
        <w:tc>
          <w:tcPr>
            <w:tcW w:w="992" w:type="dxa"/>
          </w:tcPr>
          <w:p w14:paraId="0C796F5D" w14:textId="2559F754" w:rsidR="000A7D12" w:rsidRPr="009B5A45" w:rsidRDefault="000A7D12" w:rsidP="0034097F">
            <w:pPr>
              <w:jc w:val="both"/>
              <w:rPr>
                <w:rFonts w:ascii="Times New Roman" w:eastAsia="Calibri" w:hAnsi="Times New Roman" w:cs="Times New Roman"/>
                <w:lang w:eastAsia="lv-LV"/>
              </w:rPr>
            </w:pPr>
            <w:r w:rsidRPr="009B5A45">
              <w:rPr>
                <w:rFonts w:ascii="Times New Roman" w:eastAsia="Calibri" w:hAnsi="Times New Roman" w:cs="Times New Roman"/>
                <w:lang w:eastAsia="lv-LV"/>
              </w:rPr>
              <w:t>1.2.2.3.,</w:t>
            </w:r>
          </w:p>
          <w:p w14:paraId="07720D89" w14:textId="3FCFF97A" w:rsidR="000A7D12" w:rsidRPr="009B5A45" w:rsidRDefault="000A7D12" w:rsidP="0034097F">
            <w:pPr>
              <w:jc w:val="both"/>
              <w:rPr>
                <w:rFonts w:ascii="Times New Roman" w:eastAsia="Calibri" w:hAnsi="Times New Roman" w:cs="Times New Roman"/>
                <w:lang w:eastAsia="lv-LV"/>
              </w:rPr>
            </w:pPr>
            <w:r w:rsidRPr="009B5A45">
              <w:rPr>
                <w:rFonts w:ascii="Times New Roman" w:eastAsia="Calibri" w:hAnsi="Times New Roman" w:cs="Times New Roman"/>
                <w:lang w:eastAsia="lv-LV"/>
              </w:rPr>
              <w:t>8.1.1.,</w:t>
            </w:r>
          </w:p>
          <w:p w14:paraId="5078EB1B" w14:textId="6EC6FA49" w:rsidR="000A7D12" w:rsidRPr="009B5A45" w:rsidRDefault="000A7D12" w:rsidP="0034097F">
            <w:pPr>
              <w:jc w:val="both"/>
              <w:rPr>
                <w:rFonts w:ascii="Times New Roman" w:eastAsia="Calibri" w:hAnsi="Times New Roman" w:cs="Times New Roman"/>
                <w:lang w:eastAsia="lv-LV"/>
              </w:rPr>
            </w:pPr>
            <w:r w:rsidRPr="009B5A45">
              <w:rPr>
                <w:rFonts w:ascii="Times New Roman" w:eastAsia="Calibri" w:hAnsi="Times New Roman" w:cs="Times New Roman"/>
                <w:lang w:eastAsia="lv-LV"/>
              </w:rPr>
              <w:t>8.3.1.1.,</w:t>
            </w:r>
          </w:p>
          <w:p w14:paraId="627CB66F" w14:textId="11E828D7" w:rsidR="000A7D12" w:rsidRPr="009B5A45" w:rsidRDefault="000A7D12" w:rsidP="0034097F">
            <w:pPr>
              <w:jc w:val="both"/>
              <w:rPr>
                <w:rFonts w:ascii="Times New Roman" w:eastAsia="Calibri" w:hAnsi="Times New Roman" w:cs="Times New Roman"/>
                <w:lang w:eastAsia="lv-LV"/>
              </w:rPr>
            </w:pPr>
            <w:r w:rsidRPr="009B5A45">
              <w:rPr>
                <w:rFonts w:ascii="Times New Roman" w:eastAsia="Calibri" w:hAnsi="Times New Roman" w:cs="Times New Roman"/>
                <w:lang w:eastAsia="lv-LV"/>
              </w:rPr>
              <w:t>8.3.1.2.,</w:t>
            </w:r>
          </w:p>
          <w:p w14:paraId="49E041CD" w14:textId="009C44DF" w:rsidR="000A7D12" w:rsidRPr="009B5A45" w:rsidRDefault="000A7D12" w:rsidP="0034097F">
            <w:pPr>
              <w:jc w:val="both"/>
              <w:rPr>
                <w:rFonts w:ascii="Times New Roman" w:eastAsia="Calibri" w:hAnsi="Times New Roman" w:cs="Times New Roman"/>
                <w:lang w:eastAsia="lv-LV"/>
              </w:rPr>
            </w:pPr>
            <w:r w:rsidRPr="009B5A45">
              <w:rPr>
                <w:rFonts w:ascii="Times New Roman" w:eastAsia="Calibri" w:hAnsi="Times New Roman" w:cs="Times New Roman"/>
                <w:lang w:eastAsia="lv-LV"/>
              </w:rPr>
              <w:t>8.3.2.1.,</w:t>
            </w:r>
          </w:p>
          <w:p w14:paraId="3B492AE4" w14:textId="529F8340" w:rsidR="000A7D12" w:rsidRPr="009B5A45" w:rsidRDefault="000A7D12" w:rsidP="0034097F">
            <w:pPr>
              <w:jc w:val="both"/>
              <w:rPr>
                <w:rFonts w:ascii="Times New Roman" w:eastAsia="Calibri" w:hAnsi="Times New Roman" w:cs="Times New Roman"/>
                <w:lang w:eastAsia="lv-LV"/>
              </w:rPr>
            </w:pPr>
            <w:r w:rsidRPr="009B5A45">
              <w:rPr>
                <w:rFonts w:ascii="Times New Roman" w:eastAsia="Calibri" w:hAnsi="Times New Roman" w:cs="Times New Roman"/>
                <w:lang w:eastAsia="lv-LV"/>
              </w:rPr>
              <w:t>8.3.3.,</w:t>
            </w:r>
          </w:p>
          <w:p w14:paraId="00FF495E" w14:textId="499B237C" w:rsidR="000A7D12" w:rsidRPr="009B5A45" w:rsidRDefault="000A7D12" w:rsidP="0034097F">
            <w:pPr>
              <w:jc w:val="both"/>
              <w:rPr>
                <w:rFonts w:ascii="Times New Roman" w:eastAsia="Calibri" w:hAnsi="Times New Roman" w:cs="Times New Roman"/>
                <w:lang w:eastAsia="lv-LV"/>
              </w:rPr>
            </w:pPr>
            <w:r w:rsidRPr="009B5A45">
              <w:rPr>
                <w:rFonts w:ascii="Times New Roman" w:eastAsia="Calibri" w:hAnsi="Times New Roman" w:cs="Times New Roman"/>
                <w:lang w:eastAsia="lv-LV"/>
              </w:rPr>
              <w:t>8.3.4.,</w:t>
            </w:r>
          </w:p>
          <w:p w14:paraId="5CAE5B23" w14:textId="41DA6925" w:rsidR="000A7D12" w:rsidRPr="009B5A45" w:rsidRDefault="000A7D12" w:rsidP="0034097F">
            <w:pPr>
              <w:jc w:val="both"/>
              <w:rPr>
                <w:rFonts w:ascii="Times New Roman" w:eastAsia="Calibri" w:hAnsi="Times New Roman" w:cs="Times New Roman"/>
                <w:lang w:eastAsia="lv-LV"/>
              </w:rPr>
            </w:pPr>
            <w:r w:rsidRPr="009B5A45">
              <w:rPr>
                <w:rFonts w:ascii="Times New Roman" w:eastAsia="Calibri" w:hAnsi="Times New Roman" w:cs="Times New Roman"/>
                <w:lang w:eastAsia="lv-LV"/>
              </w:rPr>
              <w:t>8.3.5.,</w:t>
            </w:r>
          </w:p>
          <w:p w14:paraId="19606666" w14:textId="7F0CA2E4" w:rsidR="000A7D12" w:rsidRPr="009B5A45" w:rsidRDefault="000A7D12" w:rsidP="0034097F">
            <w:pPr>
              <w:jc w:val="both"/>
              <w:rPr>
                <w:rFonts w:ascii="Times New Roman" w:eastAsia="Calibri" w:hAnsi="Times New Roman" w:cs="Times New Roman"/>
                <w:lang w:eastAsia="lv-LV"/>
              </w:rPr>
            </w:pPr>
            <w:r w:rsidRPr="009B5A45">
              <w:rPr>
                <w:rFonts w:ascii="Times New Roman" w:eastAsia="Calibri" w:hAnsi="Times New Roman" w:cs="Times New Roman"/>
                <w:lang w:eastAsia="lv-LV"/>
              </w:rPr>
              <w:t>8.5.2.,</w:t>
            </w:r>
          </w:p>
          <w:p w14:paraId="22D213B8" w14:textId="4322D191" w:rsidR="000A7D12" w:rsidRPr="009B5A45" w:rsidRDefault="000A7D12" w:rsidP="0034097F">
            <w:pPr>
              <w:jc w:val="both"/>
              <w:rPr>
                <w:rFonts w:ascii="Times New Roman" w:eastAsia="Calibri" w:hAnsi="Times New Roman" w:cs="Times New Roman"/>
                <w:lang w:eastAsia="lv-LV"/>
              </w:rPr>
            </w:pPr>
            <w:r w:rsidRPr="009B5A45">
              <w:rPr>
                <w:rFonts w:ascii="Times New Roman" w:eastAsia="Calibri" w:hAnsi="Times New Roman" w:cs="Times New Roman"/>
                <w:lang w:eastAsia="lv-LV"/>
              </w:rPr>
              <w:t>9.1.3.,</w:t>
            </w:r>
          </w:p>
          <w:p w14:paraId="29CE7CDF" w14:textId="3812B4C3" w:rsidR="000A7D12" w:rsidRPr="00C91277" w:rsidRDefault="000A7D12" w:rsidP="0034097F">
            <w:pPr>
              <w:jc w:val="both"/>
              <w:rPr>
                <w:rFonts w:ascii="Times New Roman" w:eastAsia="Calibri" w:hAnsi="Times New Roman" w:cs="Times New Roman"/>
                <w:lang w:eastAsia="lv-LV"/>
              </w:rPr>
            </w:pPr>
            <w:r w:rsidRPr="009B5A45">
              <w:rPr>
                <w:rFonts w:ascii="Times New Roman" w:eastAsia="Calibri" w:hAnsi="Times New Roman" w:cs="Times New Roman"/>
                <w:lang w:eastAsia="lv-LV"/>
              </w:rPr>
              <w:t>9.2.3.</w:t>
            </w:r>
          </w:p>
          <w:p w14:paraId="1566CB2B" w14:textId="093760CE" w:rsidR="000A7D12" w:rsidRPr="00C91277" w:rsidRDefault="000A7D12" w:rsidP="0034097F">
            <w:pPr>
              <w:jc w:val="both"/>
              <w:rPr>
                <w:rFonts w:ascii="Times New Roman" w:eastAsia="Calibri" w:hAnsi="Times New Roman" w:cs="Times New Roman"/>
                <w:lang w:eastAsia="lv-LV"/>
              </w:rPr>
            </w:pPr>
          </w:p>
        </w:tc>
        <w:tc>
          <w:tcPr>
            <w:tcW w:w="1134" w:type="dxa"/>
          </w:tcPr>
          <w:p w14:paraId="71FFE341" w14:textId="092AE893" w:rsidR="000A7D12" w:rsidRPr="00084ACD" w:rsidRDefault="000A7D12" w:rsidP="0034097F">
            <w:pPr>
              <w:jc w:val="both"/>
              <w:rPr>
                <w:rFonts w:ascii="Times New Roman" w:eastAsia="Calibri" w:hAnsi="Times New Roman" w:cs="Times New Roman"/>
                <w:b/>
                <w:lang w:eastAsia="lv-LV"/>
              </w:rPr>
            </w:pPr>
            <w:r w:rsidRPr="00084ACD">
              <w:rPr>
                <w:rFonts w:ascii="Times New Roman" w:eastAsia="Calibri" w:hAnsi="Times New Roman" w:cs="Times New Roman"/>
                <w:b/>
                <w:lang w:eastAsia="lv-LV"/>
              </w:rPr>
              <w:t>396</w:t>
            </w:r>
          </w:p>
          <w:p w14:paraId="5FC1386B" w14:textId="1CE69ACB" w:rsidR="000A7D12" w:rsidRPr="007F74A0" w:rsidRDefault="000A7D12" w:rsidP="0034097F">
            <w:pPr>
              <w:jc w:val="both"/>
              <w:rPr>
                <w:rFonts w:ascii="Times New Roman" w:eastAsia="Calibri" w:hAnsi="Times New Roman" w:cs="Times New Roman"/>
                <w:highlight w:val="yellow"/>
                <w:lang w:eastAsia="lv-LV"/>
              </w:rPr>
            </w:pPr>
            <w:r w:rsidRPr="007F74A0">
              <w:rPr>
                <w:rFonts w:ascii="Times New Roman" w:eastAsia="Calibri" w:hAnsi="Times New Roman" w:cs="Times New Roman"/>
                <w:highlight w:val="yellow"/>
                <w:lang w:eastAsia="lv-LV"/>
              </w:rPr>
              <w:t xml:space="preserve"> </w:t>
            </w:r>
          </w:p>
          <w:p w14:paraId="129E42F5" w14:textId="77777777" w:rsidR="000A7D12" w:rsidRPr="007F74A0" w:rsidRDefault="000A7D12" w:rsidP="0034097F">
            <w:pPr>
              <w:jc w:val="both"/>
              <w:rPr>
                <w:rFonts w:ascii="Times New Roman" w:eastAsia="Calibri" w:hAnsi="Times New Roman" w:cs="Times New Roman"/>
                <w:highlight w:val="yellow"/>
                <w:lang w:eastAsia="lv-LV"/>
              </w:rPr>
            </w:pPr>
          </w:p>
          <w:p w14:paraId="5C7B5B90" w14:textId="77777777" w:rsidR="000A7D12" w:rsidRPr="007F74A0" w:rsidRDefault="000A7D12" w:rsidP="0034097F">
            <w:pPr>
              <w:jc w:val="both"/>
              <w:rPr>
                <w:rFonts w:ascii="Times New Roman" w:eastAsia="Calibri" w:hAnsi="Times New Roman" w:cs="Times New Roman"/>
                <w:highlight w:val="yellow"/>
                <w:lang w:eastAsia="lv-LV"/>
              </w:rPr>
            </w:pPr>
          </w:p>
        </w:tc>
        <w:tc>
          <w:tcPr>
            <w:tcW w:w="7655" w:type="dxa"/>
          </w:tcPr>
          <w:p w14:paraId="55C3D903" w14:textId="0660792C" w:rsidR="000A7D12" w:rsidRPr="00C91277" w:rsidRDefault="000A7D12" w:rsidP="0034097F">
            <w:pPr>
              <w:jc w:val="both"/>
              <w:rPr>
                <w:rFonts w:ascii="Times New Roman" w:eastAsia="Calibri" w:hAnsi="Times New Roman" w:cs="Times New Roman"/>
                <w:lang w:eastAsia="lv-LV"/>
              </w:rPr>
            </w:pPr>
            <w:r w:rsidRPr="00163EAF">
              <w:rPr>
                <w:rFonts w:ascii="Times New Roman" w:eastAsia="Calibri" w:hAnsi="Times New Roman" w:cs="Times New Roman"/>
                <w:lang w:eastAsia="lv-LV"/>
              </w:rPr>
              <w:t>8. un 10.b rādītājs ir noteikts 21 projektā, rādītāja sasniegtā vērtība – 396.</w:t>
            </w:r>
            <w:r w:rsidRPr="00C91277">
              <w:rPr>
                <w:rFonts w:ascii="Times New Roman" w:eastAsia="Calibri" w:hAnsi="Times New Roman" w:cs="Times New Roman"/>
                <w:lang w:eastAsia="lv-LV"/>
              </w:rPr>
              <w:t xml:space="preserve"> </w:t>
            </w:r>
            <w:r>
              <w:rPr>
                <w:rFonts w:ascii="Times New Roman" w:eastAsia="Calibri" w:hAnsi="Times New Roman" w:cs="Times New Roman"/>
                <w:lang w:eastAsia="lv-LV"/>
              </w:rPr>
              <w:t>Vislielākā sasniegtā vērtība ir Valsts izglītības satura centra projektā Nr.</w:t>
            </w:r>
            <w:r>
              <w:t xml:space="preserve"> </w:t>
            </w:r>
            <w:r w:rsidRPr="00A91EDA">
              <w:rPr>
                <w:rFonts w:ascii="Times New Roman" w:eastAsia="Calibri" w:hAnsi="Times New Roman" w:cs="Times New Roman"/>
                <w:lang w:eastAsia="lv-LV"/>
              </w:rPr>
              <w:t>8.5.2.0/16/I/001</w:t>
            </w:r>
            <w:r>
              <w:rPr>
                <w:rFonts w:ascii="Times New Roman" w:eastAsia="Calibri" w:hAnsi="Times New Roman" w:cs="Times New Roman"/>
                <w:lang w:eastAsia="lv-LV"/>
              </w:rPr>
              <w:t xml:space="preserve"> – 216.</w:t>
            </w:r>
          </w:p>
          <w:p w14:paraId="51F24F12" w14:textId="681F68B9" w:rsidR="000A7D12" w:rsidRPr="00E62293" w:rsidRDefault="000A7D12" w:rsidP="0034097F">
            <w:pPr>
              <w:jc w:val="both"/>
              <w:rPr>
                <w:rFonts w:ascii="Times New Roman" w:eastAsia="Calibri" w:hAnsi="Times New Roman" w:cs="Times New Roman"/>
                <w:i/>
                <w:iCs/>
                <w:lang w:eastAsia="lv-LV"/>
              </w:rPr>
            </w:pPr>
            <w:r w:rsidRPr="00E62293">
              <w:rPr>
                <w:rFonts w:ascii="Times New Roman" w:eastAsia="Calibri" w:hAnsi="Times New Roman" w:cs="Times New Roman"/>
                <w:i/>
                <w:iCs/>
                <w:u w:val="single"/>
                <w:lang w:eastAsia="lv-LV"/>
              </w:rPr>
              <w:t>Mērķa sasniegšanai projektos īstenotas HP VI specifiskās darbības</w:t>
            </w:r>
            <w:r w:rsidRPr="00E62293">
              <w:rPr>
                <w:rFonts w:ascii="Times New Roman" w:eastAsia="Calibri" w:hAnsi="Times New Roman" w:cs="Times New Roman"/>
                <w:i/>
                <w:iCs/>
                <w:lang w:eastAsia="lv-LV"/>
              </w:rPr>
              <w:t>:</w:t>
            </w:r>
          </w:p>
          <w:p w14:paraId="3F852083" w14:textId="58B7101C" w:rsidR="00031D09" w:rsidRPr="00905823" w:rsidRDefault="00AB7E02" w:rsidP="00AA3791">
            <w:pPr>
              <w:jc w:val="both"/>
              <w:rPr>
                <w:rFonts w:ascii="Times New Roman" w:eastAsia="Calibri" w:hAnsi="Times New Roman" w:cs="Times New Roman"/>
                <w:iCs/>
                <w:highlight w:val="yellow"/>
                <w:lang w:eastAsia="lv-LV"/>
              </w:rPr>
            </w:pPr>
            <w:r w:rsidRPr="00DF4203">
              <w:rPr>
                <w:rFonts w:ascii="Times New Roman" w:eastAsia="Calibri" w:hAnsi="Times New Roman" w:cs="Times New Roman"/>
                <w:iCs/>
                <w:lang w:eastAsia="lv-LV"/>
              </w:rPr>
              <w:t xml:space="preserve">Izlases kārtībā tika analizēti atsevišķi </w:t>
            </w:r>
            <w:r w:rsidR="00AA3791">
              <w:rPr>
                <w:rFonts w:ascii="Times New Roman" w:eastAsia="Calibri" w:hAnsi="Times New Roman" w:cs="Times New Roman"/>
                <w:iCs/>
                <w:lang w:eastAsia="lv-LV"/>
              </w:rPr>
              <w:t xml:space="preserve">projekta </w:t>
            </w:r>
            <w:r w:rsidR="00AA3791" w:rsidRPr="00AA3791">
              <w:rPr>
                <w:rFonts w:ascii="Times New Roman" w:eastAsia="Calibri" w:hAnsi="Times New Roman" w:cs="Times New Roman"/>
                <w:iCs/>
                <w:lang w:eastAsia="lv-LV"/>
              </w:rPr>
              <w:t xml:space="preserve">Nr. 8.5.2.0/16/I/001 </w:t>
            </w:r>
            <w:r w:rsidR="00E62293" w:rsidRPr="00DF4203">
              <w:rPr>
                <w:rFonts w:ascii="Times New Roman" w:eastAsia="Calibri" w:hAnsi="Times New Roman" w:cs="Times New Roman"/>
                <w:iCs/>
                <w:lang w:eastAsia="lv-LV"/>
              </w:rPr>
              <w:t>m</w:t>
            </w:r>
            <w:r w:rsidR="00031D09" w:rsidRPr="00DF4203">
              <w:rPr>
                <w:rFonts w:ascii="Times New Roman" w:eastAsia="Calibri" w:hAnsi="Times New Roman" w:cs="Times New Roman"/>
                <w:iCs/>
                <w:lang w:eastAsia="lv-LV"/>
              </w:rPr>
              <w:t>ācību līdzek</w:t>
            </w:r>
            <w:r w:rsidRPr="00DF4203">
              <w:rPr>
                <w:rFonts w:ascii="Times New Roman" w:eastAsia="Calibri" w:hAnsi="Times New Roman" w:cs="Times New Roman"/>
                <w:iCs/>
                <w:lang w:eastAsia="lv-LV"/>
              </w:rPr>
              <w:t xml:space="preserve">ļi, piemēram, </w:t>
            </w:r>
            <w:r w:rsidR="00031D09" w:rsidRPr="00DF4203">
              <w:rPr>
                <w:rFonts w:ascii="Times New Roman" w:eastAsia="Calibri" w:hAnsi="Times New Roman" w:cs="Times New Roman"/>
                <w:iCs/>
                <w:lang w:eastAsia="lv-LV"/>
              </w:rPr>
              <w:t xml:space="preserve"> </w:t>
            </w:r>
            <w:r w:rsidR="00AA3791">
              <w:rPr>
                <w:rFonts w:ascii="Times New Roman" w:eastAsia="Calibri" w:hAnsi="Times New Roman" w:cs="Times New Roman"/>
                <w:iCs/>
                <w:lang w:eastAsia="lv-LV"/>
              </w:rPr>
              <w:t>“</w:t>
            </w:r>
            <w:r w:rsidR="00905823" w:rsidRPr="00DF4203">
              <w:rPr>
                <w:rFonts w:ascii="Times New Roman" w:eastAsia="Calibri" w:hAnsi="Times New Roman" w:cs="Times New Roman"/>
                <w:iCs/>
                <w:lang w:eastAsia="lv-LV"/>
              </w:rPr>
              <w:t>Profesionālā stila grāmata”</w:t>
            </w:r>
            <w:r w:rsidR="00AF066E">
              <w:rPr>
                <w:rFonts w:ascii="Times New Roman" w:eastAsia="Calibri" w:hAnsi="Times New Roman" w:cs="Times New Roman"/>
                <w:iCs/>
                <w:lang w:eastAsia="lv-LV"/>
              </w:rPr>
              <w:t>,</w:t>
            </w:r>
            <w:r w:rsidR="00AA3791">
              <w:rPr>
                <w:rFonts w:ascii="Times New Roman" w:eastAsia="Calibri" w:hAnsi="Times New Roman" w:cs="Times New Roman"/>
                <w:iCs/>
                <w:lang w:eastAsia="lv-LV"/>
              </w:rPr>
              <w:t xml:space="preserve"> </w:t>
            </w:r>
            <w:r w:rsidR="004F031D">
              <w:rPr>
                <w:rFonts w:ascii="Times New Roman" w:eastAsia="Calibri" w:hAnsi="Times New Roman" w:cs="Times New Roman"/>
                <w:iCs/>
                <w:lang w:eastAsia="lv-LV"/>
              </w:rPr>
              <w:t>“</w:t>
            </w:r>
            <w:r w:rsidR="00905823" w:rsidRPr="00905823">
              <w:rPr>
                <w:rFonts w:ascii="Times New Roman" w:eastAsia="Calibri" w:hAnsi="Times New Roman" w:cs="Times New Roman"/>
                <w:iCs/>
                <w:lang w:eastAsia="lv-LV"/>
              </w:rPr>
              <w:t>Ceļi un</w:t>
            </w:r>
            <w:r w:rsidR="00D07198">
              <w:rPr>
                <w:rFonts w:ascii="Times New Roman" w:eastAsia="Calibri" w:hAnsi="Times New Roman" w:cs="Times New Roman"/>
                <w:iCs/>
                <w:lang w:eastAsia="lv-LV"/>
              </w:rPr>
              <w:t xml:space="preserve"> </w:t>
            </w:r>
            <w:proofErr w:type="spellStart"/>
            <w:r w:rsidR="00905823" w:rsidRPr="00905823">
              <w:rPr>
                <w:rFonts w:ascii="Times New Roman" w:eastAsia="Calibri" w:hAnsi="Times New Roman" w:cs="Times New Roman"/>
                <w:iCs/>
                <w:lang w:eastAsia="lv-LV"/>
              </w:rPr>
              <w:t>Inženierbūvniecība</w:t>
            </w:r>
            <w:proofErr w:type="spellEnd"/>
            <w:r w:rsidR="004F031D">
              <w:rPr>
                <w:rFonts w:ascii="Times New Roman" w:eastAsia="Calibri" w:hAnsi="Times New Roman" w:cs="Times New Roman"/>
                <w:iCs/>
                <w:lang w:eastAsia="lv-LV"/>
              </w:rPr>
              <w:t>”</w:t>
            </w:r>
            <w:r w:rsidR="00AF066E">
              <w:rPr>
                <w:rFonts w:ascii="Times New Roman" w:eastAsia="Calibri" w:hAnsi="Times New Roman" w:cs="Times New Roman"/>
                <w:iCs/>
                <w:lang w:eastAsia="lv-LV"/>
              </w:rPr>
              <w:t xml:space="preserve">, </w:t>
            </w:r>
            <w:r w:rsidR="00DA633A">
              <w:rPr>
                <w:rFonts w:ascii="Times New Roman" w:eastAsia="Calibri" w:hAnsi="Times New Roman" w:cs="Times New Roman"/>
                <w:iCs/>
                <w:lang w:eastAsia="lv-LV"/>
              </w:rPr>
              <w:t>“</w:t>
            </w:r>
            <w:r w:rsidR="00DA633A" w:rsidRPr="00DA633A">
              <w:rPr>
                <w:rFonts w:ascii="Times New Roman" w:eastAsia="Calibri" w:hAnsi="Times New Roman" w:cs="Times New Roman"/>
                <w:iCs/>
                <w:lang w:eastAsia="lv-LV"/>
              </w:rPr>
              <w:t>Māsas palīga darbība un pacientu drošība aprūpē</w:t>
            </w:r>
            <w:r w:rsidR="00DA633A">
              <w:rPr>
                <w:rFonts w:ascii="Times New Roman" w:eastAsia="Calibri" w:hAnsi="Times New Roman" w:cs="Times New Roman"/>
                <w:iCs/>
                <w:lang w:eastAsia="lv-LV"/>
              </w:rPr>
              <w:t>”</w:t>
            </w:r>
            <w:r w:rsidR="000432ED">
              <w:rPr>
                <w:rFonts w:ascii="Times New Roman" w:eastAsia="Calibri" w:hAnsi="Times New Roman" w:cs="Times New Roman"/>
                <w:iCs/>
                <w:lang w:eastAsia="lv-LV"/>
              </w:rPr>
              <w:t xml:space="preserve"> u.c.</w:t>
            </w:r>
            <w:r w:rsidR="00E82316">
              <w:rPr>
                <w:rFonts w:ascii="Times New Roman" w:eastAsia="Calibri" w:hAnsi="Times New Roman" w:cs="Times New Roman"/>
                <w:iCs/>
                <w:lang w:eastAsia="lv-LV"/>
              </w:rPr>
              <w:t xml:space="preserve"> materiāli.</w:t>
            </w:r>
            <w:r w:rsidR="00DA633A">
              <w:rPr>
                <w:rFonts w:ascii="Times New Roman" w:eastAsia="Calibri" w:hAnsi="Times New Roman" w:cs="Times New Roman"/>
                <w:iCs/>
                <w:lang w:eastAsia="lv-LV"/>
              </w:rPr>
              <w:t xml:space="preserve"> </w:t>
            </w:r>
            <w:r w:rsidR="00905823" w:rsidRPr="00905823">
              <w:rPr>
                <w:rFonts w:ascii="Times New Roman" w:eastAsia="Calibri" w:hAnsi="Times New Roman" w:cs="Times New Roman"/>
                <w:iCs/>
                <w:lang w:eastAsia="lv-LV"/>
              </w:rPr>
              <w:t xml:space="preserve"> </w:t>
            </w:r>
            <w:r w:rsidR="00AF066E">
              <w:rPr>
                <w:rFonts w:ascii="Times New Roman" w:eastAsia="Calibri" w:hAnsi="Times New Roman" w:cs="Times New Roman"/>
                <w:iCs/>
                <w:lang w:eastAsia="lv-LV"/>
              </w:rPr>
              <w:t>Visu</w:t>
            </w:r>
            <w:r w:rsidR="004F031D">
              <w:rPr>
                <w:rFonts w:ascii="Times New Roman" w:eastAsia="Calibri" w:hAnsi="Times New Roman" w:cs="Times New Roman"/>
                <w:iCs/>
                <w:lang w:eastAsia="lv-LV"/>
              </w:rPr>
              <w:t xml:space="preserve"> m</w:t>
            </w:r>
            <w:r w:rsidR="00905823" w:rsidRPr="00905823">
              <w:rPr>
                <w:rFonts w:ascii="Times New Roman" w:eastAsia="Calibri" w:hAnsi="Times New Roman" w:cs="Times New Roman"/>
                <w:iCs/>
                <w:lang w:eastAsia="lv-LV"/>
              </w:rPr>
              <w:t>ateriālu</w:t>
            </w:r>
            <w:r w:rsidRPr="00905823">
              <w:rPr>
                <w:rFonts w:ascii="Times New Roman" w:eastAsia="Calibri" w:hAnsi="Times New Roman" w:cs="Times New Roman"/>
                <w:iCs/>
                <w:lang w:eastAsia="lv-LV"/>
              </w:rPr>
              <w:t xml:space="preserve"> ievada daļā bija norāde, ka saturā ir </w:t>
            </w:r>
            <w:r w:rsidR="00031D09" w:rsidRPr="00905823">
              <w:rPr>
                <w:rFonts w:ascii="Times New Roman" w:eastAsia="Calibri" w:hAnsi="Times New Roman" w:cs="Times New Roman"/>
                <w:iCs/>
                <w:lang w:eastAsia="lv-LV"/>
              </w:rPr>
              <w:t xml:space="preserve">integrēti vienlīdzīgu iespēju jautājumi neatkarīgi no dzimuma, vecuma, invaliditātes, etniskās piederības un citiem iespējamiem diskriminācijas veidiem, </w:t>
            </w:r>
            <w:bookmarkStart w:id="18" w:name="_Hlk207970929"/>
            <w:r w:rsidRPr="00905823">
              <w:rPr>
                <w:rFonts w:ascii="Times New Roman" w:eastAsia="Calibri" w:hAnsi="Times New Roman" w:cs="Times New Roman"/>
                <w:iCs/>
                <w:lang w:eastAsia="lv-LV"/>
              </w:rPr>
              <w:t>tomēr</w:t>
            </w:r>
            <w:r w:rsidR="00282626" w:rsidRPr="00905823">
              <w:rPr>
                <w:rFonts w:ascii="Times New Roman" w:eastAsia="Calibri" w:hAnsi="Times New Roman" w:cs="Times New Roman"/>
                <w:iCs/>
                <w:lang w:eastAsia="lv-LV"/>
              </w:rPr>
              <w:t xml:space="preserve"> </w:t>
            </w:r>
            <w:r w:rsidR="00E82316">
              <w:rPr>
                <w:rFonts w:ascii="Times New Roman" w:eastAsia="Calibri" w:hAnsi="Times New Roman" w:cs="Times New Roman"/>
                <w:iCs/>
                <w:lang w:eastAsia="lv-LV"/>
              </w:rPr>
              <w:t xml:space="preserve">ne vienā mācību līdzeklī </w:t>
            </w:r>
            <w:r w:rsidR="00550E6F">
              <w:rPr>
                <w:rFonts w:ascii="Times New Roman" w:eastAsia="Calibri" w:hAnsi="Times New Roman" w:cs="Times New Roman"/>
                <w:iCs/>
                <w:lang w:eastAsia="lv-LV"/>
              </w:rPr>
              <w:t xml:space="preserve">netika gūta pārliecība </w:t>
            </w:r>
            <w:r w:rsidR="00905823">
              <w:rPr>
                <w:rFonts w:ascii="Times New Roman" w:eastAsia="Calibri" w:hAnsi="Times New Roman" w:cs="Times New Roman"/>
                <w:iCs/>
                <w:lang w:eastAsia="lv-LV"/>
              </w:rPr>
              <w:t xml:space="preserve">par </w:t>
            </w:r>
            <w:r w:rsidR="00282626" w:rsidRPr="00905823">
              <w:rPr>
                <w:rFonts w:ascii="Times New Roman" w:eastAsia="Calibri" w:hAnsi="Times New Roman" w:cs="Times New Roman"/>
                <w:iCs/>
                <w:lang w:eastAsia="lv-LV"/>
              </w:rPr>
              <w:t>HP VI aspekt</w:t>
            </w:r>
            <w:r w:rsidR="004A1969" w:rsidRPr="00905823">
              <w:rPr>
                <w:rFonts w:ascii="Times New Roman" w:eastAsia="Calibri" w:hAnsi="Times New Roman" w:cs="Times New Roman"/>
                <w:iCs/>
                <w:lang w:eastAsia="lv-LV"/>
              </w:rPr>
              <w:t>u integrēšanu saturā</w:t>
            </w:r>
            <w:r w:rsidR="00550E6F">
              <w:rPr>
                <w:rFonts w:ascii="Times New Roman" w:eastAsia="Calibri" w:hAnsi="Times New Roman" w:cs="Times New Roman"/>
                <w:iCs/>
                <w:lang w:eastAsia="lv-LV"/>
              </w:rPr>
              <w:t>.</w:t>
            </w:r>
            <w:r w:rsidR="004A1969" w:rsidRPr="00905823">
              <w:rPr>
                <w:rFonts w:ascii="Times New Roman" w:eastAsia="Calibri" w:hAnsi="Times New Roman" w:cs="Times New Roman"/>
                <w:iCs/>
                <w:lang w:eastAsia="lv-LV"/>
              </w:rPr>
              <w:t xml:space="preserve"> </w:t>
            </w:r>
            <w:r w:rsidR="00D07198">
              <w:rPr>
                <w:rFonts w:ascii="Times New Roman" w:eastAsia="Calibri" w:hAnsi="Times New Roman" w:cs="Times New Roman"/>
                <w:iCs/>
                <w:lang w:eastAsia="lv-LV"/>
              </w:rPr>
              <w:t>S</w:t>
            </w:r>
            <w:r w:rsidR="00D07198" w:rsidRPr="00D07198">
              <w:rPr>
                <w:rFonts w:ascii="Times New Roman" w:eastAsia="Calibri" w:hAnsi="Times New Roman" w:cs="Times New Roman"/>
                <w:iCs/>
                <w:lang w:eastAsia="lv-LV"/>
              </w:rPr>
              <w:t xml:space="preserve">ecināts, ka projektu īstenotājiem izpratne par </w:t>
            </w:r>
            <w:r w:rsidR="00550E6F">
              <w:rPr>
                <w:rFonts w:ascii="Times New Roman" w:eastAsia="Calibri" w:hAnsi="Times New Roman" w:cs="Times New Roman"/>
                <w:iCs/>
                <w:lang w:eastAsia="lv-LV"/>
              </w:rPr>
              <w:t>HP VI</w:t>
            </w:r>
            <w:r w:rsidR="00D07198" w:rsidRPr="00D07198">
              <w:rPr>
                <w:rFonts w:ascii="Times New Roman" w:eastAsia="Calibri" w:hAnsi="Times New Roman" w:cs="Times New Roman"/>
                <w:iCs/>
                <w:lang w:eastAsia="lv-LV"/>
              </w:rPr>
              <w:t xml:space="preserve"> nav bijusi pietiekam</w:t>
            </w:r>
            <w:r w:rsidR="00E856D3">
              <w:rPr>
                <w:rFonts w:ascii="Times New Roman" w:eastAsia="Calibri" w:hAnsi="Times New Roman" w:cs="Times New Roman"/>
                <w:iCs/>
                <w:lang w:eastAsia="lv-LV"/>
              </w:rPr>
              <w:t>a</w:t>
            </w:r>
            <w:r w:rsidR="003679D9">
              <w:rPr>
                <w:rFonts w:ascii="Times New Roman" w:eastAsia="Calibri" w:hAnsi="Times New Roman" w:cs="Times New Roman"/>
                <w:iCs/>
                <w:lang w:eastAsia="lv-LV"/>
              </w:rPr>
              <w:t xml:space="preserve">, lai integrētu HP principu </w:t>
            </w:r>
            <w:r w:rsidR="00593E7C">
              <w:rPr>
                <w:rFonts w:ascii="Times New Roman" w:eastAsia="Calibri" w:hAnsi="Times New Roman" w:cs="Times New Roman"/>
                <w:iCs/>
                <w:lang w:eastAsia="lv-LV"/>
              </w:rPr>
              <w:t xml:space="preserve">mācību līdzekļu </w:t>
            </w:r>
            <w:r w:rsidR="003679D9">
              <w:rPr>
                <w:rFonts w:ascii="Times New Roman" w:eastAsia="Calibri" w:hAnsi="Times New Roman" w:cs="Times New Roman"/>
                <w:iCs/>
                <w:lang w:eastAsia="lv-LV"/>
              </w:rPr>
              <w:t>saturā pēc būtības.</w:t>
            </w:r>
          </w:p>
          <w:bookmarkEnd w:id="18"/>
          <w:p w14:paraId="545EA912" w14:textId="085CC09C" w:rsidR="000A7D12" w:rsidRPr="00C91277" w:rsidRDefault="000A7D12" w:rsidP="0034097F">
            <w:pPr>
              <w:jc w:val="both"/>
              <w:rPr>
                <w:rFonts w:ascii="Times New Roman" w:eastAsia="Calibri" w:hAnsi="Times New Roman" w:cs="Times New Roman"/>
                <w:i/>
                <w:lang w:eastAsia="lv-LV"/>
              </w:rPr>
            </w:pPr>
            <w:r w:rsidRPr="00084ACD">
              <w:rPr>
                <w:rFonts w:ascii="Times New Roman" w:eastAsia="Calibri" w:hAnsi="Times New Roman" w:cs="Times New Roman"/>
                <w:i/>
                <w:lang w:eastAsia="lv-LV"/>
              </w:rPr>
              <w:t>nacionāla un starptautiska mēroga pasākumu īstenošanas izglītojamo talantu attīstībai atbalsta projektā:</w:t>
            </w:r>
            <w:r w:rsidRPr="00C91277">
              <w:rPr>
                <w:rFonts w:ascii="Times New Roman" w:eastAsia="Calibri" w:hAnsi="Times New Roman" w:cs="Times New Roman"/>
                <w:i/>
                <w:lang w:eastAsia="lv-LV"/>
              </w:rPr>
              <w:t xml:space="preserve"> </w:t>
            </w:r>
          </w:p>
          <w:p w14:paraId="5DFB5288" w14:textId="13408C65" w:rsidR="000A7D12" w:rsidRPr="0034045B" w:rsidRDefault="000A7D12" w:rsidP="00E856D3">
            <w:pPr>
              <w:pStyle w:val="ListParagraph"/>
              <w:numPr>
                <w:ilvl w:val="0"/>
                <w:numId w:val="14"/>
              </w:numPr>
              <w:jc w:val="both"/>
              <w:rPr>
                <w:rFonts w:ascii="Times New Roman" w:eastAsia="Calibri" w:hAnsi="Times New Roman" w:cs="Times New Roman"/>
                <w:lang w:eastAsia="lv-LV"/>
              </w:rPr>
            </w:pPr>
            <w:r w:rsidRPr="0034045B">
              <w:rPr>
                <w:rFonts w:ascii="Times New Roman" w:eastAsia="Calibri" w:hAnsi="Times New Roman" w:cs="Times New Roman"/>
                <w:lang w:eastAsia="lv-LV"/>
              </w:rPr>
              <w:t>projekta ietvaros 2022.gada rādītājs -</w:t>
            </w:r>
            <w:r w:rsidR="00052FDA" w:rsidRPr="0034045B">
              <w:rPr>
                <w:rFonts w:ascii="Times New Roman" w:eastAsia="Calibri" w:hAnsi="Times New Roman" w:cs="Times New Roman"/>
                <w:lang w:eastAsia="lv-LV"/>
              </w:rPr>
              <w:t xml:space="preserve"> </w:t>
            </w:r>
            <w:r w:rsidRPr="0034045B">
              <w:rPr>
                <w:rFonts w:ascii="Times New Roman" w:eastAsia="Calibri" w:hAnsi="Times New Roman" w:cs="Times New Roman"/>
                <w:lang w:eastAsia="lv-LV"/>
              </w:rPr>
              <w:t>1. Metodikas pētījuma izstrāde un pētījuma rezultāti meiteņu sasniegumu veicināšanai nacionālā līmenī un meiteņu īpatsvara pieaugumam starptautisko STEM mācību priekšmetu komandu sastāvā. Iepirkums “Metodikas izstrādes un ieviešanas vadības un pētījuma izstrādes pakalpojumi meiteņu sasniegumu un talantu attīstībai STEM jomā” (identifikācijas Nr. VISC 2020/25). LU 16.03.2021. līgums Nr.25.1.-10/3</w:t>
            </w:r>
            <w:r w:rsidR="00D644D6" w:rsidRPr="0034045B">
              <w:rPr>
                <w:rFonts w:ascii="Times New Roman" w:eastAsia="Calibri" w:hAnsi="Times New Roman" w:cs="Times New Roman"/>
                <w:lang w:eastAsia="lv-LV"/>
              </w:rPr>
              <w:t xml:space="preserve"> (8.3.2.1/16/I/002)</w:t>
            </w:r>
          </w:p>
          <w:p w14:paraId="02F8E0AF" w14:textId="2FF69E44" w:rsidR="000A7D12" w:rsidRPr="00084ACD" w:rsidRDefault="000A7D12" w:rsidP="0034097F">
            <w:pPr>
              <w:jc w:val="both"/>
              <w:rPr>
                <w:rFonts w:ascii="Times New Roman" w:eastAsia="Calibri" w:hAnsi="Times New Roman" w:cs="Times New Roman"/>
                <w:i/>
                <w:lang w:eastAsia="lv-LV"/>
              </w:rPr>
            </w:pPr>
            <w:r w:rsidRPr="00084ACD">
              <w:rPr>
                <w:rFonts w:ascii="Times New Roman" w:eastAsia="Calibri" w:hAnsi="Times New Roman" w:cs="Times New Roman"/>
                <w:i/>
                <w:lang w:eastAsia="lv-LV"/>
              </w:rPr>
              <w:t xml:space="preserve">NVA nereģistrēto NEET jauniešu prasmju attīstības un to iesaistes izglītībā veicināšanas projektā: </w:t>
            </w:r>
          </w:p>
          <w:p w14:paraId="18A1C954" w14:textId="2703209D" w:rsidR="000A7D12" w:rsidRPr="0034045B" w:rsidRDefault="000A7D12" w:rsidP="00E856D3">
            <w:pPr>
              <w:pStyle w:val="ListParagraph"/>
              <w:numPr>
                <w:ilvl w:val="0"/>
                <w:numId w:val="15"/>
              </w:numPr>
              <w:jc w:val="both"/>
              <w:rPr>
                <w:rFonts w:ascii="Times New Roman" w:eastAsia="Calibri" w:hAnsi="Times New Roman" w:cs="Times New Roman"/>
                <w:lang w:eastAsia="lv-LV"/>
              </w:rPr>
            </w:pPr>
            <w:r w:rsidRPr="0034045B">
              <w:rPr>
                <w:rFonts w:ascii="Times New Roman" w:eastAsia="Calibri" w:hAnsi="Times New Roman" w:cs="Times New Roman"/>
                <w:lang w:eastAsia="lv-LV"/>
              </w:rPr>
              <w:t xml:space="preserve">izstrādājot vadlīnijas darbam ar mērķa grupas jauniešiem, integrēti jautājumi par vienlīdzīgām iespējām neatkarīgi no dzimuma, vecuma, invaliditātes vai </w:t>
            </w:r>
            <w:r w:rsidRPr="0034045B">
              <w:rPr>
                <w:rFonts w:ascii="Times New Roman" w:eastAsia="Calibri" w:hAnsi="Times New Roman" w:cs="Times New Roman"/>
                <w:lang w:eastAsia="lv-LV"/>
              </w:rPr>
              <w:lastRenderedPageBreak/>
              <w:t>etniskās piederības, nodrošinot atbalstu dažādām personām vai personu grupām (8.3.3.0/15/I/001) u.c.</w:t>
            </w:r>
          </w:p>
          <w:p w14:paraId="23226455" w14:textId="6CFA4414" w:rsidR="000A7D12" w:rsidRPr="00084ACD" w:rsidRDefault="000A7D12" w:rsidP="0034097F">
            <w:pPr>
              <w:jc w:val="both"/>
              <w:rPr>
                <w:rFonts w:ascii="Times New Roman" w:eastAsia="Calibri" w:hAnsi="Times New Roman" w:cs="Times New Roman"/>
                <w:i/>
                <w:lang w:eastAsia="lv-LV"/>
              </w:rPr>
            </w:pPr>
            <w:r w:rsidRPr="00084ACD">
              <w:rPr>
                <w:rFonts w:ascii="Times New Roman" w:eastAsia="Calibri" w:hAnsi="Times New Roman" w:cs="Times New Roman"/>
                <w:i/>
                <w:lang w:eastAsia="lv-LV"/>
              </w:rPr>
              <w:t xml:space="preserve">pieejas karjeras atbalstam izglītojamajiem vispārējās un profesionālās izglītības iestādēs uzlabošanas projektā: </w:t>
            </w:r>
          </w:p>
          <w:p w14:paraId="5F837CA6" w14:textId="77777777" w:rsidR="000A7D12" w:rsidRDefault="000A7D12" w:rsidP="00E856D3">
            <w:pPr>
              <w:pStyle w:val="ListParagraph"/>
              <w:numPr>
                <w:ilvl w:val="0"/>
                <w:numId w:val="16"/>
              </w:numPr>
              <w:jc w:val="both"/>
              <w:rPr>
                <w:rFonts w:ascii="Times New Roman" w:eastAsia="Calibri" w:hAnsi="Times New Roman" w:cs="Times New Roman"/>
                <w:lang w:eastAsia="lv-LV"/>
              </w:rPr>
            </w:pPr>
            <w:r w:rsidRPr="0034045B">
              <w:rPr>
                <w:rFonts w:ascii="Times New Roman" w:eastAsia="Calibri" w:hAnsi="Times New Roman" w:cs="Times New Roman"/>
                <w:lang w:eastAsia="lv-LV"/>
              </w:rPr>
              <w:t>izstrādājot metodiskos un informatīvos materiālus, kā arī organizējot pedagogu karjeras konsultantu tālākizglītību, tika integrēti jautājumi par vienlīdzīgām iespējām neatkarīgi no dzimuma, vecuma, invaliditātes vai etniskās piederības, tādējādi nodrošinot, ka izstrādātos materiālus izmantos un papildizglītību iegūs dažādas personas vai personu grupas (8.3.5.0/16/I/001). </w:t>
            </w:r>
          </w:p>
          <w:p w14:paraId="7E7FCC26" w14:textId="2CF8CAA9" w:rsidR="0034045B" w:rsidRPr="00C91277" w:rsidRDefault="0034045B" w:rsidP="00E856D3">
            <w:pPr>
              <w:pStyle w:val="ListParagraph"/>
              <w:numPr>
                <w:ilvl w:val="0"/>
                <w:numId w:val="16"/>
              </w:numPr>
              <w:jc w:val="both"/>
              <w:rPr>
                <w:rFonts w:ascii="Times New Roman" w:eastAsia="Calibri" w:hAnsi="Times New Roman" w:cs="Times New Roman"/>
                <w:lang w:eastAsia="lv-LV"/>
              </w:rPr>
            </w:pPr>
          </w:p>
        </w:tc>
      </w:tr>
      <w:tr w:rsidR="000A7D12" w:rsidRPr="00D2405C" w14:paraId="21680D58" w14:textId="77777777" w:rsidTr="002A2103">
        <w:tc>
          <w:tcPr>
            <w:tcW w:w="596" w:type="dxa"/>
          </w:tcPr>
          <w:p w14:paraId="429E1C2D" w14:textId="618DF6D5" w:rsidR="000A7D12" w:rsidRPr="00D2405C" w:rsidRDefault="000A7D12" w:rsidP="0034097F">
            <w:pPr>
              <w:jc w:val="both"/>
              <w:rPr>
                <w:rFonts w:ascii="Times New Roman" w:eastAsia="Calibri" w:hAnsi="Times New Roman" w:cs="Times New Roman"/>
                <w:lang w:eastAsia="lv-LV"/>
              </w:rPr>
            </w:pPr>
          </w:p>
        </w:tc>
        <w:tc>
          <w:tcPr>
            <w:tcW w:w="1701" w:type="dxa"/>
          </w:tcPr>
          <w:p w14:paraId="46ABBB6C" w14:textId="77777777" w:rsidR="000A7D12" w:rsidRPr="00D2405C" w:rsidRDefault="000A7D12" w:rsidP="0034097F">
            <w:pPr>
              <w:jc w:val="both"/>
              <w:rPr>
                <w:rFonts w:ascii="Times New Roman" w:eastAsia="Calibri" w:hAnsi="Times New Roman" w:cs="Times New Roman"/>
                <w:lang w:eastAsia="lv-LV"/>
              </w:rPr>
            </w:pPr>
          </w:p>
        </w:tc>
        <w:tc>
          <w:tcPr>
            <w:tcW w:w="992" w:type="dxa"/>
          </w:tcPr>
          <w:p w14:paraId="4541E63E" w14:textId="61BC2766" w:rsidR="000A7D12" w:rsidRPr="00D2405C" w:rsidRDefault="000A7D12" w:rsidP="0034097F">
            <w:pPr>
              <w:jc w:val="center"/>
              <w:rPr>
                <w:rFonts w:ascii="Times New Roman" w:eastAsia="Calibri" w:hAnsi="Times New Roman" w:cs="Times New Roman"/>
                <w:lang w:eastAsia="lv-LV"/>
              </w:rPr>
            </w:pPr>
            <w:r w:rsidRPr="00D2405C">
              <w:rPr>
                <w:rFonts w:ascii="Times New Roman" w:eastAsia="Calibri" w:hAnsi="Times New Roman" w:cs="Times New Roman"/>
                <w:lang w:eastAsia="lv-LV"/>
              </w:rPr>
              <w:t>10.c</w:t>
            </w:r>
          </w:p>
        </w:tc>
        <w:tc>
          <w:tcPr>
            <w:tcW w:w="1985" w:type="dxa"/>
          </w:tcPr>
          <w:p w14:paraId="0C2AA15B" w14:textId="7E344918" w:rsidR="000A7D12" w:rsidRPr="00D2405C" w:rsidRDefault="000A7D12" w:rsidP="0034097F">
            <w:pPr>
              <w:jc w:val="both"/>
              <w:rPr>
                <w:rFonts w:ascii="Times New Roman" w:eastAsia="Calibri" w:hAnsi="Times New Roman" w:cs="Times New Roman"/>
                <w:lang w:eastAsia="lv-LV"/>
              </w:rPr>
            </w:pPr>
            <w:r w:rsidRPr="00D2405C">
              <w:rPr>
                <w:rFonts w:ascii="Times New Roman" w:eastAsia="Calibri" w:hAnsi="Times New Roman" w:cs="Times New Roman"/>
                <w:lang w:eastAsia="lv-LV"/>
              </w:rPr>
              <w:t>Mācību un metodisko līdzekļu skaits, kuri izstrādāti vai pielāgoti izglītojamiem ar speciālām vajadzībām</w:t>
            </w:r>
          </w:p>
        </w:tc>
        <w:tc>
          <w:tcPr>
            <w:tcW w:w="992" w:type="dxa"/>
          </w:tcPr>
          <w:p w14:paraId="6322B39B" w14:textId="73B6C0E5" w:rsidR="000A7D12" w:rsidRPr="00D2405C" w:rsidRDefault="000A7D12" w:rsidP="0034097F">
            <w:pPr>
              <w:jc w:val="both"/>
              <w:rPr>
                <w:rFonts w:ascii="Times New Roman" w:eastAsia="Calibri" w:hAnsi="Times New Roman" w:cs="Times New Roman"/>
                <w:lang w:eastAsia="lv-LV"/>
              </w:rPr>
            </w:pPr>
            <w:r w:rsidRPr="00D2405C">
              <w:rPr>
                <w:rFonts w:ascii="Times New Roman" w:eastAsia="Calibri" w:hAnsi="Times New Roman" w:cs="Times New Roman"/>
                <w:lang w:eastAsia="lv-LV"/>
              </w:rPr>
              <w:t>2.2.1.1.,</w:t>
            </w:r>
          </w:p>
          <w:p w14:paraId="5A7CE8D0" w14:textId="5DC7B0AC" w:rsidR="000A7D12" w:rsidRPr="00D2405C" w:rsidRDefault="000A7D12" w:rsidP="0034097F">
            <w:pPr>
              <w:jc w:val="both"/>
              <w:rPr>
                <w:rFonts w:ascii="Times New Roman" w:eastAsia="Calibri" w:hAnsi="Times New Roman" w:cs="Times New Roman"/>
                <w:lang w:eastAsia="lv-LV"/>
              </w:rPr>
            </w:pPr>
            <w:r w:rsidRPr="00D2405C">
              <w:rPr>
                <w:rFonts w:ascii="Times New Roman" w:eastAsia="Calibri" w:hAnsi="Times New Roman" w:cs="Times New Roman"/>
                <w:lang w:eastAsia="lv-LV"/>
              </w:rPr>
              <w:t>8.3.1.1.</w:t>
            </w:r>
          </w:p>
        </w:tc>
        <w:tc>
          <w:tcPr>
            <w:tcW w:w="1134" w:type="dxa"/>
          </w:tcPr>
          <w:p w14:paraId="60574163" w14:textId="43217893" w:rsidR="000A7D12" w:rsidRPr="00D2405C" w:rsidRDefault="000A7D12" w:rsidP="002A2103">
            <w:pPr>
              <w:jc w:val="center"/>
              <w:rPr>
                <w:rFonts w:ascii="Times New Roman" w:eastAsia="Calibri" w:hAnsi="Times New Roman" w:cs="Times New Roman"/>
                <w:b/>
                <w:lang w:eastAsia="lv-LV"/>
              </w:rPr>
            </w:pPr>
            <w:r w:rsidRPr="00D2405C">
              <w:rPr>
                <w:rFonts w:ascii="Times New Roman" w:eastAsia="Calibri" w:hAnsi="Times New Roman" w:cs="Times New Roman"/>
                <w:b/>
                <w:lang w:eastAsia="lv-LV"/>
              </w:rPr>
              <w:t>58</w:t>
            </w:r>
          </w:p>
        </w:tc>
        <w:tc>
          <w:tcPr>
            <w:tcW w:w="7655" w:type="dxa"/>
          </w:tcPr>
          <w:p w14:paraId="6A233BF8" w14:textId="717AAB93" w:rsidR="000A7D12" w:rsidRPr="00D2405C" w:rsidRDefault="000A7D12" w:rsidP="0034097F">
            <w:pPr>
              <w:jc w:val="both"/>
              <w:rPr>
                <w:rFonts w:ascii="Times New Roman" w:eastAsia="Calibri" w:hAnsi="Times New Roman" w:cs="Times New Roman"/>
                <w:lang w:eastAsia="lv-LV"/>
              </w:rPr>
            </w:pPr>
            <w:r w:rsidRPr="00D2405C">
              <w:rPr>
                <w:rFonts w:ascii="Times New Roman" w:eastAsia="Calibri" w:hAnsi="Times New Roman" w:cs="Times New Roman"/>
                <w:lang w:eastAsia="lv-LV"/>
              </w:rPr>
              <w:t xml:space="preserve">10.c rādītājs ir noteikts 2 projektos, sasniegtā vērtība ir 58. </w:t>
            </w:r>
          </w:p>
          <w:p w14:paraId="46ACC4FF" w14:textId="5251E28A" w:rsidR="000A7D12" w:rsidRPr="00D2405C" w:rsidRDefault="000A7D12" w:rsidP="0034097F">
            <w:pPr>
              <w:jc w:val="both"/>
              <w:rPr>
                <w:rFonts w:ascii="Times New Roman" w:eastAsia="Calibri" w:hAnsi="Times New Roman" w:cs="Times New Roman"/>
                <w:u w:val="single"/>
                <w:lang w:eastAsia="lv-LV"/>
              </w:rPr>
            </w:pPr>
            <w:r w:rsidRPr="00D2405C">
              <w:rPr>
                <w:rFonts w:ascii="Times New Roman" w:eastAsia="Calibri" w:hAnsi="Times New Roman" w:cs="Times New Roman"/>
                <w:u w:val="single"/>
                <w:lang w:eastAsia="lv-LV"/>
              </w:rPr>
              <w:t>- Mērķa sasniegšanai projektos īstenotas HP VI specifiskās darbības:</w:t>
            </w:r>
          </w:p>
          <w:p w14:paraId="00AB3F41" w14:textId="52688134" w:rsidR="000A7D12" w:rsidRPr="00D2405C" w:rsidRDefault="000A7D12" w:rsidP="0034097F">
            <w:pPr>
              <w:jc w:val="both"/>
              <w:rPr>
                <w:rFonts w:ascii="Times New Roman" w:eastAsia="Calibri" w:hAnsi="Times New Roman" w:cs="Times New Roman"/>
                <w:i/>
                <w:lang w:eastAsia="lv-LV"/>
              </w:rPr>
            </w:pPr>
            <w:r w:rsidRPr="00D2405C">
              <w:rPr>
                <w:rFonts w:ascii="Times New Roman" w:eastAsia="Calibri" w:hAnsi="Times New Roman" w:cs="Times New Roman"/>
                <w:i/>
                <w:lang w:eastAsia="lv-LV"/>
              </w:rPr>
              <w:t>kompetenču pieejā balstītas vispārējās izglītības satura aprobācijas un ieviešanas projektā:</w:t>
            </w:r>
          </w:p>
          <w:p w14:paraId="4E4E9461" w14:textId="4C5C2794" w:rsidR="000A7D12" w:rsidRPr="0034045B" w:rsidRDefault="000A7D12" w:rsidP="00E856D3">
            <w:pPr>
              <w:pStyle w:val="ListParagraph"/>
              <w:numPr>
                <w:ilvl w:val="0"/>
                <w:numId w:val="17"/>
              </w:numPr>
              <w:jc w:val="both"/>
              <w:rPr>
                <w:rFonts w:ascii="Times New Roman" w:eastAsia="Calibri" w:hAnsi="Times New Roman" w:cs="Times New Roman"/>
                <w:lang w:eastAsia="lv-LV"/>
              </w:rPr>
            </w:pPr>
            <w:r w:rsidRPr="0034045B">
              <w:rPr>
                <w:rFonts w:ascii="Times New Roman" w:eastAsia="Calibri" w:hAnsi="Times New Roman" w:cs="Times New Roman"/>
                <w:lang w:eastAsia="lv-LV"/>
              </w:rPr>
              <w:t xml:space="preserve">projekta ietvaros ir izstrādāti 57 mācību līdzekļi, kas ir pielāgoti izglītojamiem ar speciālām vajadzībām (šeit uzskaitīti mācību un metodiskie līdzekļi vieglajā valodā, mācību līdzekļi izglītojamajiem ar garīgās attīstības traucējumiem, smagiem garīgās attīstības traucējumiem un dažādiem attīstības traucējumiem, t.sk. materiāli </w:t>
            </w:r>
            <w:proofErr w:type="spellStart"/>
            <w:r w:rsidRPr="0034045B">
              <w:rPr>
                <w:rFonts w:ascii="Times New Roman" w:eastAsia="Calibri" w:hAnsi="Times New Roman" w:cs="Times New Roman"/>
                <w:lang w:eastAsia="lv-LV"/>
              </w:rPr>
              <w:t>Braila</w:t>
            </w:r>
            <w:proofErr w:type="spellEnd"/>
            <w:r w:rsidRPr="0034045B">
              <w:rPr>
                <w:rFonts w:ascii="Times New Roman" w:eastAsia="Calibri" w:hAnsi="Times New Roman" w:cs="Times New Roman"/>
                <w:lang w:eastAsia="lv-LV"/>
              </w:rPr>
              <w:t xml:space="preserve"> rakstā) (Nr.8.3.1.1/16/I/002) u.c.</w:t>
            </w:r>
          </w:p>
          <w:p w14:paraId="0E745EDD" w14:textId="1EDAB336" w:rsidR="008945B9" w:rsidRPr="00D2405C" w:rsidRDefault="008945B9" w:rsidP="0034097F">
            <w:pPr>
              <w:jc w:val="both"/>
              <w:rPr>
                <w:rFonts w:ascii="Times New Roman" w:eastAsia="Calibri" w:hAnsi="Times New Roman" w:cs="Times New Roman"/>
                <w:lang w:eastAsia="lv-LV"/>
              </w:rPr>
            </w:pPr>
          </w:p>
        </w:tc>
      </w:tr>
    </w:tbl>
    <w:p w14:paraId="61893E82" w14:textId="41A73BBE" w:rsidR="009722AA" w:rsidRPr="00512F89" w:rsidRDefault="009722AA" w:rsidP="00656588">
      <w:pPr>
        <w:jc w:val="center"/>
        <w:rPr>
          <w:rFonts w:ascii="Times New Roman" w:hAnsi="Times New Roman" w:cs="Times New Roman"/>
          <w:b/>
          <w:sz w:val="20"/>
          <w:szCs w:val="20"/>
        </w:rPr>
      </w:pPr>
    </w:p>
    <w:p w14:paraId="303CC1A6" w14:textId="4521F8C8" w:rsidR="004E56A3" w:rsidRDefault="00512F89" w:rsidP="00B42F19">
      <w:pPr>
        <w:rPr>
          <w:rFonts w:ascii="Times New Roman" w:hAnsi="Times New Roman" w:cs="Times New Roman"/>
          <w:sz w:val="20"/>
          <w:szCs w:val="20"/>
        </w:rPr>
      </w:pPr>
      <w:r w:rsidRPr="00512F89">
        <w:rPr>
          <w:rFonts w:ascii="Times New Roman" w:hAnsi="Times New Roman" w:cs="Times New Roman"/>
          <w:sz w:val="20"/>
          <w:szCs w:val="20"/>
        </w:rPr>
        <w:t>*</w:t>
      </w:r>
      <w:r w:rsidR="005277E8">
        <w:rPr>
          <w:rFonts w:ascii="Times New Roman" w:hAnsi="Times New Roman" w:cs="Times New Roman"/>
          <w:sz w:val="20"/>
          <w:szCs w:val="20"/>
        </w:rPr>
        <w:t xml:space="preserve"> </w:t>
      </w:r>
      <w:r w:rsidR="004E56A3" w:rsidRPr="00512F89">
        <w:rPr>
          <w:rFonts w:ascii="Times New Roman" w:hAnsi="Times New Roman" w:cs="Times New Roman"/>
          <w:sz w:val="20"/>
          <w:szCs w:val="20"/>
        </w:rPr>
        <w:t xml:space="preserve">Specifisko atbalsta mērķu un pasākumu nosaukumi pieejami šeit: </w:t>
      </w:r>
      <w:hyperlink r:id="rId10" w:history="1">
        <w:r w:rsidRPr="00512F89">
          <w:rPr>
            <w:rStyle w:val="Hyperlink"/>
            <w:rFonts w:ascii="Times New Roman" w:hAnsi="Times New Roman" w:cs="Times New Roman"/>
            <w:sz w:val="20"/>
            <w:szCs w:val="20"/>
          </w:rPr>
          <w:t>https://esfondi.lv/specifiskie-atbalsta-merki</w:t>
        </w:r>
      </w:hyperlink>
      <w:r w:rsidRPr="00512F89">
        <w:rPr>
          <w:rFonts w:ascii="Times New Roman" w:hAnsi="Times New Roman" w:cs="Times New Roman"/>
          <w:sz w:val="20"/>
          <w:szCs w:val="20"/>
        </w:rPr>
        <w:t xml:space="preserve"> </w:t>
      </w:r>
    </w:p>
    <w:p w14:paraId="1AC110BE" w14:textId="1C15ADCD" w:rsidR="005277E8" w:rsidRDefault="005277E8" w:rsidP="00B42F19">
      <w:pPr>
        <w:rPr>
          <w:rFonts w:ascii="Times New Roman" w:hAnsi="Times New Roman" w:cs="Times New Roman"/>
          <w:sz w:val="20"/>
          <w:szCs w:val="20"/>
        </w:rPr>
      </w:pPr>
      <w:r w:rsidRPr="005277E8">
        <w:rPr>
          <w:rFonts w:ascii="Times New Roman" w:hAnsi="Times New Roman" w:cs="Times New Roman"/>
          <w:sz w:val="20"/>
          <w:szCs w:val="20"/>
        </w:rPr>
        <w:t>*</w:t>
      </w:r>
      <w:r>
        <w:rPr>
          <w:rFonts w:ascii="Times New Roman" w:hAnsi="Times New Roman" w:cs="Times New Roman"/>
          <w:sz w:val="20"/>
          <w:szCs w:val="20"/>
        </w:rPr>
        <w:t>*</w:t>
      </w:r>
      <w:r w:rsidRPr="005277E8">
        <w:rPr>
          <w:rFonts w:ascii="Times New Roman" w:hAnsi="Times New Roman" w:cs="Times New Roman"/>
          <w:sz w:val="20"/>
          <w:szCs w:val="20"/>
        </w:rPr>
        <w:t xml:space="preserve"> projekta HP VI rādītāja kods </w:t>
      </w:r>
      <w:r w:rsidR="00D2405C">
        <w:rPr>
          <w:rFonts w:ascii="Times New Roman" w:hAnsi="Times New Roman" w:cs="Times New Roman"/>
          <w:sz w:val="20"/>
          <w:szCs w:val="20"/>
        </w:rPr>
        <w:t>definēts</w:t>
      </w:r>
      <w:r w:rsidRPr="005277E8">
        <w:rPr>
          <w:rFonts w:ascii="Times New Roman" w:hAnsi="Times New Roman" w:cs="Times New Roman"/>
          <w:sz w:val="20"/>
          <w:szCs w:val="20"/>
        </w:rPr>
        <w:t xml:space="preserve"> KP VIS</w:t>
      </w:r>
      <w:r w:rsidR="002C1B52">
        <w:rPr>
          <w:rFonts w:ascii="Times New Roman" w:hAnsi="Times New Roman" w:cs="Times New Roman"/>
          <w:sz w:val="20"/>
          <w:szCs w:val="20"/>
        </w:rPr>
        <w:t xml:space="preserve"> 2014-2020</w:t>
      </w:r>
    </w:p>
    <w:p w14:paraId="06B95A62" w14:textId="4A91013D" w:rsidR="008458EC" w:rsidRDefault="008458EC" w:rsidP="00B42F19">
      <w:pPr>
        <w:rPr>
          <w:rFonts w:ascii="Times New Roman" w:hAnsi="Times New Roman" w:cs="Times New Roman"/>
          <w:sz w:val="20"/>
          <w:szCs w:val="20"/>
        </w:rPr>
      </w:pPr>
    </w:p>
    <w:p w14:paraId="37E96E42" w14:textId="77777777" w:rsidR="008458EC" w:rsidRDefault="008458EC" w:rsidP="00B42F19">
      <w:pPr>
        <w:rPr>
          <w:rFonts w:ascii="Times New Roman" w:hAnsi="Times New Roman" w:cs="Times New Roman"/>
          <w:sz w:val="20"/>
          <w:szCs w:val="20"/>
        </w:rPr>
      </w:pPr>
    </w:p>
    <w:sectPr w:rsidR="008458EC" w:rsidSect="008C0624">
      <w:footerReference w:type="default" r:id="rId11"/>
      <w:pgSz w:w="16838" w:h="11906" w:orient="landscape"/>
      <w:pgMar w:top="851" w:right="1440" w:bottom="180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695B21" w16cex:dateUtc="2025-09-08T10: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B3D73" w14:textId="77777777" w:rsidR="004B6F66" w:rsidRDefault="004B6F66" w:rsidP="009722AA">
      <w:pPr>
        <w:spacing w:after="0" w:line="240" w:lineRule="auto"/>
      </w:pPr>
      <w:r>
        <w:separator/>
      </w:r>
    </w:p>
  </w:endnote>
  <w:endnote w:type="continuationSeparator" w:id="0">
    <w:p w14:paraId="3AC1486F" w14:textId="77777777" w:rsidR="004B6F66" w:rsidRDefault="004B6F66" w:rsidP="00972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868419"/>
      <w:docPartObj>
        <w:docPartGallery w:val="Page Numbers (Bottom of Page)"/>
        <w:docPartUnique/>
      </w:docPartObj>
    </w:sdtPr>
    <w:sdtEndPr/>
    <w:sdtContent>
      <w:p w14:paraId="0ACEB5FB" w14:textId="158E0557" w:rsidR="00D27465" w:rsidRDefault="00D27465">
        <w:pPr>
          <w:pStyle w:val="Footer"/>
          <w:jc w:val="right"/>
        </w:pPr>
        <w:r>
          <w:fldChar w:fldCharType="begin"/>
        </w:r>
        <w:r>
          <w:instrText>PAGE   \* MERGEFORMAT</w:instrText>
        </w:r>
        <w:r>
          <w:fldChar w:fldCharType="separate"/>
        </w:r>
        <w:r>
          <w:t>2</w:t>
        </w:r>
        <w:r>
          <w:fldChar w:fldCharType="end"/>
        </w:r>
      </w:p>
    </w:sdtContent>
  </w:sdt>
  <w:p w14:paraId="632D46D0" w14:textId="77777777" w:rsidR="00D27465" w:rsidRDefault="00D274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A96EF" w14:textId="77777777" w:rsidR="004B6F66" w:rsidRDefault="004B6F66" w:rsidP="009722AA">
      <w:pPr>
        <w:spacing w:after="0" w:line="240" w:lineRule="auto"/>
      </w:pPr>
      <w:r>
        <w:separator/>
      </w:r>
    </w:p>
  </w:footnote>
  <w:footnote w:type="continuationSeparator" w:id="0">
    <w:p w14:paraId="0B55B49A" w14:textId="77777777" w:rsidR="004B6F66" w:rsidRDefault="004B6F66" w:rsidP="009722AA">
      <w:pPr>
        <w:spacing w:after="0" w:line="240" w:lineRule="auto"/>
      </w:pPr>
      <w:r>
        <w:continuationSeparator/>
      </w:r>
    </w:p>
  </w:footnote>
  <w:footnote w:id="1">
    <w:p w14:paraId="2603E3B0" w14:textId="7473FE54" w:rsidR="004B6F66" w:rsidRPr="003B0F11" w:rsidRDefault="004B6F66" w:rsidP="00854832">
      <w:pPr>
        <w:pStyle w:val="FootnoteText"/>
        <w:jc w:val="both"/>
        <w:rPr>
          <w:rFonts w:ascii="Times New Roman" w:hAnsi="Times New Roman" w:cs="Times New Roman"/>
        </w:rPr>
      </w:pPr>
      <w:r w:rsidRPr="003B0F11">
        <w:rPr>
          <w:rStyle w:val="FootnoteReference"/>
          <w:rFonts w:ascii="Times New Roman" w:hAnsi="Times New Roman" w:cs="Times New Roman"/>
        </w:rPr>
        <w:footnoteRef/>
      </w:r>
      <w:r w:rsidRPr="003B0F11">
        <w:rPr>
          <w:rFonts w:ascii="Times New Roman" w:hAnsi="Times New Roman" w:cs="Times New Roman"/>
        </w:rPr>
        <w:t xml:space="preserve"> </w:t>
      </w:r>
      <w:hyperlink r:id="rId1" w:history="1">
        <w:r w:rsidR="00281EEA" w:rsidRPr="004F0C53">
          <w:rPr>
            <w:rStyle w:val="Hyperlink"/>
            <w:rFonts w:ascii="Times New Roman" w:hAnsi="Times New Roman" w:cs="Times New Roman"/>
          </w:rPr>
          <w:t>https://www.esfondi.lv/upload/izvertejumi/biss_petijuma_zinojums_08_03_2019.pdf</w:t>
        </w:r>
      </w:hyperlink>
      <w:r w:rsidR="00281EEA">
        <w:rPr>
          <w:rFonts w:ascii="Times New Roman" w:hAnsi="Times New Roman" w:cs="Times New Roman"/>
        </w:rPr>
        <w:t xml:space="preserve"> </w:t>
      </w:r>
    </w:p>
  </w:footnote>
  <w:footnote w:id="2">
    <w:p w14:paraId="19BD1F5D" w14:textId="75EEF0A6" w:rsidR="004B6F66" w:rsidRPr="0073097C" w:rsidRDefault="004B6F66">
      <w:pPr>
        <w:pStyle w:val="FootnoteText"/>
        <w:rPr>
          <w:lang w:val="en-US"/>
        </w:rPr>
      </w:pPr>
      <w:r>
        <w:rPr>
          <w:rStyle w:val="FootnoteReference"/>
        </w:rPr>
        <w:footnoteRef/>
      </w:r>
      <w:r>
        <w:t xml:space="preserve"> </w:t>
      </w:r>
      <w:hyperlink r:id="rId2" w:history="1">
        <w:r w:rsidRPr="0073097C">
          <w:rPr>
            <w:rStyle w:val="Hyperlink"/>
            <w:rFonts w:ascii="Times New Roman" w:hAnsi="Times New Roman" w:cs="Times New Roman"/>
          </w:rPr>
          <w:t>https://stat.gov.lv/lv/statistikas-temas/labklajibas-un-vienlidzibas-raditaji/sociala-ieklausanas/15386-sociala?themeCode=SI</w:t>
        </w:r>
      </w:hyperlink>
      <w:r>
        <w:t xml:space="preserve"> </w:t>
      </w:r>
    </w:p>
  </w:footnote>
  <w:footnote w:id="3">
    <w:p w14:paraId="1B4CA6C8" w14:textId="32150495" w:rsidR="004B6F66" w:rsidRPr="00BD7110" w:rsidRDefault="004B6F66">
      <w:pPr>
        <w:pStyle w:val="FootnoteText"/>
        <w:rPr>
          <w:rFonts w:ascii="Times New Roman" w:hAnsi="Times New Roman" w:cs="Times New Roman"/>
        </w:rPr>
      </w:pPr>
      <w:r w:rsidRPr="00197B76">
        <w:rPr>
          <w:rStyle w:val="FootnoteReference"/>
          <w:rFonts w:ascii="Times New Roman" w:hAnsi="Times New Roman" w:cs="Times New Roman"/>
        </w:rPr>
        <w:footnoteRef/>
      </w:r>
      <w:r w:rsidRPr="00197B76">
        <w:rPr>
          <w:rFonts w:ascii="Times New Roman" w:hAnsi="Times New Roman" w:cs="Times New Roman"/>
        </w:rPr>
        <w:t xml:space="preserve"> </w:t>
      </w:r>
      <w:hyperlink r:id="rId3" w:history="1">
        <w:r w:rsidRPr="00BD7110">
          <w:rPr>
            <w:rStyle w:val="Hyperlink"/>
            <w:rFonts w:ascii="Times New Roman" w:hAnsi="Times New Roman" w:cs="Times New Roman"/>
          </w:rPr>
          <w:t>https://www.viis.gov.lv/dati/izglitojamo-skaits-specialas-izglitibas-programmas</w:t>
        </w:r>
      </w:hyperlink>
      <w:r w:rsidRPr="00BD7110">
        <w:rPr>
          <w:rFonts w:ascii="Times New Roman" w:hAnsi="Times New Roman" w:cs="Times New Roman"/>
        </w:rPr>
        <w:t xml:space="preserve"> </w:t>
      </w:r>
    </w:p>
  </w:footnote>
  <w:footnote w:id="4">
    <w:p w14:paraId="15C41826" w14:textId="07DD2923" w:rsidR="003225D6" w:rsidRPr="00BD7110" w:rsidRDefault="003225D6">
      <w:pPr>
        <w:pStyle w:val="FootnoteText"/>
        <w:rPr>
          <w:rFonts w:ascii="Times New Roman" w:hAnsi="Times New Roman" w:cs="Times New Roman"/>
        </w:rPr>
      </w:pPr>
      <w:r w:rsidRPr="00BD7110">
        <w:rPr>
          <w:rStyle w:val="FootnoteReference"/>
          <w:rFonts w:ascii="Times New Roman" w:hAnsi="Times New Roman" w:cs="Times New Roman"/>
        </w:rPr>
        <w:footnoteRef/>
      </w:r>
      <w:r w:rsidRPr="00BD7110">
        <w:rPr>
          <w:rFonts w:ascii="Times New Roman" w:hAnsi="Times New Roman" w:cs="Times New Roman"/>
        </w:rPr>
        <w:t xml:space="preserve"> Dati iegūti 10.07.2025. https://www.viis.gov.lv/dati/izglitojamo-skaits-specialas-izglitibas-programmas</w:t>
      </w:r>
    </w:p>
  </w:footnote>
  <w:footnote w:id="5">
    <w:p w14:paraId="45B7A8B1" w14:textId="5F0C842C" w:rsidR="004B6F66" w:rsidRPr="00BD7110" w:rsidRDefault="004B6F66">
      <w:pPr>
        <w:pStyle w:val="FootnoteText"/>
        <w:rPr>
          <w:rFonts w:ascii="Times New Roman" w:hAnsi="Times New Roman" w:cs="Times New Roman"/>
          <w:lang w:val="en-US"/>
        </w:rPr>
      </w:pPr>
      <w:r w:rsidRPr="00BD7110">
        <w:rPr>
          <w:rStyle w:val="FootnoteReference"/>
          <w:rFonts w:ascii="Times New Roman" w:hAnsi="Times New Roman" w:cs="Times New Roman"/>
        </w:rPr>
        <w:footnoteRef/>
      </w:r>
      <w:r w:rsidRPr="00BD7110">
        <w:rPr>
          <w:rFonts w:ascii="Times New Roman" w:hAnsi="Times New Roman" w:cs="Times New Roman"/>
        </w:rPr>
        <w:t xml:space="preserve"> https://view.officeapps.live.com/op/view.aspx?src=https%3A%2F%2Fwww.viis.gov.lv%2Fsites%2Fdefault%2Ffiles%2F2024-09%2Fml_izgl_sk_spec_programmas_01092024.xlsx&amp;wdOrigin=BROWSELINK</w:t>
      </w:r>
    </w:p>
  </w:footnote>
  <w:footnote w:id="6">
    <w:p w14:paraId="126DDB04" w14:textId="43F21711" w:rsidR="00690E8A" w:rsidRPr="00690E8A" w:rsidRDefault="00690E8A">
      <w:pPr>
        <w:pStyle w:val="FootnoteText"/>
        <w:rPr>
          <w:rFonts w:ascii="Times New Roman" w:hAnsi="Times New Roman" w:cs="Times New Roman"/>
          <w:lang w:val="en-US"/>
        </w:rPr>
      </w:pPr>
      <w:r w:rsidRPr="00690E8A">
        <w:rPr>
          <w:rStyle w:val="FootnoteReference"/>
          <w:rFonts w:ascii="Times New Roman" w:hAnsi="Times New Roman" w:cs="Times New Roman"/>
        </w:rPr>
        <w:footnoteRef/>
      </w:r>
      <w:r w:rsidRPr="00690E8A">
        <w:rPr>
          <w:rFonts w:ascii="Times New Roman" w:hAnsi="Times New Roman" w:cs="Times New Roman"/>
        </w:rPr>
        <w:t xml:space="preserve"> “Eiropas Sociālā fonda projekta Nr.8.3.4.0/16/I/001 “Atbalsts priekšlaicīgas mācību pārtraukšanas samazināšanai” ietekmes pušu iesaistes, informētības un noslēguma novērtējuma pētījuma izstrādes ekspertu pakalpojumi” gala ziņojums (2023), pieejams šeit: </w:t>
      </w:r>
      <w:hyperlink r:id="rId4" w:history="1">
        <w:r w:rsidR="00D61F1C" w:rsidRPr="008932C4">
          <w:rPr>
            <w:rStyle w:val="Hyperlink"/>
            <w:rFonts w:ascii="Times New Roman" w:hAnsi="Times New Roman" w:cs="Times New Roman"/>
          </w:rPr>
          <w:t>https://www.ikvd.gov.lv/lv/media/4926/download?attachment</w:t>
        </w:r>
      </w:hyperlink>
      <w:r w:rsidR="00D61F1C">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A1014"/>
    <w:multiLevelType w:val="hybridMultilevel"/>
    <w:tmpl w:val="FC0E5C96"/>
    <w:lvl w:ilvl="0" w:tplc="EF4CDE9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1F71936"/>
    <w:multiLevelType w:val="hybridMultilevel"/>
    <w:tmpl w:val="C1768544"/>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2911832"/>
    <w:multiLevelType w:val="hybridMultilevel"/>
    <w:tmpl w:val="BFA4793A"/>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66B7319"/>
    <w:multiLevelType w:val="hybridMultilevel"/>
    <w:tmpl w:val="87A08BB8"/>
    <w:lvl w:ilvl="0" w:tplc="EF4CDE9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09E6763D"/>
    <w:multiLevelType w:val="hybridMultilevel"/>
    <w:tmpl w:val="902688C4"/>
    <w:lvl w:ilvl="0" w:tplc="EF4CDE9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B143F7B"/>
    <w:multiLevelType w:val="hybridMultilevel"/>
    <w:tmpl w:val="30A0D43C"/>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688071B"/>
    <w:multiLevelType w:val="hybridMultilevel"/>
    <w:tmpl w:val="7B7CDE48"/>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18FF365F"/>
    <w:multiLevelType w:val="hybridMultilevel"/>
    <w:tmpl w:val="41281FA8"/>
    <w:lvl w:ilvl="0" w:tplc="C480100E">
      <w:start w:val="6"/>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1B8D2F3C"/>
    <w:multiLevelType w:val="hybridMultilevel"/>
    <w:tmpl w:val="93604D42"/>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1C534FE1"/>
    <w:multiLevelType w:val="hybridMultilevel"/>
    <w:tmpl w:val="5D6A0106"/>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21AE57A1"/>
    <w:multiLevelType w:val="hybridMultilevel"/>
    <w:tmpl w:val="F41ED856"/>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3231D2A"/>
    <w:multiLevelType w:val="hybridMultilevel"/>
    <w:tmpl w:val="290AC170"/>
    <w:lvl w:ilvl="0" w:tplc="EF4CDE9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31EC7A0F"/>
    <w:multiLevelType w:val="hybridMultilevel"/>
    <w:tmpl w:val="D7044186"/>
    <w:lvl w:ilvl="0" w:tplc="EF4CDE9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330B5F9B"/>
    <w:multiLevelType w:val="hybridMultilevel"/>
    <w:tmpl w:val="F2485670"/>
    <w:lvl w:ilvl="0" w:tplc="EF4CDE9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35E37447"/>
    <w:multiLevelType w:val="hybridMultilevel"/>
    <w:tmpl w:val="0D7802B0"/>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80F4641"/>
    <w:multiLevelType w:val="hybridMultilevel"/>
    <w:tmpl w:val="D60C3CA2"/>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8EC024F"/>
    <w:multiLevelType w:val="hybridMultilevel"/>
    <w:tmpl w:val="9662A918"/>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39D97E2B"/>
    <w:multiLevelType w:val="hybridMultilevel"/>
    <w:tmpl w:val="2580109C"/>
    <w:lvl w:ilvl="0" w:tplc="E97266C6">
      <w:start w:val="7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3FB95390"/>
    <w:multiLevelType w:val="hybridMultilevel"/>
    <w:tmpl w:val="E8C8BF9E"/>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409C5413"/>
    <w:multiLevelType w:val="hybridMultilevel"/>
    <w:tmpl w:val="4566B36E"/>
    <w:lvl w:ilvl="0" w:tplc="EF4CDE9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41784F79"/>
    <w:multiLevelType w:val="hybridMultilevel"/>
    <w:tmpl w:val="445E25D2"/>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42795F3C"/>
    <w:multiLevelType w:val="hybridMultilevel"/>
    <w:tmpl w:val="983013F2"/>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44291DA3"/>
    <w:multiLevelType w:val="hybridMultilevel"/>
    <w:tmpl w:val="510A4A84"/>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47CF221E"/>
    <w:multiLevelType w:val="hybridMultilevel"/>
    <w:tmpl w:val="2CF4F116"/>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48E66D7F"/>
    <w:multiLevelType w:val="hybridMultilevel"/>
    <w:tmpl w:val="E390891C"/>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4A530FAC"/>
    <w:multiLevelType w:val="hybridMultilevel"/>
    <w:tmpl w:val="B3BCB186"/>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4E2F13FB"/>
    <w:multiLevelType w:val="hybridMultilevel"/>
    <w:tmpl w:val="4DCA9078"/>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52125333"/>
    <w:multiLevelType w:val="hybridMultilevel"/>
    <w:tmpl w:val="09D2F7F6"/>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619C5993"/>
    <w:multiLevelType w:val="hybridMultilevel"/>
    <w:tmpl w:val="4852CCC6"/>
    <w:lvl w:ilvl="0" w:tplc="EF4CDE9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6BE91573"/>
    <w:multiLevelType w:val="hybridMultilevel"/>
    <w:tmpl w:val="3144603E"/>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715224A2"/>
    <w:multiLevelType w:val="hybridMultilevel"/>
    <w:tmpl w:val="14AEB988"/>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74774B88"/>
    <w:multiLevelType w:val="hybridMultilevel"/>
    <w:tmpl w:val="E766D218"/>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74A70427"/>
    <w:multiLevelType w:val="hybridMultilevel"/>
    <w:tmpl w:val="0BBA3374"/>
    <w:lvl w:ilvl="0" w:tplc="EF4CDE9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75FD3CEE"/>
    <w:multiLevelType w:val="hybridMultilevel"/>
    <w:tmpl w:val="76BA38A0"/>
    <w:lvl w:ilvl="0" w:tplc="EF4CDE9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76614783"/>
    <w:multiLevelType w:val="hybridMultilevel"/>
    <w:tmpl w:val="8E3891F0"/>
    <w:lvl w:ilvl="0" w:tplc="EF4CDE90">
      <w:start w:val="1"/>
      <w:numFmt w:val="bullet"/>
      <w:lvlText w:val=""/>
      <w:lvlJc w:val="left"/>
      <w:pPr>
        <w:ind w:left="720" w:hanging="360"/>
      </w:pPr>
      <w:rPr>
        <w:rFonts w:ascii="Symbol" w:hAnsi="Symbol" w:hint="default"/>
      </w:rPr>
    </w:lvl>
    <w:lvl w:ilvl="1" w:tplc="C480100E">
      <w:start w:val="6"/>
      <w:numFmt w:val="bullet"/>
      <w:lvlText w:val="-"/>
      <w:lvlJc w:val="left"/>
      <w:pPr>
        <w:ind w:left="1440" w:hanging="360"/>
      </w:pPr>
      <w:rPr>
        <w:rFonts w:ascii="Times New Roman" w:eastAsia="Calibri" w:hAnsi="Times New Roman" w:cs="Times New Roman"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76B709EF"/>
    <w:multiLevelType w:val="hybridMultilevel"/>
    <w:tmpl w:val="98B84054"/>
    <w:lvl w:ilvl="0" w:tplc="396A059E">
      <w:numFmt w:val="bullet"/>
      <w:lvlText w:val="-"/>
      <w:lvlJc w:val="left"/>
      <w:pPr>
        <w:ind w:left="131" w:hanging="131"/>
      </w:pPr>
      <w:rPr>
        <w:rFonts w:ascii="Times New Roman" w:eastAsia="Times New Roman" w:hAnsi="Times New Roman" w:cs="Times New Roman" w:hint="default"/>
        <w:spacing w:val="0"/>
        <w:w w:val="100"/>
        <w:lang w:val="lv-LV" w:eastAsia="en-US" w:bidi="ar-SA"/>
      </w:rPr>
    </w:lvl>
    <w:lvl w:ilvl="1" w:tplc="EDB4BEAC">
      <w:numFmt w:val="bullet"/>
      <w:lvlText w:val="•"/>
      <w:lvlJc w:val="left"/>
      <w:pPr>
        <w:ind w:left="841" w:hanging="131"/>
      </w:pPr>
      <w:rPr>
        <w:rFonts w:hint="default"/>
        <w:lang w:val="lv-LV" w:eastAsia="en-US" w:bidi="ar-SA"/>
      </w:rPr>
    </w:lvl>
    <w:lvl w:ilvl="2" w:tplc="5FEA1E4C">
      <w:numFmt w:val="bullet"/>
      <w:lvlText w:val="•"/>
      <w:lvlJc w:val="left"/>
      <w:pPr>
        <w:ind w:left="2092" w:hanging="131"/>
      </w:pPr>
      <w:rPr>
        <w:rFonts w:hint="default"/>
        <w:lang w:val="lv-LV" w:eastAsia="en-US" w:bidi="ar-SA"/>
      </w:rPr>
    </w:lvl>
    <w:lvl w:ilvl="3" w:tplc="91469B62">
      <w:numFmt w:val="bullet"/>
      <w:lvlText w:val="•"/>
      <w:lvlJc w:val="left"/>
      <w:pPr>
        <w:ind w:left="3089" w:hanging="131"/>
      </w:pPr>
      <w:rPr>
        <w:rFonts w:hint="default"/>
        <w:lang w:val="lv-LV" w:eastAsia="en-US" w:bidi="ar-SA"/>
      </w:rPr>
    </w:lvl>
    <w:lvl w:ilvl="4" w:tplc="94B44C24">
      <w:numFmt w:val="bullet"/>
      <w:lvlText w:val="•"/>
      <w:lvlJc w:val="left"/>
      <w:pPr>
        <w:ind w:left="4085" w:hanging="131"/>
      </w:pPr>
      <w:rPr>
        <w:rFonts w:hint="default"/>
        <w:lang w:val="lv-LV" w:eastAsia="en-US" w:bidi="ar-SA"/>
      </w:rPr>
    </w:lvl>
    <w:lvl w:ilvl="5" w:tplc="512097CA">
      <w:numFmt w:val="bullet"/>
      <w:lvlText w:val="•"/>
      <w:lvlJc w:val="left"/>
      <w:pPr>
        <w:ind w:left="5082" w:hanging="131"/>
      </w:pPr>
      <w:rPr>
        <w:rFonts w:hint="default"/>
        <w:lang w:val="lv-LV" w:eastAsia="en-US" w:bidi="ar-SA"/>
      </w:rPr>
    </w:lvl>
    <w:lvl w:ilvl="6" w:tplc="AF5E24D4">
      <w:numFmt w:val="bullet"/>
      <w:lvlText w:val="•"/>
      <w:lvlJc w:val="left"/>
      <w:pPr>
        <w:ind w:left="6078" w:hanging="131"/>
      </w:pPr>
      <w:rPr>
        <w:rFonts w:hint="default"/>
        <w:lang w:val="lv-LV" w:eastAsia="en-US" w:bidi="ar-SA"/>
      </w:rPr>
    </w:lvl>
    <w:lvl w:ilvl="7" w:tplc="40E61FCE">
      <w:numFmt w:val="bullet"/>
      <w:lvlText w:val="•"/>
      <w:lvlJc w:val="left"/>
      <w:pPr>
        <w:ind w:left="7075" w:hanging="131"/>
      </w:pPr>
      <w:rPr>
        <w:rFonts w:hint="default"/>
        <w:lang w:val="lv-LV" w:eastAsia="en-US" w:bidi="ar-SA"/>
      </w:rPr>
    </w:lvl>
    <w:lvl w:ilvl="8" w:tplc="79E26DB8">
      <w:numFmt w:val="bullet"/>
      <w:lvlText w:val="•"/>
      <w:lvlJc w:val="left"/>
      <w:pPr>
        <w:ind w:left="8071" w:hanging="131"/>
      </w:pPr>
      <w:rPr>
        <w:rFonts w:hint="default"/>
        <w:lang w:val="lv-LV" w:eastAsia="en-US" w:bidi="ar-SA"/>
      </w:rPr>
    </w:lvl>
  </w:abstractNum>
  <w:abstractNum w:abstractNumId="36" w15:restartNumberingAfterBreak="0">
    <w:nsid w:val="792841CC"/>
    <w:multiLevelType w:val="hybridMultilevel"/>
    <w:tmpl w:val="E2B26C0E"/>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7A902F7A"/>
    <w:multiLevelType w:val="hybridMultilevel"/>
    <w:tmpl w:val="4D44BB46"/>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7AB66FC3"/>
    <w:multiLevelType w:val="hybridMultilevel"/>
    <w:tmpl w:val="DCBCAEE6"/>
    <w:lvl w:ilvl="0" w:tplc="EF4CDE90">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7DDD5F94"/>
    <w:multiLevelType w:val="hybridMultilevel"/>
    <w:tmpl w:val="EDC682DE"/>
    <w:lvl w:ilvl="0" w:tplc="57024828">
      <w:start w:val="3"/>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4"/>
  </w:num>
  <w:num w:numId="2">
    <w:abstractNumId w:val="32"/>
  </w:num>
  <w:num w:numId="3">
    <w:abstractNumId w:val="34"/>
  </w:num>
  <w:num w:numId="4">
    <w:abstractNumId w:val="17"/>
  </w:num>
  <w:num w:numId="5">
    <w:abstractNumId w:val="0"/>
  </w:num>
  <w:num w:numId="6">
    <w:abstractNumId w:val="19"/>
  </w:num>
  <w:num w:numId="7">
    <w:abstractNumId w:val="11"/>
  </w:num>
  <w:num w:numId="8">
    <w:abstractNumId w:val="13"/>
  </w:num>
  <w:num w:numId="9">
    <w:abstractNumId w:val="3"/>
  </w:num>
  <w:num w:numId="10">
    <w:abstractNumId w:val="12"/>
  </w:num>
  <w:num w:numId="11">
    <w:abstractNumId w:val="28"/>
  </w:num>
  <w:num w:numId="12">
    <w:abstractNumId w:val="38"/>
  </w:num>
  <w:num w:numId="13">
    <w:abstractNumId w:val="33"/>
  </w:num>
  <w:num w:numId="14">
    <w:abstractNumId w:val="39"/>
  </w:num>
  <w:num w:numId="15">
    <w:abstractNumId w:val="20"/>
  </w:num>
  <w:num w:numId="16">
    <w:abstractNumId w:val="9"/>
  </w:num>
  <w:num w:numId="17">
    <w:abstractNumId w:val="21"/>
  </w:num>
  <w:num w:numId="18">
    <w:abstractNumId w:val="29"/>
  </w:num>
  <w:num w:numId="19">
    <w:abstractNumId w:val="25"/>
  </w:num>
  <w:num w:numId="20">
    <w:abstractNumId w:val="15"/>
  </w:num>
  <w:num w:numId="21">
    <w:abstractNumId w:val="2"/>
  </w:num>
  <w:num w:numId="22">
    <w:abstractNumId w:val="36"/>
  </w:num>
  <w:num w:numId="23">
    <w:abstractNumId w:val="1"/>
  </w:num>
  <w:num w:numId="24">
    <w:abstractNumId w:val="10"/>
  </w:num>
  <w:num w:numId="25">
    <w:abstractNumId w:val="18"/>
  </w:num>
  <w:num w:numId="26">
    <w:abstractNumId w:val="8"/>
  </w:num>
  <w:num w:numId="27">
    <w:abstractNumId w:val="26"/>
  </w:num>
  <w:num w:numId="28">
    <w:abstractNumId w:val="37"/>
  </w:num>
  <w:num w:numId="29">
    <w:abstractNumId w:val="5"/>
  </w:num>
  <w:num w:numId="30">
    <w:abstractNumId w:val="16"/>
  </w:num>
  <w:num w:numId="31">
    <w:abstractNumId w:val="24"/>
  </w:num>
  <w:num w:numId="32">
    <w:abstractNumId w:val="22"/>
  </w:num>
  <w:num w:numId="33">
    <w:abstractNumId w:val="23"/>
  </w:num>
  <w:num w:numId="34">
    <w:abstractNumId w:val="6"/>
  </w:num>
  <w:num w:numId="35">
    <w:abstractNumId w:val="31"/>
  </w:num>
  <w:num w:numId="36">
    <w:abstractNumId w:val="30"/>
  </w:num>
  <w:num w:numId="37">
    <w:abstractNumId w:val="14"/>
  </w:num>
  <w:num w:numId="38">
    <w:abstractNumId w:val="27"/>
  </w:num>
  <w:num w:numId="39">
    <w:abstractNumId w:val="7"/>
  </w:num>
  <w:num w:numId="40">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2AA"/>
    <w:rsid w:val="0000266E"/>
    <w:rsid w:val="00005132"/>
    <w:rsid w:val="00010641"/>
    <w:rsid w:val="00011837"/>
    <w:rsid w:val="00014FDA"/>
    <w:rsid w:val="00020ECA"/>
    <w:rsid w:val="00025803"/>
    <w:rsid w:val="00031D09"/>
    <w:rsid w:val="000328FF"/>
    <w:rsid w:val="00033567"/>
    <w:rsid w:val="00035EFD"/>
    <w:rsid w:val="000421BB"/>
    <w:rsid w:val="000432ED"/>
    <w:rsid w:val="00045A1F"/>
    <w:rsid w:val="00046DB8"/>
    <w:rsid w:val="00046E42"/>
    <w:rsid w:val="00052888"/>
    <w:rsid w:val="00052FDA"/>
    <w:rsid w:val="000542E9"/>
    <w:rsid w:val="00054964"/>
    <w:rsid w:val="00055F37"/>
    <w:rsid w:val="000606B5"/>
    <w:rsid w:val="00061A74"/>
    <w:rsid w:val="00064970"/>
    <w:rsid w:val="00066D57"/>
    <w:rsid w:val="000802B8"/>
    <w:rsid w:val="000817B9"/>
    <w:rsid w:val="00081932"/>
    <w:rsid w:val="000849B5"/>
    <w:rsid w:val="00084ACD"/>
    <w:rsid w:val="00085C53"/>
    <w:rsid w:val="00086D2F"/>
    <w:rsid w:val="00090B77"/>
    <w:rsid w:val="00092A1A"/>
    <w:rsid w:val="000A1E79"/>
    <w:rsid w:val="000A6E4B"/>
    <w:rsid w:val="000A7989"/>
    <w:rsid w:val="000A7D12"/>
    <w:rsid w:val="000B00AC"/>
    <w:rsid w:val="000B424E"/>
    <w:rsid w:val="000B787B"/>
    <w:rsid w:val="000C0546"/>
    <w:rsid w:val="000C3E67"/>
    <w:rsid w:val="000C7C54"/>
    <w:rsid w:val="000D66E4"/>
    <w:rsid w:val="000E42BA"/>
    <w:rsid w:val="000E52E6"/>
    <w:rsid w:val="000E53F9"/>
    <w:rsid w:val="000E5612"/>
    <w:rsid w:val="001017C9"/>
    <w:rsid w:val="00104953"/>
    <w:rsid w:val="0011353B"/>
    <w:rsid w:val="00114930"/>
    <w:rsid w:val="00114B5C"/>
    <w:rsid w:val="0012321D"/>
    <w:rsid w:val="0012336B"/>
    <w:rsid w:val="00123EAD"/>
    <w:rsid w:val="00127636"/>
    <w:rsid w:val="00130F87"/>
    <w:rsid w:val="00131E3E"/>
    <w:rsid w:val="00131F94"/>
    <w:rsid w:val="001339B1"/>
    <w:rsid w:val="00133E13"/>
    <w:rsid w:val="001378B4"/>
    <w:rsid w:val="00137E74"/>
    <w:rsid w:val="00144CED"/>
    <w:rsid w:val="00150480"/>
    <w:rsid w:val="00153786"/>
    <w:rsid w:val="0015466B"/>
    <w:rsid w:val="00154738"/>
    <w:rsid w:val="00157E07"/>
    <w:rsid w:val="00160F90"/>
    <w:rsid w:val="0016138C"/>
    <w:rsid w:val="00163506"/>
    <w:rsid w:val="00163EAF"/>
    <w:rsid w:val="00164463"/>
    <w:rsid w:val="00164E0D"/>
    <w:rsid w:val="00165E50"/>
    <w:rsid w:val="00171A95"/>
    <w:rsid w:val="00171ACD"/>
    <w:rsid w:val="00173E38"/>
    <w:rsid w:val="001768AF"/>
    <w:rsid w:val="001811B0"/>
    <w:rsid w:val="00181EE3"/>
    <w:rsid w:val="001844BB"/>
    <w:rsid w:val="00190FC8"/>
    <w:rsid w:val="001933D3"/>
    <w:rsid w:val="00197B76"/>
    <w:rsid w:val="001A1082"/>
    <w:rsid w:val="001A2EB6"/>
    <w:rsid w:val="001A7DC3"/>
    <w:rsid w:val="001B0247"/>
    <w:rsid w:val="001B7D91"/>
    <w:rsid w:val="001C0ECB"/>
    <w:rsid w:val="001D75F2"/>
    <w:rsid w:val="001E0679"/>
    <w:rsid w:val="001E1B1F"/>
    <w:rsid w:val="001E45D3"/>
    <w:rsid w:val="001F0A61"/>
    <w:rsid w:val="001F4CF0"/>
    <w:rsid w:val="00201696"/>
    <w:rsid w:val="00202E6D"/>
    <w:rsid w:val="00203440"/>
    <w:rsid w:val="0021318F"/>
    <w:rsid w:val="002147A5"/>
    <w:rsid w:val="00217AE9"/>
    <w:rsid w:val="0022032E"/>
    <w:rsid w:val="00220448"/>
    <w:rsid w:val="00224525"/>
    <w:rsid w:val="00224DBD"/>
    <w:rsid w:val="002314D7"/>
    <w:rsid w:val="00231E50"/>
    <w:rsid w:val="002338DD"/>
    <w:rsid w:val="00233D9C"/>
    <w:rsid w:val="00241157"/>
    <w:rsid w:val="00241906"/>
    <w:rsid w:val="002440D5"/>
    <w:rsid w:val="002465F7"/>
    <w:rsid w:val="002606D2"/>
    <w:rsid w:val="00260BF3"/>
    <w:rsid w:val="00267E73"/>
    <w:rsid w:val="00273612"/>
    <w:rsid w:val="00274B89"/>
    <w:rsid w:val="00281EEA"/>
    <w:rsid w:val="00282626"/>
    <w:rsid w:val="00282CE6"/>
    <w:rsid w:val="00292495"/>
    <w:rsid w:val="00293238"/>
    <w:rsid w:val="002948AC"/>
    <w:rsid w:val="00296013"/>
    <w:rsid w:val="002A098E"/>
    <w:rsid w:val="002A2103"/>
    <w:rsid w:val="002B0CFF"/>
    <w:rsid w:val="002C1B52"/>
    <w:rsid w:val="002C5DFD"/>
    <w:rsid w:val="002C7560"/>
    <w:rsid w:val="002C78D7"/>
    <w:rsid w:val="002D0323"/>
    <w:rsid w:val="002D3687"/>
    <w:rsid w:val="002D38E8"/>
    <w:rsid w:val="002D4EFA"/>
    <w:rsid w:val="002E1C54"/>
    <w:rsid w:val="002E23AD"/>
    <w:rsid w:val="002E3360"/>
    <w:rsid w:val="002E55AA"/>
    <w:rsid w:val="002E58F3"/>
    <w:rsid w:val="002E6112"/>
    <w:rsid w:val="002F07B5"/>
    <w:rsid w:val="002F36AF"/>
    <w:rsid w:val="002F5D6F"/>
    <w:rsid w:val="002F79E4"/>
    <w:rsid w:val="00301573"/>
    <w:rsid w:val="00301959"/>
    <w:rsid w:val="00303EAA"/>
    <w:rsid w:val="00304BB7"/>
    <w:rsid w:val="00306117"/>
    <w:rsid w:val="00306DF2"/>
    <w:rsid w:val="00306E02"/>
    <w:rsid w:val="00310C7C"/>
    <w:rsid w:val="00312ADA"/>
    <w:rsid w:val="003143C4"/>
    <w:rsid w:val="003225D6"/>
    <w:rsid w:val="00322B78"/>
    <w:rsid w:val="00323EA8"/>
    <w:rsid w:val="0032406B"/>
    <w:rsid w:val="00334A88"/>
    <w:rsid w:val="0033542A"/>
    <w:rsid w:val="00335C73"/>
    <w:rsid w:val="0034045B"/>
    <w:rsid w:val="0034097F"/>
    <w:rsid w:val="00343A8B"/>
    <w:rsid w:val="003443DD"/>
    <w:rsid w:val="003540BE"/>
    <w:rsid w:val="00355D2A"/>
    <w:rsid w:val="00356CC1"/>
    <w:rsid w:val="0036108E"/>
    <w:rsid w:val="0036336F"/>
    <w:rsid w:val="00364C97"/>
    <w:rsid w:val="00364E6A"/>
    <w:rsid w:val="00366AC3"/>
    <w:rsid w:val="003679D9"/>
    <w:rsid w:val="003709A8"/>
    <w:rsid w:val="0037481E"/>
    <w:rsid w:val="00374B70"/>
    <w:rsid w:val="003910FD"/>
    <w:rsid w:val="00392E20"/>
    <w:rsid w:val="003970A2"/>
    <w:rsid w:val="003A2AA3"/>
    <w:rsid w:val="003A4DBB"/>
    <w:rsid w:val="003B0F11"/>
    <w:rsid w:val="003B1F7F"/>
    <w:rsid w:val="003B45BD"/>
    <w:rsid w:val="003B5C4C"/>
    <w:rsid w:val="003B650D"/>
    <w:rsid w:val="003C089C"/>
    <w:rsid w:val="003C4739"/>
    <w:rsid w:val="003C72AF"/>
    <w:rsid w:val="003C7A4E"/>
    <w:rsid w:val="003D0704"/>
    <w:rsid w:val="003D2453"/>
    <w:rsid w:val="003D2BA6"/>
    <w:rsid w:val="003D2C64"/>
    <w:rsid w:val="003D553A"/>
    <w:rsid w:val="003D62A8"/>
    <w:rsid w:val="003D6C9D"/>
    <w:rsid w:val="003D6D04"/>
    <w:rsid w:val="003E0AA1"/>
    <w:rsid w:val="003E18B3"/>
    <w:rsid w:val="003E32B2"/>
    <w:rsid w:val="003E3D0B"/>
    <w:rsid w:val="003E5EE7"/>
    <w:rsid w:val="003E6DFC"/>
    <w:rsid w:val="003F11DF"/>
    <w:rsid w:val="003F4B96"/>
    <w:rsid w:val="003F506E"/>
    <w:rsid w:val="003F5AF2"/>
    <w:rsid w:val="003F6102"/>
    <w:rsid w:val="003F7892"/>
    <w:rsid w:val="00400DAA"/>
    <w:rsid w:val="00402471"/>
    <w:rsid w:val="00404C0B"/>
    <w:rsid w:val="004051DE"/>
    <w:rsid w:val="00407A84"/>
    <w:rsid w:val="0041046C"/>
    <w:rsid w:val="004179E1"/>
    <w:rsid w:val="00420727"/>
    <w:rsid w:val="00421A0D"/>
    <w:rsid w:val="00423C5A"/>
    <w:rsid w:val="004332CF"/>
    <w:rsid w:val="00437546"/>
    <w:rsid w:val="00450CA7"/>
    <w:rsid w:val="00455CB3"/>
    <w:rsid w:val="0045648A"/>
    <w:rsid w:val="00457F71"/>
    <w:rsid w:val="0046049B"/>
    <w:rsid w:val="00461275"/>
    <w:rsid w:val="004626AF"/>
    <w:rsid w:val="00464542"/>
    <w:rsid w:val="004709A4"/>
    <w:rsid w:val="00470EBA"/>
    <w:rsid w:val="0047150B"/>
    <w:rsid w:val="00471FBE"/>
    <w:rsid w:val="00472461"/>
    <w:rsid w:val="00472725"/>
    <w:rsid w:val="004727C9"/>
    <w:rsid w:val="00475A7A"/>
    <w:rsid w:val="00477035"/>
    <w:rsid w:val="00484CB4"/>
    <w:rsid w:val="00484DC1"/>
    <w:rsid w:val="004852B3"/>
    <w:rsid w:val="004918C1"/>
    <w:rsid w:val="00493296"/>
    <w:rsid w:val="00494753"/>
    <w:rsid w:val="00496693"/>
    <w:rsid w:val="004A1969"/>
    <w:rsid w:val="004A4AAC"/>
    <w:rsid w:val="004A542B"/>
    <w:rsid w:val="004A7CEC"/>
    <w:rsid w:val="004B0E64"/>
    <w:rsid w:val="004B1C48"/>
    <w:rsid w:val="004B2072"/>
    <w:rsid w:val="004B4DD8"/>
    <w:rsid w:val="004B4DF4"/>
    <w:rsid w:val="004B517E"/>
    <w:rsid w:val="004B652B"/>
    <w:rsid w:val="004B6B2A"/>
    <w:rsid w:val="004B6F66"/>
    <w:rsid w:val="004B745E"/>
    <w:rsid w:val="004C014F"/>
    <w:rsid w:val="004C0A73"/>
    <w:rsid w:val="004C236E"/>
    <w:rsid w:val="004C4EBB"/>
    <w:rsid w:val="004C722B"/>
    <w:rsid w:val="004C773C"/>
    <w:rsid w:val="004E0A5F"/>
    <w:rsid w:val="004E56A3"/>
    <w:rsid w:val="004E6736"/>
    <w:rsid w:val="004F031D"/>
    <w:rsid w:val="004F26A4"/>
    <w:rsid w:val="004F5AB1"/>
    <w:rsid w:val="00512947"/>
    <w:rsid w:val="00512F89"/>
    <w:rsid w:val="00522ADD"/>
    <w:rsid w:val="005277E8"/>
    <w:rsid w:val="00530CCC"/>
    <w:rsid w:val="00534E4D"/>
    <w:rsid w:val="00536CC2"/>
    <w:rsid w:val="00536DD1"/>
    <w:rsid w:val="005374AB"/>
    <w:rsid w:val="005400A2"/>
    <w:rsid w:val="00544E82"/>
    <w:rsid w:val="00550E6F"/>
    <w:rsid w:val="00553911"/>
    <w:rsid w:val="005549DD"/>
    <w:rsid w:val="00554EE1"/>
    <w:rsid w:val="00557C2F"/>
    <w:rsid w:val="0056277D"/>
    <w:rsid w:val="00562CA2"/>
    <w:rsid w:val="005671E7"/>
    <w:rsid w:val="0057333A"/>
    <w:rsid w:val="0057572D"/>
    <w:rsid w:val="00585F96"/>
    <w:rsid w:val="0058604A"/>
    <w:rsid w:val="00586298"/>
    <w:rsid w:val="00586D4F"/>
    <w:rsid w:val="00586F46"/>
    <w:rsid w:val="00593E7C"/>
    <w:rsid w:val="005A0221"/>
    <w:rsid w:val="005A2917"/>
    <w:rsid w:val="005A47A4"/>
    <w:rsid w:val="005A65B1"/>
    <w:rsid w:val="005A6B67"/>
    <w:rsid w:val="005B3386"/>
    <w:rsid w:val="005B59F4"/>
    <w:rsid w:val="005C0A44"/>
    <w:rsid w:val="005C4531"/>
    <w:rsid w:val="005C6BDF"/>
    <w:rsid w:val="005C744A"/>
    <w:rsid w:val="005D2E38"/>
    <w:rsid w:val="005E348F"/>
    <w:rsid w:val="005F02ED"/>
    <w:rsid w:val="005F383E"/>
    <w:rsid w:val="005F6674"/>
    <w:rsid w:val="00606EFE"/>
    <w:rsid w:val="00612845"/>
    <w:rsid w:val="00614CDF"/>
    <w:rsid w:val="00617EE9"/>
    <w:rsid w:val="00620AB2"/>
    <w:rsid w:val="00626223"/>
    <w:rsid w:val="00626A31"/>
    <w:rsid w:val="006327D1"/>
    <w:rsid w:val="006331CF"/>
    <w:rsid w:val="00633BD0"/>
    <w:rsid w:val="006412FF"/>
    <w:rsid w:val="00643747"/>
    <w:rsid w:val="00645D41"/>
    <w:rsid w:val="0064626D"/>
    <w:rsid w:val="006462D4"/>
    <w:rsid w:val="006515AF"/>
    <w:rsid w:val="00651C99"/>
    <w:rsid w:val="006529DD"/>
    <w:rsid w:val="00655C63"/>
    <w:rsid w:val="0065630D"/>
    <w:rsid w:val="00656588"/>
    <w:rsid w:val="0066119C"/>
    <w:rsid w:val="00661BB4"/>
    <w:rsid w:val="00661EA5"/>
    <w:rsid w:val="00664199"/>
    <w:rsid w:val="0066553D"/>
    <w:rsid w:val="006707C9"/>
    <w:rsid w:val="00676A36"/>
    <w:rsid w:val="00685A56"/>
    <w:rsid w:val="00685C84"/>
    <w:rsid w:val="006907AC"/>
    <w:rsid w:val="00690E8A"/>
    <w:rsid w:val="00691F95"/>
    <w:rsid w:val="00692917"/>
    <w:rsid w:val="006952AC"/>
    <w:rsid w:val="006953B7"/>
    <w:rsid w:val="00695FE9"/>
    <w:rsid w:val="006A233B"/>
    <w:rsid w:val="006A388B"/>
    <w:rsid w:val="006A3B65"/>
    <w:rsid w:val="006A455F"/>
    <w:rsid w:val="006B4CB8"/>
    <w:rsid w:val="006B525B"/>
    <w:rsid w:val="006B72AA"/>
    <w:rsid w:val="006C2E99"/>
    <w:rsid w:val="006C387F"/>
    <w:rsid w:val="006C73F6"/>
    <w:rsid w:val="006C7C3F"/>
    <w:rsid w:val="006D1C9D"/>
    <w:rsid w:val="006D23C6"/>
    <w:rsid w:val="006D3C0E"/>
    <w:rsid w:val="006D3F12"/>
    <w:rsid w:val="006D42B9"/>
    <w:rsid w:val="006D729D"/>
    <w:rsid w:val="006E37DE"/>
    <w:rsid w:val="006E4B3C"/>
    <w:rsid w:val="006F3481"/>
    <w:rsid w:val="006F44D0"/>
    <w:rsid w:val="006F4B75"/>
    <w:rsid w:val="006F5626"/>
    <w:rsid w:val="006F5B8A"/>
    <w:rsid w:val="006F76C1"/>
    <w:rsid w:val="00710200"/>
    <w:rsid w:val="007122F0"/>
    <w:rsid w:val="00712D2A"/>
    <w:rsid w:val="0071590E"/>
    <w:rsid w:val="00720284"/>
    <w:rsid w:val="00726C2D"/>
    <w:rsid w:val="0073097C"/>
    <w:rsid w:val="007357D2"/>
    <w:rsid w:val="007404CA"/>
    <w:rsid w:val="00741947"/>
    <w:rsid w:val="007502A0"/>
    <w:rsid w:val="007505D7"/>
    <w:rsid w:val="007512A4"/>
    <w:rsid w:val="00753726"/>
    <w:rsid w:val="007540D0"/>
    <w:rsid w:val="00754E6F"/>
    <w:rsid w:val="00756031"/>
    <w:rsid w:val="00771EEB"/>
    <w:rsid w:val="007728E4"/>
    <w:rsid w:val="00772FEC"/>
    <w:rsid w:val="00773CCC"/>
    <w:rsid w:val="00773EF8"/>
    <w:rsid w:val="00784157"/>
    <w:rsid w:val="007853D4"/>
    <w:rsid w:val="0079616B"/>
    <w:rsid w:val="00797CC0"/>
    <w:rsid w:val="007A5C20"/>
    <w:rsid w:val="007A5C91"/>
    <w:rsid w:val="007A6386"/>
    <w:rsid w:val="007A7C29"/>
    <w:rsid w:val="007B16F4"/>
    <w:rsid w:val="007B2861"/>
    <w:rsid w:val="007B6399"/>
    <w:rsid w:val="007C0D37"/>
    <w:rsid w:val="007C44F6"/>
    <w:rsid w:val="007C5EF5"/>
    <w:rsid w:val="007D3E35"/>
    <w:rsid w:val="007D7BE6"/>
    <w:rsid w:val="007E1DE5"/>
    <w:rsid w:val="007E26CF"/>
    <w:rsid w:val="007E5EDF"/>
    <w:rsid w:val="007F1452"/>
    <w:rsid w:val="007F4A19"/>
    <w:rsid w:val="007F74A0"/>
    <w:rsid w:val="00802226"/>
    <w:rsid w:val="0081326F"/>
    <w:rsid w:val="00813941"/>
    <w:rsid w:val="00817411"/>
    <w:rsid w:val="00821D82"/>
    <w:rsid w:val="00821DAC"/>
    <w:rsid w:val="008236A5"/>
    <w:rsid w:val="00825587"/>
    <w:rsid w:val="0082696B"/>
    <w:rsid w:val="008311F2"/>
    <w:rsid w:val="00834633"/>
    <w:rsid w:val="008458EC"/>
    <w:rsid w:val="00845CBB"/>
    <w:rsid w:val="00854832"/>
    <w:rsid w:val="00856FA8"/>
    <w:rsid w:val="00857BC9"/>
    <w:rsid w:val="00861A57"/>
    <w:rsid w:val="008635E4"/>
    <w:rsid w:val="00863B34"/>
    <w:rsid w:val="00865BBF"/>
    <w:rsid w:val="008737AC"/>
    <w:rsid w:val="0087409E"/>
    <w:rsid w:val="00876DAE"/>
    <w:rsid w:val="008777D8"/>
    <w:rsid w:val="00883A23"/>
    <w:rsid w:val="0088726F"/>
    <w:rsid w:val="00890F91"/>
    <w:rsid w:val="008945B9"/>
    <w:rsid w:val="008A4245"/>
    <w:rsid w:val="008B0E1F"/>
    <w:rsid w:val="008B45AB"/>
    <w:rsid w:val="008B54C0"/>
    <w:rsid w:val="008B5814"/>
    <w:rsid w:val="008C0624"/>
    <w:rsid w:val="008C1D1B"/>
    <w:rsid w:val="008C3732"/>
    <w:rsid w:val="008C5763"/>
    <w:rsid w:val="008E0BAA"/>
    <w:rsid w:val="008E2D03"/>
    <w:rsid w:val="008E4F1A"/>
    <w:rsid w:val="008E70AA"/>
    <w:rsid w:val="008E71E9"/>
    <w:rsid w:val="008F409F"/>
    <w:rsid w:val="008F592C"/>
    <w:rsid w:val="00901300"/>
    <w:rsid w:val="009043B0"/>
    <w:rsid w:val="00905823"/>
    <w:rsid w:val="00905E09"/>
    <w:rsid w:val="00907DF4"/>
    <w:rsid w:val="00912558"/>
    <w:rsid w:val="00915AB5"/>
    <w:rsid w:val="009178D8"/>
    <w:rsid w:val="00917DBF"/>
    <w:rsid w:val="00922478"/>
    <w:rsid w:val="0092266D"/>
    <w:rsid w:val="00924912"/>
    <w:rsid w:val="00927AAA"/>
    <w:rsid w:val="009300BE"/>
    <w:rsid w:val="00932C42"/>
    <w:rsid w:val="00937EF2"/>
    <w:rsid w:val="00940BCD"/>
    <w:rsid w:val="0095634D"/>
    <w:rsid w:val="00960157"/>
    <w:rsid w:val="0096042C"/>
    <w:rsid w:val="00971B0C"/>
    <w:rsid w:val="009722AA"/>
    <w:rsid w:val="00972821"/>
    <w:rsid w:val="009731B0"/>
    <w:rsid w:val="00974D00"/>
    <w:rsid w:val="00981D79"/>
    <w:rsid w:val="00983243"/>
    <w:rsid w:val="0099061D"/>
    <w:rsid w:val="0099153E"/>
    <w:rsid w:val="00991E73"/>
    <w:rsid w:val="0099282A"/>
    <w:rsid w:val="00996435"/>
    <w:rsid w:val="00997895"/>
    <w:rsid w:val="009A0D43"/>
    <w:rsid w:val="009A4C21"/>
    <w:rsid w:val="009A5FAE"/>
    <w:rsid w:val="009A6604"/>
    <w:rsid w:val="009A6B36"/>
    <w:rsid w:val="009A6C79"/>
    <w:rsid w:val="009B1C69"/>
    <w:rsid w:val="009B2199"/>
    <w:rsid w:val="009B4E9E"/>
    <w:rsid w:val="009B5A45"/>
    <w:rsid w:val="009C0571"/>
    <w:rsid w:val="009D1A45"/>
    <w:rsid w:val="009E7D35"/>
    <w:rsid w:val="009F2B67"/>
    <w:rsid w:val="009F391F"/>
    <w:rsid w:val="00A03396"/>
    <w:rsid w:val="00A04CE6"/>
    <w:rsid w:val="00A10609"/>
    <w:rsid w:val="00A118A7"/>
    <w:rsid w:val="00A12D59"/>
    <w:rsid w:val="00A1481E"/>
    <w:rsid w:val="00A153CA"/>
    <w:rsid w:val="00A216A7"/>
    <w:rsid w:val="00A238CD"/>
    <w:rsid w:val="00A23B03"/>
    <w:rsid w:val="00A247B1"/>
    <w:rsid w:val="00A25D60"/>
    <w:rsid w:val="00A26FD9"/>
    <w:rsid w:val="00A37414"/>
    <w:rsid w:val="00A377B7"/>
    <w:rsid w:val="00A410DD"/>
    <w:rsid w:val="00A4454F"/>
    <w:rsid w:val="00A45516"/>
    <w:rsid w:val="00A50962"/>
    <w:rsid w:val="00A514D6"/>
    <w:rsid w:val="00A51879"/>
    <w:rsid w:val="00A534C5"/>
    <w:rsid w:val="00A550E2"/>
    <w:rsid w:val="00A56432"/>
    <w:rsid w:val="00A636F7"/>
    <w:rsid w:val="00A65D59"/>
    <w:rsid w:val="00A735C1"/>
    <w:rsid w:val="00A75963"/>
    <w:rsid w:val="00A76D9C"/>
    <w:rsid w:val="00A80589"/>
    <w:rsid w:val="00A823F3"/>
    <w:rsid w:val="00A82E6B"/>
    <w:rsid w:val="00A83952"/>
    <w:rsid w:val="00A85733"/>
    <w:rsid w:val="00A91EDA"/>
    <w:rsid w:val="00A965FC"/>
    <w:rsid w:val="00AA3791"/>
    <w:rsid w:val="00AB30DB"/>
    <w:rsid w:val="00AB3F8D"/>
    <w:rsid w:val="00AB7E02"/>
    <w:rsid w:val="00AC1868"/>
    <w:rsid w:val="00AC2062"/>
    <w:rsid w:val="00AC2A7A"/>
    <w:rsid w:val="00AC7259"/>
    <w:rsid w:val="00AD12F8"/>
    <w:rsid w:val="00AD1EE0"/>
    <w:rsid w:val="00AD4DFD"/>
    <w:rsid w:val="00AD6578"/>
    <w:rsid w:val="00AE4E06"/>
    <w:rsid w:val="00AE663C"/>
    <w:rsid w:val="00AF066E"/>
    <w:rsid w:val="00AF0FC4"/>
    <w:rsid w:val="00AF305E"/>
    <w:rsid w:val="00AF7913"/>
    <w:rsid w:val="00AF7FD3"/>
    <w:rsid w:val="00B04014"/>
    <w:rsid w:val="00B06093"/>
    <w:rsid w:val="00B0633A"/>
    <w:rsid w:val="00B1536F"/>
    <w:rsid w:val="00B32009"/>
    <w:rsid w:val="00B3238E"/>
    <w:rsid w:val="00B36641"/>
    <w:rsid w:val="00B37792"/>
    <w:rsid w:val="00B41E4D"/>
    <w:rsid w:val="00B42F19"/>
    <w:rsid w:val="00B441AE"/>
    <w:rsid w:val="00B4711B"/>
    <w:rsid w:val="00B524B3"/>
    <w:rsid w:val="00B544FC"/>
    <w:rsid w:val="00B56724"/>
    <w:rsid w:val="00B57FBD"/>
    <w:rsid w:val="00B61F64"/>
    <w:rsid w:val="00B629F3"/>
    <w:rsid w:val="00B63BF3"/>
    <w:rsid w:val="00B66935"/>
    <w:rsid w:val="00B66944"/>
    <w:rsid w:val="00B70530"/>
    <w:rsid w:val="00B7113A"/>
    <w:rsid w:val="00B7170E"/>
    <w:rsid w:val="00B7207B"/>
    <w:rsid w:val="00B7425B"/>
    <w:rsid w:val="00B74F4B"/>
    <w:rsid w:val="00B76E13"/>
    <w:rsid w:val="00B8043B"/>
    <w:rsid w:val="00B8047A"/>
    <w:rsid w:val="00B805EF"/>
    <w:rsid w:val="00B857F2"/>
    <w:rsid w:val="00B93899"/>
    <w:rsid w:val="00B940AA"/>
    <w:rsid w:val="00BA10B4"/>
    <w:rsid w:val="00BA3F86"/>
    <w:rsid w:val="00BA49BE"/>
    <w:rsid w:val="00BB0315"/>
    <w:rsid w:val="00BB4DC5"/>
    <w:rsid w:val="00BC113B"/>
    <w:rsid w:val="00BD1D5E"/>
    <w:rsid w:val="00BD28C8"/>
    <w:rsid w:val="00BD3D07"/>
    <w:rsid w:val="00BD7110"/>
    <w:rsid w:val="00BD7F03"/>
    <w:rsid w:val="00BE43D4"/>
    <w:rsid w:val="00BE5ACB"/>
    <w:rsid w:val="00BF3249"/>
    <w:rsid w:val="00C03716"/>
    <w:rsid w:val="00C04306"/>
    <w:rsid w:val="00C047D2"/>
    <w:rsid w:val="00C06EBA"/>
    <w:rsid w:val="00C07EEF"/>
    <w:rsid w:val="00C140DB"/>
    <w:rsid w:val="00C1424C"/>
    <w:rsid w:val="00C14AEB"/>
    <w:rsid w:val="00C14EB1"/>
    <w:rsid w:val="00C17A1A"/>
    <w:rsid w:val="00C20B28"/>
    <w:rsid w:val="00C22519"/>
    <w:rsid w:val="00C2297A"/>
    <w:rsid w:val="00C25861"/>
    <w:rsid w:val="00C317FA"/>
    <w:rsid w:val="00C3202E"/>
    <w:rsid w:val="00C34BA9"/>
    <w:rsid w:val="00C375EB"/>
    <w:rsid w:val="00C407D5"/>
    <w:rsid w:val="00C43B21"/>
    <w:rsid w:val="00C43E1C"/>
    <w:rsid w:val="00C45CFE"/>
    <w:rsid w:val="00C46102"/>
    <w:rsid w:val="00C46D06"/>
    <w:rsid w:val="00C47EC4"/>
    <w:rsid w:val="00C650C1"/>
    <w:rsid w:val="00C6718A"/>
    <w:rsid w:val="00C710E9"/>
    <w:rsid w:val="00C712F6"/>
    <w:rsid w:val="00C75B12"/>
    <w:rsid w:val="00C87B70"/>
    <w:rsid w:val="00C91277"/>
    <w:rsid w:val="00C942FF"/>
    <w:rsid w:val="00C9647E"/>
    <w:rsid w:val="00C977DF"/>
    <w:rsid w:val="00C97935"/>
    <w:rsid w:val="00CA1D02"/>
    <w:rsid w:val="00CA21B8"/>
    <w:rsid w:val="00CA3786"/>
    <w:rsid w:val="00CB4776"/>
    <w:rsid w:val="00CB4BC6"/>
    <w:rsid w:val="00CB59A5"/>
    <w:rsid w:val="00CB6311"/>
    <w:rsid w:val="00CC609E"/>
    <w:rsid w:val="00CC7AF0"/>
    <w:rsid w:val="00CD1803"/>
    <w:rsid w:val="00CD531A"/>
    <w:rsid w:val="00CE192C"/>
    <w:rsid w:val="00CE293F"/>
    <w:rsid w:val="00CE5F15"/>
    <w:rsid w:val="00CE6B4D"/>
    <w:rsid w:val="00CF0316"/>
    <w:rsid w:val="00CF0EB7"/>
    <w:rsid w:val="00CF4AA2"/>
    <w:rsid w:val="00D015B9"/>
    <w:rsid w:val="00D02D5D"/>
    <w:rsid w:val="00D03B39"/>
    <w:rsid w:val="00D04305"/>
    <w:rsid w:val="00D04B9C"/>
    <w:rsid w:val="00D07198"/>
    <w:rsid w:val="00D106B7"/>
    <w:rsid w:val="00D107D2"/>
    <w:rsid w:val="00D11B47"/>
    <w:rsid w:val="00D1717E"/>
    <w:rsid w:val="00D17213"/>
    <w:rsid w:val="00D20531"/>
    <w:rsid w:val="00D21365"/>
    <w:rsid w:val="00D2405C"/>
    <w:rsid w:val="00D27465"/>
    <w:rsid w:val="00D33101"/>
    <w:rsid w:val="00D36B8F"/>
    <w:rsid w:val="00D4008C"/>
    <w:rsid w:val="00D40AE6"/>
    <w:rsid w:val="00D43F98"/>
    <w:rsid w:val="00D44449"/>
    <w:rsid w:val="00D50560"/>
    <w:rsid w:val="00D55E94"/>
    <w:rsid w:val="00D55EBE"/>
    <w:rsid w:val="00D5627B"/>
    <w:rsid w:val="00D619EC"/>
    <w:rsid w:val="00D61F1C"/>
    <w:rsid w:val="00D62EEB"/>
    <w:rsid w:val="00D644D6"/>
    <w:rsid w:val="00D649B4"/>
    <w:rsid w:val="00D65AB4"/>
    <w:rsid w:val="00D70006"/>
    <w:rsid w:val="00D749DE"/>
    <w:rsid w:val="00D75F06"/>
    <w:rsid w:val="00D85C04"/>
    <w:rsid w:val="00D90006"/>
    <w:rsid w:val="00D91869"/>
    <w:rsid w:val="00DA4C34"/>
    <w:rsid w:val="00DA633A"/>
    <w:rsid w:val="00DA6767"/>
    <w:rsid w:val="00DC64EE"/>
    <w:rsid w:val="00DC7243"/>
    <w:rsid w:val="00DC7FFD"/>
    <w:rsid w:val="00DD023E"/>
    <w:rsid w:val="00DD174D"/>
    <w:rsid w:val="00DE05AB"/>
    <w:rsid w:val="00DE40CB"/>
    <w:rsid w:val="00DE44E6"/>
    <w:rsid w:val="00DE4943"/>
    <w:rsid w:val="00DF4203"/>
    <w:rsid w:val="00E028EA"/>
    <w:rsid w:val="00E0300D"/>
    <w:rsid w:val="00E05C99"/>
    <w:rsid w:val="00E10982"/>
    <w:rsid w:val="00E16AAC"/>
    <w:rsid w:val="00E16CE8"/>
    <w:rsid w:val="00E21779"/>
    <w:rsid w:val="00E27180"/>
    <w:rsid w:val="00E27828"/>
    <w:rsid w:val="00E33A4C"/>
    <w:rsid w:val="00E34572"/>
    <w:rsid w:val="00E3615A"/>
    <w:rsid w:val="00E45CD2"/>
    <w:rsid w:val="00E50B0A"/>
    <w:rsid w:val="00E50BFA"/>
    <w:rsid w:val="00E5298F"/>
    <w:rsid w:val="00E54656"/>
    <w:rsid w:val="00E56483"/>
    <w:rsid w:val="00E57605"/>
    <w:rsid w:val="00E6063C"/>
    <w:rsid w:val="00E60690"/>
    <w:rsid w:val="00E61E08"/>
    <w:rsid w:val="00E62293"/>
    <w:rsid w:val="00E62C27"/>
    <w:rsid w:val="00E65762"/>
    <w:rsid w:val="00E70DB1"/>
    <w:rsid w:val="00E71DF4"/>
    <w:rsid w:val="00E731EF"/>
    <w:rsid w:val="00E73426"/>
    <w:rsid w:val="00E73BE2"/>
    <w:rsid w:val="00E76061"/>
    <w:rsid w:val="00E777AC"/>
    <w:rsid w:val="00E8170D"/>
    <w:rsid w:val="00E82316"/>
    <w:rsid w:val="00E856D3"/>
    <w:rsid w:val="00E86D17"/>
    <w:rsid w:val="00E874EB"/>
    <w:rsid w:val="00E87685"/>
    <w:rsid w:val="00E901AC"/>
    <w:rsid w:val="00E90657"/>
    <w:rsid w:val="00E9219F"/>
    <w:rsid w:val="00E9525C"/>
    <w:rsid w:val="00EA2CF3"/>
    <w:rsid w:val="00EA5C22"/>
    <w:rsid w:val="00EA6C12"/>
    <w:rsid w:val="00EA737C"/>
    <w:rsid w:val="00EA7C10"/>
    <w:rsid w:val="00EB4774"/>
    <w:rsid w:val="00EC3581"/>
    <w:rsid w:val="00EC46B0"/>
    <w:rsid w:val="00EC4AB3"/>
    <w:rsid w:val="00EC7375"/>
    <w:rsid w:val="00EC762E"/>
    <w:rsid w:val="00ED00C8"/>
    <w:rsid w:val="00ED5682"/>
    <w:rsid w:val="00EE2362"/>
    <w:rsid w:val="00EE558B"/>
    <w:rsid w:val="00EF46F7"/>
    <w:rsid w:val="00EF4FA9"/>
    <w:rsid w:val="00EF572C"/>
    <w:rsid w:val="00F02071"/>
    <w:rsid w:val="00F020D0"/>
    <w:rsid w:val="00F0530D"/>
    <w:rsid w:val="00F06029"/>
    <w:rsid w:val="00F07DFF"/>
    <w:rsid w:val="00F112A5"/>
    <w:rsid w:val="00F12414"/>
    <w:rsid w:val="00F175D2"/>
    <w:rsid w:val="00F24BE9"/>
    <w:rsid w:val="00F300D3"/>
    <w:rsid w:val="00F31EFC"/>
    <w:rsid w:val="00F3260C"/>
    <w:rsid w:val="00F33B97"/>
    <w:rsid w:val="00F3509D"/>
    <w:rsid w:val="00F35E03"/>
    <w:rsid w:val="00F51EA5"/>
    <w:rsid w:val="00F535AC"/>
    <w:rsid w:val="00F60171"/>
    <w:rsid w:val="00F65355"/>
    <w:rsid w:val="00F67860"/>
    <w:rsid w:val="00F727A7"/>
    <w:rsid w:val="00F72CC5"/>
    <w:rsid w:val="00F72ED5"/>
    <w:rsid w:val="00F75DEE"/>
    <w:rsid w:val="00F805D7"/>
    <w:rsid w:val="00F80D3A"/>
    <w:rsid w:val="00F80DEC"/>
    <w:rsid w:val="00F81AB6"/>
    <w:rsid w:val="00F8264B"/>
    <w:rsid w:val="00F8631F"/>
    <w:rsid w:val="00F869AB"/>
    <w:rsid w:val="00F9082A"/>
    <w:rsid w:val="00F914D7"/>
    <w:rsid w:val="00F91AAF"/>
    <w:rsid w:val="00F93E94"/>
    <w:rsid w:val="00F95AB3"/>
    <w:rsid w:val="00F960AA"/>
    <w:rsid w:val="00FA0D39"/>
    <w:rsid w:val="00FA3B82"/>
    <w:rsid w:val="00FA3DA4"/>
    <w:rsid w:val="00FB5476"/>
    <w:rsid w:val="00FB5B2D"/>
    <w:rsid w:val="00FB613A"/>
    <w:rsid w:val="00FB63EF"/>
    <w:rsid w:val="00FB7BC3"/>
    <w:rsid w:val="00FC2CAD"/>
    <w:rsid w:val="00FC3B47"/>
    <w:rsid w:val="00FC53BC"/>
    <w:rsid w:val="00FD5317"/>
    <w:rsid w:val="00FE30BC"/>
    <w:rsid w:val="00FE52A7"/>
    <w:rsid w:val="00FE6873"/>
    <w:rsid w:val="00FF2F96"/>
    <w:rsid w:val="00FF798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E6BA6"/>
  <w15:chartTrackingRefBased/>
  <w15:docId w15:val="{485F67C9-751D-435C-9432-84C7257F8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41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722AA"/>
    <w:pPr>
      <w:spacing w:after="0" w:line="240" w:lineRule="auto"/>
    </w:pPr>
    <w:rPr>
      <w:sz w:val="20"/>
      <w:szCs w:val="20"/>
    </w:rPr>
  </w:style>
  <w:style w:type="character" w:customStyle="1" w:styleId="FootnoteTextChar">
    <w:name w:val="Footnote Text Char"/>
    <w:basedOn w:val="DefaultParagraphFont"/>
    <w:link w:val="FootnoteText"/>
    <w:uiPriority w:val="99"/>
    <w:rsid w:val="009722AA"/>
    <w:rPr>
      <w:sz w:val="20"/>
      <w:szCs w:val="20"/>
    </w:rPr>
  </w:style>
  <w:style w:type="character" w:styleId="Hyperlink">
    <w:name w:val="Hyperlink"/>
    <w:uiPriority w:val="99"/>
    <w:rsid w:val="009722AA"/>
    <w:rPr>
      <w:color w:val="0000FF"/>
      <w:u w:val="single"/>
    </w:rPr>
  </w:style>
  <w:style w:type="character" w:styleId="FootnoteReference">
    <w:name w:val="footnote reference"/>
    <w:aliases w:val="Footnote Reference Number,Footnote symbol,Footnote Reference Superscript,Footnote Refernece,ftref,Odwołanie przypisu,BVI fnr,Footnotes refss,SUPERS,Ref,de nota al pie,-E Fußnotenzeichen,Footnote reference number,Times 10 Point,E,E FNZ"/>
    <w:link w:val="Char2"/>
    <w:uiPriority w:val="99"/>
    <w:qFormat/>
    <w:rsid w:val="009722AA"/>
    <w:rPr>
      <w:vertAlign w:val="superscript"/>
    </w:rPr>
  </w:style>
  <w:style w:type="paragraph" w:customStyle="1" w:styleId="Char2">
    <w:name w:val="Char2"/>
    <w:basedOn w:val="Normal"/>
    <w:next w:val="Normal"/>
    <w:link w:val="FootnoteReference"/>
    <w:uiPriority w:val="99"/>
    <w:rsid w:val="009722AA"/>
    <w:pPr>
      <w:spacing w:after="0" w:line="240" w:lineRule="exact"/>
      <w:ind w:firstLine="567"/>
      <w:jc w:val="both"/>
      <w:textAlignment w:val="baseline"/>
    </w:pPr>
    <w:rPr>
      <w:vertAlign w:val="superscript"/>
    </w:rPr>
  </w:style>
  <w:style w:type="table" w:customStyle="1" w:styleId="TableGrid9">
    <w:name w:val="Table Grid9"/>
    <w:basedOn w:val="TableNormal"/>
    <w:next w:val="TableGrid"/>
    <w:uiPriority w:val="39"/>
    <w:rsid w:val="009722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722AA"/>
    <w:rPr>
      <w:sz w:val="16"/>
      <w:szCs w:val="16"/>
    </w:rPr>
  </w:style>
  <w:style w:type="paragraph" w:styleId="CommentText">
    <w:name w:val="annotation text"/>
    <w:basedOn w:val="Normal"/>
    <w:link w:val="CommentTextChar"/>
    <w:uiPriority w:val="99"/>
    <w:semiHidden/>
    <w:unhideWhenUsed/>
    <w:rsid w:val="009722AA"/>
    <w:pPr>
      <w:spacing w:after="0" w:line="240" w:lineRule="auto"/>
      <w:jc w:val="both"/>
    </w:pPr>
    <w:rPr>
      <w:rFonts w:ascii="Times New Roman" w:eastAsia="Calibri" w:hAnsi="Times New Roman" w:cs="Times New Roman"/>
      <w:sz w:val="20"/>
      <w:szCs w:val="20"/>
      <w:lang w:eastAsia="lv-LV"/>
    </w:rPr>
  </w:style>
  <w:style w:type="character" w:customStyle="1" w:styleId="CommentTextChar">
    <w:name w:val="Comment Text Char"/>
    <w:basedOn w:val="DefaultParagraphFont"/>
    <w:link w:val="CommentText"/>
    <w:uiPriority w:val="99"/>
    <w:semiHidden/>
    <w:rsid w:val="009722AA"/>
    <w:rPr>
      <w:rFonts w:ascii="Times New Roman" w:eastAsia="Calibri" w:hAnsi="Times New Roman" w:cs="Times New Roman"/>
      <w:sz w:val="20"/>
      <w:szCs w:val="20"/>
      <w:lang w:eastAsia="lv-LV"/>
    </w:rPr>
  </w:style>
  <w:style w:type="table" w:styleId="TableGrid">
    <w:name w:val="Table Grid"/>
    <w:basedOn w:val="TableNormal"/>
    <w:uiPriority w:val="39"/>
    <w:rsid w:val="009722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271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718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20727"/>
    <w:pPr>
      <w:spacing w:after="160"/>
      <w:jc w:val="left"/>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420727"/>
    <w:rPr>
      <w:rFonts w:ascii="Times New Roman" w:eastAsia="Calibri" w:hAnsi="Times New Roman" w:cs="Times New Roman"/>
      <w:b/>
      <w:bCs/>
      <w:sz w:val="20"/>
      <w:szCs w:val="20"/>
      <w:lang w:eastAsia="lv-LV"/>
    </w:rPr>
  </w:style>
  <w:style w:type="table" w:customStyle="1" w:styleId="TableGrid1">
    <w:name w:val="Table Grid1"/>
    <w:basedOn w:val="TableNormal"/>
    <w:next w:val="TableGrid"/>
    <w:uiPriority w:val="39"/>
    <w:rsid w:val="00131E3E"/>
    <w:pPr>
      <w:spacing w:after="0" w:line="240" w:lineRule="auto"/>
    </w:pPr>
    <w:rPr>
      <w:rFonts w:ascii="Calibri" w:eastAsia="Calibri" w:hAnsi="Calibri" w:cs="Times New Roman"/>
      <w:sz w:val="20"/>
      <w:szCs w:val="20"/>
      <w:lang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802B8"/>
    <w:pPr>
      <w:ind w:left="720"/>
      <w:contextualSpacing/>
    </w:pPr>
  </w:style>
  <w:style w:type="character" w:styleId="UnresolvedMention">
    <w:name w:val="Unresolved Mention"/>
    <w:basedOn w:val="DefaultParagraphFont"/>
    <w:uiPriority w:val="99"/>
    <w:semiHidden/>
    <w:unhideWhenUsed/>
    <w:rsid w:val="005E348F"/>
    <w:rPr>
      <w:color w:val="605E5C"/>
      <w:shd w:val="clear" w:color="auto" w:fill="E1DFDD"/>
    </w:rPr>
  </w:style>
  <w:style w:type="paragraph" w:styleId="Revision">
    <w:name w:val="Revision"/>
    <w:hidden/>
    <w:uiPriority w:val="99"/>
    <w:semiHidden/>
    <w:rsid w:val="001E45D3"/>
    <w:pPr>
      <w:spacing w:after="0" w:line="240" w:lineRule="auto"/>
    </w:pPr>
  </w:style>
  <w:style w:type="paragraph" w:styleId="Header">
    <w:name w:val="header"/>
    <w:basedOn w:val="Normal"/>
    <w:link w:val="HeaderChar"/>
    <w:uiPriority w:val="99"/>
    <w:unhideWhenUsed/>
    <w:rsid w:val="00D27465"/>
    <w:pPr>
      <w:tabs>
        <w:tab w:val="center" w:pos="4153"/>
        <w:tab w:val="right" w:pos="8306"/>
      </w:tabs>
      <w:spacing w:after="0" w:line="240" w:lineRule="auto"/>
    </w:pPr>
  </w:style>
  <w:style w:type="character" w:customStyle="1" w:styleId="HeaderChar">
    <w:name w:val="Header Char"/>
    <w:basedOn w:val="DefaultParagraphFont"/>
    <w:link w:val="Header"/>
    <w:uiPriority w:val="99"/>
    <w:rsid w:val="00D27465"/>
  </w:style>
  <w:style w:type="paragraph" w:styleId="Footer">
    <w:name w:val="footer"/>
    <w:basedOn w:val="Normal"/>
    <w:link w:val="FooterChar"/>
    <w:uiPriority w:val="99"/>
    <w:unhideWhenUsed/>
    <w:rsid w:val="00D27465"/>
    <w:pPr>
      <w:tabs>
        <w:tab w:val="center" w:pos="4153"/>
        <w:tab w:val="right" w:pos="8306"/>
      </w:tabs>
      <w:spacing w:after="0" w:line="240" w:lineRule="auto"/>
    </w:pPr>
  </w:style>
  <w:style w:type="character" w:customStyle="1" w:styleId="FooterChar">
    <w:name w:val="Footer Char"/>
    <w:basedOn w:val="DefaultParagraphFont"/>
    <w:link w:val="Footer"/>
    <w:uiPriority w:val="99"/>
    <w:rsid w:val="00D27465"/>
  </w:style>
  <w:style w:type="paragraph" w:customStyle="1" w:styleId="FootnotesymbolCharChar">
    <w:name w:val="Footnote symbol Char Char"/>
    <w:aliases w:val="Footnote Reference Number Char Char,Footnote Reference Superscript Char Char,Footnote Refernece Char Char,ftref Char Char,Odwołanie przypisu Char Char,BVI fnr Char Char,Footnotes refss Char Char,Ref Char Char"/>
    <w:basedOn w:val="Normal"/>
    <w:uiPriority w:val="99"/>
    <w:rsid w:val="008458EC"/>
    <w:pPr>
      <w:spacing w:line="240" w:lineRule="exact"/>
      <w:ind w:left="102" w:right="57"/>
      <w:jc w:val="both"/>
    </w:pPr>
    <w:rPr>
      <w:sz w:val="24"/>
      <w:szCs w:val="24"/>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zp.gov.lv/lv/media/26/download?attach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esfondi.lv/specifiskie-atbalsta-merki" TargetMode="External"/><Relationship Id="rId4" Type="http://schemas.openxmlformats.org/officeDocument/2006/relationships/settings" Target="settings.xml"/><Relationship Id="rId9" Type="http://schemas.openxmlformats.org/officeDocument/2006/relationships/hyperlink" Target="https://112.lv/lv/lapa/11/iespeju-raksturojums" TargetMode="Externa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3" Type="http://schemas.openxmlformats.org/officeDocument/2006/relationships/hyperlink" Target="https://www.viis.gov.lv/dati/izglitojamo-skaits-specialas-izglitibas-programmas" TargetMode="External"/><Relationship Id="rId2" Type="http://schemas.openxmlformats.org/officeDocument/2006/relationships/hyperlink" Target="https://stat.gov.lv/lv/statistikas-temas/labklajibas-un-vienlidzibas-raditaji/sociala-ieklausanas/15386-sociala?themeCode=SI" TargetMode="External"/><Relationship Id="rId1" Type="http://schemas.openxmlformats.org/officeDocument/2006/relationships/hyperlink" Target="https://www.esfondi.lv/upload/izvertejumi/biss_petijuma_zinojums_08_03_2019.pdf" TargetMode="External"/><Relationship Id="rId4" Type="http://schemas.openxmlformats.org/officeDocument/2006/relationships/hyperlink" Target="https://www.ikvd.gov.lv/lv/media/4926/download?attach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70A374-958F-4F58-A2F6-05D8A1C14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35722</Words>
  <Characters>20363</Characters>
  <Application>Microsoft Office Word</Application>
  <DocSecurity>0</DocSecurity>
  <Lines>169</Lines>
  <Paragraphs>111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55974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Vilcane</dc:creator>
  <cp:keywords/>
  <dc:description/>
  <cp:lastModifiedBy>Inese Vilcāne</cp:lastModifiedBy>
  <cp:revision>2</cp:revision>
  <dcterms:created xsi:type="dcterms:W3CDTF">2025-09-30T10:57:00Z</dcterms:created>
  <dcterms:modified xsi:type="dcterms:W3CDTF">2025-09-30T10:57:00Z</dcterms:modified>
</cp:coreProperties>
</file>