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AA4F" w14:textId="77777777" w:rsidR="0006359E" w:rsidRPr="002A7DF5" w:rsidRDefault="0006359E" w:rsidP="00AD5C4B">
      <w:pPr>
        <w:rPr>
          <w:rFonts w:ascii="Segoe UI" w:hAnsi="Segoe UI" w:cs="Segoe UI"/>
          <w:b/>
        </w:rPr>
      </w:pPr>
    </w:p>
    <w:p w14:paraId="0646F71D" w14:textId="233C8F99" w:rsidR="006855F8" w:rsidRPr="002A7DF5" w:rsidRDefault="00D02369" w:rsidP="00AD5C4B">
      <w:pPr>
        <w:rPr>
          <w:rFonts w:ascii="Segoe UI" w:hAnsi="Segoe UI" w:cs="Segoe UI"/>
          <w:b/>
          <w:sz w:val="32"/>
          <w:szCs w:val="32"/>
        </w:rPr>
      </w:pPr>
      <w:r w:rsidRPr="002A7DF5">
        <w:rPr>
          <w:rFonts w:ascii="Segoe UI" w:hAnsi="Segoe UI" w:cs="Segoe UI"/>
          <w:b/>
          <w:sz w:val="32"/>
          <w:szCs w:val="32"/>
        </w:rPr>
        <w:t>Ieteikumi</w:t>
      </w:r>
      <w:r w:rsidR="00C264DA" w:rsidRPr="002A7DF5">
        <w:rPr>
          <w:rFonts w:ascii="Segoe UI" w:hAnsi="Segoe UI" w:cs="Segoe UI"/>
          <w:b/>
          <w:sz w:val="32"/>
          <w:szCs w:val="32"/>
        </w:rPr>
        <w:t xml:space="preserve"> iepirkumu</w:t>
      </w:r>
      <w:r w:rsidRPr="002A7DF5">
        <w:rPr>
          <w:rFonts w:ascii="Segoe UI" w:hAnsi="Segoe UI" w:cs="Segoe UI"/>
          <w:b/>
          <w:sz w:val="32"/>
          <w:szCs w:val="32"/>
        </w:rPr>
        <w:t xml:space="preserve"> </w:t>
      </w:r>
      <w:r w:rsidR="00023C31" w:rsidRPr="002A7DF5">
        <w:rPr>
          <w:rFonts w:ascii="Segoe UI" w:hAnsi="Segoe UI" w:cs="Segoe UI"/>
          <w:b/>
          <w:sz w:val="32"/>
          <w:szCs w:val="32"/>
        </w:rPr>
        <w:t xml:space="preserve">tehniskās specifikācijas sagatavošanai </w:t>
      </w:r>
      <w:r w:rsidRPr="002A7DF5">
        <w:rPr>
          <w:rFonts w:ascii="Segoe UI" w:hAnsi="Segoe UI" w:cs="Segoe UI"/>
          <w:b/>
          <w:sz w:val="32"/>
          <w:szCs w:val="32"/>
        </w:rPr>
        <w:t xml:space="preserve">par vides un informācijas </w:t>
      </w:r>
      <w:proofErr w:type="spellStart"/>
      <w:r w:rsidRPr="002A7DF5">
        <w:rPr>
          <w:rFonts w:ascii="Segoe UI" w:hAnsi="Segoe UI" w:cs="Segoe UI"/>
          <w:b/>
          <w:sz w:val="32"/>
          <w:szCs w:val="32"/>
        </w:rPr>
        <w:t>piekļūstamības</w:t>
      </w:r>
      <w:proofErr w:type="spellEnd"/>
      <w:r w:rsidRPr="002A7DF5">
        <w:rPr>
          <w:rFonts w:ascii="Segoe UI" w:hAnsi="Segoe UI" w:cs="Segoe UI"/>
          <w:b/>
          <w:sz w:val="32"/>
          <w:szCs w:val="32"/>
        </w:rPr>
        <w:t xml:space="preserve"> eksperta pakalpojum</w:t>
      </w:r>
      <w:r w:rsidR="001B4F1A" w:rsidRPr="002A7DF5">
        <w:rPr>
          <w:rFonts w:ascii="Segoe UI" w:hAnsi="Segoe UI" w:cs="Segoe UI"/>
          <w:b/>
          <w:sz w:val="32"/>
          <w:szCs w:val="32"/>
        </w:rPr>
        <w:t>a nodrošināšanu</w:t>
      </w:r>
    </w:p>
    <w:p w14:paraId="4D8F8DD4" w14:textId="6061B7C8" w:rsidR="00667F63" w:rsidRPr="002A7DF5" w:rsidRDefault="00934808" w:rsidP="00AD5C4B">
      <w:pPr>
        <w:rPr>
          <w:rFonts w:ascii="Segoe UI" w:hAnsi="Segoe UI" w:cs="Segoe UI"/>
          <w:b/>
          <w:sz w:val="32"/>
          <w:szCs w:val="32"/>
        </w:rPr>
      </w:pPr>
      <w:r w:rsidRPr="002A7DF5">
        <w:rPr>
          <w:rFonts w:ascii="Segoe UI" w:hAnsi="Segoe UI" w:cs="Segoe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D462C7" wp14:editId="0DCEEF99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181600" cy="0"/>
                <wp:effectExtent l="0" t="0" r="0" b="0"/>
                <wp:wrapNone/>
                <wp:docPr id="17" name="Taisns savienotāj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CC9B8" id="Taisns savienotājs 1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5pt" to="40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68EBD6A" w14:textId="77777777" w:rsidR="00934808" w:rsidRPr="002A7DF5" w:rsidRDefault="00934808" w:rsidP="00AD5C4B">
      <w:pPr>
        <w:rPr>
          <w:rFonts w:ascii="Segoe UI" w:hAnsi="Segoe UI" w:cs="Segoe UI"/>
          <w:b/>
        </w:rPr>
      </w:pPr>
    </w:p>
    <w:p w14:paraId="5A520990" w14:textId="77777777" w:rsidR="00934808" w:rsidRPr="002A7DF5" w:rsidRDefault="00934808" w:rsidP="002A7DF5">
      <w:pPr>
        <w:spacing w:line="259" w:lineRule="auto"/>
        <w:rPr>
          <w:rFonts w:ascii="Segoe UI" w:hAnsi="Segoe UI" w:cs="Segoe UI"/>
          <w:color w:val="212529"/>
          <w:shd w:val="clear" w:color="auto" w:fill="FFFFFF"/>
        </w:rPr>
      </w:pPr>
      <w:r w:rsidRPr="002A7DF5">
        <w:rPr>
          <w:rFonts w:ascii="Segoe UI" w:hAnsi="Segoe UI" w:cs="Segoe UI"/>
          <w:color w:val="212529"/>
          <w:shd w:val="clear" w:color="auto" w:fill="FFFFFF"/>
        </w:rPr>
        <w:t xml:space="preserve">Lai nodrošinātu vides un informācijas </w:t>
      </w:r>
      <w:proofErr w:type="spellStart"/>
      <w:r w:rsidRPr="002A7DF5">
        <w:rPr>
          <w:rFonts w:ascii="Segoe UI" w:hAnsi="Segoe UI" w:cs="Segoe UI"/>
          <w:color w:val="212529"/>
          <w:shd w:val="clear" w:color="auto" w:fill="FFFFFF"/>
        </w:rPr>
        <w:t>piekļūstamību</w:t>
      </w:r>
      <w:proofErr w:type="spellEnd"/>
      <w:r w:rsidRPr="002A7DF5">
        <w:rPr>
          <w:rFonts w:ascii="Segoe UI" w:hAnsi="Segoe UI" w:cs="Segoe UI"/>
          <w:color w:val="212529"/>
          <w:shd w:val="clear" w:color="auto" w:fill="FFFFFF"/>
        </w:rPr>
        <w:t xml:space="preserve"> ES fondu līdzfinansētajos projektos, ES fondu finansējuma saņēmējiem un citiem interesentiem ir iespēja konsultēties ar vides un informācijas </w:t>
      </w:r>
      <w:proofErr w:type="spellStart"/>
      <w:r w:rsidRPr="002A7DF5">
        <w:rPr>
          <w:rFonts w:ascii="Segoe UI" w:hAnsi="Segoe UI" w:cs="Segoe UI"/>
          <w:color w:val="212529"/>
          <w:shd w:val="clear" w:color="auto" w:fill="FFFFFF"/>
        </w:rPr>
        <w:t>piekļūstamības</w:t>
      </w:r>
      <w:proofErr w:type="spellEnd"/>
      <w:r w:rsidRPr="002A7DF5">
        <w:rPr>
          <w:rFonts w:ascii="Segoe UI" w:hAnsi="Segoe UI" w:cs="Segoe UI"/>
          <w:color w:val="212529"/>
          <w:shd w:val="clear" w:color="auto" w:fill="FFFFFF"/>
        </w:rPr>
        <w:t xml:space="preserve"> ekspertiem. </w:t>
      </w:r>
    </w:p>
    <w:p w14:paraId="1845B567" w14:textId="77777777" w:rsidR="00934808" w:rsidRPr="002A7DF5" w:rsidRDefault="00934808" w:rsidP="002A7DF5">
      <w:pPr>
        <w:spacing w:line="259" w:lineRule="auto"/>
        <w:rPr>
          <w:rFonts w:ascii="Segoe UI" w:hAnsi="Segoe UI" w:cs="Segoe UI"/>
          <w:color w:val="212529"/>
          <w:shd w:val="clear" w:color="auto" w:fill="FFFFFF"/>
        </w:rPr>
      </w:pPr>
    </w:p>
    <w:p w14:paraId="454CECF6" w14:textId="36D66D46" w:rsidR="00934808" w:rsidRPr="002A7DF5" w:rsidRDefault="00934808" w:rsidP="002A7DF5">
      <w:pPr>
        <w:spacing w:line="259" w:lineRule="auto"/>
        <w:rPr>
          <w:rFonts w:ascii="Segoe UI" w:hAnsi="Segoe UI" w:cs="Segoe UI"/>
          <w:color w:val="212529"/>
          <w:shd w:val="clear" w:color="auto" w:fill="FFFFFF"/>
        </w:rPr>
      </w:pPr>
      <w:r w:rsidRPr="002A7DF5">
        <w:rPr>
          <w:rFonts w:ascii="Segoe UI" w:hAnsi="Segoe UI" w:cs="Segoe UI"/>
          <w:color w:val="212529"/>
          <w:shd w:val="clear" w:color="auto" w:fill="FFFFFF"/>
        </w:rPr>
        <w:t>Labklājības ministrija (LM) ir sagatavojusi šos ieteikumus infrastruktūras attīstības finansējuma saņēmējiem, lai veicinātu vienotu pieeju prasību formulēšanai un eksperta darba uzdevuma noteikšanai līgumu un iepirkumu tehniskajās specifikācijās.</w:t>
      </w:r>
      <w:r w:rsidR="00F010E6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E16B34">
        <w:rPr>
          <w:rFonts w:ascii="Segoe UI" w:hAnsi="Segoe UI" w:cs="Segoe UI"/>
          <w:color w:val="212529"/>
          <w:shd w:val="clear" w:color="auto" w:fill="FFFFFF"/>
        </w:rPr>
        <w:t>Šeit sniegti i</w:t>
      </w:r>
      <w:r w:rsidR="00F010E6">
        <w:rPr>
          <w:rFonts w:ascii="Segoe UI" w:hAnsi="Segoe UI" w:cs="Segoe UI"/>
          <w:color w:val="212529"/>
          <w:shd w:val="clear" w:color="auto" w:fill="FFFFFF"/>
        </w:rPr>
        <w:t>eteikumi par pakalpojuma mērķi, kvalifikācijas prasībām ekspertiem</w:t>
      </w:r>
      <w:r w:rsidR="0095788D">
        <w:rPr>
          <w:rFonts w:ascii="Segoe UI" w:hAnsi="Segoe UI" w:cs="Segoe UI"/>
          <w:color w:val="212529"/>
          <w:shd w:val="clear" w:color="auto" w:fill="FFFFFF"/>
        </w:rPr>
        <w:t xml:space="preserve">, prasībām eksperta atzinumam un darba uzdevumu piemēri. </w:t>
      </w:r>
    </w:p>
    <w:p w14:paraId="332B6A37" w14:textId="77777777" w:rsidR="00934808" w:rsidRPr="002A7DF5" w:rsidRDefault="00934808" w:rsidP="002A7DF5">
      <w:pPr>
        <w:spacing w:line="259" w:lineRule="auto"/>
        <w:rPr>
          <w:rFonts w:ascii="Segoe UI" w:hAnsi="Segoe UI" w:cs="Segoe UI"/>
          <w:color w:val="212529"/>
          <w:shd w:val="clear" w:color="auto" w:fill="FFFFFF"/>
        </w:rPr>
      </w:pPr>
    </w:p>
    <w:p w14:paraId="2CF14B4E" w14:textId="253F1D23" w:rsidR="00934808" w:rsidRPr="002A7DF5" w:rsidRDefault="00934808" w:rsidP="002A7DF5">
      <w:pPr>
        <w:spacing w:line="259" w:lineRule="auto"/>
        <w:rPr>
          <w:rFonts w:ascii="Segoe UI" w:hAnsi="Segoe UI" w:cs="Segoe UI"/>
          <w:color w:val="212529"/>
          <w:shd w:val="clear" w:color="auto" w:fill="FFFFFF"/>
        </w:rPr>
      </w:pPr>
      <w:r w:rsidRPr="002A7DF5">
        <w:rPr>
          <w:rFonts w:ascii="Segoe UI" w:hAnsi="Segoe UI" w:cs="Segoe UI"/>
          <w:color w:val="212529"/>
          <w:shd w:val="clear" w:color="auto" w:fill="FFFFFF"/>
        </w:rPr>
        <w:t xml:space="preserve">Vienlaikus iepirkuma veicējs ir atbildīgs par iepirkuma dokumentu sagatavošanu un  rūpējas par to atbilstību normatīvajam regulējumam. </w:t>
      </w:r>
    </w:p>
    <w:p w14:paraId="42473527" w14:textId="77777777" w:rsidR="00967946" w:rsidRPr="002A7DF5" w:rsidRDefault="00967946" w:rsidP="002A7DF5">
      <w:pPr>
        <w:spacing w:line="259" w:lineRule="auto"/>
        <w:rPr>
          <w:rFonts w:ascii="Segoe UI" w:hAnsi="Segoe UI" w:cs="Segoe UI"/>
          <w:color w:val="212529"/>
          <w:shd w:val="clear" w:color="auto" w:fill="FFFFFF"/>
        </w:rPr>
      </w:pPr>
    </w:p>
    <w:p w14:paraId="22624425" w14:textId="3F877860" w:rsidR="00667F63" w:rsidRPr="002A7DF5" w:rsidRDefault="00B3758F" w:rsidP="002A7DF5">
      <w:pPr>
        <w:spacing w:line="259" w:lineRule="auto"/>
        <w:rPr>
          <w:rFonts w:ascii="Segoe UI" w:hAnsi="Segoe UI" w:cs="Segoe UI"/>
          <w:b/>
          <w:color w:val="2F5496" w:themeColor="accent1" w:themeShade="BF"/>
        </w:rPr>
      </w:pPr>
      <w:r w:rsidRPr="002A7DF5">
        <w:rPr>
          <w:rFonts w:ascii="Segoe UI" w:hAnsi="Segoe UI" w:cs="Segoe UI"/>
          <w:b/>
          <w:color w:val="2F5496" w:themeColor="accent1" w:themeShade="BF"/>
        </w:rPr>
        <w:t>1</w:t>
      </w:r>
      <w:r w:rsidR="00E15937" w:rsidRPr="002A7DF5">
        <w:rPr>
          <w:rFonts w:ascii="Segoe UI" w:hAnsi="Segoe UI" w:cs="Segoe UI"/>
          <w:b/>
          <w:color w:val="2F5496" w:themeColor="accent1" w:themeShade="BF"/>
        </w:rPr>
        <w:t xml:space="preserve">. </w:t>
      </w:r>
      <w:r w:rsidR="00667F63" w:rsidRPr="002A7DF5">
        <w:rPr>
          <w:rFonts w:ascii="Segoe UI" w:hAnsi="Segoe UI" w:cs="Segoe UI"/>
          <w:b/>
          <w:color w:val="2F5496" w:themeColor="accent1" w:themeShade="BF"/>
        </w:rPr>
        <w:t>PAKALPOJUMA MĒRĶIS</w:t>
      </w:r>
    </w:p>
    <w:p w14:paraId="369B81A4" w14:textId="77777777" w:rsidR="0084736B" w:rsidRPr="002A7DF5" w:rsidRDefault="0084736B" w:rsidP="002A7DF5">
      <w:pPr>
        <w:spacing w:line="259" w:lineRule="auto"/>
        <w:rPr>
          <w:rFonts w:ascii="Segoe UI" w:hAnsi="Segoe UI" w:cs="Segoe UI"/>
          <w:bCs/>
        </w:rPr>
      </w:pPr>
    </w:p>
    <w:p w14:paraId="2498CA1D" w14:textId="77777777" w:rsidR="00F90E04" w:rsidRPr="002A7DF5" w:rsidRDefault="005202CC" w:rsidP="002A7DF5">
      <w:pPr>
        <w:spacing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 xml:space="preserve">Pakalpojuma mērķis ir </w:t>
      </w:r>
      <w:r w:rsidRPr="002A7DF5">
        <w:rPr>
          <w:rFonts w:ascii="Segoe UI" w:eastAsia="Times New Roman" w:hAnsi="Segoe UI" w:cs="Segoe UI"/>
          <w:b/>
          <w:bCs/>
          <w:lang w:eastAsia="lv-LV"/>
        </w:rPr>
        <w:t xml:space="preserve">nodrošināt vides un informācijas </w:t>
      </w:r>
      <w:proofErr w:type="spellStart"/>
      <w:r w:rsidRPr="002A7DF5">
        <w:rPr>
          <w:rFonts w:ascii="Segoe UI" w:eastAsia="Times New Roman" w:hAnsi="Segoe UI" w:cs="Segoe UI"/>
          <w:b/>
          <w:bCs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b/>
          <w:bCs/>
          <w:lang w:eastAsia="lv-LV"/>
        </w:rPr>
        <w:t xml:space="preserve"> eksperta konsultācijas un sagatavot rakstiskus atzinumus </w:t>
      </w:r>
      <w:r w:rsidRPr="002A7DF5">
        <w:rPr>
          <w:rFonts w:ascii="Segoe UI" w:eastAsia="Times New Roman" w:hAnsi="Segoe UI" w:cs="Segoe UI"/>
          <w:lang w:eastAsia="lv-LV"/>
        </w:rPr>
        <w:t xml:space="preserve">par objekta atbilstību normatīvajos aktos noteiktajām vides un informācijas </w:t>
      </w:r>
      <w:proofErr w:type="spellStart"/>
      <w:r w:rsidRPr="002A7DF5">
        <w:rPr>
          <w:rFonts w:ascii="Segoe UI" w:eastAsia="Times New Roman" w:hAnsi="Segoe UI" w:cs="Segoe UI"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lang w:eastAsia="lv-LV"/>
        </w:rPr>
        <w:t xml:space="preserve"> prasībām, kā arī universālā dizaina principiem.</w:t>
      </w:r>
      <w:r w:rsidRPr="002A7DF5">
        <w:rPr>
          <w:rFonts w:ascii="Segoe UI" w:eastAsia="Times New Roman" w:hAnsi="Segoe UI" w:cs="Segoe UI"/>
          <w:lang w:eastAsia="lv-LV"/>
        </w:rPr>
        <w:br/>
      </w:r>
    </w:p>
    <w:p w14:paraId="20355098" w14:textId="4B21DBFB" w:rsidR="00B44776" w:rsidRDefault="005202CC" w:rsidP="002A7DF5">
      <w:pPr>
        <w:spacing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 xml:space="preserve">Pakalpojuma rezultātā, pēc eksperta atzinumos sniegto rekomendāciju ieviešanas, objektu vides un informācijas </w:t>
      </w:r>
      <w:proofErr w:type="spellStart"/>
      <w:r w:rsidRPr="002A7DF5">
        <w:rPr>
          <w:rFonts w:ascii="Segoe UI" w:eastAsia="Times New Roman" w:hAnsi="Segoe UI" w:cs="Segoe UI"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lang w:eastAsia="lv-LV"/>
        </w:rPr>
        <w:t xml:space="preserve"> pašnovērtējumā sasniegtais punktu skaits nedrīkst būt zemāks par </w:t>
      </w:r>
      <w:r w:rsidRPr="002A7DF5">
        <w:rPr>
          <w:rFonts w:ascii="Segoe UI" w:eastAsia="Times New Roman" w:hAnsi="Segoe UI" w:cs="Segoe UI"/>
          <w:b/>
          <w:bCs/>
          <w:lang w:eastAsia="lv-LV"/>
        </w:rPr>
        <w:t>8 punktiem</w:t>
      </w:r>
      <w:r w:rsidR="00481332">
        <w:rPr>
          <w:rFonts w:ascii="Segoe UI" w:eastAsia="Times New Roman" w:hAnsi="Segoe UI" w:cs="Segoe UI"/>
          <w:lang w:eastAsia="lv-LV"/>
        </w:rPr>
        <w:t>.</w:t>
      </w:r>
    </w:p>
    <w:p w14:paraId="5804F471" w14:textId="532C2591" w:rsidR="00037A71" w:rsidRPr="002A7DF5" w:rsidRDefault="005202CC" w:rsidP="002A7DF5">
      <w:pPr>
        <w:spacing w:line="259" w:lineRule="auto"/>
        <w:rPr>
          <w:rFonts w:ascii="Segoe UI" w:hAnsi="Segoe UI" w:cs="Segoe UI"/>
          <w:bCs/>
        </w:rPr>
      </w:pPr>
      <w:r w:rsidRPr="002A7DF5">
        <w:rPr>
          <w:rFonts w:ascii="Segoe UI" w:eastAsia="Times New Roman" w:hAnsi="Segoe UI" w:cs="Segoe UI"/>
          <w:lang w:eastAsia="lv-LV"/>
        </w:rPr>
        <w:t>(</w:t>
      </w:r>
      <w:r w:rsidR="00481332">
        <w:rPr>
          <w:rFonts w:ascii="Segoe UI" w:eastAsia="Times New Roman" w:hAnsi="Segoe UI" w:cs="Segoe UI"/>
          <w:lang w:eastAsia="lv-LV"/>
        </w:rPr>
        <w:t>P</w:t>
      </w:r>
      <w:r w:rsidR="00B44776">
        <w:rPr>
          <w:rFonts w:ascii="Segoe UI" w:eastAsia="Times New Roman" w:hAnsi="Segoe UI" w:cs="Segoe UI"/>
          <w:lang w:eastAsia="lv-LV"/>
        </w:rPr>
        <w:t xml:space="preserve">ašnovērtējuma anketa: </w:t>
      </w:r>
      <w:hyperlink r:id="rId8" w:history="1">
        <w:r w:rsidR="00104689" w:rsidRPr="002A7DF5">
          <w:rPr>
            <w:rStyle w:val="Hipersaite"/>
            <w:rFonts w:ascii="Segoe UI" w:hAnsi="Segoe UI" w:cs="Segoe UI"/>
            <w:bCs/>
          </w:rPr>
          <w:t>https://ej.uz/pašnovērtējuma_anketa</w:t>
        </w:r>
      </w:hyperlink>
      <w:r w:rsidRPr="002A7DF5">
        <w:rPr>
          <w:rFonts w:ascii="Segoe UI" w:hAnsi="Segoe UI" w:cs="Segoe UI"/>
          <w:bCs/>
        </w:rPr>
        <w:t>)</w:t>
      </w:r>
    </w:p>
    <w:p w14:paraId="08EF1BAA" w14:textId="36B7D940" w:rsidR="00037A71" w:rsidRDefault="00037A71" w:rsidP="002A7DF5">
      <w:pPr>
        <w:spacing w:line="259" w:lineRule="auto"/>
        <w:rPr>
          <w:rFonts w:ascii="Segoe UI" w:hAnsi="Segoe UI" w:cs="Segoe UI"/>
          <w:bCs/>
        </w:rPr>
      </w:pPr>
    </w:p>
    <w:p w14:paraId="585F7CF6" w14:textId="5FAA1207" w:rsidR="00C944D9" w:rsidRPr="002A7DF5" w:rsidRDefault="00B3758F" w:rsidP="002A7DF5">
      <w:pPr>
        <w:spacing w:line="259" w:lineRule="auto"/>
        <w:rPr>
          <w:rFonts w:ascii="Segoe UI" w:hAnsi="Segoe UI" w:cs="Segoe UI"/>
          <w:b/>
        </w:rPr>
      </w:pPr>
      <w:r w:rsidRPr="002A7DF5">
        <w:rPr>
          <w:rFonts w:ascii="Segoe UI" w:hAnsi="Segoe UI" w:cs="Segoe UI"/>
          <w:b/>
          <w:color w:val="2F5496" w:themeColor="accent1" w:themeShade="BF"/>
        </w:rPr>
        <w:t>2</w:t>
      </w:r>
      <w:r w:rsidR="00E15937" w:rsidRPr="002A7DF5">
        <w:rPr>
          <w:rFonts w:ascii="Segoe UI" w:hAnsi="Segoe UI" w:cs="Segoe UI"/>
          <w:b/>
          <w:color w:val="2F5496" w:themeColor="accent1" w:themeShade="BF"/>
        </w:rPr>
        <w:t xml:space="preserve">. </w:t>
      </w:r>
      <w:r w:rsidR="0095788D">
        <w:rPr>
          <w:rFonts w:ascii="Segoe UI" w:hAnsi="Segoe UI" w:cs="Segoe UI"/>
          <w:b/>
          <w:color w:val="2F5496" w:themeColor="accent1" w:themeShade="BF"/>
        </w:rPr>
        <w:t>INFRASTRUKTŪRAS ATT</w:t>
      </w:r>
      <w:r w:rsidR="001F0A82">
        <w:rPr>
          <w:rFonts w:ascii="Segoe UI" w:hAnsi="Segoe UI" w:cs="Segoe UI"/>
          <w:b/>
          <w:color w:val="2F5496" w:themeColor="accent1" w:themeShade="BF"/>
        </w:rPr>
        <w:t>ĪS</w:t>
      </w:r>
      <w:r w:rsidR="0095788D">
        <w:rPr>
          <w:rFonts w:ascii="Segoe UI" w:hAnsi="Segoe UI" w:cs="Segoe UI"/>
          <w:b/>
          <w:color w:val="2F5496" w:themeColor="accent1" w:themeShade="BF"/>
        </w:rPr>
        <w:t xml:space="preserve">TĪBAS </w:t>
      </w:r>
      <w:r w:rsidR="00967A46" w:rsidRPr="002A7DF5">
        <w:rPr>
          <w:rFonts w:ascii="Segoe UI" w:hAnsi="Segoe UI" w:cs="Segoe UI"/>
          <w:b/>
          <w:color w:val="2F5496" w:themeColor="accent1" w:themeShade="BF"/>
        </w:rPr>
        <w:t>PROJEKTA MĒRĶIS UN RAKSTUROJUMS</w:t>
      </w:r>
    </w:p>
    <w:p w14:paraId="61DFE7AC" w14:textId="6F97190B" w:rsidR="00AF6A93" w:rsidRPr="002A7DF5" w:rsidRDefault="00AF6A93" w:rsidP="002A7DF5">
      <w:pPr>
        <w:spacing w:line="259" w:lineRule="auto"/>
        <w:rPr>
          <w:rFonts w:ascii="Segoe UI" w:hAnsi="Segoe UI" w:cs="Segoe UI"/>
          <w:b/>
        </w:rPr>
      </w:pPr>
    </w:p>
    <w:p w14:paraId="12A89CEE" w14:textId="51EC859F" w:rsidR="00AF6A93" w:rsidRDefault="00AF6A93" w:rsidP="002A7DF5">
      <w:pPr>
        <w:spacing w:line="259" w:lineRule="auto"/>
        <w:rPr>
          <w:rFonts w:ascii="Segoe UI" w:hAnsi="Segoe UI" w:cs="Segoe UI"/>
          <w:bCs/>
        </w:rPr>
      </w:pPr>
      <w:r w:rsidRPr="002A7DF5">
        <w:rPr>
          <w:rFonts w:ascii="Segoe UI" w:hAnsi="Segoe UI" w:cs="Segoe UI"/>
          <w:bCs/>
        </w:rPr>
        <w:t xml:space="preserve">Tirgus </w:t>
      </w:r>
      <w:r w:rsidR="00C75B0F" w:rsidRPr="002A7DF5">
        <w:rPr>
          <w:rFonts w:ascii="Segoe UI" w:hAnsi="Segoe UI" w:cs="Segoe UI"/>
          <w:bCs/>
        </w:rPr>
        <w:t>izpētē</w:t>
      </w:r>
      <w:r w:rsidRPr="002A7DF5">
        <w:rPr>
          <w:rFonts w:ascii="Segoe UI" w:hAnsi="Segoe UI" w:cs="Segoe UI"/>
          <w:bCs/>
        </w:rPr>
        <w:t xml:space="preserve"> vai iepirkuma nolikumā ir svarīgi norādīt </w:t>
      </w:r>
      <w:r w:rsidR="00B609C1" w:rsidRPr="002A7DF5">
        <w:rPr>
          <w:rFonts w:ascii="Segoe UI" w:hAnsi="Segoe UI" w:cs="Segoe UI"/>
          <w:bCs/>
        </w:rPr>
        <w:t>informāciju</w:t>
      </w:r>
      <w:r w:rsidR="00BC0843" w:rsidRPr="002A7DF5">
        <w:rPr>
          <w:rFonts w:ascii="Segoe UI" w:hAnsi="Segoe UI" w:cs="Segoe UI"/>
          <w:bCs/>
        </w:rPr>
        <w:t>, kas</w:t>
      </w:r>
      <w:r w:rsidRPr="002A7DF5">
        <w:rPr>
          <w:rFonts w:ascii="Segoe UI" w:hAnsi="Segoe UI" w:cs="Segoe UI"/>
          <w:bCs/>
        </w:rPr>
        <w:t xml:space="preserve"> ļaus ekspertam precīzāk aprēķināt </w:t>
      </w:r>
      <w:r w:rsidR="00B609C1" w:rsidRPr="002A7DF5">
        <w:rPr>
          <w:rFonts w:ascii="Segoe UI" w:hAnsi="Segoe UI" w:cs="Segoe UI"/>
          <w:bCs/>
        </w:rPr>
        <w:t xml:space="preserve">visas </w:t>
      </w:r>
      <w:r w:rsidRPr="002A7DF5">
        <w:rPr>
          <w:rFonts w:ascii="Segoe UI" w:hAnsi="Segoe UI" w:cs="Segoe UI"/>
          <w:bCs/>
        </w:rPr>
        <w:t>pakalpojuma izmaksas</w:t>
      </w:r>
      <w:r w:rsidR="00A349C2" w:rsidRPr="002A7DF5">
        <w:rPr>
          <w:rFonts w:ascii="Segoe UI" w:hAnsi="Segoe UI" w:cs="Segoe UI"/>
          <w:bCs/>
        </w:rPr>
        <w:t xml:space="preserve"> un plānot laiku</w:t>
      </w:r>
      <w:r w:rsidR="00225313" w:rsidRPr="002A7DF5">
        <w:rPr>
          <w:rFonts w:ascii="Segoe UI" w:hAnsi="Segoe UI" w:cs="Segoe UI"/>
          <w:bCs/>
        </w:rPr>
        <w:t>.</w:t>
      </w:r>
    </w:p>
    <w:p w14:paraId="72598800" w14:textId="6FC36640" w:rsidR="00CF04E1" w:rsidRDefault="00CF04E1" w:rsidP="002A7DF5">
      <w:pPr>
        <w:spacing w:line="259" w:lineRule="auto"/>
        <w:rPr>
          <w:rFonts w:ascii="Segoe UI" w:hAnsi="Segoe UI" w:cs="Segoe UI"/>
          <w:bCs/>
        </w:rPr>
      </w:pPr>
    </w:p>
    <w:p w14:paraId="3636A800" w14:textId="77777777" w:rsidR="00CF04E1" w:rsidRPr="002A7DF5" w:rsidRDefault="00CF04E1" w:rsidP="002A7DF5">
      <w:pPr>
        <w:spacing w:line="259" w:lineRule="auto"/>
        <w:rPr>
          <w:rFonts w:ascii="Segoe UI" w:hAnsi="Segoe UI" w:cs="Segoe UI"/>
          <w:bCs/>
        </w:rPr>
      </w:pPr>
    </w:p>
    <w:p w14:paraId="179CFCEE" w14:textId="1A157040" w:rsidR="0006359E" w:rsidRDefault="0006359E" w:rsidP="002A7DF5">
      <w:pPr>
        <w:spacing w:line="259" w:lineRule="auto"/>
        <w:rPr>
          <w:rFonts w:ascii="Segoe UI" w:hAnsi="Segoe UI" w:cs="Segoe UI"/>
          <w:bCs/>
        </w:rPr>
      </w:pPr>
    </w:p>
    <w:p w14:paraId="438005D1" w14:textId="216BF01B" w:rsidR="003813AE" w:rsidRDefault="003813AE" w:rsidP="002A7DF5">
      <w:pPr>
        <w:spacing w:line="259" w:lineRule="auto"/>
        <w:rPr>
          <w:rFonts w:ascii="Segoe UI" w:hAnsi="Segoe UI" w:cs="Segoe UI"/>
          <w:bCs/>
        </w:rPr>
      </w:pPr>
    </w:p>
    <w:p w14:paraId="44E6F2BB" w14:textId="6AFACF3D" w:rsidR="003813AE" w:rsidRDefault="003813AE" w:rsidP="002A7DF5">
      <w:pPr>
        <w:spacing w:line="259" w:lineRule="auto"/>
        <w:rPr>
          <w:rFonts w:ascii="Segoe UI" w:hAnsi="Segoe UI" w:cs="Segoe UI"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5B06A3" w:rsidRPr="00B44776" w14:paraId="35E07CF1" w14:textId="77777777" w:rsidTr="002A7DF5">
        <w:tc>
          <w:tcPr>
            <w:tcW w:w="8296" w:type="dxa"/>
            <w:gridSpan w:val="2"/>
            <w:shd w:val="clear" w:color="auto" w:fill="D5DCE4" w:themeFill="text2" w:themeFillTint="33"/>
          </w:tcPr>
          <w:p w14:paraId="6A1800B8" w14:textId="7F56C98B" w:rsidR="005B06A3" w:rsidRPr="00CA407E" w:rsidRDefault="005B06A3" w:rsidP="002A7DF5">
            <w:pPr>
              <w:tabs>
                <w:tab w:val="left" w:pos="2950"/>
              </w:tabs>
              <w:spacing w:before="120" w:after="120" w:line="259" w:lineRule="auto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CA407E">
              <w:rPr>
                <w:rFonts w:ascii="Segoe UI" w:hAnsi="Segoe UI" w:cs="Segoe UI"/>
                <w:b/>
                <w:iCs/>
                <w:sz w:val="20"/>
                <w:szCs w:val="20"/>
              </w:rPr>
              <w:tab/>
              <w:t>Informācija par projektu</w:t>
            </w:r>
          </w:p>
        </w:tc>
      </w:tr>
      <w:tr w:rsidR="00A10606" w:rsidRPr="00B44776" w14:paraId="2D6B2BE6" w14:textId="77777777" w:rsidTr="002A7DF5">
        <w:tc>
          <w:tcPr>
            <w:tcW w:w="2689" w:type="dxa"/>
            <w:shd w:val="clear" w:color="auto" w:fill="D5DCE4" w:themeFill="text2" w:themeFillTint="33"/>
          </w:tcPr>
          <w:p w14:paraId="60F4CC4F" w14:textId="46136289" w:rsidR="00A10606" w:rsidRPr="002A7DF5" w:rsidRDefault="00A10606" w:rsidP="002A7DF5">
            <w:pPr>
              <w:spacing w:before="120" w:after="120" w:line="259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/>
                <w:sz w:val="20"/>
                <w:szCs w:val="20"/>
              </w:rPr>
              <w:t>Pozīcija</w:t>
            </w:r>
          </w:p>
        </w:tc>
        <w:tc>
          <w:tcPr>
            <w:tcW w:w="5607" w:type="dxa"/>
            <w:shd w:val="clear" w:color="auto" w:fill="D5DCE4" w:themeFill="text2" w:themeFillTint="33"/>
          </w:tcPr>
          <w:p w14:paraId="2A4ED5C2" w14:textId="740A23C3" w:rsidR="00A10606" w:rsidRPr="002A7DF5" w:rsidRDefault="00A10606" w:rsidP="002A7DF5">
            <w:pPr>
              <w:spacing w:before="120" w:after="120" w:line="259" w:lineRule="auto"/>
              <w:jc w:val="center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/>
                <w:iCs/>
                <w:sz w:val="20"/>
                <w:szCs w:val="20"/>
              </w:rPr>
              <w:t>Skaidrojums</w:t>
            </w:r>
          </w:p>
        </w:tc>
      </w:tr>
      <w:tr w:rsidR="00B038AF" w:rsidRPr="00B44776" w14:paraId="04726B9F" w14:textId="77777777" w:rsidTr="002A7DF5">
        <w:tc>
          <w:tcPr>
            <w:tcW w:w="2689" w:type="dxa"/>
          </w:tcPr>
          <w:p w14:paraId="77EDB6FE" w14:textId="749ACC64" w:rsidR="00B038AF" w:rsidRPr="002A7DF5" w:rsidRDefault="00B038AF" w:rsidP="002A7DF5">
            <w:pPr>
              <w:spacing w:before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Finansējuma avots</w:t>
            </w:r>
          </w:p>
        </w:tc>
        <w:tc>
          <w:tcPr>
            <w:tcW w:w="5607" w:type="dxa"/>
          </w:tcPr>
          <w:p w14:paraId="75923118" w14:textId="3354424A" w:rsidR="00B038AF" w:rsidRPr="002A7DF5" w:rsidRDefault="004F7B5F" w:rsidP="002A7DF5">
            <w:pPr>
              <w:spacing w:line="259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>Norāda, ja projektu plānots īstenot ar Eiropas Savienības Kohēzijas politikas programmas 2021.–2027. gadam atbalstu (vai norādiet citu finansējuma avotu)</w:t>
            </w:r>
          </w:p>
        </w:tc>
      </w:tr>
      <w:tr w:rsidR="004F7B5F" w:rsidRPr="00B44776" w14:paraId="0553960A" w14:textId="77777777" w:rsidTr="002A7DF5">
        <w:tc>
          <w:tcPr>
            <w:tcW w:w="2689" w:type="dxa"/>
          </w:tcPr>
          <w:p w14:paraId="6D432AF3" w14:textId="724BB0DD" w:rsidR="004F7B5F" w:rsidRPr="002A7DF5" w:rsidRDefault="004F7B5F" w:rsidP="002A7DF5">
            <w:pPr>
              <w:spacing w:before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Specifiskais atbalsta mērķis</w:t>
            </w:r>
          </w:p>
        </w:tc>
        <w:tc>
          <w:tcPr>
            <w:tcW w:w="5607" w:type="dxa"/>
          </w:tcPr>
          <w:p w14:paraId="44D39DA5" w14:textId="7ED1025A" w:rsidR="004F7B5F" w:rsidRPr="002A7DF5" w:rsidRDefault="004F7B5F" w:rsidP="002A7DF5">
            <w:pPr>
              <w:spacing w:line="259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Norāda, ja projektu plānots īstenot ar Eiropas Savienības Kohēzijas politikas programmas 2021.–2027. gadam atbalstu </w:t>
            </w:r>
          </w:p>
        </w:tc>
      </w:tr>
      <w:tr w:rsidR="00B038AF" w:rsidRPr="00B44776" w14:paraId="358254C0" w14:textId="77777777" w:rsidTr="002A7DF5">
        <w:tc>
          <w:tcPr>
            <w:tcW w:w="2689" w:type="dxa"/>
          </w:tcPr>
          <w:p w14:paraId="467BD283" w14:textId="3BBD433B" w:rsidR="00B038AF" w:rsidRPr="002A7DF5" w:rsidRDefault="00B038AF" w:rsidP="002A7DF5">
            <w:pPr>
              <w:spacing w:before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Projekta numurs un nosaukums</w:t>
            </w:r>
          </w:p>
        </w:tc>
        <w:tc>
          <w:tcPr>
            <w:tcW w:w="5607" w:type="dxa"/>
          </w:tcPr>
          <w:p w14:paraId="1747B89E" w14:textId="16717B74" w:rsidR="00B038AF" w:rsidRPr="002A7DF5" w:rsidRDefault="008F2E1F" w:rsidP="002A7DF5">
            <w:pPr>
              <w:spacing w:line="259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>Norāda, ja projekt</w:t>
            </w:r>
            <w:r w:rsidR="007A07D8"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>s tiek īstenots</w:t>
            </w:r>
            <w:r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ar Eiropas Savienības Kohēzijas politikas programmas 2021.–2027. gadam atbalstu</w:t>
            </w:r>
          </w:p>
        </w:tc>
      </w:tr>
      <w:tr w:rsidR="00B038AF" w:rsidRPr="00B44776" w14:paraId="45885593" w14:textId="77777777" w:rsidTr="002A7DF5">
        <w:tc>
          <w:tcPr>
            <w:tcW w:w="2689" w:type="dxa"/>
          </w:tcPr>
          <w:p w14:paraId="49ABE367" w14:textId="248E6066" w:rsidR="00B038AF" w:rsidRPr="002A7DF5" w:rsidRDefault="00B038AF" w:rsidP="002A7DF5">
            <w:pPr>
              <w:spacing w:before="120" w:after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Projekta mērķis</w:t>
            </w:r>
            <w:r w:rsidR="00DA656A" w:rsidRPr="002A7DF5">
              <w:rPr>
                <w:rFonts w:ascii="Segoe UI" w:hAnsi="Segoe UI" w:cs="Segoe UI"/>
                <w:bCs/>
                <w:sz w:val="20"/>
                <w:szCs w:val="20"/>
              </w:rPr>
              <w:t>, īss darbību apraksts</w:t>
            </w:r>
          </w:p>
        </w:tc>
        <w:tc>
          <w:tcPr>
            <w:tcW w:w="5607" w:type="dxa"/>
          </w:tcPr>
          <w:p w14:paraId="623FD2D6" w14:textId="36E5BCE9" w:rsidR="00B038AF" w:rsidRPr="002A7DF5" w:rsidRDefault="008F2E1F" w:rsidP="002A7DF5">
            <w:pPr>
              <w:spacing w:line="259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>Norāda projekta mērķi</w:t>
            </w:r>
            <w:r w:rsidR="00DA656A"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un īsi apraksta saistītās projekta darbības</w:t>
            </w:r>
          </w:p>
        </w:tc>
      </w:tr>
      <w:tr w:rsidR="00BD0DC7" w:rsidRPr="00B44776" w14:paraId="4EDC63A4" w14:textId="77777777" w:rsidTr="002A7DF5">
        <w:tc>
          <w:tcPr>
            <w:tcW w:w="2689" w:type="dxa"/>
          </w:tcPr>
          <w:p w14:paraId="357D1AF0" w14:textId="7F1C9BF6" w:rsidR="00BD0DC7" w:rsidRPr="002A7DF5" w:rsidRDefault="00BD0DC7" w:rsidP="002A7DF5">
            <w:pPr>
              <w:spacing w:before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Projektu plānots </w:t>
            </w:r>
            <w:r w:rsidR="00C75B0F" w:rsidRPr="002A7DF5">
              <w:rPr>
                <w:rFonts w:ascii="Segoe UI" w:hAnsi="Segoe UI" w:cs="Segoe UI"/>
                <w:bCs/>
                <w:sz w:val="20"/>
                <w:szCs w:val="20"/>
              </w:rPr>
              <w:t>īstenot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no</w:t>
            </w:r>
            <w:r w:rsidR="00FF676F" w:rsidRPr="002A7DF5">
              <w:rPr>
                <w:rFonts w:ascii="Segoe UI" w:hAnsi="Segoe UI" w:cs="Segoe UI"/>
                <w:bCs/>
                <w:sz w:val="20"/>
                <w:szCs w:val="20"/>
              </w:rPr>
              <w:t>–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līdz</w:t>
            </w:r>
          </w:p>
          <w:p w14:paraId="53ED9ABD" w14:textId="22586DE8" w:rsidR="00672EC1" w:rsidRPr="002A7DF5" w:rsidRDefault="00672EC1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14:paraId="5D563281" w14:textId="488C9600" w:rsidR="00BD0DC7" w:rsidRPr="002A7DF5" w:rsidRDefault="00672EC1" w:rsidP="002A7DF5">
            <w:pPr>
              <w:spacing w:line="259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>Norāda projekta/būvniecības  īstenošanas laiku</w:t>
            </w:r>
          </w:p>
        </w:tc>
      </w:tr>
      <w:tr w:rsidR="00BD0DC7" w:rsidRPr="00B44776" w14:paraId="676ED606" w14:textId="77777777" w:rsidTr="002A7DF5">
        <w:tc>
          <w:tcPr>
            <w:tcW w:w="2689" w:type="dxa"/>
          </w:tcPr>
          <w:p w14:paraId="73A954CB" w14:textId="63297A5B" w:rsidR="00BD0DC7" w:rsidRPr="002A7DF5" w:rsidRDefault="00BD0DC7" w:rsidP="002A7DF5">
            <w:pPr>
              <w:spacing w:before="120" w:after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Projekta kopējās izmaksas (EUR</w:t>
            </w:r>
            <w:r w:rsidR="001C0E97" w:rsidRPr="002A7DF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5607" w:type="dxa"/>
          </w:tcPr>
          <w:p w14:paraId="4226D965" w14:textId="23B64D23" w:rsidR="00BD0DC7" w:rsidRPr="002A7DF5" w:rsidRDefault="00672EC1" w:rsidP="002A7DF5">
            <w:pPr>
              <w:spacing w:line="259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iCs/>
                <w:sz w:val="20"/>
                <w:szCs w:val="20"/>
              </w:rPr>
              <w:t>Norāda projekta kopējās izmaksas, EUR</w:t>
            </w:r>
          </w:p>
        </w:tc>
      </w:tr>
      <w:tr w:rsidR="001C0E97" w:rsidRPr="00B44776" w14:paraId="6B3B7E4C" w14:textId="77777777" w:rsidTr="002A7DF5">
        <w:tc>
          <w:tcPr>
            <w:tcW w:w="2689" w:type="dxa"/>
            <w:vMerge w:val="restart"/>
          </w:tcPr>
          <w:p w14:paraId="48045F6C" w14:textId="599B2E4F" w:rsidR="001C0E97" w:rsidRPr="002A7DF5" w:rsidRDefault="001C0E97" w:rsidP="002A7DF5">
            <w:pPr>
              <w:spacing w:before="120" w:after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Projekta īstenošanas vieta: (objekta(-u) adrese(-es))</w:t>
            </w:r>
          </w:p>
        </w:tc>
        <w:tc>
          <w:tcPr>
            <w:tcW w:w="5607" w:type="dxa"/>
          </w:tcPr>
          <w:p w14:paraId="6ACD90DE" w14:textId="7A91D5C6" w:rsidR="001C0E97" w:rsidRPr="002A7DF5" w:rsidRDefault="00860379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Norāda katra objekta adresi</w:t>
            </w:r>
          </w:p>
        </w:tc>
      </w:tr>
      <w:tr w:rsidR="001C0E97" w:rsidRPr="00B44776" w14:paraId="6016936F" w14:textId="77777777" w:rsidTr="002A7DF5">
        <w:tc>
          <w:tcPr>
            <w:tcW w:w="2689" w:type="dxa"/>
            <w:vMerge/>
          </w:tcPr>
          <w:p w14:paraId="76E1B100" w14:textId="77777777" w:rsidR="001C0E97" w:rsidRPr="002A7DF5" w:rsidRDefault="001C0E97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14:paraId="4B503BE5" w14:textId="1A99DA33" w:rsidR="001C0E97" w:rsidRPr="002A7DF5" w:rsidRDefault="005902E2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…</w:t>
            </w:r>
          </w:p>
        </w:tc>
      </w:tr>
      <w:tr w:rsidR="001C0E97" w:rsidRPr="00B44776" w14:paraId="41AF6EA5" w14:textId="77777777" w:rsidTr="002A7DF5">
        <w:tc>
          <w:tcPr>
            <w:tcW w:w="2689" w:type="dxa"/>
            <w:vMerge/>
          </w:tcPr>
          <w:p w14:paraId="1150EBEB" w14:textId="77777777" w:rsidR="001C0E97" w:rsidRPr="002A7DF5" w:rsidRDefault="001C0E97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14:paraId="68773EC1" w14:textId="1B548DD4" w:rsidR="001C0E97" w:rsidRPr="002A7DF5" w:rsidRDefault="005902E2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…</w:t>
            </w:r>
          </w:p>
        </w:tc>
      </w:tr>
      <w:tr w:rsidR="009A1ED0" w:rsidRPr="00B44776" w14:paraId="1471FD1C" w14:textId="77777777" w:rsidTr="002A7DF5">
        <w:tc>
          <w:tcPr>
            <w:tcW w:w="2689" w:type="dxa"/>
          </w:tcPr>
          <w:p w14:paraId="2D95CEE6" w14:textId="5AB6B29C" w:rsidR="009A1ED0" w:rsidRPr="002A7DF5" w:rsidRDefault="009A1ED0" w:rsidP="002A7DF5">
            <w:pPr>
              <w:spacing w:before="120" w:after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Būvniecības apjoms (m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2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5607" w:type="dxa"/>
          </w:tcPr>
          <w:p w14:paraId="672F1628" w14:textId="6C716753" w:rsidR="009A1ED0" w:rsidRPr="002A7DF5" w:rsidRDefault="00037112" w:rsidP="002A7DF5">
            <w:pPr>
              <w:spacing w:before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m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9A1ED0" w:rsidRPr="00B44776" w14:paraId="6440D433" w14:textId="77777777" w:rsidTr="002A7DF5">
        <w:tc>
          <w:tcPr>
            <w:tcW w:w="2689" w:type="dxa"/>
          </w:tcPr>
          <w:p w14:paraId="558659C0" w14:textId="5C57C69F" w:rsidR="009A1ED0" w:rsidRPr="002A7DF5" w:rsidRDefault="009A1ED0" w:rsidP="002A7DF5">
            <w:pPr>
              <w:spacing w:before="120" w:after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Teritorijas apjoms (m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2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5607" w:type="dxa"/>
          </w:tcPr>
          <w:p w14:paraId="1E2DF5F1" w14:textId="05F57DA8" w:rsidR="009A1ED0" w:rsidRPr="002A7DF5" w:rsidRDefault="00037112" w:rsidP="002A7DF5">
            <w:pPr>
              <w:spacing w:before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m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8F2E1F" w:rsidRPr="00B44776" w14:paraId="5A35B98D" w14:textId="77777777" w:rsidTr="002A7DF5">
        <w:tc>
          <w:tcPr>
            <w:tcW w:w="2689" w:type="dxa"/>
          </w:tcPr>
          <w:p w14:paraId="1D83647A" w14:textId="2DB4FFCB" w:rsidR="008F2E1F" w:rsidRPr="002A7DF5" w:rsidRDefault="008F2E1F" w:rsidP="002A7DF5">
            <w:pPr>
              <w:spacing w:before="120" w:after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Cita informācija</w:t>
            </w:r>
          </w:p>
        </w:tc>
        <w:tc>
          <w:tcPr>
            <w:tcW w:w="5607" w:type="dxa"/>
          </w:tcPr>
          <w:p w14:paraId="54B260BB" w14:textId="4C33F3F5" w:rsidR="008F2E1F" w:rsidRPr="002A7DF5" w:rsidRDefault="008F2E1F" w:rsidP="002A7DF5">
            <w:pPr>
              <w:spacing w:before="120" w:after="120"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Norāda</w:t>
            </w:r>
            <w:r w:rsidR="00FF676F" w:rsidRPr="002A7DF5">
              <w:rPr>
                <w:rFonts w:ascii="Segoe UI" w:hAnsi="Segoe UI" w:cs="Segoe UI"/>
                <w:bCs/>
                <w:sz w:val="20"/>
                <w:szCs w:val="20"/>
              </w:rPr>
              <w:t>, ja nepieciešams</w:t>
            </w:r>
          </w:p>
        </w:tc>
      </w:tr>
    </w:tbl>
    <w:p w14:paraId="08C64713" w14:textId="518BFD57" w:rsidR="00BD0DC7" w:rsidRDefault="00BD0DC7" w:rsidP="002A7DF5">
      <w:pPr>
        <w:spacing w:line="259" w:lineRule="auto"/>
        <w:rPr>
          <w:rFonts w:ascii="Segoe UI" w:hAnsi="Segoe UI" w:cs="Segoe UI"/>
          <w:bCs/>
        </w:rPr>
      </w:pPr>
    </w:p>
    <w:p w14:paraId="0282CB53" w14:textId="77777777" w:rsidR="00967946" w:rsidRPr="002A7DF5" w:rsidRDefault="00967946" w:rsidP="002A7DF5">
      <w:pPr>
        <w:spacing w:line="259" w:lineRule="auto"/>
        <w:rPr>
          <w:rFonts w:ascii="Segoe UI" w:hAnsi="Segoe UI" w:cs="Segoe UI"/>
          <w:bCs/>
        </w:rPr>
      </w:pPr>
    </w:p>
    <w:p w14:paraId="30273C64" w14:textId="15D1B371" w:rsidR="005332F7" w:rsidRPr="002A7DF5" w:rsidRDefault="00F731DA" w:rsidP="002A7DF5">
      <w:pPr>
        <w:spacing w:line="259" w:lineRule="auto"/>
        <w:rPr>
          <w:rFonts w:ascii="Segoe UI" w:hAnsi="Segoe UI" w:cs="Segoe UI"/>
          <w:b/>
          <w:color w:val="2F5496" w:themeColor="accent1" w:themeShade="BF"/>
        </w:rPr>
      </w:pPr>
      <w:r w:rsidRPr="002A7DF5">
        <w:rPr>
          <w:rFonts w:ascii="Segoe UI" w:hAnsi="Segoe UI" w:cs="Segoe UI"/>
          <w:b/>
          <w:bCs/>
          <w:color w:val="2F5496" w:themeColor="accent1" w:themeShade="BF"/>
        </w:rPr>
        <w:t>3</w:t>
      </w:r>
      <w:r w:rsidR="00E15937" w:rsidRPr="002A7DF5">
        <w:rPr>
          <w:rFonts w:ascii="Segoe UI" w:hAnsi="Segoe UI" w:cs="Segoe UI"/>
          <w:b/>
          <w:bCs/>
          <w:color w:val="2F5496" w:themeColor="accent1" w:themeShade="BF"/>
        </w:rPr>
        <w:t xml:space="preserve">. </w:t>
      </w:r>
      <w:r w:rsidR="005332F7" w:rsidRPr="002A7DF5">
        <w:rPr>
          <w:rFonts w:ascii="Segoe UI" w:hAnsi="Segoe UI" w:cs="Segoe UI"/>
          <w:b/>
          <w:color w:val="2F5496" w:themeColor="accent1" w:themeShade="BF"/>
        </w:rPr>
        <w:t xml:space="preserve">PRASĪBAS VIDES UN INFORMĀCIJAS PIEKĻŪSTAMĪBAS EKSPERTAM </w:t>
      </w:r>
    </w:p>
    <w:p w14:paraId="750F9E1B" w14:textId="77777777" w:rsidR="00F731DA" w:rsidRPr="002A7DF5" w:rsidRDefault="00F731DA" w:rsidP="002A7DF5">
      <w:pPr>
        <w:spacing w:before="100" w:beforeAutospacing="1" w:after="100" w:afterAutospacing="1" w:line="259" w:lineRule="auto"/>
        <w:outlineLvl w:val="2"/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</w:pPr>
      <w:r w:rsidRPr="002A7DF5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3.1. Tehniskā un profesionālā spēja (pieredze)</w:t>
      </w:r>
    </w:p>
    <w:p w14:paraId="73317874" w14:textId="77777777" w:rsidR="00F731DA" w:rsidRPr="002A7DF5" w:rsidRDefault="00F731DA" w:rsidP="002A7DF5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b/>
          <w:bCs/>
          <w:lang w:eastAsia="lv-LV"/>
        </w:rPr>
        <w:t>Prasība:</w:t>
      </w:r>
      <w:r w:rsidRPr="002A7DF5">
        <w:rPr>
          <w:rFonts w:ascii="Segoe UI" w:eastAsia="Times New Roman" w:hAnsi="Segoe UI" w:cs="Segoe UI"/>
          <w:lang w:eastAsia="lv-LV"/>
        </w:rPr>
        <w:br/>
        <w:t xml:space="preserve">Pretendentam (vai pretendenta piedāvājumā norādītajam speciālistam, kurš veiks līguma izpildi) pēdējo divu gadu laikā (2024., 2025. un 2026. gadā līdz piedāvājuma iesniegšanas brīdim) jābūt pieredzei vides un informācijas </w:t>
      </w:r>
      <w:proofErr w:type="spellStart"/>
      <w:r w:rsidRPr="002A7DF5">
        <w:rPr>
          <w:rFonts w:ascii="Segoe UI" w:eastAsia="Times New Roman" w:hAnsi="Segoe UI" w:cs="Segoe UI"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lang w:eastAsia="lv-LV"/>
        </w:rPr>
        <w:t xml:space="preserve"> konsultāciju sniegšanā, t. sk. sagatavojot atzinumus vismaz </w:t>
      </w:r>
      <w:r w:rsidRPr="002A7DF5">
        <w:rPr>
          <w:rFonts w:ascii="Segoe UI" w:eastAsia="Times New Roman" w:hAnsi="Segoe UI" w:cs="Segoe UI"/>
          <w:b/>
          <w:bCs/>
          <w:lang w:eastAsia="lv-LV"/>
        </w:rPr>
        <w:t>diviem plānotiem vai būvētiem objektiem</w:t>
      </w:r>
      <w:r w:rsidRPr="002A7DF5">
        <w:rPr>
          <w:rFonts w:ascii="Segoe UI" w:eastAsia="Times New Roman" w:hAnsi="Segoe UI" w:cs="Segoe UI"/>
          <w:lang w:eastAsia="lv-LV"/>
        </w:rPr>
        <w:t xml:space="preserve"> (vai vismaz diviem plānotiem vai būvētiem </w:t>
      </w:r>
      <w:proofErr w:type="spellStart"/>
      <w:r w:rsidRPr="002A7DF5">
        <w:rPr>
          <w:rFonts w:ascii="Segoe UI" w:eastAsia="Times New Roman" w:hAnsi="Segoe UI" w:cs="Segoe UI"/>
          <w:lang w:eastAsia="lv-LV"/>
        </w:rPr>
        <w:t>ārtelpas</w:t>
      </w:r>
      <w:proofErr w:type="spellEnd"/>
      <w:r w:rsidRPr="002A7DF5">
        <w:rPr>
          <w:rFonts w:ascii="Segoe UI" w:eastAsia="Times New Roman" w:hAnsi="Segoe UI" w:cs="Segoe UI"/>
          <w:lang w:eastAsia="lv-LV"/>
        </w:rPr>
        <w:t xml:space="preserve"> objektiem – atbilstoši iepirkuma priekšmetam).</w:t>
      </w:r>
    </w:p>
    <w:p w14:paraId="4BE6E3B7" w14:textId="48FCF679" w:rsidR="00F731DA" w:rsidRPr="002A7DF5" w:rsidRDefault="00F731DA" w:rsidP="002A7DF5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b/>
          <w:bCs/>
          <w:lang w:eastAsia="lv-LV"/>
        </w:rPr>
        <w:lastRenderedPageBreak/>
        <w:t>Atbilstības pierādīšana/pārbaude:</w:t>
      </w:r>
      <w:r w:rsidRPr="002A7DF5">
        <w:rPr>
          <w:rFonts w:ascii="Segoe UI" w:eastAsia="Times New Roman" w:hAnsi="Segoe UI" w:cs="Segoe UI"/>
          <w:lang w:eastAsia="lv-LV"/>
        </w:rPr>
        <w:br/>
        <w:t xml:space="preserve">Pretendents iesniedz </w:t>
      </w:r>
      <w:r w:rsidRPr="002A7DF5">
        <w:rPr>
          <w:rFonts w:ascii="Segoe UI" w:eastAsia="Times New Roman" w:hAnsi="Segoe UI" w:cs="Segoe UI"/>
          <w:b/>
          <w:bCs/>
          <w:lang w:eastAsia="lv-LV"/>
        </w:rPr>
        <w:t>pieredzes aprakstu</w:t>
      </w:r>
      <w:r w:rsidRPr="002A7DF5">
        <w:rPr>
          <w:rFonts w:ascii="Segoe UI" w:eastAsia="Times New Roman" w:hAnsi="Segoe UI" w:cs="Segoe UI"/>
          <w:lang w:eastAsia="lv-LV"/>
        </w:rPr>
        <w:t xml:space="preserve">, kurā norāda </w:t>
      </w:r>
      <w:r w:rsidR="00FA0A35">
        <w:rPr>
          <w:rFonts w:ascii="Segoe UI" w:eastAsia="Times New Roman" w:hAnsi="Segoe UI" w:cs="Segoe UI"/>
          <w:lang w:eastAsia="lv-LV"/>
        </w:rPr>
        <w:t xml:space="preserve">informāciju par sniegto </w:t>
      </w:r>
      <w:r w:rsidR="00FA0A35" w:rsidRPr="00FA0A35">
        <w:rPr>
          <w:rFonts w:ascii="Segoe UI" w:eastAsia="Times New Roman" w:hAnsi="Segoe UI" w:cs="Segoe UI"/>
          <w:lang w:eastAsia="lv-LV"/>
        </w:rPr>
        <w:t xml:space="preserve">vides un informācijas </w:t>
      </w:r>
      <w:proofErr w:type="spellStart"/>
      <w:r w:rsidR="00FA0A35" w:rsidRPr="00FA0A35">
        <w:rPr>
          <w:rFonts w:ascii="Segoe UI" w:eastAsia="Times New Roman" w:hAnsi="Segoe UI" w:cs="Segoe UI"/>
          <w:lang w:eastAsia="lv-LV"/>
        </w:rPr>
        <w:t>piekļūstamības</w:t>
      </w:r>
      <w:proofErr w:type="spellEnd"/>
      <w:r w:rsidR="00FA0A35" w:rsidRPr="00FA0A35">
        <w:rPr>
          <w:rFonts w:ascii="Segoe UI" w:eastAsia="Times New Roman" w:hAnsi="Segoe UI" w:cs="Segoe UI"/>
          <w:lang w:eastAsia="lv-LV"/>
        </w:rPr>
        <w:t xml:space="preserve"> konsultāciju</w:t>
      </w:r>
      <w:r w:rsidRPr="002A7DF5">
        <w:rPr>
          <w:rFonts w:ascii="Segoe UI" w:eastAsia="Times New Roman" w:hAnsi="Segoe UI" w:cs="Segoe UI"/>
          <w:lang w:eastAsia="lv-LV"/>
        </w:rPr>
        <w:t>:</w:t>
      </w:r>
    </w:p>
    <w:p w14:paraId="73BABAC5" w14:textId="77777777" w:rsidR="00F731DA" w:rsidRPr="002A7DF5" w:rsidRDefault="00F731DA" w:rsidP="002A7DF5">
      <w:pPr>
        <w:numPr>
          <w:ilvl w:val="0"/>
          <w:numId w:val="45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konsultācijas pasūtītāja nosaukumu un kontaktinformāciju;</w:t>
      </w:r>
    </w:p>
    <w:p w14:paraId="5D9C08DB" w14:textId="77777777" w:rsidR="00F731DA" w:rsidRPr="002A7DF5" w:rsidRDefault="00F731DA" w:rsidP="002A7DF5">
      <w:pPr>
        <w:numPr>
          <w:ilvl w:val="0"/>
          <w:numId w:val="45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objekta nosaukumu un adresi;</w:t>
      </w:r>
    </w:p>
    <w:p w14:paraId="460CABF9" w14:textId="77777777" w:rsidR="00F731DA" w:rsidRPr="002A7DF5" w:rsidRDefault="00F731DA" w:rsidP="002A7DF5">
      <w:pPr>
        <w:numPr>
          <w:ilvl w:val="0"/>
          <w:numId w:val="45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projekta numuru (ja tas ir ES fondu finansēts projekts);</w:t>
      </w:r>
    </w:p>
    <w:p w14:paraId="6F2E574E" w14:textId="77777777" w:rsidR="00F731DA" w:rsidRPr="002A7DF5" w:rsidRDefault="00F731DA" w:rsidP="002A7DF5">
      <w:pPr>
        <w:numPr>
          <w:ilvl w:val="0"/>
          <w:numId w:val="45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konsultācijas sniegšanas laiku;</w:t>
      </w:r>
    </w:p>
    <w:p w14:paraId="5FD84218" w14:textId="0CEA0366" w:rsidR="00F731DA" w:rsidRPr="002A7DF5" w:rsidRDefault="00F731DA" w:rsidP="002A7DF5">
      <w:pPr>
        <w:numPr>
          <w:ilvl w:val="0"/>
          <w:numId w:val="45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 xml:space="preserve">īsu </w:t>
      </w:r>
      <w:r w:rsidR="00FA0A35">
        <w:rPr>
          <w:rFonts w:ascii="Segoe UI" w:eastAsia="Times New Roman" w:hAnsi="Segoe UI" w:cs="Segoe UI"/>
          <w:lang w:eastAsia="lv-LV"/>
        </w:rPr>
        <w:t xml:space="preserve">eksperta </w:t>
      </w:r>
      <w:r w:rsidRPr="002A7DF5">
        <w:rPr>
          <w:rFonts w:ascii="Segoe UI" w:eastAsia="Times New Roman" w:hAnsi="Segoe UI" w:cs="Segoe UI"/>
          <w:lang w:eastAsia="lv-LV"/>
        </w:rPr>
        <w:t>atzinuma kopsavilkumu.</w:t>
      </w:r>
    </w:p>
    <w:p w14:paraId="066C8F2E" w14:textId="69D7E07D" w:rsidR="00F731DA" w:rsidRPr="002A7DF5" w:rsidRDefault="00F731DA" w:rsidP="002A7DF5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 xml:space="preserve">Pasūtītājs ir tiesīgs pārbaudīt norādīto informāciju, tostarp sazinoties ar norādītajām kontaktpersonām. </w:t>
      </w:r>
    </w:p>
    <w:p w14:paraId="0DBD7FE0" w14:textId="4AF2D100" w:rsidR="00F731DA" w:rsidRPr="002A7DF5" w:rsidRDefault="00F731DA" w:rsidP="002A7DF5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b/>
          <w:bCs/>
          <w:lang w:eastAsia="lv-LV"/>
        </w:rPr>
        <w:t xml:space="preserve">Piezīme (ja iepirkums </w:t>
      </w:r>
      <w:r w:rsidR="00481332">
        <w:rPr>
          <w:rFonts w:ascii="Segoe UI" w:eastAsia="Times New Roman" w:hAnsi="Segoe UI" w:cs="Segoe UI"/>
          <w:b/>
          <w:bCs/>
          <w:lang w:eastAsia="lv-LV"/>
        </w:rPr>
        <w:t xml:space="preserve">ir </w:t>
      </w:r>
      <w:r w:rsidRPr="002A7DF5">
        <w:rPr>
          <w:rFonts w:ascii="Segoe UI" w:eastAsia="Times New Roman" w:hAnsi="Segoe UI" w:cs="Segoe UI"/>
          <w:b/>
          <w:bCs/>
          <w:lang w:eastAsia="lv-LV"/>
        </w:rPr>
        <w:t>par kultūrvēsturisku objektu):</w:t>
      </w:r>
      <w:r w:rsidRPr="002A7DF5">
        <w:rPr>
          <w:rFonts w:ascii="Segoe UI" w:eastAsia="Times New Roman" w:hAnsi="Segoe UI" w:cs="Segoe UI"/>
          <w:lang w:eastAsia="lv-LV"/>
        </w:rPr>
        <w:br/>
      </w:r>
      <w:r w:rsidR="00D24007">
        <w:rPr>
          <w:rFonts w:ascii="Segoe UI" w:eastAsia="Times New Roman" w:hAnsi="Segoe UI" w:cs="Segoe UI"/>
          <w:lang w:eastAsia="lv-LV"/>
        </w:rPr>
        <w:t>j</w:t>
      </w:r>
      <w:r w:rsidRPr="002A7DF5">
        <w:rPr>
          <w:rFonts w:ascii="Segoe UI" w:eastAsia="Times New Roman" w:hAnsi="Segoe UI" w:cs="Segoe UI"/>
          <w:lang w:eastAsia="lv-LV"/>
        </w:rPr>
        <w:t xml:space="preserve">a iepirkuma priekšmets ir kultūrvēsturiska objekta pārbūves </w:t>
      </w:r>
      <w:proofErr w:type="spellStart"/>
      <w:r w:rsidRPr="002A7DF5">
        <w:rPr>
          <w:rFonts w:ascii="Segoe UI" w:eastAsia="Times New Roman" w:hAnsi="Segoe UI" w:cs="Segoe UI"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lang w:eastAsia="lv-LV"/>
        </w:rPr>
        <w:t xml:space="preserve"> konsultācijas, pasūtītājs var noteikt papildu kvalifikācijas prasību vai vērtēšanas kritēriju par pieredzi atzinuma sagatavošanā tieši kultūrvēsturiska objekta pārbūvei (samērīgi ar iepirkuma priekšmetu). </w:t>
      </w:r>
    </w:p>
    <w:p w14:paraId="6D8C9B53" w14:textId="77777777" w:rsidR="004C750B" w:rsidRPr="002A7DF5" w:rsidRDefault="004C750B" w:rsidP="002A7DF5">
      <w:pPr>
        <w:spacing w:before="100" w:beforeAutospacing="1" w:after="100" w:afterAutospacing="1" w:line="259" w:lineRule="auto"/>
        <w:outlineLvl w:val="2"/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</w:pPr>
      <w:r w:rsidRPr="002A7DF5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3.2. Profesionālās zināšanas (normatīvais regulējums, standarti, vadlīnijas)</w:t>
      </w:r>
    </w:p>
    <w:p w14:paraId="462FBEC1" w14:textId="5BB0EBEB" w:rsidR="004C750B" w:rsidRPr="002A7DF5" w:rsidRDefault="004C750B" w:rsidP="002A7DF5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b/>
          <w:bCs/>
          <w:lang w:eastAsia="lv-LV"/>
        </w:rPr>
        <w:t>Prasība:</w:t>
      </w:r>
      <w:r w:rsidRPr="002A7DF5">
        <w:rPr>
          <w:rFonts w:ascii="Segoe UI" w:eastAsia="Times New Roman" w:hAnsi="Segoe UI" w:cs="Segoe UI"/>
          <w:lang w:eastAsia="lv-LV"/>
        </w:rPr>
        <w:br/>
        <w:t>Ekspertam</w:t>
      </w:r>
      <w:r w:rsidR="00411115">
        <w:rPr>
          <w:rFonts w:ascii="Segoe UI" w:eastAsia="Times New Roman" w:hAnsi="Segoe UI" w:cs="Segoe UI"/>
          <w:lang w:eastAsia="lv-LV"/>
        </w:rPr>
        <w:t xml:space="preserve"> </w:t>
      </w:r>
      <w:r w:rsidRPr="002A7DF5">
        <w:rPr>
          <w:rFonts w:ascii="Segoe UI" w:eastAsia="Times New Roman" w:hAnsi="Segoe UI" w:cs="Segoe UI"/>
          <w:lang w:eastAsia="lv-LV"/>
        </w:rPr>
        <w:t xml:space="preserve">jāpārzina Latvijas Republikā spēkā esošie būvniecību regulējošie normatīvie akti, standarti, vadlīnijas un labās prakses piemēri vides </w:t>
      </w:r>
      <w:proofErr w:type="spellStart"/>
      <w:r w:rsidRPr="002A7DF5">
        <w:rPr>
          <w:rFonts w:ascii="Segoe UI" w:eastAsia="Times New Roman" w:hAnsi="Segoe UI" w:cs="Segoe UI"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lang w:eastAsia="lv-LV"/>
        </w:rPr>
        <w:t xml:space="preserve"> un universālā dizaina jomā.</w:t>
      </w:r>
    </w:p>
    <w:p w14:paraId="30B5D8D7" w14:textId="3A05C829" w:rsidR="004C750B" w:rsidRPr="002A7DF5" w:rsidRDefault="004C750B" w:rsidP="002A7DF5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b/>
          <w:bCs/>
          <w:lang w:eastAsia="lv-LV"/>
        </w:rPr>
        <w:t>Atbilstības pierādīšana/pārbaude:</w:t>
      </w:r>
      <w:r w:rsidRPr="002A7DF5">
        <w:rPr>
          <w:rFonts w:ascii="Segoe UI" w:eastAsia="Times New Roman" w:hAnsi="Segoe UI" w:cs="Segoe UI"/>
          <w:lang w:eastAsia="lv-LV"/>
        </w:rPr>
        <w:br/>
        <w:t>Pretendents iesniedz vienu vai vairākus no turpmāk minētajiem dokumentiem:</w:t>
      </w:r>
    </w:p>
    <w:p w14:paraId="4B4C8B11" w14:textId="77777777" w:rsidR="004C750B" w:rsidRPr="002A7DF5" w:rsidRDefault="004C750B" w:rsidP="002A7DF5">
      <w:pPr>
        <w:numPr>
          <w:ilvl w:val="0"/>
          <w:numId w:val="46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eksperta apliecinājumu par normatīvā regulējuma, standartu un vadlīniju pārzināšanu;</w:t>
      </w:r>
    </w:p>
    <w:p w14:paraId="527FF8A5" w14:textId="4425E71B" w:rsidR="004C750B" w:rsidRPr="002A7DF5" w:rsidRDefault="004C750B" w:rsidP="002A7DF5">
      <w:pPr>
        <w:numPr>
          <w:ilvl w:val="0"/>
          <w:numId w:val="46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vismaz (…)</w:t>
      </w:r>
      <w:r w:rsidR="00D81473">
        <w:rPr>
          <w:rStyle w:val="Vresatsauce"/>
          <w:rFonts w:ascii="Segoe UI" w:eastAsia="Times New Roman" w:hAnsi="Segoe UI" w:cs="Segoe UI"/>
          <w:lang w:eastAsia="lv-LV"/>
        </w:rPr>
        <w:footnoteReference w:id="1"/>
      </w:r>
      <w:r w:rsidRPr="002A7DF5">
        <w:rPr>
          <w:rFonts w:ascii="Segoe UI" w:eastAsia="Times New Roman" w:hAnsi="Segoe UI" w:cs="Segoe UI"/>
          <w:lang w:eastAsia="lv-LV"/>
        </w:rPr>
        <w:t xml:space="preserve"> eksperta sagatavotus atzinumu paraugus, kuros ir atsauces uz būvnormatīviem, standartiem un vadlīnijām universālā dizaina jomā (var aizklāt komercnoslēpumu un personas datus);</w:t>
      </w:r>
    </w:p>
    <w:p w14:paraId="1272BA3F" w14:textId="5DD407FA" w:rsidR="004C750B" w:rsidRPr="002A7DF5" w:rsidRDefault="004C750B" w:rsidP="002A7DF5">
      <w:pPr>
        <w:numPr>
          <w:ilvl w:val="0"/>
          <w:numId w:val="46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apliecību par dalību Labklājības ministrijas organizētajās mācībās (2023. un 2025. gadā)</w:t>
      </w:r>
      <w:r w:rsidR="00411115">
        <w:rPr>
          <w:rStyle w:val="Vresatsauce"/>
          <w:rFonts w:ascii="Segoe UI" w:eastAsia="Times New Roman" w:hAnsi="Segoe UI" w:cs="Segoe UI"/>
          <w:lang w:eastAsia="lv-LV"/>
        </w:rPr>
        <w:footnoteReference w:id="2"/>
      </w:r>
      <w:r w:rsidRPr="002A7DF5">
        <w:rPr>
          <w:rFonts w:ascii="Segoe UI" w:eastAsia="Times New Roman" w:hAnsi="Segoe UI" w:cs="Segoe UI"/>
          <w:lang w:eastAsia="lv-LV"/>
        </w:rPr>
        <w:t xml:space="preserve"> un/vai citu profesionālās pilnveides apliecinājumu;</w:t>
      </w:r>
    </w:p>
    <w:p w14:paraId="3F3C6AC6" w14:textId="77777777" w:rsidR="001F0A82" w:rsidRDefault="004C750B" w:rsidP="002A7DF5">
      <w:pPr>
        <w:numPr>
          <w:ilvl w:val="0"/>
          <w:numId w:val="46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lastRenderedPageBreak/>
        <w:t>būvniecības speciālista kvalifikāciju un/vai arhitekta sertifikātu (ja attiecināms uz iepirkuma priekšmetu).</w:t>
      </w:r>
    </w:p>
    <w:p w14:paraId="2FFDE9CE" w14:textId="6339C9E1" w:rsidR="004C750B" w:rsidRDefault="004C750B" w:rsidP="00967946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 xml:space="preserve">Pasūtītājs izvērtē iesniegto dokumentu atbilstību nolikumā noteiktajām prasībām un var lūgt sniegt precizējumus vai papildinājumus normatīvajos aktos paredzētajā kārtībā. </w:t>
      </w:r>
    </w:p>
    <w:p w14:paraId="7042DBCF" w14:textId="323CA7E1" w:rsidR="00E66524" w:rsidRPr="00810800" w:rsidRDefault="00E66524" w:rsidP="00E66524">
      <w:pPr>
        <w:spacing w:before="100" w:beforeAutospacing="1" w:after="100" w:afterAutospacing="1" w:line="259" w:lineRule="auto"/>
        <w:outlineLvl w:val="1"/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</w:pPr>
      <w:r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3.3.</w:t>
      </w:r>
      <w:r w:rsidRPr="00810800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 xml:space="preserve"> (Pēc izvēles) </w:t>
      </w:r>
      <w:r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v</w:t>
      </w:r>
      <w:r w:rsidRPr="00810800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ērtēšanas kritēriji (ja gribat dot priekšrocīb</w:t>
      </w:r>
      <w:r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u</w:t>
      </w:r>
      <w:r w:rsidRPr="00810800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 xml:space="preserve"> augstākai</w:t>
      </w:r>
      <w:r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 xml:space="preserve"> eksperta</w:t>
      </w:r>
      <w:r w:rsidRPr="00810800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 xml:space="preserve"> kvalifikācijai)</w:t>
      </w:r>
    </w:p>
    <w:p w14:paraId="4FF796A6" w14:textId="77777777" w:rsidR="00E66524" w:rsidRPr="00810800" w:rsidRDefault="00E66524" w:rsidP="00E66524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810800">
        <w:rPr>
          <w:rFonts w:ascii="Segoe UI" w:eastAsia="Times New Roman" w:hAnsi="Segoe UI" w:cs="Segoe UI"/>
          <w:lang w:eastAsia="lv-LV"/>
        </w:rPr>
        <w:t xml:space="preserve">Ja iepirkumā izvēlaties saimnieciski visizdevīgāko piedāvājumu, var paredzēt kvalitātes kritērijus (piem., speciālista pieredzes kvalitāte, papildu apliecinājumi u. c.), bet tie ir jāapraksta </w:t>
      </w:r>
      <w:r w:rsidRPr="00810800">
        <w:rPr>
          <w:rFonts w:ascii="Segoe UI" w:eastAsia="Times New Roman" w:hAnsi="Segoe UI" w:cs="Segoe UI"/>
          <w:b/>
          <w:bCs/>
          <w:lang w:eastAsia="lv-LV"/>
        </w:rPr>
        <w:t>skaidri un pārbaudāmi</w:t>
      </w:r>
      <w:r w:rsidRPr="00810800">
        <w:rPr>
          <w:rFonts w:ascii="Segoe UI" w:eastAsia="Times New Roman" w:hAnsi="Segoe UI" w:cs="Segoe UI"/>
          <w:lang w:eastAsia="lv-LV"/>
        </w:rPr>
        <w:t xml:space="preserve">, un vērtēšanas process ir dokumentējams. </w:t>
      </w:r>
    </w:p>
    <w:p w14:paraId="685B4148" w14:textId="77777777" w:rsidR="00E66524" w:rsidRPr="00810800" w:rsidRDefault="00E66524" w:rsidP="00E66524">
      <w:p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810800">
        <w:rPr>
          <w:rFonts w:ascii="Segoe UI" w:eastAsia="Times New Roman" w:hAnsi="Segoe UI" w:cs="Segoe UI"/>
          <w:lang w:eastAsia="lv-LV"/>
        </w:rPr>
        <w:t>Piemēram, var piešķirt papildu punktus pretendentiem, kuri:</w:t>
      </w:r>
    </w:p>
    <w:p w14:paraId="0FE46557" w14:textId="3F1A026D" w:rsidR="00E66524" w:rsidRPr="00810800" w:rsidRDefault="00E66524" w:rsidP="00E66524">
      <w:pPr>
        <w:numPr>
          <w:ilvl w:val="0"/>
          <w:numId w:val="47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810800">
        <w:rPr>
          <w:rFonts w:ascii="Segoe UI" w:eastAsia="Times New Roman" w:hAnsi="Segoe UI" w:cs="Segoe UI"/>
          <w:lang w:eastAsia="lv-LV"/>
        </w:rPr>
        <w:t>ir iesnieguši LM apliecības par dalību LM mācībās (2023. un 2025. gadā)</w:t>
      </w:r>
      <w:r w:rsidR="00D87A8D">
        <w:rPr>
          <w:rStyle w:val="Vresatsauce"/>
          <w:rFonts w:ascii="Segoe UI" w:eastAsia="Times New Roman" w:hAnsi="Segoe UI" w:cs="Segoe UI"/>
          <w:lang w:eastAsia="lv-LV"/>
        </w:rPr>
        <w:footnoteReference w:id="3"/>
      </w:r>
      <w:r w:rsidRPr="00810800">
        <w:rPr>
          <w:rFonts w:ascii="Segoe UI" w:eastAsia="Times New Roman" w:hAnsi="Segoe UI" w:cs="Segoe UI"/>
          <w:lang w:eastAsia="lv-LV"/>
        </w:rPr>
        <w:t>;</w:t>
      </w:r>
    </w:p>
    <w:p w14:paraId="48106996" w14:textId="77777777" w:rsidR="00E66524" w:rsidRPr="00810800" w:rsidRDefault="00E66524" w:rsidP="00E66524">
      <w:pPr>
        <w:numPr>
          <w:ilvl w:val="0"/>
          <w:numId w:val="47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810800">
        <w:rPr>
          <w:rFonts w:ascii="Segoe UI" w:eastAsia="Times New Roman" w:hAnsi="Segoe UI" w:cs="Segoe UI"/>
          <w:lang w:eastAsia="lv-LV"/>
        </w:rPr>
        <w:t>ir pievienojuši pasūtītāja atsauksmes par vismaz divām sniegtajām konsultācijām;</w:t>
      </w:r>
    </w:p>
    <w:p w14:paraId="38AF7510" w14:textId="77777777" w:rsidR="00E66524" w:rsidRPr="00810800" w:rsidRDefault="00E66524" w:rsidP="00E66524">
      <w:pPr>
        <w:numPr>
          <w:ilvl w:val="0"/>
          <w:numId w:val="47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810800">
        <w:rPr>
          <w:rFonts w:ascii="Segoe UI" w:eastAsia="Times New Roman" w:hAnsi="Segoe UI" w:cs="Segoe UI"/>
          <w:lang w:eastAsia="lv-LV"/>
        </w:rPr>
        <w:t>ir pievienojuši vismaz divus eksperta sagatavotus atzinumus.</w:t>
      </w:r>
    </w:p>
    <w:p w14:paraId="56198631" w14:textId="2C006AFF" w:rsidR="00426E04" w:rsidRPr="002A7DF5" w:rsidRDefault="00967946" w:rsidP="002A7DF5">
      <w:pPr>
        <w:spacing w:before="120" w:line="259" w:lineRule="auto"/>
        <w:rPr>
          <w:rFonts w:ascii="Segoe UI" w:hAnsi="Segoe UI" w:cs="Segoe UI"/>
          <w:caps/>
          <w:color w:val="2F5496" w:themeColor="accent1" w:themeShade="BF"/>
        </w:rPr>
      </w:pPr>
      <w:r>
        <w:rPr>
          <w:rFonts w:ascii="Segoe UI" w:hAnsi="Segoe UI" w:cs="Segoe UI"/>
          <w:b/>
          <w:bCs/>
          <w:caps/>
          <w:color w:val="2F5496" w:themeColor="accent1" w:themeShade="BF"/>
          <w:shd w:val="clear" w:color="auto" w:fill="FFFFFF"/>
        </w:rPr>
        <w:t>4</w:t>
      </w:r>
      <w:r w:rsidR="00E15937" w:rsidRPr="002A7DF5">
        <w:rPr>
          <w:rFonts w:ascii="Segoe UI" w:hAnsi="Segoe UI" w:cs="Segoe UI"/>
          <w:b/>
          <w:bCs/>
          <w:caps/>
          <w:color w:val="2F5496" w:themeColor="accent1" w:themeShade="BF"/>
          <w:shd w:val="clear" w:color="auto" w:fill="FFFFFF"/>
        </w:rPr>
        <w:t>.</w:t>
      </w:r>
      <w:r w:rsidR="00426E04" w:rsidRPr="002A7DF5">
        <w:rPr>
          <w:rFonts w:ascii="Segoe UI" w:hAnsi="Segoe UI" w:cs="Segoe UI"/>
          <w:b/>
          <w:bCs/>
          <w:caps/>
          <w:color w:val="2F5496" w:themeColor="accent1" w:themeShade="BF"/>
          <w:shd w:val="clear" w:color="auto" w:fill="FFFFFF"/>
        </w:rPr>
        <w:t xml:space="preserve"> Prasības atzinumam </w:t>
      </w:r>
      <w:r w:rsidR="00426E04" w:rsidRPr="002A7DF5">
        <w:rPr>
          <w:rFonts w:ascii="Segoe UI" w:hAnsi="Segoe UI" w:cs="Segoe UI"/>
          <w:b/>
          <w:bCs/>
          <w:caps/>
          <w:color w:val="2F5496" w:themeColor="accent1" w:themeShade="BF"/>
        </w:rPr>
        <w:t>par vides un informācijas piekļūstamības risinājumiem</w:t>
      </w:r>
    </w:p>
    <w:p w14:paraId="00C7B865" w14:textId="419779F3" w:rsidR="00A7210B" w:rsidRPr="002A7DF5" w:rsidRDefault="00A7210B" w:rsidP="002A7DF5">
      <w:pPr>
        <w:spacing w:before="120" w:line="259" w:lineRule="auto"/>
        <w:rPr>
          <w:rFonts w:ascii="Segoe UI" w:eastAsia="Times New Roman" w:hAnsi="Segoe UI" w:cs="Segoe UI"/>
          <w:b/>
          <w:bCs/>
          <w:lang w:eastAsia="lv-LV"/>
        </w:rPr>
      </w:pPr>
      <w:r w:rsidRPr="002A7DF5">
        <w:rPr>
          <w:rFonts w:ascii="Segoe UI" w:eastAsia="Times New Roman" w:hAnsi="Segoe UI" w:cs="Segoe UI"/>
          <w:b/>
          <w:bCs/>
          <w:lang w:eastAsia="lv-LV"/>
        </w:rPr>
        <w:t>Atzinumam jāatbilst šādām prasībām:</w:t>
      </w:r>
    </w:p>
    <w:p w14:paraId="6FBDA0B8" w14:textId="77777777" w:rsidR="00A7210B" w:rsidRPr="002A7DF5" w:rsidRDefault="00A7210B" w:rsidP="001D481A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ind w:left="714" w:hanging="357"/>
        <w:rPr>
          <w:rFonts w:ascii="Segoe UI" w:eastAsia="Times New Roman" w:hAnsi="Segoe UI" w:cs="Segoe UI"/>
          <w:color w:val="212529"/>
          <w:sz w:val="22"/>
          <w:lang w:eastAsia="lv-LV"/>
        </w:rPr>
      </w:pP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Atzinums sagatavots atbilstoši LM apstiprinātajai formai.</w:t>
      </w:r>
      <w:r w:rsidRPr="002A7DF5">
        <w:rPr>
          <w:rFonts w:ascii="Segoe UI" w:hAnsi="Segoe UI" w:cs="Segoe UI"/>
          <w:sz w:val="22"/>
        </w:rPr>
        <w:t xml:space="preserve"> </w:t>
      </w:r>
      <w:hyperlink r:id="rId9" w:history="1">
        <w:r w:rsidRPr="002A7DF5">
          <w:rPr>
            <w:rStyle w:val="Hipersaite"/>
            <w:rFonts w:ascii="Segoe UI" w:hAnsi="Segoe UI" w:cs="Segoe UI"/>
            <w:sz w:val="22"/>
          </w:rPr>
          <w:t>https://ej.uz/atzinuma_forma</w:t>
        </w:r>
      </w:hyperlink>
    </w:p>
    <w:p w14:paraId="58CBAE5D" w14:textId="6B2E3272" w:rsidR="00A7210B" w:rsidRPr="002A7DF5" w:rsidRDefault="00E66524" w:rsidP="001D481A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ind w:left="714" w:hanging="357"/>
        <w:rPr>
          <w:rFonts w:ascii="Segoe UI" w:eastAsia="Times New Roman" w:hAnsi="Segoe UI" w:cs="Segoe UI"/>
          <w:color w:val="212529"/>
          <w:sz w:val="22"/>
          <w:lang w:eastAsia="lv-LV"/>
        </w:rPr>
      </w:pPr>
      <w:r>
        <w:rPr>
          <w:rFonts w:ascii="Segoe UI" w:eastAsia="Times New Roman" w:hAnsi="Segoe UI" w:cs="Segoe UI"/>
          <w:color w:val="212529"/>
          <w:sz w:val="22"/>
          <w:lang w:eastAsia="lv-LV"/>
        </w:rPr>
        <w:t>Atzinums s</w:t>
      </w:r>
      <w:r w:rsidR="00A7210B" w:rsidRPr="002A7DF5">
        <w:rPr>
          <w:rFonts w:ascii="Segoe UI" w:eastAsia="Times New Roman" w:hAnsi="Segoe UI" w:cs="Segoe UI"/>
          <w:color w:val="212529"/>
          <w:sz w:val="22"/>
          <w:lang w:eastAsia="lv-LV"/>
        </w:rPr>
        <w:t>niedz vispusīgu situācijas analīzi, identificējot priekšrocības, trūkumus un ar tiem saistītos riskus.</w:t>
      </w:r>
    </w:p>
    <w:p w14:paraId="2AA6AA7B" w14:textId="66523114" w:rsidR="00B02F4A" w:rsidRPr="002A7DF5" w:rsidRDefault="00E66524" w:rsidP="00967946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rPr>
          <w:rFonts w:ascii="Segoe UI" w:eastAsia="Times New Roman" w:hAnsi="Segoe UI" w:cs="Segoe UI"/>
          <w:color w:val="212529"/>
          <w:sz w:val="22"/>
          <w:lang w:eastAsia="lv-LV"/>
        </w:rPr>
      </w:pPr>
      <w:r>
        <w:rPr>
          <w:rFonts w:ascii="Segoe UI" w:eastAsia="Times New Roman" w:hAnsi="Segoe UI" w:cs="Segoe UI"/>
          <w:color w:val="212529"/>
          <w:sz w:val="22"/>
          <w:lang w:eastAsia="lv-LV"/>
        </w:rPr>
        <w:t>Atzinums i</w:t>
      </w:r>
      <w:r w:rsidR="00A7210B"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r strukturēts un balstīts vides un informācijas </w:t>
      </w:r>
      <w:proofErr w:type="spellStart"/>
      <w:r w:rsidR="00A7210B" w:rsidRPr="002A7DF5">
        <w:rPr>
          <w:rFonts w:ascii="Segoe UI" w:eastAsia="Times New Roman" w:hAnsi="Segoe UI" w:cs="Segoe UI"/>
          <w:color w:val="212529"/>
          <w:sz w:val="22"/>
          <w:lang w:eastAsia="lv-LV"/>
        </w:rPr>
        <w:t>piekļūstamības</w:t>
      </w:r>
      <w:proofErr w:type="spellEnd"/>
      <w:r w:rsidR="00A7210B"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 pašnovērtējuma anketā.</w:t>
      </w:r>
      <w:r w:rsidR="00A7210B" w:rsidRPr="002A7DF5">
        <w:rPr>
          <w:rFonts w:ascii="Segoe UI" w:hAnsi="Segoe UI" w:cs="Segoe UI"/>
          <w:sz w:val="22"/>
        </w:rPr>
        <w:t xml:space="preserve"> </w:t>
      </w:r>
    </w:p>
    <w:p w14:paraId="18ECFD3B" w14:textId="743C8EEB" w:rsidR="00A7210B" w:rsidRPr="002A7DF5" w:rsidRDefault="00431822" w:rsidP="002A7DF5">
      <w:pPr>
        <w:pStyle w:val="Sarakstarindkopa"/>
        <w:shd w:val="clear" w:color="auto" w:fill="FFFFFF"/>
        <w:spacing w:before="120" w:after="0"/>
        <w:rPr>
          <w:rFonts w:ascii="Segoe UI" w:eastAsia="Times New Roman" w:hAnsi="Segoe UI" w:cs="Segoe UI"/>
          <w:color w:val="212529"/>
          <w:sz w:val="22"/>
          <w:lang w:eastAsia="lv-LV"/>
        </w:rPr>
      </w:pPr>
      <w:hyperlink r:id="rId10" w:history="1">
        <w:r w:rsidR="00B02F4A" w:rsidRPr="002A7DF5">
          <w:rPr>
            <w:rStyle w:val="Hipersaite"/>
            <w:rFonts w:ascii="Segoe UI" w:hAnsi="Segoe UI" w:cs="Segoe UI"/>
            <w:bCs/>
            <w:sz w:val="22"/>
          </w:rPr>
          <w:t>https://ej.uz/pašnovērtējuma_anketa</w:t>
        </w:r>
      </w:hyperlink>
    </w:p>
    <w:p w14:paraId="56BB72EF" w14:textId="2A635A94" w:rsidR="00A7210B" w:rsidRPr="002A7DF5" w:rsidRDefault="00A7210B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rPr>
          <w:rFonts w:ascii="Segoe UI" w:eastAsia="Times New Roman" w:hAnsi="Segoe UI" w:cs="Segoe UI"/>
          <w:color w:val="212529"/>
          <w:sz w:val="22"/>
          <w:lang w:eastAsia="lv-LV"/>
        </w:rPr>
      </w:pP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Visi konstatējumi pamatoti ar </w:t>
      </w:r>
      <w:proofErr w:type="spellStart"/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fotofiksācijām</w:t>
      </w:r>
      <w:proofErr w:type="spellEnd"/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 un atsaucēm uz normatīvajiem aktiem</w:t>
      </w:r>
      <w:r w:rsidR="00AB7547" w:rsidRPr="00EE5A91">
        <w:rPr>
          <w:rFonts w:ascii="Segoe UI" w:eastAsia="Times New Roman" w:hAnsi="Segoe UI" w:cs="Segoe UI"/>
          <w:color w:val="212529"/>
          <w:sz w:val="22"/>
          <w:lang w:eastAsia="lv-LV"/>
        </w:rPr>
        <w:t>, standartiem, LM vad</w:t>
      </w:r>
      <w:r w:rsidR="00AB7547" w:rsidRPr="00CA407E">
        <w:rPr>
          <w:rFonts w:ascii="Segoe UI" w:eastAsia="Times New Roman" w:hAnsi="Segoe UI" w:cs="Segoe UI"/>
          <w:color w:val="212529"/>
          <w:sz w:val="22"/>
          <w:lang w:eastAsia="lv-LV"/>
        </w:rPr>
        <w:t>līnijām</w:t>
      </w: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.</w:t>
      </w:r>
    </w:p>
    <w:p w14:paraId="703524FF" w14:textId="77777777" w:rsidR="00A7210B" w:rsidRPr="002A7DF5" w:rsidRDefault="00A7210B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rPr>
          <w:rFonts w:ascii="Segoe UI" w:eastAsia="Times New Roman" w:hAnsi="Segoe UI" w:cs="Segoe UI"/>
          <w:color w:val="212529"/>
          <w:sz w:val="22"/>
          <w:lang w:eastAsia="lv-LV"/>
        </w:rPr>
      </w:pPr>
      <w:proofErr w:type="spellStart"/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 analīze veikta no dažādu lietotāju vajadzību perspektīvas (redzes, dzirdes, kustību un garīga rakstura traucējumiem, maziem bērniem, vecāka gadagājuma cilvēkiem).</w:t>
      </w:r>
    </w:p>
    <w:p w14:paraId="41D9333D" w14:textId="7A31BB3B" w:rsidR="00A7210B" w:rsidRPr="002A7DF5" w:rsidRDefault="00CF0B00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rPr>
          <w:rFonts w:ascii="Segoe UI" w:eastAsia="Times New Roman" w:hAnsi="Segoe UI" w:cs="Segoe UI"/>
          <w:color w:val="212529"/>
          <w:sz w:val="22"/>
          <w:lang w:eastAsia="lv-LV"/>
        </w:rPr>
      </w:pPr>
      <w:r>
        <w:rPr>
          <w:rFonts w:ascii="Segoe UI" w:eastAsia="Times New Roman" w:hAnsi="Segoe UI" w:cs="Segoe UI"/>
          <w:color w:val="212529"/>
          <w:sz w:val="22"/>
          <w:lang w:eastAsia="lv-LV"/>
        </w:rPr>
        <w:lastRenderedPageBreak/>
        <w:t>Atzinums i</w:t>
      </w:r>
      <w:r w:rsidR="00A7210B" w:rsidRPr="002A7DF5">
        <w:rPr>
          <w:rFonts w:ascii="Segoe UI" w:eastAsia="Times New Roman" w:hAnsi="Segoe UI" w:cs="Segoe UI"/>
          <w:color w:val="212529"/>
          <w:sz w:val="22"/>
          <w:lang w:eastAsia="lv-LV"/>
        </w:rPr>
        <w:t>etver konkrētas, īstenojamas rekomendācijas neatbilstību novēršanai.</w:t>
      </w:r>
    </w:p>
    <w:p w14:paraId="448F7484" w14:textId="77777777" w:rsidR="00A7210B" w:rsidRPr="002A7DF5" w:rsidRDefault="00A7210B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rPr>
          <w:rFonts w:ascii="Segoe UI" w:eastAsia="Times New Roman" w:hAnsi="Segoe UI" w:cs="Segoe UI"/>
          <w:color w:val="212529"/>
          <w:sz w:val="22"/>
          <w:lang w:eastAsia="lv-LV"/>
        </w:rPr>
      </w:pP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Kultūrvēsturiska objekta gadījumā analizēti iespējamie risinājumi </w:t>
      </w:r>
      <w:proofErr w:type="spellStart"/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 nodrošināšanai.</w:t>
      </w:r>
    </w:p>
    <w:p w14:paraId="4E75BF1F" w14:textId="2FDD8A04" w:rsidR="00A7210B" w:rsidRPr="002A7DF5" w:rsidRDefault="00A7210B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rPr>
          <w:rFonts w:ascii="Segoe UI" w:eastAsia="Times New Roman" w:hAnsi="Segoe UI" w:cs="Segoe UI"/>
          <w:color w:val="212529"/>
          <w:sz w:val="22"/>
          <w:lang w:eastAsia="lv-LV"/>
        </w:rPr>
      </w:pP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Atzinum</w:t>
      </w:r>
      <w:r w:rsidR="00B50777">
        <w:rPr>
          <w:rFonts w:ascii="Segoe UI" w:eastAsia="Times New Roman" w:hAnsi="Segoe UI" w:cs="Segoe UI"/>
          <w:color w:val="212529"/>
          <w:sz w:val="22"/>
          <w:lang w:eastAsia="lv-LV"/>
        </w:rPr>
        <w:t xml:space="preserve">s </w:t>
      </w: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sniedz vispusīg</w:t>
      </w:r>
      <w:r w:rsidR="00B50777">
        <w:rPr>
          <w:rFonts w:ascii="Segoe UI" w:eastAsia="Times New Roman" w:hAnsi="Segoe UI" w:cs="Segoe UI"/>
          <w:color w:val="212529"/>
          <w:sz w:val="22"/>
          <w:lang w:eastAsia="lv-LV"/>
        </w:rPr>
        <w:t>u</w:t>
      </w: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 situācijas analīz</w:t>
      </w:r>
      <w:r w:rsidR="00B50777">
        <w:rPr>
          <w:rFonts w:ascii="Segoe UI" w:eastAsia="Times New Roman" w:hAnsi="Segoe UI" w:cs="Segoe UI"/>
          <w:color w:val="212529"/>
          <w:sz w:val="22"/>
          <w:lang w:eastAsia="lv-LV"/>
        </w:rPr>
        <w:t>i</w:t>
      </w: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, skaidrojot gan priekšrocības, gan trūkumus, to jēgu un ar tiem saistītos riskus – ar izglītojošu pievienoto vērtību projektētājiem un </w:t>
      </w:r>
      <w:r w:rsidR="00B50777">
        <w:rPr>
          <w:rFonts w:ascii="Segoe UI" w:eastAsia="Times New Roman" w:hAnsi="Segoe UI" w:cs="Segoe UI"/>
          <w:color w:val="212529"/>
          <w:sz w:val="22"/>
          <w:lang w:eastAsia="lv-LV"/>
        </w:rPr>
        <w:t>pasūtītājam</w:t>
      </w: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.</w:t>
      </w:r>
    </w:p>
    <w:p w14:paraId="1631F9EE" w14:textId="77777777" w:rsidR="00A7210B" w:rsidRPr="002A7DF5" w:rsidRDefault="00A7210B">
      <w:pPr>
        <w:pStyle w:val="Sarakstarindkopa"/>
        <w:numPr>
          <w:ilvl w:val="0"/>
          <w:numId w:val="39"/>
        </w:numPr>
        <w:shd w:val="clear" w:color="auto" w:fill="FFFFFF"/>
        <w:spacing w:before="120" w:after="0"/>
        <w:rPr>
          <w:rFonts w:ascii="Segoe UI" w:eastAsia="Times New Roman" w:hAnsi="Segoe UI" w:cs="Segoe UI"/>
          <w:color w:val="212529"/>
          <w:sz w:val="22"/>
          <w:lang w:eastAsia="lv-LV"/>
        </w:rPr>
      </w:pPr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Vērtējami vēsturiskie, tehniskie un citi apstākļi, kas ir objektīvs pamats atkāpei no </w:t>
      </w:r>
      <w:proofErr w:type="spellStart"/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>piekļūstamības</w:t>
      </w:r>
      <w:proofErr w:type="spellEnd"/>
      <w:r w:rsidRPr="002A7DF5">
        <w:rPr>
          <w:rFonts w:ascii="Segoe UI" w:eastAsia="Times New Roman" w:hAnsi="Segoe UI" w:cs="Segoe UI"/>
          <w:color w:val="212529"/>
          <w:sz w:val="22"/>
          <w:lang w:eastAsia="lv-LV"/>
        </w:rPr>
        <w:t xml:space="preserve"> prasībām.</w:t>
      </w:r>
    </w:p>
    <w:p w14:paraId="0F335509" w14:textId="3F51E069" w:rsidR="00A7210B" w:rsidRPr="002A7DF5" w:rsidRDefault="00A7210B" w:rsidP="002A7DF5">
      <w:pPr>
        <w:shd w:val="clear" w:color="auto" w:fill="FFFFFF"/>
        <w:spacing w:before="120" w:line="259" w:lineRule="auto"/>
        <w:rPr>
          <w:rStyle w:val="Hipersaite"/>
          <w:rFonts w:ascii="Segoe UI" w:hAnsi="Segoe UI" w:cs="Segoe UI"/>
          <w:b/>
          <w:color w:val="auto"/>
          <w:u w:val="none"/>
        </w:rPr>
      </w:pPr>
    </w:p>
    <w:p w14:paraId="3A474AA0" w14:textId="7185BB95" w:rsidR="00EF5967" w:rsidRPr="002A7DF5" w:rsidRDefault="00E66524" w:rsidP="002A7DF5">
      <w:pPr>
        <w:spacing w:line="259" w:lineRule="auto"/>
        <w:rPr>
          <w:rFonts w:ascii="Segoe UI" w:hAnsi="Segoe UI" w:cs="Segoe UI"/>
          <w:b/>
          <w:color w:val="2F5496" w:themeColor="accent1" w:themeShade="BF"/>
        </w:rPr>
      </w:pPr>
      <w:r>
        <w:rPr>
          <w:rFonts w:ascii="Segoe UI" w:eastAsia="Times New Roman" w:hAnsi="Segoe UI" w:cs="Segoe UI"/>
          <w:b/>
          <w:color w:val="2F5496" w:themeColor="accent1" w:themeShade="BF"/>
          <w:lang w:eastAsia="lv-LV"/>
        </w:rPr>
        <w:t>5</w:t>
      </w:r>
      <w:r w:rsidR="00344257" w:rsidRPr="002A7DF5">
        <w:rPr>
          <w:rFonts w:ascii="Segoe UI" w:hAnsi="Segoe UI" w:cs="Segoe UI"/>
          <w:b/>
          <w:color w:val="2F5496" w:themeColor="accent1" w:themeShade="BF"/>
        </w:rPr>
        <w:t xml:space="preserve">. </w:t>
      </w:r>
      <w:r w:rsidR="00EF5967" w:rsidRPr="002A7DF5">
        <w:rPr>
          <w:rFonts w:ascii="Segoe UI" w:hAnsi="Segoe UI" w:cs="Segoe UI"/>
          <w:b/>
          <w:color w:val="2F5496" w:themeColor="accent1" w:themeShade="BF"/>
        </w:rPr>
        <w:t>DARBA UZDEVUMS</w:t>
      </w:r>
    </w:p>
    <w:p w14:paraId="676FDA48" w14:textId="429E10EF" w:rsidR="00756AD4" w:rsidRPr="002A7DF5" w:rsidRDefault="00756AD4" w:rsidP="002A7DF5">
      <w:pPr>
        <w:spacing w:line="259" w:lineRule="auto"/>
        <w:rPr>
          <w:rFonts w:ascii="Segoe UI" w:hAnsi="Segoe UI" w:cs="Segoe UI"/>
          <w:b/>
          <w:color w:val="2F5496" w:themeColor="accent1" w:themeShade="BF"/>
        </w:rPr>
      </w:pPr>
    </w:p>
    <w:p w14:paraId="44FC8BAC" w14:textId="646A133E" w:rsidR="001015AD" w:rsidRPr="002A7DF5" w:rsidRDefault="00E66524" w:rsidP="002A7DF5">
      <w:pPr>
        <w:spacing w:line="259" w:lineRule="auto"/>
        <w:rPr>
          <w:rFonts w:ascii="Segoe UI" w:hAnsi="Segoe UI" w:cs="Segoe UI"/>
          <w:b/>
          <w:color w:val="2F5496" w:themeColor="accent1" w:themeShade="BF"/>
        </w:rPr>
      </w:pPr>
      <w:r>
        <w:rPr>
          <w:rFonts w:ascii="Segoe UI" w:hAnsi="Segoe UI" w:cs="Segoe UI"/>
          <w:b/>
          <w:color w:val="2F5496" w:themeColor="accent1" w:themeShade="BF"/>
        </w:rPr>
        <w:t>5</w:t>
      </w:r>
      <w:r w:rsidR="00FB62A6" w:rsidRPr="002A7DF5">
        <w:rPr>
          <w:rFonts w:ascii="Segoe UI" w:hAnsi="Segoe UI" w:cs="Segoe UI"/>
          <w:b/>
          <w:color w:val="2F5496" w:themeColor="accent1" w:themeShade="BF"/>
        </w:rPr>
        <w:t xml:space="preserve">.1. </w:t>
      </w:r>
      <w:r>
        <w:rPr>
          <w:rFonts w:ascii="Segoe UI" w:hAnsi="Segoe UI" w:cs="Segoe UI"/>
          <w:b/>
          <w:color w:val="2F5496" w:themeColor="accent1" w:themeShade="BF"/>
        </w:rPr>
        <w:t>Izpildāmie uzdevumi</w:t>
      </w:r>
    </w:p>
    <w:p w14:paraId="50995BE9" w14:textId="77777777" w:rsidR="0084736B" w:rsidRPr="002A7DF5" w:rsidRDefault="0084736B" w:rsidP="002A7DF5">
      <w:pPr>
        <w:spacing w:line="259" w:lineRule="auto"/>
        <w:ind w:left="360"/>
        <w:rPr>
          <w:rFonts w:ascii="Segoe UI" w:hAnsi="Segoe UI" w:cs="Segoe UI"/>
          <w:b/>
        </w:rPr>
      </w:pPr>
    </w:p>
    <w:p w14:paraId="403CA3DD" w14:textId="3A4705CE" w:rsidR="00DB0726" w:rsidRPr="002A7DF5" w:rsidRDefault="00DB0726">
      <w:pPr>
        <w:pStyle w:val="Sarakstarindkopa"/>
        <w:numPr>
          <w:ilvl w:val="0"/>
          <w:numId w:val="37"/>
        </w:numPr>
        <w:spacing w:after="0"/>
        <w:rPr>
          <w:rFonts w:ascii="Segoe UI" w:hAnsi="Segoe UI" w:cs="Segoe UI"/>
          <w:sz w:val="22"/>
        </w:rPr>
      </w:pPr>
      <w:r w:rsidRPr="002A7DF5">
        <w:rPr>
          <w:rFonts w:ascii="Segoe UI" w:hAnsi="Segoe UI" w:cs="Segoe UI"/>
          <w:sz w:val="22"/>
        </w:rPr>
        <w:t xml:space="preserve">Nodrošināt vides un informācijas </w:t>
      </w:r>
      <w:proofErr w:type="spellStart"/>
      <w:r w:rsidRPr="002A7DF5">
        <w:rPr>
          <w:rFonts w:ascii="Segoe UI" w:hAnsi="Segoe UI" w:cs="Segoe UI"/>
          <w:sz w:val="22"/>
        </w:rPr>
        <w:t>piekļūstamības</w:t>
      </w:r>
      <w:proofErr w:type="spellEnd"/>
      <w:r w:rsidRPr="002A7DF5">
        <w:rPr>
          <w:rFonts w:ascii="Segoe UI" w:hAnsi="Segoe UI" w:cs="Segoe UI"/>
          <w:sz w:val="22"/>
        </w:rPr>
        <w:t xml:space="preserve"> eksperta konsultācijas un sagatavot rakstiskus atzinumus par objekta atbilstību normatīvajos aktos noteiktajām vides un informācijas </w:t>
      </w:r>
      <w:proofErr w:type="spellStart"/>
      <w:r w:rsidRPr="002A7DF5">
        <w:rPr>
          <w:rFonts w:ascii="Segoe UI" w:hAnsi="Segoe UI" w:cs="Segoe UI"/>
          <w:sz w:val="22"/>
        </w:rPr>
        <w:t>piekļūstamības</w:t>
      </w:r>
      <w:proofErr w:type="spellEnd"/>
      <w:r w:rsidRPr="002A7DF5">
        <w:rPr>
          <w:rFonts w:ascii="Segoe UI" w:hAnsi="Segoe UI" w:cs="Segoe UI"/>
          <w:sz w:val="22"/>
        </w:rPr>
        <w:t xml:space="preserve"> prasībām, kā arī universālā dizaina principiem</w:t>
      </w:r>
      <w:r w:rsidR="009141FF" w:rsidRPr="002A7DF5">
        <w:rPr>
          <w:rFonts w:ascii="Segoe UI" w:hAnsi="Segoe UI" w:cs="Segoe UI"/>
          <w:sz w:val="22"/>
        </w:rPr>
        <w:t>.</w:t>
      </w:r>
    </w:p>
    <w:p w14:paraId="204EE1DB" w14:textId="4D9D4F5C" w:rsidR="009141FF" w:rsidRPr="002A7DF5" w:rsidRDefault="009141FF" w:rsidP="002A7DF5">
      <w:pPr>
        <w:pStyle w:val="Sarakstarindkopa"/>
        <w:numPr>
          <w:ilvl w:val="0"/>
          <w:numId w:val="37"/>
        </w:numPr>
        <w:spacing w:after="0"/>
        <w:rPr>
          <w:rFonts w:ascii="Segoe UI" w:hAnsi="Segoe UI" w:cs="Segoe UI"/>
        </w:rPr>
      </w:pPr>
      <w:r w:rsidRPr="002A7DF5">
        <w:rPr>
          <w:rFonts w:ascii="Segoe UI" w:hAnsi="Segoe UI" w:cs="Segoe UI"/>
          <w:sz w:val="22"/>
        </w:rPr>
        <w:t xml:space="preserve">Veikt objektu vides un informācijas </w:t>
      </w:r>
      <w:proofErr w:type="spellStart"/>
      <w:r w:rsidRPr="002A7DF5">
        <w:rPr>
          <w:rFonts w:ascii="Segoe UI" w:hAnsi="Segoe UI" w:cs="Segoe UI"/>
          <w:sz w:val="22"/>
        </w:rPr>
        <w:t>piekļūstamības</w:t>
      </w:r>
      <w:proofErr w:type="spellEnd"/>
      <w:r w:rsidRPr="002A7DF5">
        <w:rPr>
          <w:rFonts w:ascii="Segoe UI" w:hAnsi="Segoe UI" w:cs="Segoe UI"/>
          <w:sz w:val="22"/>
        </w:rPr>
        <w:t xml:space="preserve"> pašnovērtējum</w:t>
      </w:r>
      <w:r w:rsidR="005A1DA2" w:rsidRPr="002A7DF5">
        <w:rPr>
          <w:rFonts w:ascii="Segoe UI" w:hAnsi="Segoe UI" w:cs="Segoe UI"/>
          <w:sz w:val="22"/>
        </w:rPr>
        <w:t>u atbilstoši</w:t>
      </w:r>
      <w:r w:rsidRPr="002A7DF5">
        <w:rPr>
          <w:rFonts w:ascii="Segoe UI" w:hAnsi="Segoe UI" w:cs="Segoe UI"/>
          <w:sz w:val="22"/>
        </w:rPr>
        <w:t xml:space="preserve"> </w:t>
      </w:r>
      <w:r w:rsidR="005A1DA2" w:rsidRPr="002A7DF5">
        <w:rPr>
          <w:rFonts w:ascii="Segoe UI" w:hAnsi="Segoe UI" w:cs="Segoe UI"/>
          <w:sz w:val="22"/>
        </w:rPr>
        <w:t xml:space="preserve">LM izstrādātajai vides un informācijas pašnovērtējuma anketai </w:t>
      </w:r>
      <w:r w:rsidRPr="002A7DF5">
        <w:rPr>
          <w:rFonts w:ascii="Segoe UI" w:hAnsi="Segoe UI" w:cs="Segoe UI"/>
          <w:sz w:val="22"/>
        </w:rPr>
        <w:t>(</w:t>
      </w:r>
      <w:hyperlink r:id="rId11" w:history="1">
        <w:r w:rsidR="005A1DA2" w:rsidRPr="002A7DF5">
          <w:rPr>
            <w:rStyle w:val="Hipersaite"/>
            <w:rFonts w:ascii="Segoe UI" w:hAnsi="Segoe UI" w:cs="Segoe UI"/>
            <w:sz w:val="22"/>
          </w:rPr>
          <w:t>https://ej.uz/pašnovērtējuma_anketa</w:t>
        </w:r>
      </w:hyperlink>
      <w:r w:rsidRPr="002A7DF5">
        <w:rPr>
          <w:rFonts w:ascii="Segoe UI" w:hAnsi="Segoe UI" w:cs="Segoe UI"/>
          <w:sz w:val="22"/>
        </w:rPr>
        <w:t>)</w:t>
      </w:r>
      <w:r w:rsidR="001015AD" w:rsidRPr="002A7DF5">
        <w:rPr>
          <w:rFonts w:ascii="Segoe UI" w:hAnsi="Segoe UI" w:cs="Segoe UI"/>
          <w:sz w:val="22"/>
        </w:rPr>
        <w:t xml:space="preserve"> (ja attiecināms).</w:t>
      </w:r>
    </w:p>
    <w:p w14:paraId="53334D74" w14:textId="0D589F6A" w:rsidR="00E23DCC" w:rsidRPr="002A7DF5" w:rsidRDefault="00C10058" w:rsidP="002A7DF5">
      <w:pPr>
        <w:spacing w:line="259" w:lineRule="auto"/>
        <w:rPr>
          <w:rFonts w:ascii="Segoe UI" w:hAnsi="Segoe UI" w:cs="Segoe UI"/>
        </w:rPr>
      </w:pPr>
      <w:r w:rsidRPr="002A7DF5">
        <w:rPr>
          <w:rFonts w:ascii="Segoe UI" w:hAnsi="Segoe UI" w:cs="Segoe UI"/>
          <w:shd w:val="clear" w:color="auto" w:fill="FFFFFF"/>
        </w:rPr>
        <w:tab/>
      </w:r>
    </w:p>
    <w:p w14:paraId="1C8B3B54" w14:textId="7C076D98" w:rsidR="00C016BF" w:rsidRPr="002A7DF5" w:rsidRDefault="00E66524" w:rsidP="002A7DF5">
      <w:pPr>
        <w:spacing w:before="120" w:line="259" w:lineRule="auto"/>
        <w:ind w:left="426" w:hanging="426"/>
        <w:rPr>
          <w:rFonts w:ascii="Segoe UI" w:hAnsi="Segoe UI" w:cs="Segoe UI"/>
          <w:b/>
          <w:bCs/>
          <w:color w:val="2F5496" w:themeColor="accent1" w:themeShade="BF"/>
        </w:rPr>
      </w:pPr>
      <w:r>
        <w:rPr>
          <w:rFonts w:ascii="Segoe UI" w:hAnsi="Segoe UI" w:cs="Segoe UI"/>
          <w:b/>
          <w:bCs/>
          <w:color w:val="2F5496" w:themeColor="accent1" w:themeShade="BF"/>
        </w:rPr>
        <w:t>5</w:t>
      </w:r>
      <w:r w:rsidR="00FB62A6" w:rsidRPr="002A7DF5">
        <w:rPr>
          <w:rFonts w:ascii="Segoe UI" w:hAnsi="Segoe UI" w:cs="Segoe UI"/>
          <w:b/>
          <w:bCs/>
          <w:color w:val="2F5496" w:themeColor="accent1" w:themeShade="BF"/>
        </w:rPr>
        <w:t xml:space="preserve">.2. </w:t>
      </w:r>
      <w:r w:rsidR="00C016BF" w:rsidRPr="002A7DF5">
        <w:rPr>
          <w:rFonts w:ascii="Segoe UI" w:hAnsi="Segoe UI" w:cs="Segoe UI"/>
          <w:b/>
          <w:bCs/>
          <w:color w:val="2F5496" w:themeColor="accent1" w:themeShade="BF"/>
        </w:rPr>
        <w:t>Darba apjoma noteikšana</w:t>
      </w:r>
    </w:p>
    <w:p w14:paraId="246FBD30" w14:textId="1D70001D" w:rsidR="00C016BF" w:rsidRPr="002A7DF5" w:rsidRDefault="00C016BF" w:rsidP="002A7DF5">
      <w:pPr>
        <w:spacing w:before="120" w:line="259" w:lineRule="auto"/>
        <w:rPr>
          <w:rFonts w:ascii="Segoe UI" w:hAnsi="Segoe UI" w:cs="Segoe UI"/>
        </w:rPr>
      </w:pPr>
      <w:r w:rsidRPr="002A7DF5">
        <w:rPr>
          <w:rFonts w:ascii="Segoe UI" w:hAnsi="Segoe UI" w:cs="Segoe UI"/>
        </w:rPr>
        <w:t>Veicot tirgus izpēti vai iepirkumu, pasūtītājam ir jāizvēlas, vai darba apjoms tiek noteikts:</w:t>
      </w:r>
    </w:p>
    <w:p w14:paraId="08097C2F" w14:textId="4404619F" w:rsidR="00C016BF" w:rsidRPr="002A7DF5" w:rsidRDefault="00C016BF" w:rsidP="00B50777">
      <w:pPr>
        <w:pStyle w:val="Sarakstarindkopa"/>
        <w:numPr>
          <w:ilvl w:val="0"/>
          <w:numId w:val="41"/>
        </w:numPr>
        <w:spacing w:after="0"/>
        <w:ind w:firstLine="66"/>
        <w:rPr>
          <w:rFonts w:ascii="Segoe UI" w:hAnsi="Segoe UI" w:cs="Segoe UI"/>
        </w:rPr>
      </w:pPr>
      <w:r w:rsidRPr="002A7DF5">
        <w:rPr>
          <w:rFonts w:ascii="Segoe UI" w:hAnsi="Segoe UI" w:cs="Segoe UI"/>
          <w:sz w:val="22"/>
        </w:rPr>
        <w:t>konsultāciju stundās vai</w:t>
      </w:r>
    </w:p>
    <w:p w14:paraId="6EEDD3FD" w14:textId="77777777" w:rsidR="00C016BF" w:rsidRPr="002A7DF5" w:rsidRDefault="00C016BF" w:rsidP="00B50777">
      <w:pPr>
        <w:pStyle w:val="Sarakstarindkopa"/>
        <w:numPr>
          <w:ilvl w:val="0"/>
          <w:numId w:val="41"/>
        </w:numPr>
        <w:spacing w:before="120" w:after="0"/>
        <w:ind w:firstLine="66"/>
        <w:rPr>
          <w:rFonts w:ascii="Segoe UI" w:hAnsi="Segoe UI" w:cs="Segoe UI"/>
        </w:rPr>
      </w:pPr>
      <w:r w:rsidRPr="002A7DF5">
        <w:rPr>
          <w:rFonts w:ascii="Segoe UI" w:hAnsi="Segoe UI" w:cs="Segoe UI"/>
          <w:sz w:val="22"/>
        </w:rPr>
        <w:t>kā gabaldarbs.</w:t>
      </w:r>
    </w:p>
    <w:p w14:paraId="501E7296" w14:textId="3A86963F" w:rsidR="00D12E1E" w:rsidRDefault="00C016BF" w:rsidP="002A7DF5">
      <w:pPr>
        <w:spacing w:before="120" w:line="259" w:lineRule="auto"/>
        <w:rPr>
          <w:rFonts w:ascii="Segoe UI" w:hAnsi="Segoe UI" w:cs="Segoe UI"/>
        </w:rPr>
      </w:pPr>
      <w:r w:rsidRPr="002A7DF5">
        <w:rPr>
          <w:rFonts w:ascii="Segoe UI" w:hAnsi="Segoe UI" w:cs="Segoe UI"/>
        </w:rPr>
        <w:t>Ja darba apjoms tiek noteikts kā gabaldarbs, tehniskajā specifikācijā ir skaidri jāformulē visi darba uzdevumi, kā arī jāparedz samaksas kārtība par papildu darbiem neparedzētu apstākļu gadījumā.</w:t>
      </w:r>
    </w:p>
    <w:p w14:paraId="583EB04C" w14:textId="77777777" w:rsidR="00CA407E" w:rsidRPr="002A7DF5" w:rsidRDefault="00CA407E" w:rsidP="002A7DF5">
      <w:pPr>
        <w:spacing w:line="259" w:lineRule="auto"/>
        <w:rPr>
          <w:rFonts w:ascii="Segoe UI" w:hAnsi="Segoe UI" w:cs="Segoe UI"/>
        </w:rPr>
      </w:pPr>
    </w:p>
    <w:p w14:paraId="26513055" w14:textId="7721DEE9" w:rsidR="00316334" w:rsidRPr="002A7DF5" w:rsidRDefault="00E66524" w:rsidP="002A7DF5">
      <w:pPr>
        <w:spacing w:line="259" w:lineRule="auto"/>
        <w:rPr>
          <w:rFonts w:ascii="Segoe UI" w:hAnsi="Segoe UI" w:cs="Segoe UI"/>
          <w:color w:val="2F5496" w:themeColor="accent1" w:themeShade="BF"/>
        </w:rPr>
      </w:pPr>
      <w:r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5</w:t>
      </w:r>
      <w:r w:rsidR="00FB62A6" w:rsidRPr="002A7DF5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 xml:space="preserve">.3. </w:t>
      </w:r>
      <w:r w:rsidR="00316334" w:rsidRPr="002A7DF5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Pakalpojuma izcenojums</w:t>
      </w:r>
    </w:p>
    <w:p w14:paraId="13B7FED8" w14:textId="77777777" w:rsidR="00316334" w:rsidRPr="002A7DF5" w:rsidRDefault="00316334" w:rsidP="002A7DF5">
      <w:pPr>
        <w:spacing w:before="120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Pakalpojuma sniegšanas izcenojumā ir jāietver:</w:t>
      </w:r>
    </w:p>
    <w:p w14:paraId="14B86420" w14:textId="5435C751" w:rsidR="00316334" w:rsidRPr="002A7DF5" w:rsidRDefault="00316334" w:rsidP="002A7DF5">
      <w:pPr>
        <w:numPr>
          <w:ilvl w:val="0"/>
          <w:numId w:val="42"/>
        </w:numPr>
        <w:spacing w:before="120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visi ar pakalpojuma sniegšanu saistītie izdevumi (tostarp transports, dokumentu sagatavošana u. c.)</w:t>
      </w:r>
      <w:r w:rsidR="00D12E1E" w:rsidRPr="002A7DF5">
        <w:rPr>
          <w:rFonts w:ascii="Segoe UI" w:eastAsia="Times New Roman" w:hAnsi="Segoe UI" w:cs="Segoe UI"/>
          <w:lang w:eastAsia="lv-LV"/>
        </w:rPr>
        <w:t>;</w:t>
      </w:r>
    </w:p>
    <w:p w14:paraId="00E5CB93" w14:textId="053453E9" w:rsidR="00316334" w:rsidRPr="002A7DF5" w:rsidRDefault="00316334" w:rsidP="002A7DF5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nodokļi (izņemot pievienotās vērtības nodokli)</w:t>
      </w:r>
      <w:r w:rsidR="00664B9B" w:rsidRPr="002A7DF5">
        <w:rPr>
          <w:rFonts w:ascii="Segoe UI" w:eastAsia="Times New Roman" w:hAnsi="Segoe UI" w:cs="Segoe UI"/>
          <w:lang w:eastAsia="lv-LV"/>
        </w:rPr>
        <w:t>;</w:t>
      </w:r>
    </w:p>
    <w:p w14:paraId="0ABF7B1E" w14:textId="2FB858BF" w:rsidR="00316334" w:rsidRPr="002A7DF5" w:rsidRDefault="00316334" w:rsidP="002A7DF5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t>nodevas</w:t>
      </w:r>
      <w:r w:rsidR="00664B9B" w:rsidRPr="002A7DF5">
        <w:rPr>
          <w:rFonts w:ascii="Segoe UI" w:eastAsia="Times New Roman" w:hAnsi="Segoe UI" w:cs="Segoe UI"/>
          <w:lang w:eastAsia="lv-LV"/>
        </w:rPr>
        <w:t>;</w:t>
      </w:r>
    </w:p>
    <w:p w14:paraId="6EE2EC46" w14:textId="340FF785" w:rsidR="00316334" w:rsidRDefault="00316334" w:rsidP="002A7DF5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Segoe UI" w:eastAsia="Times New Roman" w:hAnsi="Segoe UI" w:cs="Segoe UI"/>
          <w:lang w:eastAsia="lv-LV"/>
        </w:rPr>
      </w:pPr>
      <w:r w:rsidRPr="002A7DF5">
        <w:rPr>
          <w:rFonts w:ascii="Segoe UI" w:eastAsia="Times New Roman" w:hAnsi="Segoe UI" w:cs="Segoe UI"/>
          <w:lang w:eastAsia="lv-LV"/>
        </w:rPr>
        <w:lastRenderedPageBreak/>
        <w:t>kā arī visas citas izmaksas, kas nepieciešamas pakalpojuma līguma savlaicīgai un kvalitatīvai izpildei.</w:t>
      </w:r>
    </w:p>
    <w:p w14:paraId="63976AA7" w14:textId="41A6EAFF" w:rsidR="00FB62A6" w:rsidRPr="002A7DF5" w:rsidRDefault="00E66524" w:rsidP="002A7DF5">
      <w:pPr>
        <w:spacing w:before="100" w:beforeAutospacing="1" w:after="100" w:afterAutospacing="1" w:line="259" w:lineRule="auto"/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</w:pPr>
      <w:r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5</w:t>
      </w:r>
      <w:r w:rsidR="00FB62A6" w:rsidRPr="002A7DF5"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.4. Darba uzdevumu piemēr</w:t>
      </w:r>
      <w:r>
        <w:rPr>
          <w:rFonts w:ascii="Segoe UI" w:eastAsia="Times New Roman" w:hAnsi="Segoe UI" w:cs="Segoe UI"/>
          <w:b/>
          <w:bCs/>
          <w:color w:val="2F5496" w:themeColor="accent1" w:themeShade="BF"/>
          <w:lang w:eastAsia="lv-LV"/>
        </w:rPr>
        <w:t>i</w:t>
      </w:r>
    </w:p>
    <w:tbl>
      <w:tblPr>
        <w:tblStyle w:val="Reatabula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00"/>
        <w:gridCol w:w="3078"/>
        <w:gridCol w:w="2835"/>
        <w:gridCol w:w="992"/>
        <w:gridCol w:w="1276"/>
      </w:tblGrid>
      <w:tr w:rsidR="00D75180" w:rsidRPr="00C95E3C" w14:paraId="4AF5468B" w14:textId="77777777" w:rsidTr="008E2B2E">
        <w:tc>
          <w:tcPr>
            <w:tcW w:w="9781" w:type="dxa"/>
            <w:gridSpan w:val="5"/>
            <w:shd w:val="clear" w:color="auto" w:fill="DEEAF6" w:themeFill="accent5" w:themeFillTint="33"/>
          </w:tcPr>
          <w:p w14:paraId="50258893" w14:textId="636C4617" w:rsidR="00D75180" w:rsidRPr="00C95E3C" w:rsidRDefault="00856112" w:rsidP="002A7DF5">
            <w:pPr>
              <w:spacing w:before="120" w:after="120" w:line="259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95E3C">
              <w:rPr>
                <w:rFonts w:ascii="Segoe UI" w:hAnsi="Segoe UI" w:cs="Segoe UI"/>
                <w:b/>
                <w:sz w:val="20"/>
                <w:szCs w:val="20"/>
              </w:rPr>
              <w:t>Darba uzdevumi</w:t>
            </w:r>
          </w:p>
        </w:tc>
      </w:tr>
      <w:tr w:rsidR="00AD18E0" w:rsidRPr="00C95E3C" w14:paraId="164856E8" w14:textId="77563C23" w:rsidTr="002A7DF5">
        <w:tc>
          <w:tcPr>
            <w:tcW w:w="1600" w:type="dxa"/>
            <w:shd w:val="clear" w:color="auto" w:fill="DEEAF6" w:themeFill="accent5" w:themeFillTint="33"/>
          </w:tcPr>
          <w:p w14:paraId="4BD6C419" w14:textId="6B8A7601" w:rsidR="009A1ED0" w:rsidRPr="00C95E3C" w:rsidRDefault="009A1ED0">
            <w:pPr>
              <w:spacing w:line="259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C95E3C">
              <w:rPr>
                <w:rFonts w:ascii="Segoe UI" w:hAnsi="Segoe UI" w:cs="Segoe UI"/>
                <w:b/>
                <w:sz w:val="20"/>
                <w:szCs w:val="20"/>
              </w:rPr>
              <w:t>Būvniecības stadija</w:t>
            </w:r>
          </w:p>
        </w:tc>
        <w:tc>
          <w:tcPr>
            <w:tcW w:w="3078" w:type="dxa"/>
            <w:shd w:val="clear" w:color="auto" w:fill="DEEAF6" w:themeFill="accent5" w:themeFillTint="33"/>
          </w:tcPr>
          <w:p w14:paraId="092DCB0D" w14:textId="532F3030" w:rsidR="009A1ED0" w:rsidRPr="00C95E3C" w:rsidRDefault="009A1ED0">
            <w:pPr>
              <w:spacing w:line="259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C95E3C">
              <w:rPr>
                <w:rFonts w:ascii="Segoe UI" w:hAnsi="Segoe UI" w:cs="Segoe UI"/>
                <w:b/>
                <w:sz w:val="20"/>
                <w:szCs w:val="20"/>
              </w:rPr>
              <w:t>Uzdevums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CD36EA4" w14:textId="1FD5310C" w:rsidR="009A1ED0" w:rsidRPr="00C95E3C" w:rsidRDefault="009A1ED0">
            <w:pPr>
              <w:spacing w:line="259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C95E3C">
              <w:rPr>
                <w:rFonts w:ascii="Segoe UI" w:hAnsi="Segoe UI" w:cs="Segoe UI"/>
                <w:b/>
                <w:sz w:val="20"/>
                <w:szCs w:val="20"/>
              </w:rPr>
              <w:t>Nodevums</w:t>
            </w:r>
            <w:r w:rsidR="003C2D00" w:rsidRPr="00C95E3C">
              <w:rPr>
                <w:rFonts w:ascii="Segoe UI" w:hAnsi="Segoe UI" w:cs="Segoe UI"/>
                <w:b/>
                <w:sz w:val="20"/>
                <w:szCs w:val="20"/>
              </w:rPr>
              <w:t xml:space="preserve"> (atzīmē vajadzīgo)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FE0DA79" w14:textId="21438317" w:rsidR="009A1ED0" w:rsidRPr="00C95E3C" w:rsidRDefault="00F003CE">
            <w:pPr>
              <w:spacing w:line="259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C95E3C">
              <w:rPr>
                <w:rFonts w:ascii="Segoe UI" w:hAnsi="Segoe UI" w:cs="Segoe UI"/>
                <w:b/>
                <w:sz w:val="20"/>
                <w:szCs w:val="20"/>
              </w:rPr>
              <w:t>Stundu</w:t>
            </w:r>
          </w:p>
          <w:p w14:paraId="6499F814" w14:textId="5FDA291A" w:rsidR="00F003CE" w:rsidRPr="00C95E3C" w:rsidRDefault="00F003CE">
            <w:pPr>
              <w:spacing w:line="259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C95E3C">
              <w:rPr>
                <w:rFonts w:ascii="Segoe UI" w:hAnsi="Segoe UI" w:cs="Segoe UI"/>
                <w:b/>
                <w:sz w:val="20"/>
                <w:szCs w:val="20"/>
              </w:rPr>
              <w:t>skaits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24E0AEB" w14:textId="5BA8BB65" w:rsidR="009A1ED0" w:rsidRPr="00C95E3C" w:rsidRDefault="009A1ED0" w:rsidP="002A7DF5">
            <w:pPr>
              <w:spacing w:line="259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C95E3C">
              <w:rPr>
                <w:rFonts w:ascii="Segoe UI" w:hAnsi="Segoe UI" w:cs="Segoe UI"/>
                <w:b/>
                <w:sz w:val="20"/>
                <w:szCs w:val="20"/>
              </w:rPr>
              <w:t xml:space="preserve">Stundas cena </w:t>
            </w:r>
            <w:r w:rsidR="00A903B8" w:rsidRPr="00C95E3C">
              <w:rPr>
                <w:rFonts w:ascii="Segoe UI" w:hAnsi="Segoe UI" w:cs="Segoe UI"/>
                <w:b/>
                <w:sz w:val="20"/>
                <w:szCs w:val="20"/>
              </w:rPr>
              <w:t xml:space="preserve">bez PVN </w:t>
            </w:r>
            <w:r w:rsidRPr="00C95E3C">
              <w:rPr>
                <w:rFonts w:ascii="Segoe UI" w:hAnsi="Segoe UI" w:cs="Segoe UI"/>
                <w:b/>
                <w:sz w:val="20"/>
                <w:szCs w:val="20"/>
              </w:rPr>
              <w:t>(EUR)</w:t>
            </w:r>
          </w:p>
        </w:tc>
      </w:tr>
      <w:tr w:rsidR="00AD18E0" w:rsidRPr="00433F4C" w14:paraId="4197DAFE" w14:textId="628E273E" w:rsidTr="002A7DF5">
        <w:tc>
          <w:tcPr>
            <w:tcW w:w="1600" w:type="dxa"/>
          </w:tcPr>
          <w:p w14:paraId="0D87791E" w14:textId="77777777" w:rsidR="009A1ED0" w:rsidRPr="002A7DF5" w:rsidRDefault="009A1ED0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bookmarkStart w:id="0" w:name="_Hlk224047377"/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Būvniecības ieceres dokumentācijas izstrāde (projektēšanas uzdevums)</w:t>
            </w:r>
          </w:p>
          <w:p w14:paraId="5F521F21" w14:textId="77777777" w:rsidR="00463798" w:rsidRDefault="00463798" w:rsidP="00967946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un projektēšana</w:t>
            </w:r>
          </w:p>
          <w:p w14:paraId="4C3E4635" w14:textId="59C46B38" w:rsidR="00AB428D" w:rsidRPr="002A7DF5" w:rsidRDefault="00AB428D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078" w:type="dxa"/>
          </w:tcPr>
          <w:p w14:paraId="0C18495B" w14:textId="1D77E5D7" w:rsidR="009A1ED0" w:rsidRPr="002A7DF5" w:rsidRDefault="00B53121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Pēc </w:t>
            </w:r>
            <w:r w:rsidR="00BB6A61" w:rsidRPr="002A7DF5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asūtītāja pieprasījuma </w:t>
            </w:r>
            <w:r w:rsidR="009A5393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izpildītājam ir 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pienākums piedalīties </w:t>
            </w:r>
            <w:r w:rsidR="00BB6A61" w:rsidRPr="002A7DF5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asūtītāja, projektētāja vai būvnieka sapulcēs konsultāciju sniegšanai. </w:t>
            </w:r>
          </w:p>
        </w:tc>
        <w:tc>
          <w:tcPr>
            <w:tcW w:w="2835" w:type="dxa"/>
          </w:tcPr>
          <w:p w14:paraId="11A4A28A" w14:textId="1BB93263" w:rsidR="009A1ED0" w:rsidRPr="002A7DF5" w:rsidRDefault="00F83181">
            <w:pPr>
              <w:pStyle w:val="Sarakstarindkopa"/>
              <w:numPr>
                <w:ilvl w:val="0"/>
                <w:numId w:val="32"/>
              </w:numPr>
              <w:ind w:left="295" w:hanging="284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Sapulču protokol</w:t>
            </w:r>
            <w:r w:rsidR="004D5EF8" w:rsidRPr="002A7DF5">
              <w:rPr>
                <w:rFonts w:ascii="Segoe UI" w:hAnsi="Segoe UI" w:cs="Segoe UI"/>
                <w:bCs/>
                <w:sz w:val="20"/>
                <w:szCs w:val="20"/>
              </w:rPr>
              <w:t>s</w:t>
            </w:r>
            <w:r w:rsidR="00AA19BE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(</w:t>
            </w:r>
            <w:r w:rsidR="00816EED" w:rsidRPr="002A7DF5">
              <w:rPr>
                <w:rFonts w:ascii="Segoe UI" w:hAnsi="Segoe UI" w:cs="Segoe UI"/>
                <w:bCs/>
                <w:sz w:val="20"/>
                <w:szCs w:val="20"/>
              </w:rPr>
              <w:t>izpildītājs nodrošina</w:t>
            </w:r>
            <w:r w:rsidR="000B328B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6A6C0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konstatējumu un sniegto </w:t>
            </w:r>
            <w:r w:rsidR="000B328B" w:rsidRPr="002A7DF5">
              <w:rPr>
                <w:rFonts w:ascii="Segoe UI" w:hAnsi="Segoe UI" w:cs="Segoe UI"/>
                <w:bCs/>
                <w:sz w:val="20"/>
                <w:szCs w:val="20"/>
              </w:rPr>
              <w:t>rekomendāciju fiksāciju).</w:t>
            </w:r>
          </w:p>
          <w:p w14:paraId="1AC2E354" w14:textId="29DF0EDE" w:rsidR="004603CB" w:rsidRPr="002A7DF5" w:rsidRDefault="004603CB">
            <w:pPr>
              <w:pStyle w:val="Sarakstarindkopa"/>
              <w:numPr>
                <w:ilvl w:val="0"/>
                <w:numId w:val="32"/>
              </w:numPr>
              <w:ind w:left="295" w:hanging="283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Atzinums par projektēšanas uzdevumu</w:t>
            </w:r>
            <w:r w:rsidR="006A6C0D" w:rsidRPr="002A7DF5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5813E3B" w14:textId="77777777" w:rsidR="009A1ED0" w:rsidRPr="002A7DF5" w:rsidRDefault="009A1ED0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454FC" w14:textId="77777777" w:rsidR="009A1ED0" w:rsidRPr="002A7DF5" w:rsidRDefault="009A1ED0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bookmarkEnd w:id="0"/>
      <w:tr w:rsidR="00AD18E0" w:rsidRPr="00433F4C" w14:paraId="7B30C88E" w14:textId="5588BC70" w:rsidTr="002A7DF5">
        <w:tc>
          <w:tcPr>
            <w:tcW w:w="1600" w:type="dxa"/>
          </w:tcPr>
          <w:p w14:paraId="26A2FD1C" w14:textId="679BFAED" w:rsidR="009A1ED0" w:rsidRPr="002A7DF5" w:rsidRDefault="009A1ED0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Būvniecība</w:t>
            </w:r>
          </w:p>
        </w:tc>
        <w:tc>
          <w:tcPr>
            <w:tcW w:w="3078" w:type="dxa"/>
          </w:tcPr>
          <w:p w14:paraId="3110EAEF" w14:textId="77777777" w:rsidR="009A1ED0" w:rsidRDefault="009A1ED0" w:rsidP="00967946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Būvniecības objekta </w:t>
            </w:r>
            <w:proofErr w:type="spellStart"/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apsekojums</w:t>
            </w:r>
            <w:proofErr w:type="spellEnd"/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, </w:t>
            </w:r>
            <w:r w:rsidR="00463798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pasūtītāja konsultēšana, pārbaudot projekta vides un informācijas </w:t>
            </w:r>
            <w:proofErr w:type="spellStart"/>
            <w:r w:rsidR="00463798" w:rsidRPr="002A7DF5">
              <w:rPr>
                <w:rFonts w:ascii="Segoe UI" w:hAnsi="Segoe UI" w:cs="Segoe UI"/>
                <w:bCs/>
                <w:sz w:val="20"/>
                <w:szCs w:val="20"/>
              </w:rPr>
              <w:t>piekļūstamības</w:t>
            </w:r>
            <w:proofErr w:type="spellEnd"/>
            <w:r w:rsidR="00463798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prasību ievērošanu un sniedzot praktiskus ieteikumus prasību izpildei un universālā dizaina īstenošanai</w:t>
            </w:r>
            <w:r w:rsidR="00624CB4" w:rsidRPr="002A7DF5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55D4D8B0" w14:textId="6C812262" w:rsidR="00AB428D" w:rsidRPr="002A7DF5" w:rsidRDefault="00AB428D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89B6A5" w14:textId="7C879FBC" w:rsidR="009A1ED0" w:rsidRPr="002A7DF5" w:rsidRDefault="002E3C4A">
            <w:pPr>
              <w:pStyle w:val="Sarakstarindkopa"/>
              <w:numPr>
                <w:ilvl w:val="0"/>
                <w:numId w:val="33"/>
              </w:numPr>
              <w:ind w:left="295" w:hanging="284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Konsultāciju protokol</w:t>
            </w:r>
            <w:r w:rsidR="006A6C0D" w:rsidRPr="002A7DF5">
              <w:rPr>
                <w:rFonts w:ascii="Segoe UI" w:hAnsi="Segoe UI" w:cs="Segoe UI"/>
                <w:bCs/>
                <w:sz w:val="20"/>
                <w:szCs w:val="20"/>
              </w:rPr>
              <w:t>i</w:t>
            </w:r>
            <w:r w:rsidR="004D5EF8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(izpildītājs nodrošina </w:t>
            </w:r>
            <w:r w:rsidR="006A6C0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konstatējumu un sniegto </w:t>
            </w:r>
            <w:r w:rsidR="004D5EF8" w:rsidRPr="002A7DF5">
              <w:rPr>
                <w:rFonts w:ascii="Segoe UI" w:hAnsi="Segoe UI" w:cs="Segoe UI"/>
                <w:bCs/>
                <w:sz w:val="20"/>
                <w:szCs w:val="20"/>
              </w:rPr>
              <w:t>r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ekomendāciju fiksāciju).</w:t>
            </w:r>
          </w:p>
        </w:tc>
        <w:tc>
          <w:tcPr>
            <w:tcW w:w="992" w:type="dxa"/>
          </w:tcPr>
          <w:p w14:paraId="21CA7078" w14:textId="77777777" w:rsidR="009A1ED0" w:rsidRPr="002A7DF5" w:rsidRDefault="009A1ED0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B2053A" w14:textId="77777777" w:rsidR="009A1ED0" w:rsidRPr="002A7DF5" w:rsidRDefault="009A1ED0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AD18E0" w:rsidRPr="00433F4C" w14:paraId="2A984B87" w14:textId="0D9B298D" w:rsidTr="002A7DF5">
        <w:trPr>
          <w:trHeight w:val="2349"/>
        </w:trPr>
        <w:tc>
          <w:tcPr>
            <w:tcW w:w="1600" w:type="dxa"/>
          </w:tcPr>
          <w:p w14:paraId="58936A19" w14:textId="62E34F15" w:rsidR="009A1ED0" w:rsidRPr="002A7DF5" w:rsidRDefault="003C2D00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="009A1ED0" w:rsidRPr="002A7DF5">
              <w:rPr>
                <w:rFonts w:ascii="Segoe UI" w:hAnsi="Segoe UI" w:cs="Segoe UI"/>
                <w:bCs/>
                <w:sz w:val="20"/>
                <w:szCs w:val="20"/>
              </w:rPr>
              <w:t>irms objekta nodošanas ekspluatācijā</w:t>
            </w:r>
          </w:p>
        </w:tc>
        <w:tc>
          <w:tcPr>
            <w:tcW w:w="3078" w:type="dxa"/>
          </w:tcPr>
          <w:p w14:paraId="4DD4CA88" w14:textId="77777777" w:rsidR="009A1ED0" w:rsidRDefault="007C33D9" w:rsidP="00967946">
            <w:pPr>
              <w:spacing w:line="259" w:lineRule="auto"/>
              <w:rPr>
                <w:rFonts w:ascii="Segoe UI" w:hAnsi="Segoe UI" w:cs="Segoe UI"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Būvniecības o</w:t>
            </w:r>
            <w:r w:rsidR="009A1ED0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bjekta </w:t>
            </w:r>
            <w:proofErr w:type="spellStart"/>
            <w:r w:rsidR="009A1ED0" w:rsidRPr="002A7DF5">
              <w:rPr>
                <w:rFonts w:ascii="Segoe UI" w:hAnsi="Segoe UI" w:cs="Segoe UI"/>
                <w:bCs/>
                <w:sz w:val="20"/>
                <w:szCs w:val="20"/>
              </w:rPr>
              <w:t>apsekojums</w:t>
            </w:r>
            <w:proofErr w:type="spellEnd"/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, atzinums ar vispusīgu situācijas analīzi,  uzskatāmu </w:t>
            </w:r>
            <w:proofErr w:type="spellStart"/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fotofiksāciju</w:t>
            </w:r>
            <w:proofErr w:type="spellEnd"/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,  konstatētajām neatbilstībām un ieteikumiem to novēršanai atbilstoši LM </w:t>
            </w:r>
            <w:r w:rsidR="00624CB4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izstrādātajai 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atzinuma formai</w:t>
            </w:r>
            <w:r w:rsidR="00104689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. </w:t>
            </w:r>
            <w:hyperlink r:id="rId12" w:history="1">
              <w:r w:rsidR="00104689" w:rsidRPr="002A7DF5">
                <w:rPr>
                  <w:rStyle w:val="Hipersaite"/>
                  <w:rFonts w:ascii="Segoe UI" w:hAnsi="Segoe UI" w:cs="Segoe UI"/>
                  <w:sz w:val="20"/>
                  <w:szCs w:val="20"/>
                </w:rPr>
                <w:t>https://ej.uz/atzinuma_forma</w:t>
              </w:r>
            </w:hyperlink>
            <w:r w:rsidR="00624CB4" w:rsidRPr="002A7D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A5A2E8E" w14:textId="7111AADD" w:rsidR="00AB428D" w:rsidRPr="002A7DF5" w:rsidRDefault="00AB428D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4EDCD4" w14:textId="77777777" w:rsidR="00104689" w:rsidRPr="002A7DF5" w:rsidRDefault="002B7D96">
            <w:pPr>
              <w:pStyle w:val="Sarakstarindkopa"/>
              <w:numPr>
                <w:ilvl w:val="0"/>
                <w:numId w:val="34"/>
              </w:numPr>
              <w:ind w:left="295" w:hanging="284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Atzinums par būvniecības objektu</w:t>
            </w:r>
            <w:r w:rsidRPr="002A7DF5" w:rsidDel="002B7D96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B57D42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atbilstoši </w:t>
            </w:r>
            <w:r w:rsidR="004D5EF8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LM </w:t>
            </w:r>
            <w:r w:rsidR="00624CB4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izstrādātajai </w:t>
            </w:r>
            <w:r w:rsidR="004D5EF8" w:rsidRPr="002A7DF5">
              <w:rPr>
                <w:rFonts w:ascii="Segoe UI" w:hAnsi="Segoe UI" w:cs="Segoe UI"/>
                <w:bCs/>
                <w:sz w:val="20"/>
                <w:szCs w:val="20"/>
              </w:rPr>
              <w:t>atzinuma formai</w:t>
            </w:r>
            <w:r w:rsidR="00104689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. </w:t>
            </w:r>
          </w:p>
          <w:p w14:paraId="60B8BF85" w14:textId="1E171945" w:rsidR="009A1ED0" w:rsidRPr="002A7DF5" w:rsidRDefault="00431822">
            <w:pPr>
              <w:pStyle w:val="Sarakstarindkopa"/>
              <w:ind w:left="295"/>
              <w:rPr>
                <w:rFonts w:ascii="Segoe UI" w:hAnsi="Segoe UI" w:cs="Segoe UI"/>
                <w:bCs/>
                <w:sz w:val="20"/>
                <w:szCs w:val="20"/>
              </w:rPr>
            </w:pPr>
            <w:hyperlink r:id="rId13" w:history="1">
              <w:r w:rsidR="00104689" w:rsidRPr="002A7DF5">
                <w:rPr>
                  <w:rStyle w:val="Hipersaite"/>
                  <w:rFonts w:ascii="Segoe UI" w:hAnsi="Segoe UI" w:cs="Segoe UI"/>
                  <w:sz w:val="20"/>
                  <w:szCs w:val="20"/>
                </w:rPr>
                <w:t>https://ej.uz/atzinuma_forma</w:t>
              </w:r>
            </w:hyperlink>
            <w:r w:rsidR="00624CB4" w:rsidRPr="002A7D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CC91537" w14:textId="77777777" w:rsidR="009A1ED0" w:rsidRPr="002A7DF5" w:rsidRDefault="009A1ED0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95AE9D" w14:textId="77777777" w:rsidR="009A1ED0" w:rsidRPr="002A7DF5" w:rsidRDefault="009A1ED0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AD18E0" w:rsidRPr="00433F4C" w14:paraId="41003907" w14:textId="4D586CD7" w:rsidTr="002A7DF5">
        <w:trPr>
          <w:trHeight w:val="2684"/>
        </w:trPr>
        <w:tc>
          <w:tcPr>
            <w:tcW w:w="1600" w:type="dxa"/>
          </w:tcPr>
          <w:p w14:paraId="644F14A0" w14:textId="4D3D9A4F" w:rsidR="005F5691" w:rsidRPr="002A7DF5" w:rsidRDefault="00EC226D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>Pirms/pēc  objekta nodošanas ekspluatācijā</w:t>
            </w:r>
            <w:r w:rsidR="00B57D42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(ja projektā ir paredzēts)</w:t>
            </w:r>
          </w:p>
          <w:p w14:paraId="006E5D02" w14:textId="77777777" w:rsidR="005F5691" w:rsidRPr="002A7DF5" w:rsidRDefault="005F5691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595C5DC8" w14:textId="48D72334" w:rsidR="005F5691" w:rsidRPr="002A7DF5" w:rsidRDefault="005F5691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078" w:type="dxa"/>
          </w:tcPr>
          <w:p w14:paraId="478699FF" w14:textId="4F5A1EEE" w:rsidR="009A1ED0" w:rsidRPr="002A7DF5" w:rsidRDefault="007F6037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Veikt </w:t>
            </w:r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vides un informācijas </w:t>
            </w:r>
            <w:proofErr w:type="spellStart"/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>piekļūstamības</w:t>
            </w:r>
            <w:proofErr w:type="spellEnd"/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pašnovērtējum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u</w:t>
            </w:r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atbilstoši </w:t>
            </w:r>
            <w:r w:rsidR="00BB6A61" w:rsidRPr="002A7DF5">
              <w:rPr>
                <w:rFonts w:ascii="Segoe UI" w:hAnsi="Segoe UI" w:cs="Segoe UI"/>
                <w:bCs/>
                <w:sz w:val="20"/>
                <w:szCs w:val="20"/>
              </w:rPr>
              <w:t>LM</w:t>
            </w:r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izstrādātajai metodikai</w:t>
            </w:r>
            <w:r w:rsidR="00A12201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, </w:t>
            </w:r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A12201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lai nodrošinātu, ka pēc atzinumos sniegto rekomendāciju izpildes objekta(-u) vides un informācijas </w:t>
            </w:r>
            <w:proofErr w:type="spellStart"/>
            <w:r w:rsidR="00A12201" w:rsidRPr="002A7DF5">
              <w:rPr>
                <w:rFonts w:ascii="Segoe UI" w:hAnsi="Segoe UI" w:cs="Segoe UI"/>
                <w:bCs/>
                <w:sz w:val="20"/>
                <w:szCs w:val="20"/>
              </w:rPr>
              <w:t>piekļūstamības</w:t>
            </w:r>
            <w:proofErr w:type="spellEnd"/>
            <w:r w:rsidR="00A12201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pašnovērtējumā  iegūto punktu skaits nav zemāks par 8. </w:t>
            </w:r>
            <w:hyperlink r:id="rId14" w:history="1">
              <w:r w:rsidR="00624CB4" w:rsidRPr="002A7DF5">
                <w:rPr>
                  <w:rStyle w:val="Hipersaite"/>
                  <w:rFonts w:ascii="Segoe UI" w:hAnsi="Segoe UI" w:cs="Segoe UI"/>
                  <w:sz w:val="20"/>
                  <w:szCs w:val="20"/>
                </w:rPr>
                <w:t>https://ej.uz/pašnovērtējuma_anketa</w:t>
              </w:r>
            </w:hyperlink>
            <w:r w:rsidR="00624CB4" w:rsidRPr="002A7D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1CEAB66" w14:textId="79EC5D87" w:rsidR="009A1ED0" w:rsidRPr="002A7DF5" w:rsidRDefault="00BB6A61">
            <w:pPr>
              <w:pStyle w:val="Sarakstarindkopa"/>
              <w:numPr>
                <w:ilvl w:val="0"/>
                <w:numId w:val="34"/>
              </w:numPr>
              <w:ind w:left="295" w:hanging="284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V</w:t>
            </w:r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ides un informācijas </w:t>
            </w:r>
            <w:proofErr w:type="spellStart"/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>piekļūstamības</w:t>
            </w:r>
            <w:proofErr w:type="spellEnd"/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pašnovērtējuma anketa atbilstoši </w:t>
            </w: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LM</w:t>
            </w:r>
            <w:r w:rsidR="00EC226D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izstrādātajai metodikai</w:t>
            </w:r>
            <w:r w:rsidR="00624CB4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. </w:t>
            </w:r>
            <w:hyperlink r:id="rId15" w:history="1">
              <w:r w:rsidR="00624CB4" w:rsidRPr="002A7DF5">
                <w:rPr>
                  <w:rStyle w:val="Hipersaite"/>
                  <w:rFonts w:ascii="Segoe UI" w:hAnsi="Segoe UI" w:cs="Segoe UI"/>
                  <w:bCs/>
                  <w:sz w:val="20"/>
                  <w:szCs w:val="20"/>
                </w:rPr>
                <w:t>https://ej.uz/pašnovērtējuma_anketa</w:t>
              </w:r>
            </w:hyperlink>
            <w:r w:rsidR="00624CB4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09220C7" w14:textId="77777777" w:rsidR="009A1ED0" w:rsidRPr="002A7DF5" w:rsidRDefault="009A1ED0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544999" w14:textId="77777777" w:rsidR="009A1ED0" w:rsidRPr="002A7DF5" w:rsidRDefault="009A1ED0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AD18E0" w:rsidRPr="00433F4C" w14:paraId="494EC608" w14:textId="77777777" w:rsidTr="002A7DF5">
        <w:trPr>
          <w:trHeight w:val="1136"/>
        </w:trPr>
        <w:tc>
          <w:tcPr>
            <w:tcW w:w="4678" w:type="dxa"/>
            <w:gridSpan w:val="2"/>
          </w:tcPr>
          <w:p w14:paraId="49190E9E" w14:textId="1003FE4E" w:rsidR="005338D2" w:rsidRPr="002A7DF5" w:rsidDel="007F6037" w:rsidRDefault="005338D2" w:rsidP="002A7DF5">
            <w:pPr>
              <w:spacing w:line="259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/>
                <w:sz w:val="20"/>
                <w:szCs w:val="20"/>
              </w:rPr>
              <w:t>KOPĀ:</w:t>
            </w:r>
          </w:p>
        </w:tc>
        <w:tc>
          <w:tcPr>
            <w:tcW w:w="2835" w:type="dxa"/>
          </w:tcPr>
          <w:p w14:paraId="34F325DC" w14:textId="77777777" w:rsidR="005338D2" w:rsidRPr="002A7DF5" w:rsidRDefault="005338D2">
            <w:pPr>
              <w:pStyle w:val="Sarakstarindkopa"/>
              <w:numPr>
                <w:ilvl w:val="0"/>
                <w:numId w:val="34"/>
              </w:numPr>
              <w:ind w:left="295" w:hanging="284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Atzinumu skaits:</w:t>
            </w:r>
          </w:p>
          <w:p w14:paraId="5247A67D" w14:textId="4C16CD1D" w:rsidR="005338D2" w:rsidRPr="002A7DF5" w:rsidRDefault="005338D2">
            <w:pPr>
              <w:pStyle w:val="Sarakstarindkopa"/>
              <w:numPr>
                <w:ilvl w:val="0"/>
                <w:numId w:val="34"/>
              </w:numPr>
              <w:ind w:left="295" w:hanging="284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Konsultāciju skaits</w:t>
            </w:r>
            <w:r w:rsidR="008E5C37" w:rsidRPr="002A7DF5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  <w:p w14:paraId="6152A926" w14:textId="070E70A2" w:rsidR="005338D2" w:rsidRPr="002A7DF5" w:rsidRDefault="005338D2">
            <w:pPr>
              <w:pStyle w:val="Sarakstarindkopa"/>
              <w:numPr>
                <w:ilvl w:val="0"/>
                <w:numId w:val="34"/>
              </w:numPr>
              <w:ind w:left="295" w:hanging="284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Vides un informācijas pašnovērtējumu skaits</w:t>
            </w:r>
            <w:r w:rsidR="008E5C37" w:rsidRPr="002A7DF5">
              <w:rPr>
                <w:rFonts w:ascii="Segoe UI" w:hAnsi="Segoe UI" w:cs="Segoe U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992" w:type="dxa"/>
          </w:tcPr>
          <w:p w14:paraId="59A309F7" w14:textId="77777777" w:rsidR="00B11C14" w:rsidRPr="002A7DF5" w:rsidRDefault="008E5C37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Stundu skaits</w:t>
            </w:r>
          </w:p>
          <w:p w14:paraId="3B300A45" w14:textId="55272429" w:rsidR="005338D2" w:rsidRPr="002A7DF5" w:rsidRDefault="008E5C37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…</w:t>
            </w:r>
          </w:p>
        </w:tc>
        <w:tc>
          <w:tcPr>
            <w:tcW w:w="1276" w:type="dxa"/>
          </w:tcPr>
          <w:p w14:paraId="3D06CF62" w14:textId="012BE762" w:rsidR="005338D2" w:rsidRPr="002A7DF5" w:rsidRDefault="008E5C37" w:rsidP="002A7DF5">
            <w:pPr>
              <w:spacing w:line="259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A7DF5">
              <w:rPr>
                <w:rFonts w:ascii="Segoe UI" w:hAnsi="Segoe UI" w:cs="Segoe UI"/>
                <w:bCs/>
                <w:sz w:val="20"/>
                <w:szCs w:val="20"/>
              </w:rPr>
              <w:t>Kopējā summa …</w:t>
            </w:r>
          </w:p>
        </w:tc>
      </w:tr>
    </w:tbl>
    <w:p w14:paraId="4223EEC5" w14:textId="530D01BB" w:rsidR="003B0438" w:rsidRPr="002A7DF5" w:rsidRDefault="003B0438" w:rsidP="002A7DF5">
      <w:pPr>
        <w:spacing w:line="259" w:lineRule="auto"/>
        <w:rPr>
          <w:rFonts w:ascii="Segoe UI" w:hAnsi="Segoe UI" w:cs="Segoe UI"/>
          <w:b/>
        </w:rPr>
      </w:pPr>
    </w:p>
    <w:p w14:paraId="6EB4B6E7" w14:textId="77777777" w:rsidR="002A7DF5" w:rsidRDefault="002A7DF5" w:rsidP="00967946">
      <w:pPr>
        <w:spacing w:line="259" w:lineRule="auto"/>
        <w:rPr>
          <w:rFonts w:ascii="Segoe Fluent Icons" w:hAnsi="Segoe Fluent Icons" w:cs="Segoe UI"/>
          <w:b/>
          <w:sz w:val="20"/>
          <w:szCs w:val="20"/>
        </w:rPr>
      </w:pPr>
    </w:p>
    <w:p w14:paraId="2AE51C19" w14:textId="77777777" w:rsidR="002A7DF5" w:rsidRDefault="002A7DF5" w:rsidP="00967946">
      <w:pPr>
        <w:spacing w:line="259" w:lineRule="auto"/>
        <w:rPr>
          <w:rFonts w:ascii="Segoe Fluent Icons" w:hAnsi="Segoe Fluent Icons" w:cs="Segoe UI"/>
          <w:b/>
          <w:sz w:val="20"/>
          <w:szCs w:val="20"/>
        </w:rPr>
      </w:pPr>
    </w:p>
    <w:p w14:paraId="1E64C2C3" w14:textId="77777777" w:rsidR="002A7DF5" w:rsidRDefault="002A7DF5" w:rsidP="00967946">
      <w:pPr>
        <w:spacing w:line="259" w:lineRule="auto"/>
        <w:rPr>
          <w:rFonts w:ascii="Segoe Fluent Icons" w:hAnsi="Segoe Fluent Icons" w:cs="Segoe UI"/>
          <w:b/>
          <w:sz w:val="20"/>
          <w:szCs w:val="20"/>
        </w:rPr>
      </w:pPr>
    </w:p>
    <w:p w14:paraId="334A0539" w14:textId="77777777" w:rsidR="002A7DF5" w:rsidRDefault="002A7DF5" w:rsidP="00967946">
      <w:pPr>
        <w:spacing w:line="259" w:lineRule="auto"/>
        <w:rPr>
          <w:rFonts w:ascii="Segoe Fluent Icons" w:hAnsi="Segoe Fluent Icons" w:cs="Segoe UI"/>
          <w:b/>
          <w:sz w:val="20"/>
          <w:szCs w:val="20"/>
        </w:rPr>
      </w:pPr>
    </w:p>
    <w:p w14:paraId="458DE205" w14:textId="77777777" w:rsidR="002A7DF5" w:rsidRDefault="002A7DF5" w:rsidP="00967946">
      <w:pPr>
        <w:spacing w:line="259" w:lineRule="auto"/>
        <w:rPr>
          <w:rFonts w:ascii="Segoe Fluent Icons" w:hAnsi="Segoe Fluent Icons" w:cs="Segoe UI"/>
          <w:b/>
          <w:sz w:val="20"/>
          <w:szCs w:val="20"/>
        </w:rPr>
      </w:pPr>
    </w:p>
    <w:p w14:paraId="19B74D64" w14:textId="39B73C37" w:rsidR="002A0DFA" w:rsidRDefault="002A0DFA" w:rsidP="00967946">
      <w:pPr>
        <w:spacing w:line="259" w:lineRule="auto"/>
        <w:rPr>
          <w:rFonts w:ascii="Segoe Fluent Icons" w:hAnsi="Segoe Fluent Icons" w:cs="Segoe UI"/>
          <w:b/>
          <w:sz w:val="20"/>
          <w:szCs w:val="20"/>
        </w:rPr>
      </w:pPr>
      <w:r w:rsidRPr="002A7DF5">
        <w:rPr>
          <w:rFonts w:ascii="Segoe Fluent Icons" w:hAnsi="Segoe Fluent Icons" w:cs="Segoe UI"/>
          <w:b/>
          <w:sz w:val="20"/>
          <w:szCs w:val="20"/>
        </w:rPr>
        <w:t>Sagatavoja:</w:t>
      </w:r>
    </w:p>
    <w:tbl>
      <w:tblPr>
        <w:tblStyle w:val="Reatabula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772"/>
      </w:tblGrid>
      <w:tr w:rsidR="00AB428D" w14:paraId="5856C7EF" w14:textId="77777777" w:rsidTr="002A7DF5">
        <w:tc>
          <w:tcPr>
            <w:tcW w:w="4673" w:type="dxa"/>
          </w:tcPr>
          <w:p w14:paraId="1AB02F5C" w14:textId="77777777" w:rsidR="00AB428D" w:rsidRPr="008C5B3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Inese Vilc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ne</w:t>
            </w:r>
          </w:p>
          <w:p w14:paraId="7415918B" w14:textId="77777777" w:rsidR="00AB428D" w:rsidRPr="008C5B3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Soci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l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s politikas pl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no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š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anas un att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ī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st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ī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bas departamenta</w:t>
            </w:r>
          </w:p>
          <w:p w14:paraId="7A7D7961" w14:textId="77777777" w:rsidR="00AB428D" w:rsidRPr="008C5B3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vado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šā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 xml:space="preserve"> eksperte horizont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l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 xml:space="preserve"> principa koordin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ēš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anas</w:t>
            </w:r>
          </w:p>
          <w:p w14:paraId="3AA6700E" w14:textId="77777777" w:rsidR="00AB428D" w:rsidRPr="008C5B3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un ievie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š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anas uzraudz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ī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bas jaut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jumos</w:t>
            </w:r>
          </w:p>
          <w:p w14:paraId="1E259FA1" w14:textId="77777777" w:rsidR="00AB428D" w:rsidRPr="008C5B3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>T</w:t>
            </w:r>
            <w:r w:rsidRPr="008C5B3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8C5B30">
              <w:rPr>
                <w:rFonts w:ascii="Segoe Fluent Icons" w:hAnsi="Segoe Fluent Icons" w:cs="Segoe UI"/>
                <w:bCs/>
                <w:sz w:val="20"/>
                <w:szCs w:val="20"/>
              </w:rPr>
              <w:t xml:space="preserve">lr. 20688276 </w:t>
            </w:r>
          </w:p>
          <w:p w14:paraId="2469B576" w14:textId="77777777" w:rsidR="00AB428D" w:rsidRPr="008C5B30" w:rsidRDefault="00431822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hyperlink r:id="rId16" w:history="1">
              <w:r w:rsidR="00AB428D" w:rsidRPr="008C5B30">
                <w:rPr>
                  <w:rStyle w:val="Hipersaite"/>
                  <w:rFonts w:ascii="Segoe Fluent Icons" w:hAnsi="Segoe Fluent Icons"/>
                  <w:bCs/>
                  <w:sz w:val="20"/>
                  <w:szCs w:val="20"/>
                </w:rPr>
                <w:t>Inese.Vilcane@lm.gov.lv</w:t>
              </w:r>
            </w:hyperlink>
          </w:p>
          <w:p w14:paraId="08CB6E53" w14:textId="77777777" w:rsidR="00AB428D" w:rsidRDefault="00AB428D" w:rsidP="00967946">
            <w:pPr>
              <w:spacing w:line="259" w:lineRule="auto"/>
              <w:rPr>
                <w:rFonts w:ascii="Segoe Fluent Icons" w:hAnsi="Segoe Fluent Icons" w:cs="Segoe UI"/>
                <w:b/>
                <w:sz w:val="20"/>
                <w:szCs w:val="20"/>
              </w:rPr>
            </w:pPr>
          </w:p>
        </w:tc>
        <w:tc>
          <w:tcPr>
            <w:tcW w:w="4772" w:type="dxa"/>
          </w:tcPr>
          <w:p w14:paraId="369A95D8" w14:textId="77777777" w:rsidR="00AB428D" w:rsidRPr="00E663C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Kristaps Otersons</w:t>
            </w:r>
          </w:p>
          <w:p w14:paraId="63735E07" w14:textId="77777777" w:rsidR="00AB428D" w:rsidRPr="00E663C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Soci</w:t>
            </w:r>
            <w:r w:rsidRPr="00E663C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l</w:t>
            </w:r>
            <w:r w:rsidRPr="00E663C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s politikas pl</w:t>
            </w:r>
            <w:r w:rsidRPr="00E663C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no</w:t>
            </w:r>
            <w:r w:rsidRPr="00E663C0">
              <w:rPr>
                <w:rFonts w:ascii="Cambria" w:hAnsi="Cambria" w:cs="Cambria"/>
                <w:bCs/>
                <w:sz w:val="20"/>
                <w:szCs w:val="20"/>
              </w:rPr>
              <w:t>š</w:t>
            </w: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anas un att</w:t>
            </w:r>
            <w:r w:rsidRPr="00E663C0">
              <w:rPr>
                <w:rFonts w:ascii="Cambria" w:hAnsi="Cambria" w:cs="Cambria"/>
                <w:bCs/>
                <w:sz w:val="20"/>
                <w:szCs w:val="20"/>
              </w:rPr>
              <w:t>ī</w:t>
            </w: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st</w:t>
            </w:r>
            <w:r w:rsidRPr="00E663C0">
              <w:rPr>
                <w:rFonts w:ascii="Cambria" w:hAnsi="Cambria" w:cs="Cambria"/>
                <w:bCs/>
                <w:sz w:val="20"/>
                <w:szCs w:val="20"/>
              </w:rPr>
              <w:t>ī</w:t>
            </w: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bas departamenta</w:t>
            </w:r>
          </w:p>
          <w:p w14:paraId="5BEB1539" w14:textId="77777777" w:rsidR="00AB428D" w:rsidRPr="00E663C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referents</w:t>
            </w:r>
          </w:p>
          <w:p w14:paraId="649A0E03" w14:textId="77777777" w:rsidR="00AB428D" w:rsidRPr="00E663C0" w:rsidRDefault="00AB428D" w:rsidP="00AB428D">
            <w:pPr>
              <w:spacing w:line="259" w:lineRule="auto"/>
              <w:rPr>
                <w:rFonts w:ascii="Segoe Fluent Icons" w:hAnsi="Segoe Fluent Icons" w:cs="Segoe UI"/>
                <w:bCs/>
                <w:sz w:val="20"/>
                <w:szCs w:val="20"/>
              </w:rPr>
            </w:pP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>T</w:t>
            </w:r>
            <w:r w:rsidRPr="00E663C0">
              <w:rPr>
                <w:rFonts w:ascii="Cambria" w:hAnsi="Cambria" w:cs="Cambria"/>
                <w:bCs/>
                <w:sz w:val="20"/>
                <w:szCs w:val="20"/>
              </w:rPr>
              <w:t>ā</w:t>
            </w:r>
            <w:r w:rsidRPr="00E663C0">
              <w:rPr>
                <w:rFonts w:ascii="Segoe Fluent Icons" w:hAnsi="Segoe Fluent Icons" w:cs="Segoe UI"/>
                <w:bCs/>
                <w:sz w:val="20"/>
                <w:szCs w:val="20"/>
              </w:rPr>
              <w:t xml:space="preserve">lr. </w:t>
            </w:r>
            <w:r w:rsidRPr="00E663C0">
              <w:rPr>
                <w:rFonts w:ascii="Segoe Fluent Icons" w:eastAsiaTheme="minorEastAsia" w:hAnsi="Segoe Fluent Icons"/>
                <w:noProof/>
                <w:sz w:val="20"/>
                <w:szCs w:val="20"/>
                <w:lang w:val="en-US" w:eastAsia="lv-LV"/>
              </w:rPr>
              <w:t>20631159</w:t>
            </w:r>
          </w:p>
          <w:p w14:paraId="05186EEC" w14:textId="77777777" w:rsidR="00AB428D" w:rsidRPr="00E663C0" w:rsidRDefault="00431822" w:rsidP="00AB428D">
            <w:pPr>
              <w:spacing w:line="259" w:lineRule="auto"/>
              <w:rPr>
                <w:rFonts w:ascii="Segoe Fluent Icons" w:eastAsiaTheme="minorEastAsia" w:hAnsi="Segoe Fluent Icons"/>
                <w:noProof/>
                <w:sz w:val="20"/>
                <w:szCs w:val="20"/>
                <w:lang w:val="en-US" w:eastAsia="lv-LV"/>
              </w:rPr>
            </w:pPr>
            <w:hyperlink r:id="rId17" w:history="1">
              <w:r w:rsidR="00AB428D" w:rsidRPr="00E663C0">
                <w:rPr>
                  <w:rStyle w:val="Hipersaite"/>
                  <w:rFonts w:ascii="Segoe Fluent Icons" w:eastAsiaTheme="minorEastAsia" w:hAnsi="Segoe Fluent Icons"/>
                  <w:noProof/>
                  <w:sz w:val="20"/>
                  <w:szCs w:val="20"/>
                  <w:lang w:val="en-US" w:eastAsia="lv-LV"/>
                </w:rPr>
                <w:t>Kristaps.Otersons@lm.gov.lv</w:t>
              </w:r>
            </w:hyperlink>
          </w:p>
          <w:p w14:paraId="7F54192D" w14:textId="77777777" w:rsidR="00AB428D" w:rsidRDefault="00AB428D" w:rsidP="00967946">
            <w:pPr>
              <w:spacing w:line="259" w:lineRule="auto"/>
              <w:rPr>
                <w:rFonts w:ascii="Segoe Fluent Icons" w:hAnsi="Segoe Fluent Icons" w:cs="Segoe UI"/>
                <w:b/>
                <w:sz w:val="20"/>
                <w:szCs w:val="20"/>
              </w:rPr>
            </w:pPr>
          </w:p>
        </w:tc>
      </w:tr>
    </w:tbl>
    <w:p w14:paraId="7DE24F82" w14:textId="2BCBC86B" w:rsidR="00F468EF" w:rsidRDefault="00F468EF" w:rsidP="002A7DF5">
      <w:pPr>
        <w:spacing w:line="259" w:lineRule="auto"/>
        <w:rPr>
          <w:rFonts w:ascii="Segoe UI" w:hAnsi="Segoe UI" w:cs="Segoe UI"/>
          <w:bCs/>
        </w:rPr>
      </w:pPr>
    </w:p>
    <w:p w14:paraId="43D48324" w14:textId="126AF894" w:rsidR="0033409E" w:rsidRPr="002A7DF5" w:rsidRDefault="0033409E" w:rsidP="002A7DF5">
      <w:pPr>
        <w:spacing w:line="259" w:lineRule="auto"/>
        <w:rPr>
          <w:rFonts w:ascii="Segoe UI" w:hAnsi="Segoe UI" w:cs="Segoe UI"/>
          <w:bCs/>
        </w:rPr>
      </w:pPr>
    </w:p>
    <w:sectPr w:rsidR="0033409E" w:rsidRPr="002A7DF5" w:rsidSect="002A7DF5">
      <w:headerReference w:type="default" r:id="rId18"/>
      <w:footerReference w:type="default" r:id="rId19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1EE1" w14:textId="77777777" w:rsidR="000140BE" w:rsidRDefault="000140BE" w:rsidP="007D5AC4">
      <w:r>
        <w:separator/>
      </w:r>
    </w:p>
  </w:endnote>
  <w:endnote w:type="continuationSeparator" w:id="0">
    <w:p w14:paraId="5DC0871C" w14:textId="77777777" w:rsidR="000140BE" w:rsidRDefault="000140BE" w:rsidP="007D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866275"/>
      <w:docPartObj>
        <w:docPartGallery w:val="Page Numbers (Bottom of Page)"/>
        <w:docPartUnique/>
      </w:docPartObj>
    </w:sdtPr>
    <w:sdtEndPr/>
    <w:sdtContent>
      <w:p w14:paraId="5E7D170E" w14:textId="5FA47641" w:rsidR="005B00CC" w:rsidRDefault="005B00CC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367BA" w14:textId="77777777" w:rsidR="005B00CC" w:rsidRDefault="005B00C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7719" w14:textId="77777777" w:rsidR="000140BE" w:rsidRDefault="000140BE" w:rsidP="007D5AC4">
      <w:r>
        <w:separator/>
      </w:r>
    </w:p>
  </w:footnote>
  <w:footnote w:type="continuationSeparator" w:id="0">
    <w:p w14:paraId="5F2E6DCC" w14:textId="77777777" w:rsidR="000140BE" w:rsidRDefault="000140BE" w:rsidP="007D5AC4">
      <w:r>
        <w:continuationSeparator/>
      </w:r>
    </w:p>
  </w:footnote>
  <w:footnote w:id="1">
    <w:p w14:paraId="7D1FC1F3" w14:textId="43609DC4" w:rsidR="00D81473" w:rsidRPr="002A7DF5" w:rsidRDefault="00D81473">
      <w:pPr>
        <w:pStyle w:val="Vresteksts"/>
        <w:rPr>
          <w:rFonts w:ascii="Segoe UI" w:hAnsi="Segoe UI" w:cs="Segoe UI"/>
          <w:sz w:val="18"/>
          <w:szCs w:val="18"/>
        </w:rPr>
      </w:pPr>
      <w:r w:rsidRPr="002A7DF5">
        <w:rPr>
          <w:rStyle w:val="Vresatsauce"/>
          <w:rFonts w:ascii="Segoe UI" w:hAnsi="Segoe UI" w:cs="Segoe UI"/>
          <w:sz w:val="18"/>
          <w:szCs w:val="18"/>
        </w:rPr>
        <w:footnoteRef/>
      </w:r>
      <w:r w:rsidRPr="002A7DF5">
        <w:rPr>
          <w:rFonts w:ascii="Segoe UI" w:hAnsi="Segoe UI" w:cs="Segoe UI"/>
          <w:sz w:val="18"/>
          <w:szCs w:val="18"/>
        </w:rPr>
        <w:t xml:space="preserve"> </w:t>
      </w:r>
      <w:r w:rsidRPr="002A7DF5">
        <w:rPr>
          <w:rFonts w:ascii="Segoe UI" w:eastAsia="Times New Roman" w:hAnsi="Segoe UI" w:cs="Segoe UI"/>
          <w:sz w:val="18"/>
          <w:szCs w:val="18"/>
          <w:lang w:eastAsia="lv-LV"/>
        </w:rPr>
        <w:t>Ieteikums praktiskai piemērošanai: ja prasāt “atzinumu paraugus”, norādiet minimālo skaitu un apjomu, lai prasība ir skaidri izpildāma un samērīga</w:t>
      </w:r>
      <w:r w:rsidR="00481332">
        <w:rPr>
          <w:rFonts w:ascii="Segoe UI" w:eastAsia="Times New Roman" w:hAnsi="Segoe UI" w:cs="Segoe UI"/>
          <w:sz w:val="18"/>
          <w:szCs w:val="18"/>
          <w:lang w:eastAsia="lv-LV"/>
        </w:rPr>
        <w:t>.</w:t>
      </w:r>
    </w:p>
  </w:footnote>
  <w:footnote w:id="2">
    <w:p w14:paraId="1BB96F8B" w14:textId="77777777" w:rsidR="00411115" w:rsidRPr="002A7DF5" w:rsidRDefault="00411115" w:rsidP="00411115">
      <w:pPr>
        <w:pStyle w:val="Vresteksts"/>
        <w:rPr>
          <w:rFonts w:ascii="Segoe UI" w:hAnsi="Segoe UI" w:cs="Segoe UI"/>
        </w:rPr>
      </w:pPr>
      <w:r>
        <w:rPr>
          <w:rStyle w:val="Vresatsauce"/>
        </w:rPr>
        <w:footnoteRef/>
      </w:r>
      <w:r>
        <w:t xml:space="preserve"> </w:t>
      </w:r>
      <w:r w:rsidRPr="002A7DF5">
        <w:rPr>
          <w:rFonts w:ascii="Segoe UI" w:hAnsi="Segoe UI" w:cs="Segoe UI"/>
          <w:sz w:val="18"/>
          <w:szCs w:val="18"/>
        </w:rPr>
        <w:t xml:space="preserve">Vides un informācijas  </w:t>
      </w:r>
      <w:r w:rsidRPr="002A7DF5">
        <w:rPr>
          <w:rFonts w:ascii="Segoe UI" w:hAnsi="Segoe UI" w:cs="Segoe UI"/>
          <w:sz w:val="18"/>
          <w:szCs w:val="18"/>
          <w:shd w:val="clear" w:color="auto" w:fill="FFFFFF"/>
        </w:rPr>
        <w:t xml:space="preserve">ekspertu, kuri ir piedalījušies </w:t>
      </w:r>
      <w:r>
        <w:rPr>
          <w:rFonts w:ascii="Segoe UI" w:hAnsi="Segoe UI" w:cs="Segoe UI"/>
          <w:sz w:val="18"/>
          <w:szCs w:val="18"/>
          <w:shd w:val="clear" w:color="auto" w:fill="FFFFFF"/>
        </w:rPr>
        <w:t>LM</w:t>
      </w:r>
      <w:r w:rsidRPr="002A7DF5">
        <w:rPr>
          <w:rFonts w:ascii="Segoe UI" w:hAnsi="Segoe UI" w:cs="Segoe UI"/>
          <w:sz w:val="18"/>
          <w:szCs w:val="18"/>
          <w:shd w:val="clear" w:color="auto" w:fill="FFFFFF"/>
        </w:rPr>
        <w:t xml:space="preserve"> organizētajās mācībās (2023. un 2025. gadā) </w:t>
      </w:r>
      <w:r>
        <w:rPr>
          <w:rFonts w:ascii="Segoe UI" w:hAnsi="Segoe UI" w:cs="Segoe UI"/>
          <w:sz w:val="18"/>
          <w:szCs w:val="18"/>
          <w:shd w:val="clear" w:color="auto" w:fill="FFFFFF"/>
        </w:rPr>
        <w:t>s</w:t>
      </w:r>
      <w:r w:rsidRPr="002A7DF5">
        <w:rPr>
          <w:rFonts w:ascii="Segoe UI" w:hAnsi="Segoe UI" w:cs="Segoe UI"/>
          <w:sz w:val="18"/>
          <w:szCs w:val="18"/>
          <w:shd w:val="clear" w:color="auto" w:fill="FFFFFF"/>
        </w:rPr>
        <w:t xml:space="preserve">araksts ar izsniegto apliecību numuriem: </w:t>
      </w:r>
      <w:hyperlink r:id="rId1" w:history="1">
        <w:r w:rsidRPr="002A7DF5">
          <w:rPr>
            <w:rStyle w:val="Hipersaite"/>
            <w:rFonts w:ascii="Segoe UI" w:hAnsi="Segoe UI" w:cs="Segoe UI"/>
            <w:color w:val="auto"/>
            <w:sz w:val="18"/>
            <w:szCs w:val="18"/>
            <w:shd w:val="clear" w:color="auto" w:fill="FFFFFF"/>
          </w:rPr>
          <w:t>https://ej.uz/ekspertu_saraksts</w:t>
        </w:r>
      </w:hyperlink>
      <w:r>
        <w:rPr>
          <w:rStyle w:val="Hipersaite"/>
          <w:rFonts w:ascii="Segoe UI" w:hAnsi="Segoe UI" w:cs="Segoe UI"/>
          <w:color w:val="auto"/>
          <w:sz w:val="18"/>
          <w:szCs w:val="18"/>
          <w:shd w:val="clear" w:color="auto" w:fill="FFFFFF"/>
        </w:rPr>
        <w:t>.</w:t>
      </w:r>
    </w:p>
    <w:p w14:paraId="12FC254E" w14:textId="33F8F712" w:rsidR="00411115" w:rsidRDefault="00411115">
      <w:pPr>
        <w:pStyle w:val="Vresteksts"/>
      </w:pPr>
    </w:p>
  </w:footnote>
  <w:footnote w:id="3">
    <w:p w14:paraId="75F7712A" w14:textId="77777777" w:rsidR="00D87A8D" w:rsidRPr="002A7DF5" w:rsidRDefault="00D87A8D" w:rsidP="00D87A8D">
      <w:pPr>
        <w:pStyle w:val="Vresteksts"/>
        <w:rPr>
          <w:rFonts w:ascii="Segoe UI" w:hAnsi="Segoe UI" w:cs="Segoe UI"/>
        </w:rPr>
      </w:pPr>
      <w:r>
        <w:rPr>
          <w:rStyle w:val="Vresatsauce"/>
        </w:rPr>
        <w:footnoteRef/>
      </w:r>
      <w:r>
        <w:t xml:space="preserve"> </w:t>
      </w:r>
      <w:r w:rsidRPr="002A7DF5">
        <w:rPr>
          <w:rFonts w:ascii="Segoe UI" w:hAnsi="Segoe UI" w:cs="Segoe UI"/>
          <w:sz w:val="18"/>
          <w:szCs w:val="18"/>
        </w:rPr>
        <w:t xml:space="preserve">Vides un informācijas  </w:t>
      </w:r>
      <w:r w:rsidRPr="002A7DF5">
        <w:rPr>
          <w:rFonts w:ascii="Segoe UI" w:hAnsi="Segoe UI" w:cs="Segoe UI"/>
          <w:sz w:val="18"/>
          <w:szCs w:val="18"/>
          <w:shd w:val="clear" w:color="auto" w:fill="FFFFFF"/>
        </w:rPr>
        <w:t xml:space="preserve">ekspertu, kuri ir piedalījušies </w:t>
      </w:r>
      <w:r>
        <w:rPr>
          <w:rFonts w:ascii="Segoe UI" w:hAnsi="Segoe UI" w:cs="Segoe UI"/>
          <w:sz w:val="18"/>
          <w:szCs w:val="18"/>
          <w:shd w:val="clear" w:color="auto" w:fill="FFFFFF"/>
        </w:rPr>
        <w:t>LM</w:t>
      </w:r>
      <w:r w:rsidRPr="002A7DF5">
        <w:rPr>
          <w:rFonts w:ascii="Segoe UI" w:hAnsi="Segoe UI" w:cs="Segoe UI"/>
          <w:sz w:val="18"/>
          <w:szCs w:val="18"/>
          <w:shd w:val="clear" w:color="auto" w:fill="FFFFFF"/>
        </w:rPr>
        <w:t xml:space="preserve"> organizētajās mācībās (2023. un 2025. gadā) </w:t>
      </w:r>
      <w:r>
        <w:rPr>
          <w:rFonts w:ascii="Segoe UI" w:hAnsi="Segoe UI" w:cs="Segoe UI"/>
          <w:sz w:val="18"/>
          <w:szCs w:val="18"/>
          <w:shd w:val="clear" w:color="auto" w:fill="FFFFFF"/>
        </w:rPr>
        <w:t>s</w:t>
      </w:r>
      <w:r w:rsidRPr="002A7DF5">
        <w:rPr>
          <w:rFonts w:ascii="Segoe UI" w:hAnsi="Segoe UI" w:cs="Segoe UI"/>
          <w:sz w:val="18"/>
          <w:szCs w:val="18"/>
          <w:shd w:val="clear" w:color="auto" w:fill="FFFFFF"/>
        </w:rPr>
        <w:t xml:space="preserve">araksts ar izsniegto apliecību numuriem: </w:t>
      </w:r>
      <w:hyperlink r:id="rId2" w:history="1">
        <w:r w:rsidRPr="002A7DF5">
          <w:rPr>
            <w:rStyle w:val="Hipersaite"/>
            <w:rFonts w:ascii="Segoe UI" w:hAnsi="Segoe UI" w:cs="Segoe UI"/>
            <w:color w:val="auto"/>
            <w:sz w:val="18"/>
            <w:szCs w:val="18"/>
            <w:shd w:val="clear" w:color="auto" w:fill="FFFFFF"/>
          </w:rPr>
          <w:t>https://ej.uz/ekspertu_saraksts</w:t>
        </w:r>
      </w:hyperlink>
      <w:r>
        <w:rPr>
          <w:rStyle w:val="Hipersaite"/>
          <w:rFonts w:ascii="Segoe UI" w:hAnsi="Segoe UI" w:cs="Segoe UI"/>
          <w:color w:val="auto"/>
          <w:sz w:val="18"/>
          <w:szCs w:val="18"/>
          <w:shd w:val="clear" w:color="auto" w:fill="FFFFFF"/>
        </w:rPr>
        <w:t>.</w:t>
      </w:r>
    </w:p>
    <w:p w14:paraId="63DBE7C9" w14:textId="30BD5191" w:rsidR="00D87A8D" w:rsidRDefault="00D87A8D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E1D9" w14:textId="09EF0BE5" w:rsidR="00F24410" w:rsidRPr="00F24410" w:rsidRDefault="00F24410" w:rsidP="002A7DF5">
    <w:pPr>
      <w:spacing w:before="100" w:beforeAutospacing="1" w:after="100" w:afterAutospacing="1"/>
      <w:jc w:val="center"/>
      <w:rPr>
        <w:rFonts w:eastAsia="Times New Roman" w:cs="Times New Roman"/>
        <w:szCs w:val="24"/>
        <w:lang w:eastAsia="lv-LV"/>
      </w:rPr>
    </w:pPr>
    <w:r w:rsidRPr="00F24410">
      <w:rPr>
        <w:rFonts w:eastAsia="Times New Roman" w:cs="Times New Roman"/>
        <w:noProof/>
        <w:szCs w:val="24"/>
        <w:lang w:eastAsia="lv-LV"/>
      </w:rPr>
      <w:drawing>
        <wp:inline distT="0" distB="0" distL="0" distR="0" wp14:anchorId="32A815A7" wp14:editId="4F3B74DA">
          <wp:extent cx="3351668" cy="897033"/>
          <wp:effectExtent l="0" t="0" r="1270" b="0"/>
          <wp:docPr id="2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2721" cy="90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770D81" w14:textId="77777777" w:rsidR="00F24410" w:rsidRDefault="00F2441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C43"/>
    <w:multiLevelType w:val="hybridMultilevel"/>
    <w:tmpl w:val="A27863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60C20"/>
    <w:multiLevelType w:val="hybridMultilevel"/>
    <w:tmpl w:val="8F923B80"/>
    <w:lvl w:ilvl="0" w:tplc="52F62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515"/>
    <w:multiLevelType w:val="hybridMultilevel"/>
    <w:tmpl w:val="583419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36CD"/>
    <w:multiLevelType w:val="hybridMultilevel"/>
    <w:tmpl w:val="7090BB0A"/>
    <w:lvl w:ilvl="0" w:tplc="BC9067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23F16"/>
    <w:multiLevelType w:val="multilevel"/>
    <w:tmpl w:val="BF44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B585F"/>
    <w:multiLevelType w:val="hybridMultilevel"/>
    <w:tmpl w:val="BB8C975E"/>
    <w:lvl w:ilvl="0" w:tplc="5F7CB3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45555"/>
    <w:multiLevelType w:val="hybridMultilevel"/>
    <w:tmpl w:val="E9782B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4AE2"/>
    <w:multiLevelType w:val="multilevel"/>
    <w:tmpl w:val="FD22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D717F"/>
    <w:multiLevelType w:val="hybridMultilevel"/>
    <w:tmpl w:val="D6E0C6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439D"/>
    <w:multiLevelType w:val="multilevel"/>
    <w:tmpl w:val="FAE23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4022A20"/>
    <w:multiLevelType w:val="hybridMultilevel"/>
    <w:tmpl w:val="8FE012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90058"/>
    <w:multiLevelType w:val="hybridMultilevel"/>
    <w:tmpl w:val="B24EC8BA"/>
    <w:lvl w:ilvl="0" w:tplc="A176DC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27A52"/>
    <w:multiLevelType w:val="multilevel"/>
    <w:tmpl w:val="F05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46F67"/>
    <w:multiLevelType w:val="multilevel"/>
    <w:tmpl w:val="1F6A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12D75"/>
    <w:multiLevelType w:val="hybridMultilevel"/>
    <w:tmpl w:val="E152A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11C5A"/>
    <w:multiLevelType w:val="hybridMultilevel"/>
    <w:tmpl w:val="90CED3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D3E25"/>
    <w:multiLevelType w:val="multilevel"/>
    <w:tmpl w:val="A6A2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166C0"/>
    <w:multiLevelType w:val="multilevel"/>
    <w:tmpl w:val="407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B3A33"/>
    <w:multiLevelType w:val="hybridMultilevel"/>
    <w:tmpl w:val="55C603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77AB5"/>
    <w:multiLevelType w:val="hybridMultilevel"/>
    <w:tmpl w:val="E418F164"/>
    <w:lvl w:ilvl="0" w:tplc="3DDC6EB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129B5"/>
    <w:multiLevelType w:val="hybridMultilevel"/>
    <w:tmpl w:val="B8204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3681"/>
    <w:multiLevelType w:val="hybridMultilevel"/>
    <w:tmpl w:val="7DB8583C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95502F"/>
    <w:multiLevelType w:val="hybridMultilevel"/>
    <w:tmpl w:val="C89C871C"/>
    <w:lvl w:ilvl="0" w:tplc="55868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A73A3"/>
    <w:multiLevelType w:val="multilevel"/>
    <w:tmpl w:val="0422D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920415"/>
    <w:multiLevelType w:val="multilevel"/>
    <w:tmpl w:val="0426001D"/>
    <w:styleLink w:val="Vir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8F22080"/>
    <w:multiLevelType w:val="hybridMultilevel"/>
    <w:tmpl w:val="6226E5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F1B20"/>
    <w:multiLevelType w:val="multilevel"/>
    <w:tmpl w:val="0426001D"/>
    <w:styleLink w:val="Zagolovok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A96774"/>
    <w:multiLevelType w:val="hybridMultilevel"/>
    <w:tmpl w:val="C0806A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63459"/>
    <w:multiLevelType w:val="hybridMultilevel"/>
    <w:tmpl w:val="716EF2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E10B9"/>
    <w:multiLevelType w:val="hybridMultilevel"/>
    <w:tmpl w:val="4C049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B3553"/>
    <w:multiLevelType w:val="hybridMultilevel"/>
    <w:tmpl w:val="E5161D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B1E2C"/>
    <w:multiLevelType w:val="multilevel"/>
    <w:tmpl w:val="7386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6E3CED"/>
    <w:multiLevelType w:val="hybridMultilevel"/>
    <w:tmpl w:val="25185B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C45A4"/>
    <w:multiLevelType w:val="hybridMultilevel"/>
    <w:tmpl w:val="02C23C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03F13"/>
    <w:multiLevelType w:val="hybridMultilevel"/>
    <w:tmpl w:val="A36ABF9E"/>
    <w:lvl w:ilvl="0" w:tplc="8B666530">
      <w:start w:val="1"/>
      <w:numFmt w:val="decimal"/>
      <w:lvlText w:val="%1)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40B30"/>
    <w:multiLevelType w:val="hybridMultilevel"/>
    <w:tmpl w:val="7B943B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173DF"/>
    <w:multiLevelType w:val="multilevel"/>
    <w:tmpl w:val="7DDCE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64770F"/>
    <w:multiLevelType w:val="hybridMultilevel"/>
    <w:tmpl w:val="3AA647E4"/>
    <w:lvl w:ilvl="0" w:tplc="BD48121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70A4E"/>
    <w:multiLevelType w:val="multilevel"/>
    <w:tmpl w:val="FF0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3B6862"/>
    <w:multiLevelType w:val="multilevel"/>
    <w:tmpl w:val="8FE012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D523A"/>
    <w:multiLevelType w:val="hybridMultilevel"/>
    <w:tmpl w:val="1B6C7CF0"/>
    <w:lvl w:ilvl="0" w:tplc="45460F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F538C"/>
    <w:multiLevelType w:val="hybridMultilevel"/>
    <w:tmpl w:val="978C74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E257E"/>
    <w:multiLevelType w:val="hybridMultilevel"/>
    <w:tmpl w:val="2B98E19A"/>
    <w:lvl w:ilvl="0" w:tplc="5DF057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E91F42"/>
    <w:multiLevelType w:val="multilevel"/>
    <w:tmpl w:val="AB10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8C0B89"/>
    <w:multiLevelType w:val="hybridMultilevel"/>
    <w:tmpl w:val="7082CC6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7032CA"/>
    <w:multiLevelType w:val="hybridMultilevel"/>
    <w:tmpl w:val="391421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42"/>
  </w:num>
  <w:num w:numId="4">
    <w:abstractNumId w:val="46"/>
  </w:num>
  <w:num w:numId="5">
    <w:abstractNumId w:val="25"/>
  </w:num>
  <w:num w:numId="6">
    <w:abstractNumId w:val="31"/>
  </w:num>
  <w:num w:numId="7">
    <w:abstractNumId w:val="33"/>
  </w:num>
  <w:num w:numId="8">
    <w:abstractNumId w:val="8"/>
  </w:num>
  <w:num w:numId="9">
    <w:abstractNumId w:val="7"/>
  </w:num>
  <w:num w:numId="10">
    <w:abstractNumId w:val="20"/>
  </w:num>
  <w:num w:numId="11">
    <w:abstractNumId w:val="9"/>
  </w:num>
  <w:num w:numId="12">
    <w:abstractNumId w:val="37"/>
  </w:num>
  <w:num w:numId="13">
    <w:abstractNumId w:val="19"/>
  </w:num>
  <w:num w:numId="14">
    <w:abstractNumId w:val="41"/>
  </w:num>
  <w:num w:numId="15">
    <w:abstractNumId w:val="3"/>
  </w:num>
  <w:num w:numId="16">
    <w:abstractNumId w:val="1"/>
  </w:num>
  <w:num w:numId="17">
    <w:abstractNumId w:val="21"/>
  </w:num>
  <w:num w:numId="18">
    <w:abstractNumId w:val="23"/>
  </w:num>
  <w:num w:numId="19">
    <w:abstractNumId w:val="14"/>
  </w:num>
  <w:num w:numId="20">
    <w:abstractNumId w:val="30"/>
  </w:num>
  <w:num w:numId="21">
    <w:abstractNumId w:val="11"/>
  </w:num>
  <w:num w:numId="22">
    <w:abstractNumId w:val="5"/>
  </w:num>
  <w:num w:numId="23">
    <w:abstractNumId w:val="4"/>
  </w:num>
  <w:num w:numId="24">
    <w:abstractNumId w:val="43"/>
  </w:num>
  <w:num w:numId="25">
    <w:abstractNumId w:val="34"/>
  </w:num>
  <w:num w:numId="26">
    <w:abstractNumId w:val="15"/>
  </w:num>
  <w:num w:numId="27">
    <w:abstractNumId w:val="10"/>
  </w:num>
  <w:num w:numId="28">
    <w:abstractNumId w:val="29"/>
  </w:num>
  <w:num w:numId="29">
    <w:abstractNumId w:val="36"/>
  </w:num>
  <w:num w:numId="30">
    <w:abstractNumId w:val="26"/>
  </w:num>
  <w:num w:numId="31">
    <w:abstractNumId w:val="18"/>
  </w:num>
  <w:num w:numId="32">
    <w:abstractNumId w:val="2"/>
  </w:num>
  <w:num w:numId="33">
    <w:abstractNumId w:val="6"/>
  </w:num>
  <w:num w:numId="34">
    <w:abstractNumId w:val="45"/>
  </w:num>
  <w:num w:numId="35">
    <w:abstractNumId w:val="40"/>
  </w:num>
  <w:num w:numId="36">
    <w:abstractNumId w:val="22"/>
  </w:num>
  <w:num w:numId="37">
    <w:abstractNumId w:val="35"/>
  </w:num>
  <w:num w:numId="38">
    <w:abstractNumId w:val="38"/>
  </w:num>
  <w:num w:numId="39">
    <w:abstractNumId w:val="28"/>
  </w:num>
  <w:num w:numId="40">
    <w:abstractNumId w:val="17"/>
  </w:num>
  <w:num w:numId="41">
    <w:abstractNumId w:val="0"/>
  </w:num>
  <w:num w:numId="42">
    <w:abstractNumId w:val="44"/>
  </w:num>
  <w:num w:numId="43">
    <w:abstractNumId w:val="39"/>
  </w:num>
  <w:num w:numId="44">
    <w:abstractNumId w:val="13"/>
  </w:num>
  <w:num w:numId="45">
    <w:abstractNumId w:val="16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68"/>
    <w:rsid w:val="00006066"/>
    <w:rsid w:val="000140BE"/>
    <w:rsid w:val="00023C31"/>
    <w:rsid w:val="0002749F"/>
    <w:rsid w:val="00037112"/>
    <w:rsid w:val="00037A71"/>
    <w:rsid w:val="00052B6E"/>
    <w:rsid w:val="0006359E"/>
    <w:rsid w:val="00085707"/>
    <w:rsid w:val="000B14A8"/>
    <w:rsid w:val="000B328B"/>
    <w:rsid w:val="000E003E"/>
    <w:rsid w:val="000F0E46"/>
    <w:rsid w:val="000F32AA"/>
    <w:rsid w:val="001015AD"/>
    <w:rsid w:val="00104689"/>
    <w:rsid w:val="0010653C"/>
    <w:rsid w:val="001403D7"/>
    <w:rsid w:val="0014097C"/>
    <w:rsid w:val="001414A0"/>
    <w:rsid w:val="00143F10"/>
    <w:rsid w:val="001453C7"/>
    <w:rsid w:val="0015126A"/>
    <w:rsid w:val="00160CA6"/>
    <w:rsid w:val="00173A78"/>
    <w:rsid w:val="00177374"/>
    <w:rsid w:val="001837E9"/>
    <w:rsid w:val="00190F56"/>
    <w:rsid w:val="001A393A"/>
    <w:rsid w:val="001A63A4"/>
    <w:rsid w:val="001B4F1A"/>
    <w:rsid w:val="001C0E97"/>
    <w:rsid w:val="001C3390"/>
    <w:rsid w:val="001D0942"/>
    <w:rsid w:val="001D2A46"/>
    <w:rsid w:val="001D481A"/>
    <w:rsid w:val="001E431B"/>
    <w:rsid w:val="001E5F5E"/>
    <w:rsid w:val="001F0A82"/>
    <w:rsid w:val="00205300"/>
    <w:rsid w:val="002110C4"/>
    <w:rsid w:val="00225313"/>
    <w:rsid w:val="002432F0"/>
    <w:rsid w:val="00246451"/>
    <w:rsid w:val="00246BDD"/>
    <w:rsid w:val="00251482"/>
    <w:rsid w:val="00255EDF"/>
    <w:rsid w:val="00262DB8"/>
    <w:rsid w:val="002865A3"/>
    <w:rsid w:val="002A0DFA"/>
    <w:rsid w:val="002A5B29"/>
    <w:rsid w:val="002A7DF5"/>
    <w:rsid w:val="002B7D96"/>
    <w:rsid w:val="002C5A6B"/>
    <w:rsid w:val="002C5EC6"/>
    <w:rsid w:val="002D4A78"/>
    <w:rsid w:val="002E3C4A"/>
    <w:rsid w:val="002E5898"/>
    <w:rsid w:val="0030079A"/>
    <w:rsid w:val="003007BA"/>
    <w:rsid w:val="003060FF"/>
    <w:rsid w:val="00316334"/>
    <w:rsid w:val="003267C4"/>
    <w:rsid w:val="00327D65"/>
    <w:rsid w:val="0033409E"/>
    <w:rsid w:val="00344257"/>
    <w:rsid w:val="003459E8"/>
    <w:rsid w:val="0034717B"/>
    <w:rsid w:val="00370237"/>
    <w:rsid w:val="0037252F"/>
    <w:rsid w:val="003813AE"/>
    <w:rsid w:val="00381B29"/>
    <w:rsid w:val="00384BD8"/>
    <w:rsid w:val="003919A4"/>
    <w:rsid w:val="003A6DDB"/>
    <w:rsid w:val="003B0438"/>
    <w:rsid w:val="003B2CD3"/>
    <w:rsid w:val="003B3B81"/>
    <w:rsid w:val="003C2A92"/>
    <w:rsid w:val="003C2D00"/>
    <w:rsid w:val="003D1E6B"/>
    <w:rsid w:val="0040094F"/>
    <w:rsid w:val="00407FEB"/>
    <w:rsid w:val="00411115"/>
    <w:rsid w:val="004201A2"/>
    <w:rsid w:val="00426E04"/>
    <w:rsid w:val="00431822"/>
    <w:rsid w:val="00433F4C"/>
    <w:rsid w:val="00434CD2"/>
    <w:rsid w:val="004450DD"/>
    <w:rsid w:val="004603CB"/>
    <w:rsid w:val="00463798"/>
    <w:rsid w:val="00467B89"/>
    <w:rsid w:val="004753F4"/>
    <w:rsid w:val="00481332"/>
    <w:rsid w:val="004845A4"/>
    <w:rsid w:val="00490F4C"/>
    <w:rsid w:val="004A166C"/>
    <w:rsid w:val="004A63A2"/>
    <w:rsid w:val="004B408E"/>
    <w:rsid w:val="004C750B"/>
    <w:rsid w:val="004D27FB"/>
    <w:rsid w:val="004D3C4F"/>
    <w:rsid w:val="004D4E98"/>
    <w:rsid w:val="004D5EF8"/>
    <w:rsid w:val="004E26C1"/>
    <w:rsid w:val="004E667E"/>
    <w:rsid w:val="004E77C9"/>
    <w:rsid w:val="004F1C6A"/>
    <w:rsid w:val="004F7B5F"/>
    <w:rsid w:val="005202CC"/>
    <w:rsid w:val="00526EF3"/>
    <w:rsid w:val="00527A38"/>
    <w:rsid w:val="00531883"/>
    <w:rsid w:val="005332F7"/>
    <w:rsid w:val="005338D2"/>
    <w:rsid w:val="005375DE"/>
    <w:rsid w:val="00537BEB"/>
    <w:rsid w:val="00540E2B"/>
    <w:rsid w:val="0054493B"/>
    <w:rsid w:val="00553596"/>
    <w:rsid w:val="005552AD"/>
    <w:rsid w:val="00572901"/>
    <w:rsid w:val="00576738"/>
    <w:rsid w:val="00583A01"/>
    <w:rsid w:val="00587311"/>
    <w:rsid w:val="005902E2"/>
    <w:rsid w:val="0059249B"/>
    <w:rsid w:val="00593E7B"/>
    <w:rsid w:val="00595D4C"/>
    <w:rsid w:val="005A1DA2"/>
    <w:rsid w:val="005B00CC"/>
    <w:rsid w:val="005B06A3"/>
    <w:rsid w:val="005C0261"/>
    <w:rsid w:val="005C0F2F"/>
    <w:rsid w:val="005C63C4"/>
    <w:rsid w:val="005D1A48"/>
    <w:rsid w:val="005D4701"/>
    <w:rsid w:val="005D5E7A"/>
    <w:rsid w:val="005D65D0"/>
    <w:rsid w:val="005E1D9D"/>
    <w:rsid w:val="005E48DE"/>
    <w:rsid w:val="005F2105"/>
    <w:rsid w:val="005F5691"/>
    <w:rsid w:val="006063EB"/>
    <w:rsid w:val="00616FB4"/>
    <w:rsid w:val="00623F89"/>
    <w:rsid w:val="00624CB4"/>
    <w:rsid w:val="00636034"/>
    <w:rsid w:val="00646179"/>
    <w:rsid w:val="0064690F"/>
    <w:rsid w:val="0064749E"/>
    <w:rsid w:val="00652FD0"/>
    <w:rsid w:val="00656B25"/>
    <w:rsid w:val="00662210"/>
    <w:rsid w:val="00662FB4"/>
    <w:rsid w:val="00664B9B"/>
    <w:rsid w:val="0066721F"/>
    <w:rsid w:val="00667F63"/>
    <w:rsid w:val="00672EC1"/>
    <w:rsid w:val="00673922"/>
    <w:rsid w:val="0067612F"/>
    <w:rsid w:val="006779D6"/>
    <w:rsid w:val="00677EC1"/>
    <w:rsid w:val="0068163F"/>
    <w:rsid w:val="006855F8"/>
    <w:rsid w:val="006857F7"/>
    <w:rsid w:val="00690258"/>
    <w:rsid w:val="0069282E"/>
    <w:rsid w:val="006A4931"/>
    <w:rsid w:val="006A6C0D"/>
    <w:rsid w:val="006B07FD"/>
    <w:rsid w:val="006B3710"/>
    <w:rsid w:val="006B7380"/>
    <w:rsid w:val="006C4CE9"/>
    <w:rsid w:val="006D2381"/>
    <w:rsid w:val="006E1F85"/>
    <w:rsid w:val="006E45D8"/>
    <w:rsid w:val="006E69C8"/>
    <w:rsid w:val="006F328B"/>
    <w:rsid w:val="006F4488"/>
    <w:rsid w:val="006F79BD"/>
    <w:rsid w:val="007019CF"/>
    <w:rsid w:val="007049C7"/>
    <w:rsid w:val="00714659"/>
    <w:rsid w:val="007202B5"/>
    <w:rsid w:val="00756AD4"/>
    <w:rsid w:val="00763A3D"/>
    <w:rsid w:val="007657DA"/>
    <w:rsid w:val="00770BDB"/>
    <w:rsid w:val="00775AC7"/>
    <w:rsid w:val="007A07D8"/>
    <w:rsid w:val="007A6F14"/>
    <w:rsid w:val="007B2BAC"/>
    <w:rsid w:val="007B7C55"/>
    <w:rsid w:val="007C33D9"/>
    <w:rsid w:val="007D5AC4"/>
    <w:rsid w:val="007E090C"/>
    <w:rsid w:val="007F6037"/>
    <w:rsid w:val="008008BB"/>
    <w:rsid w:val="00806950"/>
    <w:rsid w:val="008129BF"/>
    <w:rsid w:val="00816EED"/>
    <w:rsid w:val="00820EAF"/>
    <w:rsid w:val="008213EC"/>
    <w:rsid w:val="0082316D"/>
    <w:rsid w:val="00837097"/>
    <w:rsid w:val="0084115C"/>
    <w:rsid w:val="00843E75"/>
    <w:rsid w:val="00845B28"/>
    <w:rsid w:val="0084736B"/>
    <w:rsid w:val="00856112"/>
    <w:rsid w:val="00860379"/>
    <w:rsid w:val="00865DB5"/>
    <w:rsid w:val="00875743"/>
    <w:rsid w:val="00876C98"/>
    <w:rsid w:val="0088021F"/>
    <w:rsid w:val="008813CD"/>
    <w:rsid w:val="00887F6E"/>
    <w:rsid w:val="00891405"/>
    <w:rsid w:val="00894466"/>
    <w:rsid w:val="008A54C7"/>
    <w:rsid w:val="008C0AA1"/>
    <w:rsid w:val="008C6BB3"/>
    <w:rsid w:val="008D709B"/>
    <w:rsid w:val="008E4531"/>
    <w:rsid w:val="008E5C37"/>
    <w:rsid w:val="008E7F80"/>
    <w:rsid w:val="008F2888"/>
    <w:rsid w:val="008F2E1F"/>
    <w:rsid w:val="008F766F"/>
    <w:rsid w:val="00903658"/>
    <w:rsid w:val="009141FF"/>
    <w:rsid w:val="00916C09"/>
    <w:rsid w:val="00916F99"/>
    <w:rsid w:val="009232EB"/>
    <w:rsid w:val="00933820"/>
    <w:rsid w:val="00934808"/>
    <w:rsid w:val="009425D8"/>
    <w:rsid w:val="0095788D"/>
    <w:rsid w:val="009629D9"/>
    <w:rsid w:val="00967946"/>
    <w:rsid w:val="00967A46"/>
    <w:rsid w:val="00974A71"/>
    <w:rsid w:val="009752E6"/>
    <w:rsid w:val="0098398F"/>
    <w:rsid w:val="009855F9"/>
    <w:rsid w:val="00986C73"/>
    <w:rsid w:val="0099304B"/>
    <w:rsid w:val="009A1ED0"/>
    <w:rsid w:val="009A5393"/>
    <w:rsid w:val="009B4053"/>
    <w:rsid w:val="009B5F54"/>
    <w:rsid w:val="009B7CBB"/>
    <w:rsid w:val="009D19F7"/>
    <w:rsid w:val="009D4F8F"/>
    <w:rsid w:val="009D5FA8"/>
    <w:rsid w:val="009E12A1"/>
    <w:rsid w:val="009F4A88"/>
    <w:rsid w:val="009F7E83"/>
    <w:rsid w:val="00A00B1E"/>
    <w:rsid w:val="00A10606"/>
    <w:rsid w:val="00A12201"/>
    <w:rsid w:val="00A151FA"/>
    <w:rsid w:val="00A20314"/>
    <w:rsid w:val="00A24539"/>
    <w:rsid w:val="00A3280A"/>
    <w:rsid w:val="00A3345B"/>
    <w:rsid w:val="00A349C2"/>
    <w:rsid w:val="00A54B21"/>
    <w:rsid w:val="00A569C1"/>
    <w:rsid w:val="00A7210B"/>
    <w:rsid w:val="00A903B8"/>
    <w:rsid w:val="00A928B8"/>
    <w:rsid w:val="00A93C1F"/>
    <w:rsid w:val="00AA19BE"/>
    <w:rsid w:val="00AB428D"/>
    <w:rsid w:val="00AB7547"/>
    <w:rsid w:val="00AC10F7"/>
    <w:rsid w:val="00AC7BA7"/>
    <w:rsid w:val="00AD18E0"/>
    <w:rsid w:val="00AD1E99"/>
    <w:rsid w:val="00AD5C4B"/>
    <w:rsid w:val="00AF352A"/>
    <w:rsid w:val="00AF6A93"/>
    <w:rsid w:val="00B02F4A"/>
    <w:rsid w:val="00B038AF"/>
    <w:rsid w:val="00B11C14"/>
    <w:rsid w:val="00B13393"/>
    <w:rsid w:val="00B3758F"/>
    <w:rsid w:val="00B44776"/>
    <w:rsid w:val="00B50777"/>
    <w:rsid w:val="00B53089"/>
    <w:rsid w:val="00B53121"/>
    <w:rsid w:val="00B57D42"/>
    <w:rsid w:val="00B609C1"/>
    <w:rsid w:val="00B7376F"/>
    <w:rsid w:val="00B74F00"/>
    <w:rsid w:val="00B84DEF"/>
    <w:rsid w:val="00B85885"/>
    <w:rsid w:val="00BA1477"/>
    <w:rsid w:val="00BA534B"/>
    <w:rsid w:val="00BB6A61"/>
    <w:rsid w:val="00BC0843"/>
    <w:rsid w:val="00BD0DC7"/>
    <w:rsid w:val="00BD15EF"/>
    <w:rsid w:val="00BE138A"/>
    <w:rsid w:val="00BE4414"/>
    <w:rsid w:val="00C016BF"/>
    <w:rsid w:val="00C10058"/>
    <w:rsid w:val="00C226E1"/>
    <w:rsid w:val="00C23D66"/>
    <w:rsid w:val="00C264DA"/>
    <w:rsid w:val="00C27116"/>
    <w:rsid w:val="00C47303"/>
    <w:rsid w:val="00C5445F"/>
    <w:rsid w:val="00C550CF"/>
    <w:rsid w:val="00C57D60"/>
    <w:rsid w:val="00C67E05"/>
    <w:rsid w:val="00C75B0F"/>
    <w:rsid w:val="00C75D71"/>
    <w:rsid w:val="00C944D9"/>
    <w:rsid w:val="00C95E3C"/>
    <w:rsid w:val="00CA407E"/>
    <w:rsid w:val="00CB1671"/>
    <w:rsid w:val="00CE3F3C"/>
    <w:rsid w:val="00CF04E1"/>
    <w:rsid w:val="00CF0B00"/>
    <w:rsid w:val="00CF1F00"/>
    <w:rsid w:val="00CF294A"/>
    <w:rsid w:val="00CF4D68"/>
    <w:rsid w:val="00D017CE"/>
    <w:rsid w:val="00D02369"/>
    <w:rsid w:val="00D0624E"/>
    <w:rsid w:val="00D07C6C"/>
    <w:rsid w:val="00D12E1E"/>
    <w:rsid w:val="00D24007"/>
    <w:rsid w:val="00D31E88"/>
    <w:rsid w:val="00D41240"/>
    <w:rsid w:val="00D45A81"/>
    <w:rsid w:val="00D54F79"/>
    <w:rsid w:val="00D60E53"/>
    <w:rsid w:val="00D61B55"/>
    <w:rsid w:val="00D75180"/>
    <w:rsid w:val="00D7590B"/>
    <w:rsid w:val="00D775A1"/>
    <w:rsid w:val="00D800DD"/>
    <w:rsid w:val="00D81473"/>
    <w:rsid w:val="00D87A8D"/>
    <w:rsid w:val="00D90BEB"/>
    <w:rsid w:val="00D94622"/>
    <w:rsid w:val="00D95197"/>
    <w:rsid w:val="00D96E69"/>
    <w:rsid w:val="00DA1456"/>
    <w:rsid w:val="00DA346F"/>
    <w:rsid w:val="00DA3E76"/>
    <w:rsid w:val="00DA4A9E"/>
    <w:rsid w:val="00DA656A"/>
    <w:rsid w:val="00DA7F6A"/>
    <w:rsid w:val="00DB0726"/>
    <w:rsid w:val="00DE7BFD"/>
    <w:rsid w:val="00DF4F3A"/>
    <w:rsid w:val="00DF660F"/>
    <w:rsid w:val="00E05172"/>
    <w:rsid w:val="00E134FE"/>
    <w:rsid w:val="00E15937"/>
    <w:rsid w:val="00E16B34"/>
    <w:rsid w:val="00E207BA"/>
    <w:rsid w:val="00E21919"/>
    <w:rsid w:val="00E23DCC"/>
    <w:rsid w:val="00E26332"/>
    <w:rsid w:val="00E34275"/>
    <w:rsid w:val="00E3634C"/>
    <w:rsid w:val="00E44275"/>
    <w:rsid w:val="00E65D56"/>
    <w:rsid w:val="00E66524"/>
    <w:rsid w:val="00E66770"/>
    <w:rsid w:val="00E70694"/>
    <w:rsid w:val="00E839D0"/>
    <w:rsid w:val="00EA475E"/>
    <w:rsid w:val="00EB3425"/>
    <w:rsid w:val="00EC226D"/>
    <w:rsid w:val="00EE4610"/>
    <w:rsid w:val="00EE5A91"/>
    <w:rsid w:val="00EF5967"/>
    <w:rsid w:val="00F003CE"/>
    <w:rsid w:val="00F010E6"/>
    <w:rsid w:val="00F021A2"/>
    <w:rsid w:val="00F04207"/>
    <w:rsid w:val="00F24410"/>
    <w:rsid w:val="00F317C9"/>
    <w:rsid w:val="00F36B8B"/>
    <w:rsid w:val="00F36E3B"/>
    <w:rsid w:val="00F43818"/>
    <w:rsid w:val="00F468EF"/>
    <w:rsid w:val="00F53645"/>
    <w:rsid w:val="00F72424"/>
    <w:rsid w:val="00F731DA"/>
    <w:rsid w:val="00F73305"/>
    <w:rsid w:val="00F83181"/>
    <w:rsid w:val="00F90E04"/>
    <w:rsid w:val="00F96855"/>
    <w:rsid w:val="00FA0A35"/>
    <w:rsid w:val="00FA1B24"/>
    <w:rsid w:val="00FB283B"/>
    <w:rsid w:val="00FB5C4D"/>
    <w:rsid w:val="00FB62A6"/>
    <w:rsid w:val="00FC2751"/>
    <w:rsid w:val="00FD40E1"/>
    <w:rsid w:val="00FE0D11"/>
    <w:rsid w:val="00FF1780"/>
    <w:rsid w:val="00FF2250"/>
    <w:rsid w:val="00FF5A08"/>
    <w:rsid w:val="00FF676F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1F440AE"/>
  <w15:chartTrackingRefBased/>
  <w15:docId w15:val="{0FE4D3E9-D25D-4E6B-B724-8D77807E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68EF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Zagolovok2">
    <w:name w:val="Zagolovok 2"/>
    <w:basedOn w:val="Bezsaraksta"/>
    <w:uiPriority w:val="99"/>
    <w:rsid w:val="00636034"/>
    <w:pPr>
      <w:numPr>
        <w:numId w:val="1"/>
      </w:numPr>
    </w:pPr>
  </w:style>
  <w:style w:type="numbering" w:customStyle="1" w:styleId="Virs2">
    <w:name w:val="Virs 2"/>
    <w:basedOn w:val="Bezsaraksta"/>
    <w:uiPriority w:val="99"/>
    <w:rsid w:val="00636034"/>
    <w:pPr>
      <w:numPr>
        <w:numId w:val="2"/>
      </w:numPr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D5AC4"/>
    <w:rPr>
      <w:rFonts w:ascii="Times New Roman" w:hAnsi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D5AC4"/>
    <w:rPr>
      <w:rFonts w:ascii="Times New Roman" w:hAnsi="Times New Roman"/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2"/>
    <w:uiPriority w:val="99"/>
    <w:unhideWhenUsed/>
    <w:qFormat/>
    <w:rsid w:val="007D5AC4"/>
    <w:rPr>
      <w:vertAlign w:val="superscript"/>
    </w:rPr>
  </w:style>
  <w:style w:type="paragraph" w:styleId="Sarakstarindkopa">
    <w:name w:val="List Paragraph"/>
    <w:aliases w:val="H&amp;P List Paragraph,2,Strip,Normal bullet 2,Bullet list,Saraksta rindkopa1,Colorful List - Accent 12,List1,Akapit z listą BS,Colorful List - Accent 11,Numbered Para 1,Dot pt,List Paragraph Char Char Char,Bullet point 1"/>
    <w:basedOn w:val="Parasts"/>
    <w:link w:val="SarakstarindkopaRakstz"/>
    <w:uiPriority w:val="34"/>
    <w:qFormat/>
    <w:rsid w:val="00652FD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Hipersaite">
    <w:name w:val="Hyperlink"/>
    <w:basedOn w:val="Noklusjumarindkopasfonts"/>
    <w:uiPriority w:val="99"/>
    <w:unhideWhenUsed/>
    <w:rsid w:val="00537BE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37BEB"/>
    <w:rPr>
      <w:color w:val="605E5C"/>
      <w:shd w:val="clear" w:color="auto" w:fill="E1DFDD"/>
    </w:rPr>
  </w:style>
  <w:style w:type="paragraph" w:customStyle="1" w:styleId="ListParagraph1">
    <w:name w:val="List Paragraph1"/>
    <w:basedOn w:val="Parasts"/>
    <w:qFormat/>
    <w:rsid w:val="00E207B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916F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16F99"/>
    <w:pPr>
      <w:spacing w:after="160"/>
    </w:pPr>
    <w:rPr>
      <w:rFonts w:ascii="Times New Roman" w:hAnsi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16F99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F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F99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F9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F99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8129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araksta rindkopa1 Rakstz.,Colorful List - Accent 12 Rakstz.,List1 Rakstz.,Akapit z listą BS Rakstz.,Numbered Para 1 Rakstz."/>
    <w:link w:val="Sarakstarindkopa"/>
    <w:uiPriority w:val="34"/>
    <w:qFormat/>
    <w:locked/>
    <w:rsid w:val="00190F56"/>
    <w:rPr>
      <w:rFonts w:ascii="Times New Roman" w:hAnsi="Times New Roman"/>
      <w:sz w:val="24"/>
    </w:rPr>
  </w:style>
  <w:style w:type="paragraph" w:customStyle="1" w:styleId="Char2">
    <w:name w:val="Char2"/>
    <w:basedOn w:val="Parasts"/>
    <w:next w:val="Parasts"/>
    <w:link w:val="Vresatsauce"/>
    <w:uiPriority w:val="99"/>
    <w:rsid w:val="00BA1477"/>
    <w:pPr>
      <w:spacing w:line="240" w:lineRule="exact"/>
      <w:ind w:firstLine="567"/>
      <w:jc w:val="both"/>
    </w:pPr>
    <w:rPr>
      <w:vertAlign w:val="superscript"/>
    </w:rPr>
  </w:style>
  <w:style w:type="table" w:styleId="Reatabula">
    <w:name w:val="Table Grid"/>
    <w:basedOn w:val="Parastatabula"/>
    <w:uiPriority w:val="59"/>
    <w:rsid w:val="00A5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DF660F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24410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F24410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F24410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F2441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9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.uz/pa&#353;nov&#275;rt&#275;juma_anketa" TargetMode="External"/><Relationship Id="rId13" Type="http://schemas.openxmlformats.org/officeDocument/2006/relationships/hyperlink" Target="https://ej.uz/atzinuma_form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j.uz/atzinuma_forma" TargetMode="External"/><Relationship Id="rId17" Type="http://schemas.openxmlformats.org/officeDocument/2006/relationships/hyperlink" Target="mailto:Kristaps.Otersons@lm.gov.l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ese.Vilcane@lm.gov.l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j.uz/pa&#353;nov&#275;rt&#275;juma_anke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j.uz/pa&#353;nov&#275;rt&#275;juma_anketa" TargetMode="External"/><Relationship Id="rId10" Type="http://schemas.openxmlformats.org/officeDocument/2006/relationships/hyperlink" Target="https://ej.uz/pa&#353;nov&#275;rt&#275;juma_anket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j.uz/atzinuma_forma" TargetMode="External"/><Relationship Id="rId14" Type="http://schemas.openxmlformats.org/officeDocument/2006/relationships/hyperlink" Target="https://ej.uz/pa&#353;nov&#275;rt&#275;juma_anketa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j.uz/ekspertu_saraksts" TargetMode="External"/><Relationship Id="rId1" Type="http://schemas.openxmlformats.org/officeDocument/2006/relationships/hyperlink" Target="https://ej.uz/ekspertu_saraks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CA82-8DC4-4BF5-B9F0-3B4034B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6873</Words>
  <Characters>3918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Rozkova</dc:creator>
  <cp:keywords/>
  <dc:description/>
  <cp:lastModifiedBy>Inese Vilcāne</cp:lastModifiedBy>
  <cp:revision>20</cp:revision>
  <dcterms:created xsi:type="dcterms:W3CDTF">2026-03-11T09:22:00Z</dcterms:created>
  <dcterms:modified xsi:type="dcterms:W3CDTF">2026-03-12T07:21:00Z</dcterms:modified>
</cp:coreProperties>
</file>