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Pr="006E6F72" w:rsidRDefault="00C93CD0" w:rsidP="006E6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6E6F7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Kopsavilkums par deleģētā valsts pārvaldes uzdevuma izpildi</w:t>
      </w:r>
    </w:p>
    <w:p w14:paraId="31442514" w14:textId="56D9D98E" w:rsidR="00C93CD0" w:rsidRPr="006E6F72" w:rsidRDefault="00C93CD0" w:rsidP="006E6F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"/>
        <w:gridCol w:w="3124"/>
        <w:gridCol w:w="5506"/>
      </w:tblGrid>
      <w:tr w:rsidR="00842063" w:rsidRPr="006E6F72" w14:paraId="756C8DB6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6E6F72" w:rsidRDefault="003E1415" w:rsidP="006E6F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6E6F72" w:rsidRDefault="00C93CD0" w:rsidP="006E6F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6E6F72"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 w:rsidRPr="006E6F72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 w:rsidRPr="006E6F72"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31F8EB3D" w:rsidR="003E1415" w:rsidRPr="006E6F72" w:rsidRDefault="00EF572B" w:rsidP="006E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Nodibinājums “Bērnu slimnīcas fonds” (turpmāk – Nodibinājums) nodrošina </w:t>
            </w:r>
            <w:proofErr w:type="spellStart"/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psihosociālo</w:t>
            </w:r>
            <w:proofErr w:type="spellEnd"/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rehabilitāciju uzturošās terapijas veidā bērniem no divu līdz septiņu gadu vecumam</w:t>
            </w:r>
            <w:r w:rsidRPr="006E6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pēc </w:t>
            </w:r>
            <w:proofErr w:type="spellStart"/>
            <w:r w:rsidRPr="006E6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autisma</w:t>
            </w:r>
            <w:proofErr w:type="spellEnd"/>
            <w:r w:rsidRPr="006E6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diagnosticēšanas vai aizdomām par </w:t>
            </w:r>
            <w:proofErr w:type="spellStart"/>
            <w:r w:rsidRPr="006E6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autiskā</w:t>
            </w:r>
            <w:proofErr w:type="spellEnd"/>
            <w:r w:rsidRPr="006E6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spektra traucējumiem un ārstniecības iestādē saņemtas agrīnās intervences programmas </w:t>
            </w:r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(turpmāk – Pakalpojums)</w:t>
            </w:r>
          </w:p>
        </w:tc>
      </w:tr>
      <w:tr w:rsidR="00073CF3" w:rsidRPr="006E6F72" w14:paraId="6DC951D5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6E6F72" w:rsidRDefault="00073CF3" w:rsidP="006E6F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2927055D" w:rsidR="00073CF3" w:rsidRPr="006E6F72" w:rsidRDefault="00C93CD0" w:rsidP="006E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Plānotais un faktiski izlietotais valsts budžeta finansējums sadalījumā pa gadiem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3A921" w14:textId="4D979595" w:rsidR="00EF572B" w:rsidRPr="006E6F72" w:rsidRDefault="00EF572B" w:rsidP="006E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Valsts deleģējums spēkā no 2025. gada 1. janvāra.</w:t>
            </w:r>
          </w:p>
          <w:p w14:paraId="4B525E2E" w14:textId="77CEBBFC" w:rsidR="006E6F72" w:rsidRPr="006E6F72" w:rsidRDefault="006E6F72" w:rsidP="006E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Piešķirtais valsts budžeta finansējums Pakalpojuma nodrošināšanai 2025. gadam </w:t>
            </w:r>
            <w:r w:rsidR="00DB686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–</w:t>
            </w:r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349 965 </w:t>
            </w:r>
            <w:proofErr w:type="spellStart"/>
            <w:r w:rsidRPr="006E6F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  <w:p w14:paraId="15BC3CBE" w14:textId="72F6D2CA" w:rsidR="00EF572B" w:rsidRPr="006E6F72" w:rsidRDefault="00EF572B" w:rsidP="006E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2025. gadā Labklājības ministrijas pārskaitītais finansējums Nodibinājumam – 306 337 </w:t>
            </w:r>
            <w:proofErr w:type="spellStart"/>
            <w:r w:rsidRPr="006E6F7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  <w:p w14:paraId="601DAED7" w14:textId="7F2319C3" w:rsidR="00EF572B" w:rsidRPr="006E6F72" w:rsidRDefault="006E6F72" w:rsidP="006E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6E6F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Finanšu atlikums par 2025. gadu </w:t>
            </w:r>
            <w:r w:rsidRPr="006E6F72">
              <w:rPr>
                <w:rFonts w:ascii="Times New Roman" w:hAnsi="Times New Roman" w:cs="Times New Roman"/>
                <w:bCs/>
                <w:sz w:val="28"/>
                <w:szCs w:val="28"/>
              </w:rPr>
              <w:t>43 627,62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proofErr w:type="spellStart"/>
            <w:r w:rsidRPr="006E6F72">
              <w:rPr>
                <w:rFonts w:ascii="Times New Roman" w:hAnsi="Times New Roman" w:cs="Times New Roman"/>
                <w:i/>
                <w:sz w:val="28"/>
                <w:szCs w:val="28"/>
              </w:rPr>
              <w:t>euro</w:t>
            </w:r>
            <w:proofErr w:type="spellEnd"/>
            <w:r w:rsidRPr="006E6F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apmērā novirzīts Pakalpojuma nodrošināšanai 2026. gadā.</w:t>
            </w:r>
          </w:p>
        </w:tc>
      </w:tr>
      <w:tr w:rsidR="007006E3" w:rsidRPr="006E6F72" w14:paraId="437D3AC6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Pr="006E6F72" w:rsidRDefault="00577E1F" w:rsidP="006E6F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6E6F72" w:rsidRDefault="00C93CD0" w:rsidP="006E6F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Neatbilstoši veiktie izdevumi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5407BB1" w:rsidR="007006E3" w:rsidRPr="006E6F72" w:rsidRDefault="00002CC7" w:rsidP="006E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Nav</w:t>
            </w:r>
          </w:p>
        </w:tc>
      </w:tr>
      <w:tr w:rsidR="007006E3" w:rsidRPr="006E6F72" w14:paraId="584988AC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Pr="006E6F72" w:rsidRDefault="00577E1F" w:rsidP="006E6F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6E6F72" w:rsidRDefault="00C93CD0" w:rsidP="006E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F72">
              <w:rPr>
                <w:rFonts w:ascii="Times New Roman" w:hAnsi="Times New Roman" w:cs="Times New Roman"/>
                <w:sz w:val="28"/>
                <w:szCs w:val="28"/>
              </w:rPr>
              <w:t>Neatgūto līdzekļu apmērs no neatbilstoši veiktajiem izdevumiem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63572E04" w:rsidR="007006E3" w:rsidRPr="006E6F72" w:rsidRDefault="00002CC7" w:rsidP="006E6F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F72">
              <w:rPr>
                <w:rFonts w:ascii="Times New Roman" w:hAnsi="Times New Roman" w:cs="Times New Roman"/>
                <w:sz w:val="28"/>
                <w:szCs w:val="28"/>
              </w:rPr>
              <w:t>Nav</w:t>
            </w:r>
          </w:p>
        </w:tc>
      </w:tr>
      <w:tr w:rsidR="009779F0" w:rsidRPr="006E6F72" w14:paraId="67822748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Pr="006E6F72" w:rsidRDefault="009779F0" w:rsidP="006E6F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Pr="006E6F72" w:rsidRDefault="009779F0" w:rsidP="006E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F72"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73415" w14:textId="77777777" w:rsidR="00DB6868" w:rsidRDefault="00EF572B" w:rsidP="006E6F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E282B"/>
                <w:sz w:val="28"/>
                <w:szCs w:val="28"/>
              </w:rPr>
            </w:pPr>
            <w:r w:rsidRPr="006E6F72">
              <w:rPr>
                <w:rFonts w:ascii="Times New Roman" w:hAnsi="Times New Roman" w:cs="Times New Roman"/>
                <w:color w:val="1E282B"/>
                <w:sz w:val="28"/>
                <w:szCs w:val="28"/>
              </w:rPr>
              <w:t>Nodibinājumam piešķirtais valsts budžeta finansējuma izlietojums atbilst deleģējuma līgumā paredzētajiem mērķiem saskaņā ar noteiktajiem izlietotā finansējuma pārbaudes kritērijiem.</w:t>
            </w:r>
          </w:p>
          <w:p w14:paraId="2A3236B3" w14:textId="3A03977C" w:rsidR="00EF572B" w:rsidRPr="006E6F72" w:rsidRDefault="00EF572B" w:rsidP="006E6F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E282B"/>
                <w:sz w:val="28"/>
                <w:szCs w:val="28"/>
              </w:rPr>
            </w:pPr>
            <w:bookmarkStart w:id="0" w:name="_GoBack"/>
            <w:bookmarkEnd w:id="0"/>
            <w:r w:rsidRPr="006E6F72">
              <w:rPr>
                <w:rFonts w:ascii="Times New Roman" w:hAnsi="Times New Roman" w:cs="Times New Roman"/>
                <w:color w:val="1E282B"/>
                <w:sz w:val="28"/>
                <w:szCs w:val="28"/>
              </w:rPr>
              <w:t>2025. gadā kopumā Pakalpojums tika sniegts 102 mērķa grupas bērniem.</w:t>
            </w:r>
          </w:p>
          <w:p w14:paraId="01139685" w14:textId="542B94B7" w:rsidR="009779F0" w:rsidRPr="006E6F72" w:rsidRDefault="00EF572B" w:rsidP="006E6F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6F72">
              <w:rPr>
                <w:rFonts w:ascii="Times New Roman" w:hAnsi="Times New Roman" w:cs="Times New Roman"/>
                <w:color w:val="1E282B"/>
                <w:sz w:val="28"/>
                <w:szCs w:val="28"/>
              </w:rPr>
              <w:t>Sūdzības par Pakalpojumu nav saņemtas.</w:t>
            </w:r>
          </w:p>
        </w:tc>
      </w:tr>
      <w:tr w:rsidR="008C598D" w:rsidRPr="006E6F72" w14:paraId="54559768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6E6F72" w:rsidRDefault="009779F0" w:rsidP="006E6F7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6E6F72" w:rsidRDefault="009779F0" w:rsidP="006E6F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6F72">
              <w:rPr>
                <w:rFonts w:ascii="Times New Roman" w:hAnsi="Times New Roman" w:cs="Times New Roman"/>
                <w:sz w:val="28"/>
                <w:szCs w:val="28"/>
              </w:rPr>
              <w:t>Citi būtiski apstākļi pēc ministrijas ieskatiem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42018C5B" w:rsidR="008C598D" w:rsidRPr="006E6F72" w:rsidRDefault="00EF572B" w:rsidP="006E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6E6F7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–</w:t>
            </w:r>
          </w:p>
        </w:tc>
      </w:tr>
    </w:tbl>
    <w:p w14:paraId="6B1B817B" w14:textId="77777777" w:rsidR="007D4FEA" w:rsidRPr="006E6F72" w:rsidRDefault="007D4FEA" w:rsidP="006E6F72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Pr="006E6F72" w:rsidRDefault="007D4FEA" w:rsidP="006E6F72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BEFC6E" w14:textId="77777777" w:rsidR="006E6F72" w:rsidRPr="006E6F72" w:rsidRDefault="006E6F72" w:rsidP="006E6F72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E6F72">
        <w:rPr>
          <w:rFonts w:ascii="Times New Roman" w:hAnsi="Times New Roman" w:cs="Times New Roman"/>
          <w:sz w:val="28"/>
          <w:szCs w:val="28"/>
        </w:rPr>
        <w:t>I.Lismente</w:t>
      </w:r>
      <w:proofErr w:type="spellEnd"/>
      <w:r w:rsidRPr="006E6F72">
        <w:rPr>
          <w:rFonts w:ascii="Times New Roman" w:hAnsi="Times New Roman" w:cs="Times New Roman"/>
          <w:sz w:val="28"/>
          <w:szCs w:val="28"/>
        </w:rPr>
        <w:t>, 20688360</w:t>
      </w:r>
    </w:p>
    <w:p w14:paraId="40997B75" w14:textId="185A1CAC" w:rsidR="00894C55" w:rsidRPr="006E6F72" w:rsidRDefault="006E6F72" w:rsidP="006E6F72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E6F72">
        <w:rPr>
          <w:rFonts w:ascii="Times New Roman" w:hAnsi="Times New Roman" w:cs="Times New Roman"/>
          <w:sz w:val="28"/>
          <w:szCs w:val="28"/>
        </w:rPr>
        <w:t>Z.Beinare</w:t>
      </w:r>
      <w:proofErr w:type="spellEnd"/>
      <w:r w:rsidRPr="006E6F72">
        <w:rPr>
          <w:rFonts w:ascii="Times New Roman" w:hAnsi="Times New Roman" w:cs="Times New Roman"/>
          <w:sz w:val="28"/>
          <w:szCs w:val="28"/>
        </w:rPr>
        <w:t>, 20688329</w:t>
      </w:r>
    </w:p>
    <w:sectPr w:rsidR="00894C55" w:rsidRPr="006E6F72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C55"/>
    <w:rsid w:val="00002CC7"/>
    <w:rsid w:val="00026274"/>
    <w:rsid w:val="00073CF3"/>
    <w:rsid w:val="00086DFC"/>
    <w:rsid w:val="000964B2"/>
    <w:rsid w:val="000E066A"/>
    <w:rsid w:val="000E39D4"/>
    <w:rsid w:val="000E72F6"/>
    <w:rsid w:val="00123DBD"/>
    <w:rsid w:val="0014189A"/>
    <w:rsid w:val="00176162"/>
    <w:rsid w:val="00195C5F"/>
    <w:rsid w:val="001A7A72"/>
    <w:rsid w:val="001B2C80"/>
    <w:rsid w:val="001C2248"/>
    <w:rsid w:val="001D6B8A"/>
    <w:rsid w:val="001D7874"/>
    <w:rsid w:val="001F03A8"/>
    <w:rsid w:val="001F0AE3"/>
    <w:rsid w:val="00214976"/>
    <w:rsid w:val="00243426"/>
    <w:rsid w:val="00264E29"/>
    <w:rsid w:val="00270A9C"/>
    <w:rsid w:val="002A4BD8"/>
    <w:rsid w:val="002E1C05"/>
    <w:rsid w:val="002E2C8B"/>
    <w:rsid w:val="002F0CEF"/>
    <w:rsid w:val="0030339A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56E40"/>
    <w:rsid w:val="00471F27"/>
    <w:rsid w:val="004B7E87"/>
    <w:rsid w:val="0050178F"/>
    <w:rsid w:val="005451EE"/>
    <w:rsid w:val="005476E5"/>
    <w:rsid w:val="00547A51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B0034"/>
    <w:rsid w:val="006C52FC"/>
    <w:rsid w:val="006E1081"/>
    <w:rsid w:val="006E40D6"/>
    <w:rsid w:val="006E6F72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94C55"/>
    <w:rsid w:val="0089656C"/>
    <w:rsid w:val="008B3AF8"/>
    <w:rsid w:val="008C598D"/>
    <w:rsid w:val="008D2E61"/>
    <w:rsid w:val="008D353C"/>
    <w:rsid w:val="008E4A9D"/>
    <w:rsid w:val="008F1B92"/>
    <w:rsid w:val="008F5DAB"/>
    <w:rsid w:val="008F6857"/>
    <w:rsid w:val="00936014"/>
    <w:rsid w:val="009779F0"/>
    <w:rsid w:val="00984930"/>
    <w:rsid w:val="009A2654"/>
    <w:rsid w:val="009C7C99"/>
    <w:rsid w:val="009E329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518DC"/>
    <w:rsid w:val="00C63CD9"/>
    <w:rsid w:val="00C82BBD"/>
    <w:rsid w:val="00C93CD0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B6868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EF572B"/>
    <w:rsid w:val="00F01389"/>
    <w:rsid w:val="00F205D6"/>
    <w:rsid w:val="00F2458E"/>
    <w:rsid w:val="00F510CE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Zanda Beinare</cp:lastModifiedBy>
  <cp:revision>9</cp:revision>
  <cp:lastPrinted>2020-10-02T09:56:00Z</cp:lastPrinted>
  <dcterms:created xsi:type="dcterms:W3CDTF">2020-12-07T10:15:00Z</dcterms:created>
  <dcterms:modified xsi:type="dcterms:W3CDTF">2026-03-23T08:06:00Z</dcterms:modified>
</cp:coreProperties>
</file>