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FE56" w14:textId="4EFDB3CA" w:rsidR="00717ED8" w:rsidRPr="00541765" w:rsidRDefault="00717ED8" w:rsidP="00BF4CC9">
      <w:pPr>
        <w:pStyle w:val="Nosaukums"/>
        <w:ind w:right="-360"/>
        <w:rPr>
          <w:spacing w:val="-1"/>
          <w:sz w:val="24"/>
          <w:lang w:eastAsia="lv-LV"/>
        </w:rPr>
      </w:pPr>
      <w:bookmarkStart w:id="0" w:name="_GoBack"/>
      <w:bookmarkEnd w:id="0"/>
      <w:r w:rsidRPr="0022346D">
        <w:rPr>
          <w:sz w:val="24"/>
        </w:rPr>
        <w:t>Valsts pārvaldes deleģēto uzdevumu veikšanas līgums</w:t>
      </w:r>
    </w:p>
    <w:p w14:paraId="1B97CA4A" w14:textId="77777777" w:rsidR="00717ED8" w:rsidRPr="0022346D" w:rsidRDefault="00717ED8" w:rsidP="0022346D">
      <w:pPr>
        <w:pStyle w:val="Nosaukums"/>
        <w:ind w:right="-360"/>
        <w:rPr>
          <w:sz w:val="24"/>
        </w:rPr>
      </w:pPr>
    </w:p>
    <w:p w14:paraId="17D30697" w14:textId="343ADD5C" w:rsidR="0005472B" w:rsidRPr="00BF4CC9" w:rsidRDefault="00717ED8" w:rsidP="0022346D">
      <w:pPr>
        <w:shd w:val="clear" w:color="auto" w:fill="FFFFFF"/>
        <w:tabs>
          <w:tab w:val="left" w:pos="5245"/>
        </w:tabs>
        <w:jc w:val="right"/>
        <w:rPr>
          <w:i/>
          <w:lang w:eastAsia="lv-LV"/>
        </w:rPr>
      </w:pPr>
      <w:r w:rsidRPr="0022346D">
        <w:rPr>
          <w:spacing w:val="-5"/>
          <w:lang w:eastAsia="lv-LV"/>
        </w:rPr>
        <w:t>Rīgā,</w:t>
      </w:r>
      <w:r w:rsidR="00883CFA" w:rsidRPr="00BF4CC9">
        <w:rPr>
          <w:lang w:eastAsia="lv-LV"/>
        </w:rPr>
        <w:tab/>
      </w:r>
      <w:r w:rsidR="006B78B8" w:rsidRPr="00BF4CC9">
        <w:rPr>
          <w:i/>
          <w:lang w:eastAsia="lv-LV"/>
        </w:rPr>
        <w:t>Līguma</w:t>
      </w:r>
      <w:r w:rsidR="006B78B8" w:rsidRPr="00BF4CC9">
        <w:rPr>
          <w:i/>
        </w:rPr>
        <w:t xml:space="preserve"> </w:t>
      </w:r>
      <w:r w:rsidR="006B78B8" w:rsidRPr="00BF4CC9">
        <w:rPr>
          <w:i/>
          <w:lang w:eastAsia="lv-LV"/>
        </w:rPr>
        <w:t>datums ir pēdējā pievienot</w:t>
      </w:r>
      <w:r w:rsidR="0027443E" w:rsidRPr="00BF4CC9">
        <w:rPr>
          <w:i/>
          <w:lang w:eastAsia="lv-LV"/>
        </w:rPr>
        <w:t>ā</w:t>
      </w:r>
      <w:r w:rsidR="0005472B" w:rsidRPr="00BF4CC9">
        <w:rPr>
          <w:i/>
          <w:lang w:eastAsia="lv-LV"/>
        </w:rPr>
        <w:t xml:space="preserve"> </w:t>
      </w:r>
      <w:r w:rsidR="006B78B8" w:rsidRPr="00BF4CC9">
        <w:rPr>
          <w:i/>
          <w:lang w:eastAsia="lv-LV"/>
        </w:rPr>
        <w:t>droš</w:t>
      </w:r>
      <w:r w:rsidR="00DC3BDC" w:rsidRPr="00BF4CC9">
        <w:rPr>
          <w:i/>
          <w:lang w:eastAsia="lv-LV"/>
        </w:rPr>
        <w:t>ā</w:t>
      </w:r>
      <w:r w:rsidR="006B78B8" w:rsidRPr="00BF4CC9">
        <w:rPr>
          <w:i/>
          <w:lang w:eastAsia="lv-LV"/>
        </w:rPr>
        <w:t xml:space="preserve"> </w:t>
      </w:r>
    </w:p>
    <w:p w14:paraId="6BA2FBBD" w14:textId="77777777" w:rsidR="00717ED8" w:rsidRPr="00BF4CC9" w:rsidRDefault="006B78B8" w:rsidP="001567C7">
      <w:pPr>
        <w:shd w:val="clear" w:color="auto" w:fill="FFFFFF"/>
        <w:tabs>
          <w:tab w:val="left" w:pos="5670"/>
        </w:tabs>
        <w:jc w:val="right"/>
        <w:rPr>
          <w:lang w:eastAsia="lv-LV"/>
        </w:rPr>
      </w:pPr>
      <w:r w:rsidRPr="00BF4CC9">
        <w:rPr>
          <w:i/>
          <w:lang w:eastAsia="lv-LV"/>
        </w:rPr>
        <w:t>elektroniskā paraksta un laika zīmoga datums</w:t>
      </w:r>
      <w:r w:rsidRPr="00BF4CC9" w:rsidDel="006B78B8">
        <w:rPr>
          <w:lang w:eastAsia="lv-LV"/>
        </w:rPr>
        <w:t xml:space="preserve"> </w:t>
      </w:r>
    </w:p>
    <w:p w14:paraId="08FDB605" w14:textId="77777777" w:rsidR="00071C41" w:rsidRPr="00BF4CC9" w:rsidRDefault="00071C41" w:rsidP="002F18F2">
      <w:pPr>
        <w:shd w:val="clear" w:color="auto" w:fill="FFFFFF"/>
        <w:tabs>
          <w:tab w:val="left" w:pos="5670"/>
        </w:tabs>
        <w:jc w:val="right"/>
        <w:rPr>
          <w:lang w:eastAsia="lv-LV"/>
        </w:rPr>
      </w:pPr>
    </w:p>
    <w:p w14:paraId="66A07576" w14:textId="462AB8F2" w:rsidR="00010DB9" w:rsidRPr="00BF4CC9" w:rsidRDefault="000E28C3" w:rsidP="002E4761">
      <w:pPr>
        <w:widowControl w:val="0"/>
        <w:shd w:val="clear" w:color="auto" w:fill="FFFFFF"/>
        <w:tabs>
          <w:tab w:val="left" w:pos="941"/>
        </w:tabs>
        <w:ind w:right="34" w:firstLine="709"/>
        <w:jc w:val="both"/>
        <w:rPr>
          <w:lang w:eastAsia="lv-LV"/>
        </w:rPr>
      </w:pPr>
      <w:r w:rsidRPr="00BF4CC9">
        <w:rPr>
          <w:b/>
          <w:lang w:eastAsia="lv-LV"/>
        </w:rPr>
        <w:t>Labklājības ministrija</w:t>
      </w:r>
      <w:r w:rsidRPr="00BF4CC9">
        <w:rPr>
          <w:lang w:eastAsia="lv-LV"/>
        </w:rPr>
        <w:t xml:space="preserve"> (turpmāk</w:t>
      </w:r>
      <w:r w:rsidR="009E3677" w:rsidRPr="00BF4CC9">
        <w:rPr>
          <w:lang w:eastAsia="lv-LV"/>
        </w:rPr>
        <w:t> – </w:t>
      </w:r>
      <w:r w:rsidR="004932DA" w:rsidRPr="00BF4CC9">
        <w:rPr>
          <w:lang w:eastAsia="lv-LV"/>
        </w:rPr>
        <w:t>Ministrija</w:t>
      </w:r>
      <w:r w:rsidRPr="00BF4CC9">
        <w:rPr>
          <w:lang w:eastAsia="lv-LV"/>
        </w:rPr>
        <w:t xml:space="preserve">), valsts sekretāra Ingus </w:t>
      </w:r>
      <w:proofErr w:type="spellStart"/>
      <w:r w:rsidRPr="00BF4CC9">
        <w:rPr>
          <w:lang w:eastAsia="lv-LV"/>
        </w:rPr>
        <w:t>Allika</w:t>
      </w:r>
      <w:proofErr w:type="spellEnd"/>
      <w:r w:rsidRPr="00BF4CC9">
        <w:rPr>
          <w:lang w:eastAsia="lv-LV"/>
        </w:rPr>
        <w:t xml:space="preserve"> personā, kurš rīkojas saskaņā ar Ministru kabineta </w:t>
      </w:r>
      <w:r w:rsidR="00DB68EA" w:rsidRPr="00BF4CC9">
        <w:rPr>
          <w:lang w:eastAsia="lv-LV"/>
        </w:rPr>
        <w:t>2004.</w:t>
      </w:r>
      <w:r w:rsidR="009A775A" w:rsidRPr="00BF4CC9">
        <w:rPr>
          <w:lang w:eastAsia="lv-LV"/>
        </w:rPr>
        <w:t> </w:t>
      </w:r>
      <w:r w:rsidR="00DB68EA" w:rsidRPr="00BF4CC9">
        <w:rPr>
          <w:lang w:eastAsia="lv-LV"/>
        </w:rPr>
        <w:t>gada</w:t>
      </w:r>
      <w:r w:rsidRPr="00BF4CC9">
        <w:rPr>
          <w:lang w:eastAsia="lv-LV"/>
        </w:rPr>
        <w:t xml:space="preserve"> 27.</w:t>
      </w:r>
      <w:r w:rsidR="009A775A" w:rsidRPr="00BF4CC9">
        <w:rPr>
          <w:lang w:eastAsia="lv-LV"/>
        </w:rPr>
        <w:t> </w:t>
      </w:r>
      <w:r w:rsidRPr="00BF4CC9">
        <w:rPr>
          <w:lang w:eastAsia="lv-LV"/>
        </w:rPr>
        <w:t>janvāra noteikumiem Nr.</w:t>
      </w:r>
      <w:r w:rsidR="009A775A" w:rsidRPr="00BF4CC9">
        <w:rPr>
          <w:lang w:eastAsia="lv-LV"/>
        </w:rPr>
        <w:t> </w:t>
      </w:r>
      <w:r w:rsidRPr="00BF4CC9">
        <w:rPr>
          <w:lang w:eastAsia="lv-LV"/>
        </w:rPr>
        <w:t xml:space="preserve">49 </w:t>
      </w:r>
      <w:r w:rsidR="009A775A" w:rsidRPr="00BF4CC9">
        <w:rPr>
          <w:lang w:eastAsia="lv-LV"/>
        </w:rPr>
        <w:t>“</w:t>
      </w:r>
      <w:r w:rsidRPr="00BF4CC9">
        <w:rPr>
          <w:lang w:eastAsia="lv-LV"/>
        </w:rPr>
        <w:t>Labklājības ministrijas nolikums</w:t>
      </w:r>
      <w:r w:rsidR="009A775A" w:rsidRPr="00BF4CC9">
        <w:rPr>
          <w:lang w:eastAsia="lv-LV"/>
        </w:rPr>
        <w:t>”</w:t>
      </w:r>
      <w:r w:rsidRPr="00BF4CC9">
        <w:rPr>
          <w:lang w:eastAsia="lv-LV"/>
        </w:rPr>
        <w:t xml:space="preserve">, no vienas puses, un </w:t>
      </w:r>
    </w:p>
    <w:p w14:paraId="34C71266" w14:textId="139D8CDF" w:rsidR="00E13B74" w:rsidRPr="00BF4CC9" w:rsidRDefault="00B874C9">
      <w:pPr>
        <w:ind w:firstLine="709"/>
        <w:jc w:val="both"/>
      </w:pPr>
      <w:r w:rsidRPr="00BF4CC9">
        <w:rPr>
          <w:b/>
        </w:rPr>
        <w:t>Sabiedrība ar ierobežotu atbildību “Bērnu un pusaudžu resursu centrs”</w:t>
      </w:r>
      <w:r w:rsidR="00010DB9" w:rsidRPr="00BF4CC9">
        <w:rPr>
          <w:b/>
        </w:rPr>
        <w:t xml:space="preserve"> </w:t>
      </w:r>
      <w:r w:rsidR="00010DB9" w:rsidRPr="00BF4CC9">
        <w:t>(turpmāk</w:t>
      </w:r>
      <w:r w:rsidR="009A775A" w:rsidRPr="00BF4CC9">
        <w:rPr>
          <w:lang w:val="en-US"/>
        </w:rPr>
        <w:t> </w:t>
      </w:r>
      <w:r w:rsidR="00B47B8A" w:rsidRPr="00BF4CC9">
        <w:rPr>
          <w:lang w:val="en-US"/>
        </w:rPr>
        <w:t>– </w:t>
      </w:r>
      <w:r w:rsidR="007E010B" w:rsidRPr="00BF4CC9">
        <w:t>Centrs</w:t>
      </w:r>
      <w:r w:rsidR="00010DB9" w:rsidRPr="00BF4CC9">
        <w:t>)</w:t>
      </w:r>
      <w:r w:rsidR="00A51EAE" w:rsidRPr="00BF4CC9">
        <w:t>,</w:t>
      </w:r>
      <w:r w:rsidR="00010DB9" w:rsidRPr="00BF4CC9">
        <w:t xml:space="preserve"> </w:t>
      </w:r>
      <w:r w:rsidR="003D2369" w:rsidRPr="00BF4CC9">
        <w:rPr>
          <w:bCs/>
        </w:rPr>
        <w:t>tās valdes priekšsēdētāja</w:t>
      </w:r>
      <w:r w:rsidR="007E010B" w:rsidRPr="00BF4CC9">
        <w:rPr>
          <w:bCs/>
        </w:rPr>
        <w:t>s</w:t>
      </w:r>
      <w:r w:rsidR="003D2369" w:rsidRPr="00BF4CC9">
        <w:rPr>
          <w:bCs/>
        </w:rPr>
        <w:t xml:space="preserve"> </w:t>
      </w:r>
      <w:r w:rsidR="007E010B" w:rsidRPr="00BF4CC9">
        <w:rPr>
          <w:bCs/>
        </w:rPr>
        <w:t xml:space="preserve">Lienes </w:t>
      </w:r>
      <w:proofErr w:type="spellStart"/>
      <w:r w:rsidR="007E010B" w:rsidRPr="00BF4CC9">
        <w:rPr>
          <w:bCs/>
        </w:rPr>
        <w:t>Dambiņas</w:t>
      </w:r>
      <w:proofErr w:type="spellEnd"/>
      <w:r w:rsidR="003D2369" w:rsidRPr="00BF4CC9">
        <w:rPr>
          <w:bCs/>
        </w:rPr>
        <w:t xml:space="preserve"> personā, kur</w:t>
      </w:r>
      <w:r w:rsidR="007E010B" w:rsidRPr="00BF4CC9">
        <w:rPr>
          <w:bCs/>
        </w:rPr>
        <w:t>a</w:t>
      </w:r>
      <w:r w:rsidR="003D2369" w:rsidRPr="00BF4CC9">
        <w:rPr>
          <w:bCs/>
        </w:rPr>
        <w:t xml:space="preserve"> rīkojas saskaņā ar Sabiedrības statūtiem</w:t>
      </w:r>
      <w:r w:rsidR="00010DB9" w:rsidRPr="00BF4CC9">
        <w:t>,</w:t>
      </w:r>
      <w:r w:rsidR="00010DB9" w:rsidRPr="00BF4CC9">
        <w:rPr>
          <w:b/>
          <w:bCs/>
        </w:rPr>
        <w:t xml:space="preserve"> </w:t>
      </w:r>
      <w:r w:rsidR="00010DB9" w:rsidRPr="00BF4CC9">
        <w:t>no otras puses,</w:t>
      </w:r>
      <w:r w:rsidR="000D636D" w:rsidRPr="00BF4CC9">
        <w:t xml:space="preserve"> (turpmāk kopā</w:t>
      </w:r>
      <w:r w:rsidR="00B47B8A" w:rsidRPr="00BF4CC9">
        <w:t> – </w:t>
      </w:r>
      <w:r w:rsidR="000D636D" w:rsidRPr="00BF4CC9">
        <w:t>Puses</w:t>
      </w:r>
      <w:r w:rsidR="006222F4" w:rsidRPr="00BF4CC9">
        <w:t>, atsevišķi – Puse</w:t>
      </w:r>
      <w:r w:rsidR="000D636D" w:rsidRPr="00BF4CC9">
        <w:t>)</w:t>
      </w:r>
      <w:r w:rsidR="00B020CC" w:rsidRPr="00BF4CC9">
        <w:t>,</w:t>
      </w:r>
    </w:p>
    <w:p w14:paraId="5419A76C" w14:textId="6832F8BA" w:rsidR="00010DB9" w:rsidRPr="00BF4CC9" w:rsidRDefault="00010DB9">
      <w:pPr>
        <w:ind w:firstLine="709"/>
        <w:jc w:val="both"/>
      </w:pPr>
      <w:r w:rsidRPr="00BF4CC9">
        <w:t>saskaņā ar Valsts pārvaldes iekārtas likuma V nodaļu, Sociālo pakalpojumu un sociālās palīdzības likuma</w:t>
      </w:r>
      <w:r w:rsidR="006257E2" w:rsidRPr="00BF4CC9">
        <w:t xml:space="preserve"> (turpmāk</w:t>
      </w:r>
      <w:r w:rsidR="00C35EDA">
        <w:t> </w:t>
      </w:r>
      <w:r w:rsidR="006257E2" w:rsidRPr="00BF4CC9">
        <w:t>–</w:t>
      </w:r>
      <w:r w:rsidR="00C35EDA">
        <w:t> </w:t>
      </w:r>
      <w:r w:rsidR="006257E2" w:rsidRPr="00BF4CC9">
        <w:t>Likums)</w:t>
      </w:r>
      <w:r w:rsidRPr="00BF4CC9">
        <w:t xml:space="preserve"> 13.</w:t>
      </w:r>
      <w:r w:rsidR="00B47B8A" w:rsidRPr="00BF4CC9">
        <w:t> </w:t>
      </w:r>
      <w:r w:rsidRPr="00BF4CC9">
        <w:t xml:space="preserve">panta </w:t>
      </w:r>
      <w:r w:rsidR="00A51257" w:rsidRPr="00BF4CC9">
        <w:t>2.</w:t>
      </w:r>
      <w:r w:rsidR="00A51257" w:rsidRPr="00BF4CC9">
        <w:rPr>
          <w:vertAlign w:val="superscript"/>
        </w:rPr>
        <w:t>1</w:t>
      </w:r>
      <w:r w:rsidR="00A51257" w:rsidRPr="00BF4CC9">
        <w:t xml:space="preserve"> un </w:t>
      </w:r>
      <w:r w:rsidRPr="00BF4CC9">
        <w:t>2.</w:t>
      </w:r>
      <w:r w:rsidRPr="00BF4CC9">
        <w:rPr>
          <w:vertAlign w:val="superscript"/>
        </w:rPr>
        <w:t>3</w:t>
      </w:r>
      <w:r w:rsidRPr="00BF4CC9">
        <w:t>, noslēdz šādu valsts pārvaldes deleģēto uzdevumu veikšanas  līgumu (turpmāk</w:t>
      </w:r>
      <w:r w:rsidR="00B47B8A" w:rsidRPr="00BF4CC9">
        <w:t> </w:t>
      </w:r>
      <w:r w:rsidRPr="00BF4CC9">
        <w:t>–</w:t>
      </w:r>
      <w:r w:rsidR="00B47B8A" w:rsidRPr="00BF4CC9">
        <w:t> </w:t>
      </w:r>
      <w:r w:rsidRPr="00BF4CC9">
        <w:t>Līgums):</w:t>
      </w:r>
    </w:p>
    <w:p w14:paraId="7738C84D" w14:textId="77777777" w:rsidR="00943D75" w:rsidRPr="00BF4CC9" w:rsidRDefault="00943D75">
      <w:pPr>
        <w:ind w:right="-360"/>
        <w:jc w:val="center"/>
        <w:rPr>
          <w:b/>
          <w:bCs/>
        </w:rPr>
      </w:pPr>
    </w:p>
    <w:p w14:paraId="58692BA8" w14:textId="0654E390" w:rsidR="005A659C" w:rsidRPr="00BF4CC9" w:rsidRDefault="00010DB9">
      <w:pPr>
        <w:ind w:right="-360"/>
        <w:jc w:val="center"/>
        <w:rPr>
          <w:b/>
          <w:bCs/>
          <w:i/>
          <w:iCs/>
          <w:lang w:eastAsia="lv-LV"/>
        </w:rPr>
      </w:pPr>
      <w:r w:rsidRPr="00BF4CC9">
        <w:rPr>
          <w:b/>
          <w:bCs/>
        </w:rPr>
        <w:t>I Līguma priekšmets</w:t>
      </w:r>
      <w:r w:rsidRPr="00BF4CC9">
        <w:rPr>
          <w:b/>
        </w:rPr>
        <w:t xml:space="preserve"> </w:t>
      </w:r>
    </w:p>
    <w:p w14:paraId="55BCA545" w14:textId="067CD72F" w:rsidR="00010DB9" w:rsidRPr="00BF4CC9" w:rsidRDefault="007E010B">
      <w:pPr>
        <w:numPr>
          <w:ilvl w:val="0"/>
          <w:numId w:val="1"/>
        </w:numPr>
        <w:jc w:val="both"/>
        <w:rPr>
          <w:b/>
        </w:rPr>
      </w:pPr>
      <w:r w:rsidRPr="00BF4CC9">
        <w:t>Centrs</w:t>
      </w:r>
      <w:r w:rsidR="00872276" w:rsidRPr="00BF4CC9">
        <w:t xml:space="preserve"> </w:t>
      </w:r>
      <w:r w:rsidR="00A51257" w:rsidRPr="00BF4CC9">
        <w:t>pilda</w:t>
      </w:r>
      <w:r w:rsidR="00872276" w:rsidRPr="00BF4CC9">
        <w:t xml:space="preserve"> </w:t>
      </w:r>
      <w:r w:rsidR="00584ED4" w:rsidRPr="00BF4CC9">
        <w:t>Likum</w:t>
      </w:r>
      <w:r w:rsidR="006257E2" w:rsidRPr="00BF4CC9">
        <w:t>a</w:t>
      </w:r>
      <w:r w:rsidR="00584ED4" w:rsidRPr="00BF4CC9">
        <w:t xml:space="preserve"> </w:t>
      </w:r>
      <w:r w:rsidR="00872276" w:rsidRPr="00BF4CC9">
        <w:t>13.</w:t>
      </w:r>
      <w:r w:rsidR="005F2C6F" w:rsidRPr="00BF4CC9">
        <w:t> </w:t>
      </w:r>
      <w:r w:rsidR="00872276" w:rsidRPr="00BF4CC9">
        <w:t>panta 2.</w:t>
      </w:r>
      <w:r w:rsidR="00872276" w:rsidRPr="00BF4CC9">
        <w:rPr>
          <w:vertAlign w:val="superscript"/>
        </w:rPr>
        <w:t>1</w:t>
      </w:r>
      <w:r w:rsidR="00C35EDA">
        <w:t> </w:t>
      </w:r>
      <w:r w:rsidR="00872276" w:rsidRPr="00BF4CC9">
        <w:t xml:space="preserve">daļā noteiktos </w:t>
      </w:r>
      <w:r w:rsidRPr="00BF4CC9">
        <w:t>Centram</w:t>
      </w:r>
      <w:r w:rsidR="00872276" w:rsidRPr="00BF4CC9">
        <w:t xml:space="preserve"> deleģētos valsts pārvaldes uzdevumus</w:t>
      </w:r>
      <w:r w:rsidR="005F2C6F" w:rsidRPr="00BF4CC9">
        <w:t> – </w:t>
      </w:r>
      <w:r w:rsidR="00872276" w:rsidRPr="00BF4CC9">
        <w:t xml:space="preserve">sniedz sociālās rehabilitācijas pakalpojumus </w:t>
      </w:r>
      <w:r w:rsidRPr="00BF4CC9">
        <w:t>bērniem, kuriem ir izveidojusies atkarība no narkotiskajām, toksiskajām vai citām apreibinošām vielām vai no atkarību izraisošiem procesiem pakalpojumu sniegšanu dzīvesvietā</w:t>
      </w:r>
      <w:r w:rsidR="00872276" w:rsidRPr="00BF4CC9">
        <w:t xml:space="preserve"> (turpmāk</w:t>
      </w:r>
      <w:r w:rsidR="005F2C6F" w:rsidRPr="00BF4CC9">
        <w:t> </w:t>
      </w:r>
      <w:r w:rsidR="00872276" w:rsidRPr="00BF4CC9">
        <w:t>–</w:t>
      </w:r>
      <w:r w:rsidR="005F2C6F" w:rsidRPr="00BF4CC9">
        <w:t> </w:t>
      </w:r>
      <w:r w:rsidR="00872276" w:rsidRPr="00BF4CC9">
        <w:t xml:space="preserve">sociālās rehabilitācijas pakalpojumi) un nodrošina </w:t>
      </w:r>
      <w:r w:rsidRPr="00BF4CC9">
        <w:t xml:space="preserve">“Pakalpojuma “Sociālās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w:t>
      </w:r>
      <w:proofErr w:type="spellStart"/>
      <w:r w:rsidRPr="00BF4CC9">
        <w:t>biheiviorālās</w:t>
      </w:r>
      <w:proofErr w:type="spellEnd"/>
      <w:r w:rsidRPr="00BF4CC9">
        <w:t xml:space="preserve"> terapijas (DBT) metodi” </w:t>
      </w:r>
      <w:r w:rsidR="00872276" w:rsidRPr="00BF4CC9">
        <w:t>(turpmāk</w:t>
      </w:r>
      <w:r w:rsidR="005A51C5" w:rsidRPr="00BF4CC9">
        <w:t> </w:t>
      </w:r>
      <w:r w:rsidR="00872276" w:rsidRPr="00BF4CC9">
        <w:t>–</w:t>
      </w:r>
      <w:r w:rsidR="005A51C5" w:rsidRPr="00BF4CC9">
        <w:t> </w:t>
      </w:r>
      <w:r w:rsidR="00EE15F7" w:rsidRPr="00BF4CC9">
        <w:t>DBT</w:t>
      </w:r>
      <w:r w:rsidR="00872276" w:rsidRPr="00BF4CC9">
        <w:t xml:space="preserve"> pakalpojum</w:t>
      </w:r>
      <w:r w:rsidR="00EE15F7" w:rsidRPr="00BF4CC9">
        <w:t>s</w:t>
      </w:r>
      <w:r w:rsidR="00872276" w:rsidRPr="00BF4CC9">
        <w:t>), (turpmāk visi kopā</w:t>
      </w:r>
      <w:r w:rsidR="00622FB6" w:rsidRPr="00BF4CC9">
        <w:t> </w:t>
      </w:r>
      <w:r w:rsidR="00872276" w:rsidRPr="00BF4CC9">
        <w:t>–</w:t>
      </w:r>
      <w:r w:rsidR="00622FB6" w:rsidRPr="00BF4CC9">
        <w:t> </w:t>
      </w:r>
      <w:r w:rsidR="00872276" w:rsidRPr="00BF4CC9">
        <w:t>pakalpojumi vai deleģētie uzdevumi</w:t>
      </w:r>
      <w:r w:rsidR="00721797" w:rsidRPr="00BF4CC9">
        <w:t xml:space="preserve">) un </w:t>
      </w:r>
      <w:r w:rsidR="00872276" w:rsidRPr="00BF4CC9">
        <w:t xml:space="preserve">Ministrija atbilstoši valsts budžeta iespējām paredz līdzekļus deleģēto uzdevumu izpildei un pārrauga šo uzdevumu izpildi. </w:t>
      </w:r>
    </w:p>
    <w:p w14:paraId="17961CD7" w14:textId="77777777" w:rsidR="00010DB9" w:rsidRPr="00BF4CC9" w:rsidRDefault="00010DB9">
      <w:pPr>
        <w:ind w:left="3600"/>
        <w:rPr>
          <w:b/>
        </w:rPr>
      </w:pPr>
    </w:p>
    <w:p w14:paraId="74DD2F55" w14:textId="2F8116D0" w:rsidR="00943D75" w:rsidRPr="00BF4CC9" w:rsidRDefault="00010DB9">
      <w:pPr>
        <w:ind w:left="3600"/>
        <w:rPr>
          <w:b/>
        </w:rPr>
      </w:pPr>
      <w:r w:rsidRPr="00BF4CC9">
        <w:rPr>
          <w:b/>
        </w:rPr>
        <w:t xml:space="preserve">II Pušu pienākumi </w:t>
      </w:r>
    </w:p>
    <w:p w14:paraId="646DB7CD" w14:textId="3514FF71" w:rsidR="00010DB9" w:rsidRPr="00BF4CC9" w:rsidRDefault="00EE15F7">
      <w:pPr>
        <w:numPr>
          <w:ilvl w:val="0"/>
          <w:numId w:val="1"/>
        </w:numPr>
        <w:jc w:val="both"/>
      </w:pPr>
      <w:r w:rsidRPr="00BF4CC9">
        <w:rPr>
          <w:b/>
        </w:rPr>
        <w:t>Centrs</w:t>
      </w:r>
      <w:r w:rsidR="00010DB9" w:rsidRPr="00BF4CC9">
        <w:rPr>
          <w:b/>
        </w:rPr>
        <w:t xml:space="preserve"> apņemas nodrošināt:</w:t>
      </w:r>
    </w:p>
    <w:p w14:paraId="60313147" w14:textId="61F86F4B" w:rsidR="00010DB9" w:rsidRPr="00BF4CC9" w:rsidRDefault="00010DB9">
      <w:pPr>
        <w:numPr>
          <w:ilvl w:val="1"/>
          <w:numId w:val="1"/>
        </w:numPr>
        <w:tabs>
          <w:tab w:val="num" w:pos="720"/>
        </w:tabs>
        <w:autoSpaceDE w:val="0"/>
        <w:autoSpaceDN w:val="0"/>
        <w:adjustRightInd w:val="0"/>
        <w:ind w:left="720" w:hanging="540"/>
        <w:jc w:val="both"/>
        <w:rPr>
          <w:bCs/>
          <w:iCs/>
          <w:lang w:eastAsia="lv-LV"/>
        </w:rPr>
      </w:pPr>
      <w:r w:rsidRPr="00BF4CC9">
        <w:t xml:space="preserve">no </w:t>
      </w:r>
      <w:r w:rsidR="00872276" w:rsidRPr="00BF4CC9">
        <w:t>valsts budžeta līdzekļiem finansēt</w:t>
      </w:r>
      <w:r w:rsidR="000D636D" w:rsidRPr="00BF4CC9">
        <w:t>us kvalitatīvus</w:t>
      </w:r>
      <w:r w:rsidR="00872276" w:rsidRPr="00BF4CC9">
        <w:t xml:space="preserve"> sociālās rehabilitācijas pakalpojumus</w:t>
      </w:r>
      <w:r w:rsidR="00EE15F7" w:rsidRPr="00BF4CC9">
        <w:t xml:space="preserve"> un</w:t>
      </w:r>
      <w:r w:rsidR="00872276" w:rsidRPr="00BF4CC9">
        <w:t xml:space="preserve"> </w:t>
      </w:r>
      <w:r w:rsidR="00EE15F7" w:rsidRPr="00BF4CC9">
        <w:t>DBT</w:t>
      </w:r>
      <w:r w:rsidR="00872276" w:rsidRPr="00BF4CC9">
        <w:t xml:space="preserve"> pakalpojumus</w:t>
      </w:r>
      <w:r w:rsidR="00EE15F7" w:rsidRPr="00BF4CC9">
        <w:t>.</w:t>
      </w:r>
      <w:r w:rsidR="00872276" w:rsidRPr="00BF4CC9">
        <w:t xml:space="preserve"> </w:t>
      </w:r>
      <w:r w:rsidR="00872276" w:rsidRPr="00BF4CC9">
        <w:rPr>
          <w:bCs/>
          <w:iCs/>
          <w:lang w:eastAsia="lv-LV"/>
        </w:rPr>
        <w:t xml:space="preserve">Līguma pielikumā kvantitatīvie un kvalitatīvie rādītāji kārtējam gadam norādītajā apjomā </w:t>
      </w:r>
      <w:r w:rsidR="00872276" w:rsidRPr="00BF4CC9">
        <w:t xml:space="preserve">saskaņā ar </w:t>
      </w:r>
      <w:r w:rsidR="00657316" w:rsidRPr="00BF4CC9">
        <w:t>Likumu</w:t>
      </w:r>
      <w:r w:rsidR="00EE15F7" w:rsidRPr="00BF4CC9">
        <w:t xml:space="preserve"> un</w:t>
      </w:r>
      <w:r w:rsidR="00657316" w:rsidRPr="00BF4CC9">
        <w:t xml:space="preserve"> </w:t>
      </w:r>
      <w:r w:rsidR="00872276" w:rsidRPr="00BF4CC9">
        <w:t xml:space="preserve">Ministru kabineta noteikumiem </w:t>
      </w:r>
      <w:r w:rsidR="00657316" w:rsidRPr="00BF4CC9">
        <w:t xml:space="preserve">par prasībām sociālo pakalpojumu sniedzējiem, kā arī noteikumiem </w:t>
      </w:r>
      <w:r w:rsidR="00872276" w:rsidRPr="00BF4CC9">
        <w:t xml:space="preserve">par kārtību, kādā </w:t>
      </w:r>
      <w:r w:rsidR="00EE15F7" w:rsidRPr="00BF4CC9">
        <w:t>no apreibinošām vielām un procesiem atkarīgas personas saņem sociālās rehabilitācijas pakalpojumus</w:t>
      </w:r>
      <w:r w:rsidR="00872276" w:rsidRPr="00BF4CC9">
        <w:t xml:space="preserve"> </w:t>
      </w:r>
      <w:r w:rsidR="00EE15F7" w:rsidRPr="00BF4CC9">
        <w:t>Centrs</w:t>
      </w:r>
      <w:r w:rsidR="00872276" w:rsidRPr="00BF4CC9">
        <w:t xml:space="preserve"> sniedz sociālās rehabilitācijas pakalpojumus (turpmāk</w:t>
      </w:r>
      <w:r w:rsidR="002A1383" w:rsidRPr="00BF4CC9">
        <w:t> – </w:t>
      </w:r>
      <w:r w:rsidR="00872276" w:rsidRPr="00BF4CC9">
        <w:t>MK note</w:t>
      </w:r>
      <w:r w:rsidR="002660BF" w:rsidRPr="00BF4CC9">
        <w:t>ikumi);</w:t>
      </w:r>
    </w:p>
    <w:p w14:paraId="5A3C49A8" w14:textId="7EF0C309" w:rsidR="00010DB9" w:rsidRPr="00BF4CC9" w:rsidRDefault="00010DB9">
      <w:pPr>
        <w:pStyle w:val="Pamattekstsaratkpi"/>
        <w:numPr>
          <w:ilvl w:val="1"/>
          <w:numId w:val="1"/>
        </w:numPr>
        <w:tabs>
          <w:tab w:val="num" w:pos="720"/>
        </w:tabs>
        <w:ind w:left="720" w:right="43" w:hanging="540"/>
        <w:jc w:val="both"/>
        <w:rPr>
          <w:lang w:val="lv-LV"/>
        </w:rPr>
      </w:pPr>
      <w:r w:rsidRPr="00BF4CC9">
        <w:rPr>
          <w:lang w:val="lv-LV"/>
        </w:rPr>
        <w:t>piešķirto valsts budžeta līdzekļu racionālu</w:t>
      </w:r>
      <w:r w:rsidR="00BB3F3A" w:rsidRPr="00BF4CC9">
        <w:rPr>
          <w:lang w:val="lv-LV"/>
        </w:rPr>
        <w:t xml:space="preserve">, </w:t>
      </w:r>
      <w:proofErr w:type="spellStart"/>
      <w:r w:rsidR="00BB3F3A" w:rsidRPr="00BF4CC9">
        <w:rPr>
          <w:lang w:val="en-US"/>
        </w:rPr>
        <w:t>lietderīgu</w:t>
      </w:r>
      <w:proofErr w:type="spellEnd"/>
      <w:r w:rsidR="00BB3F3A" w:rsidRPr="00BF4CC9">
        <w:rPr>
          <w:lang w:val="en-US"/>
        </w:rPr>
        <w:t xml:space="preserve"> un </w:t>
      </w:r>
      <w:proofErr w:type="spellStart"/>
      <w:r w:rsidR="00BB3F3A" w:rsidRPr="00BF4CC9">
        <w:rPr>
          <w:lang w:val="en-US"/>
        </w:rPr>
        <w:t>likumīgu</w:t>
      </w:r>
      <w:proofErr w:type="spellEnd"/>
      <w:r w:rsidRPr="00BF4CC9">
        <w:rPr>
          <w:lang w:val="lv-LV"/>
        </w:rPr>
        <w:t xml:space="preserve"> izlietojumu; </w:t>
      </w:r>
    </w:p>
    <w:p w14:paraId="718F5F7D" w14:textId="6BDFD87D" w:rsidR="00010DB9" w:rsidRPr="00BF4CC9" w:rsidRDefault="00AA596F">
      <w:pPr>
        <w:numPr>
          <w:ilvl w:val="1"/>
          <w:numId w:val="1"/>
        </w:numPr>
        <w:tabs>
          <w:tab w:val="num" w:pos="720"/>
        </w:tabs>
        <w:autoSpaceDE w:val="0"/>
        <w:autoSpaceDN w:val="0"/>
        <w:adjustRightInd w:val="0"/>
        <w:ind w:left="720" w:hanging="540"/>
        <w:jc w:val="both"/>
        <w:rPr>
          <w:bCs/>
          <w:iCs/>
          <w:lang w:eastAsia="lv-LV"/>
        </w:rPr>
      </w:pPr>
      <w:r w:rsidRPr="00BF4CC9">
        <w:rPr>
          <w:lang w:eastAsia="lv-LV"/>
        </w:rPr>
        <w:t>nodrošināt Pakalpojuma pieejamību visā Latvijas teritorijā</w:t>
      </w:r>
      <w:r w:rsidR="00010DB9" w:rsidRPr="00BF4CC9">
        <w:rPr>
          <w:bCs/>
          <w:iCs/>
          <w:lang w:eastAsia="lv-LV"/>
        </w:rPr>
        <w:t>;</w:t>
      </w:r>
    </w:p>
    <w:p w14:paraId="0CA97B3D" w14:textId="07CDE70A" w:rsidR="00010DB9" w:rsidRPr="0022346D" w:rsidRDefault="00AA596F">
      <w:pPr>
        <w:pStyle w:val="Pamattekstsaratkpi"/>
        <w:numPr>
          <w:ilvl w:val="1"/>
          <w:numId w:val="1"/>
        </w:numPr>
        <w:tabs>
          <w:tab w:val="num" w:pos="720"/>
        </w:tabs>
        <w:ind w:left="720" w:right="43" w:hanging="540"/>
        <w:jc w:val="both"/>
        <w:rPr>
          <w:lang w:val="lv-LV"/>
        </w:rPr>
      </w:pPr>
      <w:r w:rsidRPr="00BF4CC9">
        <w:rPr>
          <w:lang w:val="lv-LV"/>
        </w:rPr>
        <w:t>uzturēt un regulāri aktualizēt, datubāzi par sniegto Pakalpojumu un tā saņēmējiem, tā lai Pakalpojuma jautājumos kvalificēta trešā persona varētu gūt patiesu un skaidru priekšstatu par Pakalpojuma izpildi</w:t>
      </w:r>
      <w:r w:rsidR="00010DB9" w:rsidRPr="00BF4CC9">
        <w:rPr>
          <w:lang w:val="lv-LV"/>
        </w:rPr>
        <w:t>;</w:t>
      </w:r>
      <w:r w:rsidR="0067241E" w:rsidRPr="00541765">
        <w:rPr>
          <w:i/>
          <w:iCs/>
          <w:lang w:val="lv-LV" w:eastAsia="lv-LV"/>
        </w:rPr>
        <w:t xml:space="preserve"> </w:t>
      </w:r>
    </w:p>
    <w:p w14:paraId="04BC99F4" w14:textId="4438595D" w:rsidR="00010DB9" w:rsidRPr="002F18F2" w:rsidRDefault="000C2024">
      <w:pPr>
        <w:pStyle w:val="Pamattekstsaratkpi"/>
        <w:numPr>
          <w:ilvl w:val="1"/>
          <w:numId w:val="1"/>
        </w:numPr>
        <w:tabs>
          <w:tab w:val="num" w:pos="720"/>
          <w:tab w:val="num" w:pos="972"/>
        </w:tabs>
        <w:ind w:left="720" w:right="43" w:hanging="540"/>
        <w:jc w:val="both"/>
        <w:rPr>
          <w:lang w:val="lv-LV"/>
        </w:rPr>
      </w:pPr>
      <w:r w:rsidRPr="0022346D">
        <w:rPr>
          <w:lang w:val="lv-LV"/>
        </w:rPr>
        <w:t>nepieciešamības gadījumā pakalpojumu sniedzēju atlases organizēšanu un līgumu slēgšanu Publisko iepirkumu likum</w:t>
      </w:r>
      <w:r w:rsidR="00A348FA" w:rsidRPr="001567C7">
        <w:rPr>
          <w:lang w:val="lv-LV"/>
        </w:rPr>
        <w:t>ā</w:t>
      </w:r>
      <w:r w:rsidRPr="001567C7">
        <w:rPr>
          <w:lang w:val="lv-LV"/>
        </w:rPr>
        <w:t xml:space="preserve"> noteiktajā kārtībā;</w:t>
      </w:r>
    </w:p>
    <w:p w14:paraId="6729904D" w14:textId="7B339321" w:rsidR="00076C0E" w:rsidRPr="00BF4CC9" w:rsidRDefault="00083431">
      <w:pPr>
        <w:pStyle w:val="Pamattekstsaratkpi"/>
        <w:numPr>
          <w:ilvl w:val="1"/>
          <w:numId w:val="1"/>
        </w:numPr>
        <w:tabs>
          <w:tab w:val="num" w:pos="720"/>
          <w:tab w:val="num" w:pos="972"/>
        </w:tabs>
        <w:ind w:left="720" w:right="43" w:hanging="540"/>
        <w:jc w:val="both"/>
        <w:rPr>
          <w:lang w:val="lv-LV"/>
        </w:rPr>
      </w:pPr>
      <w:r w:rsidRPr="002F18F2">
        <w:rPr>
          <w:lang w:val="lv-LV"/>
        </w:rPr>
        <w:t>person</w:t>
      </w:r>
      <w:r w:rsidRPr="000736A8">
        <w:rPr>
          <w:lang w:val="lv-LV"/>
        </w:rPr>
        <w:t xml:space="preserve">as datu aizsardzību regulējošajos normatīvajos aktos noteiktās prasības un uz </w:t>
      </w:r>
      <w:r w:rsidR="00F81723" w:rsidRPr="002E4761">
        <w:rPr>
          <w:lang w:val="lv-LV"/>
        </w:rPr>
        <w:t>Centra</w:t>
      </w:r>
      <w:r w:rsidRPr="002E4761">
        <w:rPr>
          <w:lang w:val="lv-LV"/>
        </w:rPr>
        <w:t xml:space="preserve"> kā pārzini attiecināmu pienākumu izpildi</w:t>
      </w:r>
      <w:r w:rsidR="00551C95" w:rsidRPr="00BF4CC9">
        <w:rPr>
          <w:lang w:val="lv-LV"/>
        </w:rPr>
        <w:t>;</w:t>
      </w:r>
      <w:r w:rsidR="00076C0E" w:rsidRPr="00BF4CC9">
        <w:rPr>
          <w:lang w:val="lv-LV"/>
        </w:rPr>
        <w:t xml:space="preserve"> </w:t>
      </w:r>
    </w:p>
    <w:p w14:paraId="58F54C8B" w14:textId="77777777" w:rsidR="0067241E" w:rsidRPr="00BF4CC9" w:rsidRDefault="0067241E">
      <w:pPr>
        <w:pStyle w:val="Pamattekstsaratkpi"/>
        <w:numPr>
          <w:ilvl w:val="1"/>
          <w:numId w:val="1"/>
        </w:numPr>
        <w:tabs>
          <w:tab w:val="num" w:pos="720"/>
        </w:tabs>
        <w:ind w:left="720" w:right="43" w:hanging="540"/>
        <w:jc w:val="both"/>
        <w:rPr>
          <w:lang w:val="lv-LV"/>
        </w:rPr>
      </w:pPr>
      <w:r w:rsidRPr="00BF4CC9">
        <w:rPr>
          <w:lang w:val="lv-LV"/>
        </w:rPr>
        <w:t>pakalpojum</w:t>
      </w:r>
      <w:r w:rsidR="000F0F75" w:rsidRPr="00BF4CC9">
        <w:rPr>
          <w:lang w:val="lv-LV"/>
        </w:rPr>
        <w:t>u</w:t>
      </w:r>
      <w:r w:rsidRPr="00BF4CC9">
        <w:rPr>
          <w:lang w:val="lv-LV"/>
        </w:rPr>
        <w:t xml:space="preserve"> sniegšanas pārtraukšanu vai izbeigšanu MK noteikumos noteiktajos gadījumos;</w:t>
      </w:r>
      <w:r w:rsidR="00761B2F" w:rsidRPr="00BF4CC9">
        <w:rPr>
          <w:lang w:val="lv-LV"/>
        </w:rPr>
        <w:t xml:space="preserve"> </w:t>
      </w:r>
    </w:p>
    <w:p w14:paraId="21BE1F13" w14:textId="3D62ADF8" w:rsidR="00874F96" w:rsidRPr="00BF4CC9" w:rsidRDefault="00F81723">
      <w:pPr>
        <w:pStyle w:val="Pamattekstsaratkpi"/>
        <w:numPr>
          <w:ilvl w:val="1"/>
          <w:numId w:val="1"/>
        </w:numPr>
        <w:tabs>
          <w:tab w:val="num" w:pos="720"/>
        </w:tabs>
        <w:ind w:left="720" w:right="43" w:hanging="540"/>
        <w:jc w:val="both"/>
        <w:rPr>
          <w:lang w:val="lv-LV"/>
        </w:rPr>
      </w:pPr>
      <w:r w:rsidRPr="00BF4CC9">
        <w:rPr>
          <w:lang w:val="lv-LV"/>
        </w:rPr>
        <w:t xml:space="preserve">Centra </w:t>
      </w:r>
      <w:r w:rsidR="00874F96" w:rsidRPr="00BF4CC9">
        <w:rPr>
          <w:lang w:val="lv-LV"/>
        </w:rPr>
        <w:t xml:space="preserve">sniegto </w:t>
      </w:r>
      <w:r w:rsidR="00874F96" w:rsidRPr="00BF4CC9">
        <w:rPr>
          <w:lang w:val="lv-LV" w:eastAsia="lv-LV"/>
        </w:rPr>
        <w:t>pakalpojumu saņēmēju rindas izveidošanu, ja pakalpojum</w:t>
      </w:r>
      <w:r w:rsidR="000F0F75" w:rsidRPr="00BF4CC9">
        <w:rPr>
          <w:lang w:val="lv-LV" w:eastAsia="lv-LV"/>
        </w:rPr>
        <w:t>u</w:t>
      </w:r>
      <w:r w:rsidR="00874F96" w:rsidRPr="00BF4CC9">
        <w:rPr>
          <w:lang w:val="lv-LV" w:eastAsia="lv-LV"/>
        </w:rPr>
        <w:t xml:space="preserve"> sniegšanai kārtējā gada valsts budžetā paredzētie līdzekļ</w:t>
      </w:r>
      <w:r w:rsidR="005201D7" w:rsidRPr="00BF4CC9">
        <w:rPr>
          <w:lang w:val="lv-LV" w:eastAsia="lv-LV"/>
        </w:rPr>
        <w:t>i</w:t>
      </w:r>
      <w:r w:rsidR="00874F96" w:rsidRPr="00BF4CC9">
        <w:rPr>
          <w:lang w:val="lv-LV" w:eastAsia="lv-LV"/>
        </w:rPr>
        <w:t xml:space="preserve"> ir izlietoti;</w:t>
      </w:r>
    </w:p>
    <w:p w14:paraId="15BADCDE" w14:textId="77777777" w:rsidR="008B63C0" w:rsidRPr="00BF4CC9" w:rsidRDefault="0067241E">
      <w:pPr>
        <w:pStyle w:val="Pamattekstsaratkpi"/>
        <w:numPr>
          <w:ilvl w:val="1"/>
          <w:numId w:val="1"/>
        </w:numPr>
        <w:tabs>
          <w:tab w:val="num" w:pos="720"/>
        </w:tabs>
        <w:ind w:left="720" w:right="43" w:hanging="540"/>
        <w:jc w:val="both"/>
        <w:rPr>
          <w:lang w:val="lv-LV"/>
        </w:rPr>
      </w:pPr>
      <w:r w:rsidRPr="00BF4CC9">
        <w:rPr>
          <w:lang w:val="lv-LV"/>
        </w:rPr>
        <w:t>sabiedrības informēšanu par pakalpojumu saņemšanas iespējām</w:t>
      </w:r>
      <w:r w:rsidR="008B63C0" w:rsidRPr="00BF4CC9">
        <w:rPr>
          <w:lang w:val="lv-LV"/>
        </w:rPr>
        <w:t xml:space="preserve"> </w:t>
      </w:r>
      <w:r w:rsidR="001D2956" w:rsidRPr="00BF4CC9">
        <w:rPr>
          <w:lang w:val="lv-LV"/>
        </w:rPr>
        <w:t xml:space="preserve">un </w:t>
      </w:r>
      <w:r w:rsidR="008B63C0" w:rsidRPr="00BF4CC9">
        <w:rPr>
          <w:lang w:val="lv-LV"/>
        </w:rPr>
        <w:t>par deleģēto uzdevumu izpildi, t.sk., par plānotajiem kvantitatīvajiem rādītājiem un to izpildi, piešķirtajiem valsts budžeta līdzekļiem un to izlietojumu kārtējā gadā;</w:t>
      </w:r>
    </w:p>
    <w:p w14:paraId="787D715A" w14:textId="77777777" w:rsidR="0067241E" w:rsidRPr="00BF4CC9" w:rsidRDefault="0067241E">
      <w:pPr>
        <w:pStyle w:val="Pamattekstsaratkpi"/>
        <w:numPr>
          <w:ilvl w:val="1"/>
          <w:numId w:val="1"/>
        </w:numPr>
        <w:tabs>
          <w:tab w:val="num" w:pos="720"/>
        </w:tabs>
        <w:ind w:left="720" w:right="43" w:hanging="540"/>
        <w:jc w:val="both"/>
        <w:rPr>
          <w:rStyle w:val="Komentraatsauce"/>
          <w:sz w:val="24"/>
          <w:szCs w:val="24"/>
          <w:lang w:val="lv-LV"/>
        </w:rPr>
      </w:pPr>
      <w:r w:rsidRPr="00541765">
        <w:rPr>
          <w:lang w:val="lv-LV"/>
        </w:rPr>
        <w:t>saņemto sūdzību par sniegto pakalpojumu kvalitāti izskatīšanu</w:t>
      </w:r>
      <w:r w:rsidR="008B63C0" w:rsidRPr="00BF4CC9">
        <w:rPr>
          <w:lang w:val="lv-LV"/>
        </w:rPr>
        <w:t>;</w:t>
      </w:r>
    </w:p>
    <w:p w14:paraId="4D929A84" w14:textId="7E57D0DB" w:rsidR="00AA7C45" w:rsidRPr="0022346D" w:rsidRDefault="008B3D39">
      <w:pPr>
        <w:numPr>
          <w:ilvl w:val="1"/>
          <w:numId w:val="1"/>
        </w:numPr>
        <w:tabs>
          <w:tab w:val="num" w:pos="720"/>
        </w:tabs>
        <w:autoSpaceDE w:val="0"/>
        <w:autoSpaceDN w:val="0"/>
        <w:adjustRightInd w:val="0"/>
        <w:ind w:left="720" w:hanging="540"/>
        <w:jc w:val="both"/>
      </w:pPr>
      <w:r w:rsidRPr="00BF4CC9">
        <w:lastRenderedPageBreak/>
        <w:t>a</w:t>
      </w:r>
      <w:r w:rsidR="00AA7C45" w:rsidRPr="00BF4CC9">
        <w:t>tbilstoši likuma “Par interešu konflikta novēršanu valsts amatpersonu darbībā” 4. panta trešajai daļai un 20. panta 5.</w:t>
      </w:r>
      <w:r w:rsidR="00AA7C45" w:rsidRPr="00BF4CC9">
        <w:rPr>
          <w:vertAlign w:val="superscript"/>
        </w:rPr>
        <w:t>1</w:t>
      </w:r>
      <w:r w:rsidR="00AA7C45" w:rsidRPr="00BF4CC9">
        <w:t xml:space="preserve"> daļai, piecu dienu laikā </w:t>
      </w:r>
      <w:r w:rsidR="00B3730D" w:rsidRPr="00BF4CC9">
        <w:t xml:space="preserve">no Līguma noslēgšanas un vismaz reizi gadā </w:t>
      </w:r>
      <w:r w:rsidR="00AA7C45" w:rsidRPr="00BF4CC9">
        <w:t>iesniegt Ministrijā valsts amatpersonu sarakstu (valsts amatpersonas vārds, uzvārds un personas kods, ieņemamais amats), kā arī piecu dienu laikā informēt Ministriju, ja ir notikušas izmaiņas valsts amatpersonu sarakstā. Informācija nosūtāma uz Ministrijas e</w:t>
      </w:r>
      <w:r w:rsidR="000868E3" w:rsidRPr="00BF4CC9">
        <w:t>-</w:t>
      </w:r>
      <w:r w:rsidR="00AA7C45" w:rsidRPr="00BF4CC9">
        <w:t xml:space="preserve">pasta adresi </w:t>
      </w:r>
      <w:r w:rsidR="00C35EDA">
        <w:t>–</w:t>
      </w:r>
      <w:r w:rsidR="00AA7C45" w:rsidRPr="00BF4CC9">
        <w:t xml:space="preserve"> </w:t>
      </w:r>
      <w:hyperlink r:id="rId8" w:history="1">
        <w:r w:rsidRPr="0022346D">
          <w:rPr>
            <w:rStyle w:val="Hipersaite"/>
          </w:rPr>
          <w:t>lm@lm.gov.lv</w:t>
        </w:r>
      </w:hyperlink>
      <w:r w:rsidR="000868E3" w:rsidRPr="0022346D">
        <w:t>;</w:t>
      </w:r>
    </w:p>
    <w:p w14:paraId="50B6EA62" w14:textId="695932FA" w:rsidR="000868E3" w:rsidRPr="002F18F2" w:rsidRDefault="00FF642C">
      <w:pPr>
        <w:numPr>
          <w:ilvl w:val="1"/>
          <w:numId w:val="1"/>
        </w:numPr>
        <w:tabs>
          <w:tab w:val="num" w:pos="720"/>
        </w:tabs>
        <w:autoSpaceDE w:val="0"/>
        <w:autoSpaceDN w:val="0"/>
        <w:adjustRightInd w:val="0"/>
        <w:ind w:left="720" w:hanging="540"/>
        <w:jc w:val="both"/>
      </w:pPr>
      <w:r w:rsidRPr="0022346D">
        <w:t>ņemt vērā Ministrijas izdotās vadlīnijas un metodiskos norādījumus, ciktāl tie nav pretrunā normatīvajiem aktiem un Līguma nosacījumiem</w:t>
      </w:r>
      <w:r w:rsidR="000868E3" w:rsidRPr="00BF4CC9">
        <w:t>;</w:t>
      </w:r>
    </w:p>
    <w:p w14:paraId="2EB19D11" w14:textId="3D7EA87D" w:rsidR="008B3D39" w:rsidRPr="00BF4CC9" w:rsidRDefault="000868E3">
      <w:pPr>
        <w:numPr>
          <w:ilvl w:val="1"/>
          <w:numId w:val="1"/>
        </w:numPr>
        <w:tabs>
          <w:tab w:val="num" w:pos="720"/>
        </w:tabs>
        <w:autoSpaceDE w:val="0"/>
        <w:autoSpaceDN w:val="0"/>
        <w:adjustRightInd w:val="0"/>
        <w:ind w:left="720" w:hanging="540"/>
        <w:jc w:val="both"/>
      </w:pPr>
      <w:r w:rsidRPr="002F18F2">
        <w:t xml:space="preserve">ievērot normatīvos aktus, kas regulē deleģētā uzdevuma izpildi, kā arī uzņemties atbildību par sekām, kuras iestāsies normatīvo aktu </w:t>
      </w:r>
      <w:r w:rsidRPr="002E4761">
        <w:t>neievērošanas vai nepienācīgas ievērošanas rezultātā</w:t>
      </w:r>
      <w:r w:rsidR="00897F94" w:rsidRPr="00BF4CC9">
        <w:t>.</w:t>
      </w:r>
    </w:p>
    <w:p w14:paraId="56405CF3" w14:textId="53EECF2D" w:rsidR="001118E6" w:rsidRPr="00BF4CC9" w:rsidRDefault="00075C46" w:rsidP="00541765">
      <w:pPr>
        <w:numPr>
          <w:ilvl w:val="1"/>
          <w:numId w:val="1"/>
        </w:numPr>
        <w:tabs>
          <w:tab w:val="num" w:pos="720"/>
        </w:tabs>
        <w:autoSpaceDE w:val="0"/>
        <w:autoSpaceDN w:val="0"/>
        <w:adjustRightInd w:val="0"/>
        <w:ind w:left="720" w:hanging="540"/>
        <w:jc w:val="both"/>
      </w:pPr>
      <w:r w:rsidRPr="00BF4CC9">
        <w:t>Normatīvajos aktos un Līgumā noteiktajos termiņos sniegt Mi</w:t>
      </w:r>
      <w:r w:rsidR="00577FCF" w:rsidRPr="00BF4CC9">
        <w:t>n</w:t>
      </w:r>
      <w:r w:rsidRPr="00BF4CC9">
        <w:t>istrijai pārskatus par Deleģētā uzdevuma izpildi;</w:t>
      </w:r>
    </w:p>
    <w:p w14:paraId="7E3AB86E" w14:textId="77777777" w:rsidR="00010DB9" w:rsidRPr="00BF4CC9" w:rsidRDefault="00010DB9" w:rsidP="0022346D">
      <w:pPr>
        <w:pStyle w:val="Pamattekstsaratkpi"/>
        <w:numPr>
          <w:ilvl w:val="0"/>
          <w:numId w:val="1"/>
        </w:numPr>
        <w:ind w:right="43"/>
        <w:jc w:val="both"/>
        <w:rPr>
          <w:b/>
          <w:lang w:val="lv-LV"/>
        </w:rPr>
      </w:pPr>
      <w:r w:rsidRPr="00BF4CC9">
        <w:rPr>
          <w:b/>
          <w:lang w:val="lv-LV"/>
        </w:rPr>
        <w:t>Ministrija apņemas:</w:t>
      </w:r>
    </w:p>
    <w:p w14:paraId="2DC25237" w14:textId="0DB8E21B" w:rsidR="00010DB9" w:rsidRPr="00BF4CC9" w:rsidRDefault="001D2D9D" w:rsidP="0022346D">
      <w:pPr>
        <w:numPr>
          <w:ilvl w:val="1"/>
          <w:numId w:val="1"/>
        </w:numPr>
        <w:tabs>
          <w:tab w:val="num" w:pos="720"/>
        </w:tabs>
        <w:autoSpaceDE w:val="0"/>
        <w:autoSpaceDN w:val="0"/>
        <w:adjustRightInd w:val="0"/>
        <w:ind w:left="720" w:hanging="540"/>
        <w:jc w:val="both"/>
      </w:pPr>
      <w:r w:rsidRPr="00BF4CC9">
        <w:t xml:space="preserve">kontrolēt sniegto pakalpojumu apjoma un kvalitātes atbilstību Līguma nosacījumiem un MK noteikumiem, kā arī normatīvajos aktos par prasībām sociālo pakalpojumu sniedzējiem un citos normatīvajos aktos noteiktajām prasībām. </w:t>
      </w:r>
    </w:p>
    <w:p w14:paraId="12D8E45F" w14:textId="73B57DAD" w:rsidR="00FC12B8" w:rsidRPr="00BF4CC9" w:rsidRDefault="00FC12B8" w:rsidP="001567C7">
      <w:pPr>
        <w:pStyle w:val="Pamattekstsaratkpi"/>
        <w:numPr>
          <w:ilvl w:val="1"/>
          <w:numId w:val="1"/>
        </w:numPr>
        <w:tabs>
          <w:tab w:val="num" w:pos="720"/>
          <w:tab w:val="num" w:pos="972"/>
        </w:tabs>
        <w:ind w:left="720" w:hanging="539"/>
        <w:jc w:val="both"/>
        <w:rPr>
          <w:lang w:val="lv-LV"/>
        </w:rPr>
      </w:pPr>
      <w:r w:rsidRPr="00BF4CC9">
        <w:rPr>
          <w:lang w:val="lv-LV" w:eastAsia="lv-LV"/>
        </w:rPr>
        <w:t xml:space="preserve">veicināt </w:t>
      </w:r>
      <w:r w:rsidR="00075C46" w:rsidRPr="00BF4CC9">
        <w:rPr>
          <w:lang w:val="lv-LV" w:eastAsia="lv-LV"/>
        </w:rPr>
        <w:t>Centra</w:t>
      </w:r>
      <w:r w:rsidRPr="00BF4CC9">
        <w:rPr>
          <w:lang w:val="lv-LV" w:eastAsia="lv-LV"/>
        </w:rPr>
        <w:t xml:space="preserve"> sadarbību ar </w:t>
      </w:r>
      <w:r w:rsidR="00874F96" w:rsidRPr="00BF4CC9">
        <w:rPr>
          <w:lang w:val="lv-LV" w:eastAsia="lv-LV"/>
        </w:rPr>
        <w:t xml:space="preserve">valsts pārvaldes iestādēm </w:t>
      </w:r>
      <w:r w:rsidRPr="00BF4CC9">
        <w:rPr>
          <w:lang w:val="lv-LV" w:eastAsia="lv-LV"/>
        </w:rPr>
        <w:t>deleģēto uzdevumu izpildei nepieciešamās informācijas saņemšanā;</w:t>
      </w:r>
    </w:p>
    <w:p w14:paraId="25BDC291" w14:textId="36BE90C2" w:rsidR="00010DB9" w:rsidRPr="00BF4CC9" w:rsidRDefault="00010DB9" w:rsidP="002F18F2">
      <w:pPr>
        <w:pStyle w:val="Pamattekstsaratkpi"/>
        <w:numPr>
          <w:ilvl w:val="1"/>
          <w:numId w:val="1"/>
        </w:numPr>
        <w:tabs>
          <w:tab w:val="num" w:pos="720"/>
          <w:tab w:val="num" w:pos="972"/>
        </w:tabs>
        <w:ind w:left="720" w:hanging="539"/>
        <w:jc w:val="both"/>
        <w:rPr>
          <w:lang w:val="lv-LV" w:eastAsia="lv-LV"/>
        </w:rPr>
      </w:pPr>
      <w:r w:rsidRPr="00BF4CC9">
        <w:rPr>
          <w:lang w:val="lv-LV" w:eastAsia="lv-LV"/>
        </w:rPr>
        <w:t xml:space="preserve">ne vēlāk kā nedēļas laikā no neatbilstības konstatēšanas dienas informēt </w:t>
      </w:r>
      <w:r w:rsidR="00075C46" w:rsidRPr="00BF4CC9">
        <w:rPr>
          <w:lang w:val="lv-LV" w:eastAsia="lv-LV"/>
        </w:rPr>
        <w:t>Centru</w:t>
      </w:r>
      <w:r w:rsidRPr="00BF4CC9">
        <w:rPr>
          <w:lang w:val="lv-LV" w:eastAsia="lv-LV"/>
        </w:rPr>
        <w:t xml:space="preserve"> par pakalpojumu kvalitātes </w:t>
      </w:r>
      <w:r w:rsidR="002F7C4E" w:rsidRPr="00BF4CC9">
        <w:rPr>
          <w:lang w:val="lv-LV" w:eastAsia="lv-LV"/>
        </w:rPr>
        <w:t xml:space="preserve">vai </w:t>
      </w:r>
      <w:r w:rsidR="00256553" w:rsidRPr="00BF4CC9">
        <w:rPr>
          <w:lang w:val="lv-LV" w:eastAsia="lv-LV"/>
        </w:rPr>
        <w:t xml:space="preserve">apjoma </w:t>
      </w:r>
      <w:r w:rsidRPr="00BF4CC9">
        <w:rPr>
          <w:lang w:val="lv-LV" w:eastAsia="lv-LV"/>
        </w:rPr>
        <w:t>neatbilstību</w:t>
      </w:r>
      <w:r w:rsidR="007C5FF5" w:rsidRPr="00BF4CC9">
        <w:rPr>
          <w:lang w:val="lv-LV" w:eastAsia="lv-LV"/>
        </w:rPr>
        <w:t>,</w:t>
      </w:r>
      <w:r w:rsidRPr="00BF4CC9">
        <w:rPr>
          <w:lang w:val="lv-LV" w:eastAsia="lv-LV"/>
        </w:rPr>
        <w:t xml:space="preserve"> valsts budžeta līdzekļu izlietojuma neatbilstību finansēšanas grafikā noteiktajam</w:t>
      </w:r>
      <w:r w:rsidR="002F7C4E" w:rsidRPr="00BF4CC9">
        <w:rPr>
          <w:lang w:val="lv-LV" w:eastAsia="lv-LV"/>
        </w:rPr>
        <w:t xml:space="preserve">, kā arī </w:t>
      </w:r>
      <w:r w:rsidR="00663BE2" w:rsidRPr="00BF4CC9">
        <w:rPr>
          <w:lang w:val="lv-LV" w:eastAsia="lv-LV"/>
        </w:rPr>
        <w:t xml:space="preserve">par </w:t>
      </w:r>
      <w:r w:rsidR="007C5FF5" w:rsidRPr="00BF4CC9">
        <w:rPr>
          <w:lang w:val="lv-LV" w:eastAsia="lv-LV"/>
        </w:rPr>
        <w:t xml:space="preserve">citu Līguma nosacījumu </w:t>
      </w:r>
      <w:r w:rsidR="002F7C4E" w:rsidRPr="00BF4CC9">
        <w:rPr>
          <w:lang w:val="lv-LV" w:eastAsia="lv-LV"/>
        </w:rPr>
        <w:t>ne</w:t>
      </w:r>
      <w:r w:rsidR="007C5FF5" w:rsidRPr="00BF4CC9">
        <w:rPr>
          <w:lang w:val="lv-LV" w:eastAsia="lv-LV"/>
        </w:rPr>
        <w:t>pienācīgu izpildi</w:t>
      </w:r>
      <w:r w:rsidR="00E75526" w:rsidRPr="00BF4CC9">
        <w:rPr>
          <w:lang w:val="lv-LV" w:eastAsia="lv-LV"/>
        </w:rPr>
        <w:t xml:space="preserve">; </w:t>
      </w:r>
    </w:p>
    <w:p w14:paraId="7BDDF509" w14:textId="77777777" w:rsidR="00010DB9" w:rsidRPr="00BF4CC9" w:rsidRDefault="001E2502" w:rsidP="002F18F2">
      <w:pPr>
        <w:pStyle w:val="Pamattekstsaratkpi"/>
        <w:numPr>
          <w:ilvl w:val="1"/>
          <w:numId w:val="1"/>
        </w:numPr>
        <w:tabs>
          <w:tab w:val="num" w:pos="720"/>
          <w:tab w:val="num" w:pos="972"/>
        </w:tabs>
        <w:ind w:left="720" w:hanging="539"/>
        <w:jc w:val="both"/>
        <w:rPr>
          <w:lang w:val="lv-LV" w:eastAsia="lv-LV"/>
        </w:rPr>
      </w:pPr>
      <w:r w:rsidRPr="00BF4CC9">
        <w:rPr>
          <w:lang w:val="lv-LV" w:eastAsia="lv-LV"/>
        </w:rPr>
        <w:t xml:space="preserve">izstrādāt </w:t>
      </w:r>
      <w:r w:rsidR="00F64517" w:rsidRPr="00BF4CC9">
        <w:rPr>
          <w:lang w:val="lv-LV" w:eastAsia="lv-LV"/>
        </w:rPr>
        <w:t>priekšlikumus kārtējā gada valsts budžeta likumprojektam par pakalpojumu  nodrošināšanai nepieciešamo finansējumu</w:t>
      </w:r>
      <w:r w:rsidR="00FB5041" w:rsidRPr="00BF4CC9">
        <w:rPr>
          <w:lang w:val="lv-LV" w:eastAsia="lv-LV"/>
        </w:rPr>
        <w:t>;</w:t>
      </w:r>
    </w:p>
    <w:p w14:paraId="4B112BFE" w14:textId="77777777" w:rsidR="0012255D" w:rsidRPr="00BF4CC9" w:rsidRDefault="001D2D9D" w:rsidP="002E4761">
      <w:pPr>
        <w:numPr>
          <w:ilvl w:val="1"/>
          <w:numId w:val="1"/>
        </w:numPr>
        <w:tabs>
          <w:tab w:val="num" w:pos="720"/>
        </w:tabs>
        <w:autoSpaceDE w:val="0"/>
        <w:autoSpaceDN w:val="0"/>
        <w:adjustRightInd w:val="0"/>
        <w:ind w:left="720" w:hanging="540"/>
        <w:jc w:val="both"/>
      </w:pPr>
      <w:r w:rsidRPr="00BF4CC9">
        <w:t>pārraudzīt</w:t>
      </w:r>
      <w:r w:rsidRPr="00BF4CC9">
        <w:rPr>
          <w:lang w:eastAsia="lv-LV"/>
        </w:rPr>
        <w:t xml:space="preserve"> deleģēt</w:t>
      </w:r>
      <w:r w:rsidR="00FB5041" w:rsidRPr="00BF4CC9">
        <w:rPr>
          <w:lang w:eastAsia="lv-LV"/>
        </w:rPr>
        <w:t>o</w:t>
      </w:r>
      <w:r w:rsidRPr="00BF4CC9">
        <w:rPr>
          <w:lang w:eastAsia="lv-LV"/>
        </w:rPr>
        <w:t xml:space="preserve"> uzdevum</w:t>
      </w:r>
      <w:r w:rsidR="00FB5041" w:rsidRPr="00BF4CC9">
        <w:rPr>
          <w:lang w:eastAsia="lv-LV"/>
        </w:rPr>
        <w:t>u</w:t>
      </w:r>
      <w:r w:rsidRPr="00BF4CC9">
        <w:rPr>
          <w:lang w:eastAsia="lv-LV"/>
        </w:rPr>
        <w:t xml:space="preserve"> izpildi un vienu reizi piecos gados veikt deleģēt</w:t>
      </w:r>
      <w:r w:rsidR="00FB5041" w:rsidRPr="00BF4CC9">
        <w:rPr>
          <w:lang w:eastAsia="lv-LV"/>
        </w:rPr>
        <w:t>o</w:t>
      </w:r>
      <w:r w:rsidRPr="00BF4CC9">
        <w:rPr>
          <w:lang w:eastAsia="lv-LV"/>
        </w:rPr>
        <w:t xml:space="preserve"> uzdevum</w:t>
      </w:r>
      <w:r w:rsidR="00FB5041" w:rsidRPr="00BF4CC9">
        <w:rPr>
          <w:lang w:eastAsia="lv-LV"/>
        </w:rPr>
        <w:t>u</w:t>
      </w:r>
      <w:r w:rsidRPr="00BF4CC9">
        <w:rPr>
          <w:lang w:eastAsia="lv-LV"/>
        </w:rPr>
        <w:t xml:space="preserve"> izpildes efektivitātes </w:t>
      </w:r>
      <w:proofErr w:type="spellStart"/>
      <w:r w:rsidRPr="00BF4CC9">
        <w:rPr>
          <w:lang w:eastAsia="lv-LV"/>
        </w:rPr>
        <w:t>izvērtējumu</w:t>
      </w:r>
      <w:proofErr w:type="spellEnd"/>
      <w:r w:rsidR="0012255D" w:rsidRPr="00BF4CC9">
        <w:rPr>
          <w:lang w:eastAsia="lv-LV"/>
        </w:rPr>
        <w:t>;</w:t>
      </w:r>
    </w:p>
    <w:p w14:paraId="0D0E5B99" w14:textId="4CEC10E0" w:rsidR="001118E6" w:rsidRPr="00BF4CC9" w:rsidRDefault="0012255D">
      <w:pPr>
        <w:numPr>
          <w:ilvl w:val="1"/>
          <w:numId w:val="1"/>
        </w:numPr>
        <w:tabs>
          <w:tab w:val="num" w:pos="720"/>
        </w:tabs>
        <w:autoSpaceDE w:val="0"/>
        <w:autoSpaceDN w:val="0"/>
        <w:adjustRightInd w:val="0"/>
        <w:ind w:left="720" w:hanging="540"/>
        <w:jc w:val="both"/>
      </w:pPr>
      <w:r w:rsidRPr="00BF4CC9">
        <w:rPr>
          <w:lang w:eastAsia="lv-LV"/>
        </w:rPr>
        <w:t xml:space="preserve">informēt </w:t>
      </w:r>
      <w:r w:rsidR="0054162C" w:rsidRPr="00BF4CC9">
        <w:rPr>
          <w:lang w:eastAsia="lv-LV"/>
        </w:rPr>
        <w:t>Centru</w:t>
      </w:r>
      <w:r w:rsidRPr="00BF4CC9">
        <w:rPr>
          <w:lang w:eastAsia="lv-LV"/>
        </w:rPr>
        <w:t xml:space="preserve"> par Līguma </w:t>
      </w:r>
      <w:r w:rsidR="0054162C" w:rsidRPr="00BF4CC9">
        <w:rPr>
          <w:lang w:eastAsia="lv-LV"/>
        </w:rPr>
        <w:t>2</w:t>
      </w:r>
      <w:r w:rsidRPr="00BF4CC9">
        <w:rPr>
          <w:lang w:eastAsia="lv-LV"/>
        </w:rPr>
        <w:t>.</w:t>
      </w:r>
      <w:r w:rsidR="0054162C" w:rsidRPr="00BF4CC9">
        <w:rPr>
          <w:lang w:eastAsia="lv-LV"/>
        </w:rPr>
        <w:t>12</w:t>
      </w:r>
      <w:r w:rsidRPr="00BF4CC9">
        <w:rPr>
          <w:lang w:eastAsia="lv-LV"/>
        </w:rPr>
        <w:t xml:space="preserve">. apakšpunktā minētajiem </w:t>
      </w:r>
      <w:r w:rsidRPr="00BF4CC9">
        <w:t xml:space="preserve">Ministrijas </w:t>
      </w:r>
      <w:r w:rsidR="00C2080D" w:rsidRPr="00BF4CC9">
        <w:t>izdotajām vadlīnijām un metodiskajiem norādījumiem, ciktāl tie attiecas uz deleģētā uzdevuma izpildi.</w:t>
      </w:r>
      <w:r w:rsidR="001118E6" w:rsidRPr="00BF4CC9">
        <w:t xml:space="preserve"> </w:t>
      </w:r>
    </w:p>
    <w:p w14:paraId="0251DEFC" w14:textId="77777777" w:rsidR="00551C95" w:rsidRPr="00BF4CC9" w:rsidRDefault="00551C95">
      <w:pPr>
        <w:tabs>
          <w:tab w:val="num" w:pos="709"/>
        </w:tabs>
        <w:jc w:val="both"/>
        <w:outlineLvl w:val="0"/>
        <w:rPr>
          <w:b/>
        </w:rPr>
      </w:pPr>
    </w:p>
    <w:p w14:paraId="19E40EF0" w14:textId="55F4E850" w:rsidR="00010DB9" w:rsidRPr="00BF4CC9" w:rsidRDefault="00010DB9">
      <w:pPr>
        <w:ind w:left="720" w:hanging="720"/>
        <w:jc w:val="center"/>
        <w:outlineLvl w:val="0"/>
        <w:rPr>
          <w:b/>
        </w:rPr>
      </w:pPr>
      <w:r w:rsidRPr="00BF4CC9">
        <w:rPr>
          <w:b/>
        </w:rPr>
        <w:t xml:space="preserve">III Līguma summa un apjoms </w:t>
      </w:r>
    </w:p>
    <w:p w14:paraId="5D1DD92A" w14:textId="77777777" w:rsidR="007E0D9E" w:rsidRPr="00BF4CC9" w:rsidRDefault="002F13D8">
      <w:pPr>
        <w:numPr>
          <w:ilvl w:val="0"/>
          <w:numId w:val="1"/>
        </w:numPr>
        <w:jc w:val="both"/>
        <w:rPr>
          <w:b/>
        </w:rPr>
      </w:pPr>
      <w:r w:rsidRPr="00BF4CC9">
        <w:rPr>
          <w:b/>
        </w:rPr>
        <w:t xml:space="preserve">Kopējā </w:t>
      </w:r>
      <w:r w:rsidR="002F03C2" w:rsidRPr="00BF4CC9">
        <w:rPr>
          <w:b/>
        </w:rPr>
        <w:t>Līguma summa</w:t>
      </w:r>
      <w:r w:rsidR="009D57CA" w:rsidRPr="00BF4CC9">
        <w:rPr>
          <w:b/>
        </w:rPr>
        <w:t>:</w:t>
      </w:r>
      <w:r w:rsidR="007E0D9E" w:rsidRPr="00BF4CC9">
        <w:rPr>
          <w:b/>
          <w:i/>
          <w:iCs/>
          <w:lang w:eastAsia="lv-LV"/>
        </w:rPr>
        <w:t xml:space="preserve"> </w:t>
      </w:r>
    </w:p>
    <w:p w14:paraId="5CD5ED92" w14:textId="79A5657B" w:rsidR="005F4D15" w:rsidRPr="00541765" w:rsidRDefault="0075336F">
      <w:pPr>
        <w:numPr>
          <w:ilvl w:val="1"/>
          <w:numId w:val="1"/>
        </w:numPr>
        <w:tabs>
          <w:tab w:val="num" w:pos="720"/>
        </w:tabs>
        <w:autoSpaceDE w:val="0"/>
        <w:autoSpaceDN w:val="0"/>
        <w:adjustRightInd w:val="0"/>
        <w:ind w:left="720" w:hanging="540"/>
        <w:jc w:val="both"/>
        <w:rPr>
          <w:iCs/>
          <w:lang w:eastAsia="lv-LV"/>
        </w:rPr>
      </w:pPr>
      <w:r w:rsidRPr="00BF4CC9">
        <w:t>202</w:t>
      </w:r>
      <w:r w:rsidR="00E074F0" w:rsidRPr="00BF4CC9">
        <w:t>6</w:t>
      </w:r>
      <w:r w:rsidRPr="00541765">
        <w:t>.</w:t>
      </w:r>
      <w:r w:rsidR="00F91807" w:rsidRPr="00541765">
        <w:t> </w:t>
      </w:r>
      <w:r w:rsidRPr="00541765">
        <w:t>gadā par Līguma apjomu, kas noteikts Līguma 1.</w:t>
      </w:r>
      <w:r w:rsidR="00F91807" w:rsidRPr="00541765">
        <w:t> </w:t>
      </w:r>
      <w:r w:rsidRPr="00541765">
        <w:t xml:space="preserve">pielikumā </w:t>
      </w:r>
      <w:r w:rsidR="00F91807" w:rsidRPr="00541765">
        <w:t>“</w:t>
      </w:r>
      <w:r w:rsidR="00350D65" w:rsidRPr="00541765">
        <w:t>Pakalpojuma “Sociālā rehabilitācija bērniem, kuriem ir izveidojusies atkarība no narkotiskajām, toksiskajām vai citām apreibinošām vielām vai no atkarību izraisošiem procesiem” dzīvesvietā kvantitatīvie un kvalitatīvie rādītāji 2026.</w:t>
      </w:r>
      <w:r w:rsidR="00A965B0" w:rsidRPr="00541765">
        <w:t> </w:t>
      </w:r>
      <w:r w:rsidR="00350D65" w:rsidRPr="00541765">
        <w:t>gadam”</w:t>
      </w:r>
      <w:r w:rsidRPr="00541765">
        <w:t xml:space="preserve"> </w:t>
      </w:r>
      <w:r w:rsidR="00526275" w:rsidRPr="00541765">
        <w:t xml:space="preserve">ir </w:t>
      </w:r>
      <w:r w:rsidR="00526275" w:rsidRPr="00541765">
        <w:rPr>
          <w:b/>
        </w:rPr>
        <w:t>914 06</w:t>
      </w:r>
      <w:r w:rsidR="006E45DE" w:rsidRPr="00541765">
        <w:rPr>
          <w:b/>
        </w:rPr>
        <w:t>6</w:t>
      </w:r>
      <w:r w:rsidR="00526275" w:rsidRPr="00541765">
        <w:rPr>
          <w:b/>
        </w:rPr>
        <w:t>,</w:t>
      </w:r>
      <w:r w:rsidR="006E45DE" w:rsidRPr="00541765">
        <w:rPr>
          <w:b/>
        </w:rPr>
        <w:t>4</w:t>
      </w:r>
      <w:r w:rsidR="00526275" w:rsidRPr="00541765">
        <w:rPr>
          <w:b/>
        </w:rPr>
        <w:t>0</w:t>
      </w:r>
      <w:r w:rsidR="00526275" w:rsidRPr="00541765">
        <w:t xml:space="preserve"> </w:t>
      </w:r>
      <w:proofErr w:type="spellStart"/>
      <w:r w:rsidR="00526275" w:rsidRPr="00541765">
        <w:rPr>
          <w:i/>
        </w:rPr>
        <w:t>euro</w:t>
      </w:r>
      <w:proofErr w:type="spellEnd"/>
      <w:r w:rsidR="00526275" w:rsidRPr="00541765">
        <w:rPr>
          <w:i/>
        </w:rPr>
        <w:t xml:space="preserve"> </w:t>
      </w:r>
      <w:r w:rsidR="00526275" w:rsidRPr="00541765">
        <w:t>(deviņi simti četrpadsmit tūksto</w:t>
      </w:r>
      <w:r w:rsidR="006E45DE" w:rsidRPr="00541765">
        <w:t>ši</w:t>
      </w:r>
      <w:r w:rsidR="00526275" w:rsidRPr="00541765">
        <w:t xml:space="preserve"> sešdesmit </w:t>
      </w:r>
      <w:r w:rsidR="006E45DE" w:rsidRPr="00541765">
        <w:t>seši</w:t>
      </w:r>
      <w:r w:rsidR="00526275" w:rsidRPr="00541765">
        <w:t xml:space="preserve"> </w:t>
      </w:r>
      <w:proofErr w:type="spellStart"/>
      <w:r w:rsidR="00526275" w:rsidRPr="00541765">
        <w:rPr>
          <w:i/>
        </w:rPr>
        <w:t>euro</w:t>
      </w:r>
      <w:proofErr w:type="spellEnd"/>
      <w:r w:rsidR="00526275" w:rsidRPr="00541765">
        <w:t xml:space="preserve"> un </w:t>
      </w:r>
      <w:r w:rsidR="006E45DE" w:rsidRPr="00541765">
        <w:t>4</w:t>
      </w:r>
      <w:r w:rsidR="00526275" w:rsidRPr="00541765">
        <w:t>0 centi), tai skaitā</w:t>
      </w:r>
      <w:r w:rsidR="005F4D15" w:rsidRPr="00541765">
        <w:t>:</w:t>
      </w:r>
    </w:p>
    <w:p w14:paraId="72D6A3EF" w14:textId="5933092E" w:rsidR="003F3B8E" w:rsidRPr="00541765" w:rsidRDefault="00526275" w:rsidP="00541765">
      <w:pPr>
        <w:pStyle w:val="Sarakstarindkopa"/>
        <w:numPr>
          <w:ilvl w:val="2"/>
          <w:numId w:val="1"/>
        </w:numPr>
        <w:autoSpaceDE w:val="0"/>
        <w:autoSpaceDN w:val="0"/>
        <w:adjustRightInd w:val="0"/>
        <w:ind w:left="1276" w:hanging="556"/>
        <w:jc w:val="both"/>
        <w:rPr>
          <w:iCs/>
          <w:lang w:eastAsia="lv-LV"/>
        </w:rPr>
      </w:pPr>
      <w:r w:rsidRPr="00BF4CC9">
        <w:rPr>
          <w:b/>
        </w:rPr>
        <w:t>830 9</w:t>
      </w:r>
      <w:r w:rsidR="006E45DE" w:rsidRPr="00BF4CC9">
        <w:rPr>
          <w:b/>
        </w:rPr>
        <w:t>69</w:t>
      </w:r>
      <w:r w:rsidRPr="00BF4CC9">
        <w:rPr>
          <w:b/>
        </w:rPr>
        <w:t>,</w:t>
      </w:r>
      <w:r w:rsidR="006E45DE" w:rsidRPr="00BF4CC9">
        <w:rPr>
          <w:b/>
        </w:rPr>
        <w:t>4</w:t>
      </w:r>
      <w:r w:rsidRPr="00BF4CC9">
        <w:rPr>
          <w:b/>
        </w:rPr>
        <w:t>4</w:t>
      </w:r>
      <w:r w:rsidRPr="00BF4CC9">
        <w:t xml:space="preserve"> </w:t>
      </w:r>
      <w:proofErr w:type="spellStart"/>
      <w:r w:rsidRPr="00BF4CC9">
        <w:rPr>
          <w:i/>
        </w:rPr>
        <w:t>euro</w:t>
      </w:r>
      <w:proofErr w:type="spellEnd"/>
      <w:r w:rsidRPr="00BF4CC9">
        <w:t xml:space="preserve"> (astoņi simti trīsdesmit tūkstoši deviņi simti </w:t>
      </w:r>
      <w:r w:rsidR="006E45DE" w:rsidRPr="00BF4CC9">
        <w:t>sešdesmit deviņi</w:t>
      </w:r>
      <w:r w:rsidRPr="00BF4CC9">
        <w:t xml:space="preserve"> </w:t>
      </w:r>
      <w:proofErr w:type="spellStart"/>
      <w:r w:rsidRPr="00BF4CC9">
        <w:rPr>
          <w:i/>
        </w:rPr>
        <w:t>euro</w:t>
      </w:r>
      <w:proofErr w:type="spellEnd"/>
      <w:r w:rsidRPr="00BF4CC9">
        <w:rPr>
          <w:i/>
        </w:rPr>
        <w:t xml:space="preserve"> </w:t>
      </w:r>
      <w:r w:rsidRPr="00BF4CC9">
        <w:t xml:space="preserve">un </w:t>
      </w:r>
      <w:r w:rsidR="006E45DE" w:rsidRPr="00BF4CC9">
        <w:t>4</w:t>
      </w:r>
      <w:r w:rsidRPr="00BF4CC9">
        <w:t>4 centi) par Pakalpojumu sniegšanu</w:t>
      </w:r>
      <w:r w:rsidR="003F3B8E" w:rsidRPr="00541765">
        <w:t>;</w:t>
      </w:r>
    </w:p>
    <w:p w14:paraId="52F7A0FD" w14:textId="09DC4599" w:rsidR="008061E6" w:rsidRPr="00541765" w:rsidRDefault="00526275" w:rsidP="00541765">
      <w:pPr>
        <w:pStyle w:val="Sarakstarindkopa"/>
        <w:numPr>
          <w:ilvl w:val="2"/>
          <w:numId w:val="1"/>
        </w:numPr>
        <w:autoSpaceDE w:val="0"/>
        <w:autoSpaceDN w:val="0"/>
        <w:adjustRightInd w:val="0"/>
        <w:ind w:left="1276" w:hanging="556"/>
        <w:jc w:val="both"/>
        <w:rPr>
          <w:iCs/>
          <w:lang w:eastAsia="lv-LV"/>
        </w:rPr>
      </w:pPr>
      <w:r w:rsidRPr="00BF4CC9">
        <w:rPr>
          <w:b/>
        </w:rPr>
        <w:t>83 09</w:t>
      </w:r>
      <w:r w:rsidR="006E45DE" w:rsidRPr="00BF4CC9">
        <w:rPr>
          <w:b/>
        </w:rPr>
        <w:t>6</w:t>
      </w:r>
      <w:r w:rsidRPr="00BF4CC9">
        <w:rPr>
          <w:b/>
        </w:rPr>
        <w:t>,</w:t>
      </w:r>
      <w:r w:rsidR="006E45DE" w:rsidRPr="00BF4CC9">
        <w:rPr>
          <w:b/>
        </w:rPr>
        <w:t>9</w:t>
      </w:r>
      <w:r w:rsidRPr="00BF4CC9">
        <w:rPr>
          <w:b/>
        </w:rPr>
        <w:t>6</w:t>
      </w:r>
      <w:r w:rsidRPr="00BF4CC9">
        <w:t xml:space="preserve"> </w:t>
      </w:r>
      <w:proofErr w:type="spellStart"/>
      <w:r w:rsidRPr="00BF4CC9">
        <w:rPr>
          <w:i/>
        </w:rPr>
        <w:t>euro</w:t>
      </w:r>
      <w:proofErr w:type="spellEnd"/>
      <w:r w:rsidRPr="00BF4CC9">
        <w:t xml:space="preserve"> (astoņdesmit trīs tūkstoši deviņdesmit s</w:t>
      </w:r>
      <w:r w:rsidR="006E45DE" w:rsidRPr="00BF4CC9">
        <w:t>eši</w:t>
      </w:r>
      <w:r w:rsidRPr="00BF4CC9">
        <w:t xml:space="preserve"> </w:t>
      </w:r>
      <w:proofErr w:type="spellStart"/>
      <w:r w:rsidRPr="00BF4CC9">
        <w:rPr>
          <w:i/>
        </w:rPr>
        <w:t>euro</w:t>
      </w:r>
      <w:proofErr w:type="spellEnd"/>
      <w:r w:rsidRPr="00BF4CC9">
        <w:rPr>
          <w:i/>
        </w:rPr>
        <w:t xml:space="preserve"> </w:t>
      </w:r>
      <w:r w:rsidRPr="00BF4CC9">
        <w:t xml:space="preserve">un </w:t>
      </w:r>
      <w:r w:rsidR="006E45DE" w:rsidRPr="00BF4CC9">
        <w:t>9</w:t>
      </w:r>
      <w:r w:rsidRPr="00BF4CC9">
        <w:t>6 centi) Pakalpojuma administrēšanas izdevumiem</w:t>
      </w:r>
      <w:r w:rsidR="00743025">
        <w:t>.</w:t>
      </w:r>
    </w:p>
    <w:p w14:paraId="5C947D59" w14:textId="79DDAA77" w:rsidR="008061E6" w:rsidRPr="00541765" w:rsidRDefault="00526275" w:rsidP="00541765">
      <w:pPr>
        <w:numPr>
          <w:ilvl w:val="1"/>
          <w:numId w:val="1"/>
        </w:numPr>
        <w:tabs>
          <w:tab w:val="num" w:pos="720"/>
        </w:tabs>
        <w:autoSpaceDE w:val="0"/>
        <w:autoSpaceDN w:val="0"/>
        <w:adjustRightInd w:val="0"/>
        <w:ind w:left="720" w:hanging="540"/>
        <w:jc w:val="both"/>
        <w:rPr>
          <w:iCs/>
          <w:lang w:eastAsia="lv-LV"/>
        </w:rPr>
      </w:pPr>
      <w:r w:rsidRPr="008945D3">
        <w:t xml:space="preserve">Pakalpojuma finansējums, kas noteikts Līguma </w:t>
      </w:r>
      <w:r w:rsidR="00A7193A" w:rsidRPr="001567C7">
        <w:t>2.</w:t>
      </w:r>
      <w:r w:rsidR="00A965B0" w:rsidRPr="001567C7">
        <w:t> </w:t>
      </w:r>
      <w:r w:rsidRPr="002F18F2">
        <w:t xml:space="preserve">pielikumā </w:t>
      </w:r>
      <w:r w:rsidR="00A965B0" w:rsidRPr="002F18F2">
        <w:t>“</w:t>
      </w:r>
      <w:r w:rsidRPr="00BF4CC9">
        <w:t xml:space="preserve">Pakalpojuma “Sociālās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w:t>
      </w:r>
      <w:proofErr w:type="spellStart"/>
      <w:r w:rsidRPr="00BF4CC9">
        <w:t>biheiviorālās</w:t>
      </w:r>
      <w:proofErr w:type="spellEnd"/>
      <w:r w:rsidRPr="00BF4CC9">
        <w:t xml:space="preserve"> terapijas (DBT) metodi” kvantitatīvie un kvalitatīvie rādītāji 2026.</w:t>
      </w:r>
      <w:r w:rsidR="0038018E" w:rsidRPr="00541765">
        <w:t> </w:t>
      </w:r>
      <w:r w:rsidRPr="00BF4CC9">
        <w:t>gadam”</w:t>
      </w:r>
      <w:r w:rsidR="00E5509F" w:rsidRPr="00BF4CC9">
        <w:t xml:space="preserve"> </w:t>
      </w:r>
      <w:r w:rsidRPr="00BF4CC9">
        <w:rPr>
          <w:bCs/>
        </w:rPr>
        <w:t xml:space="preserve">ir </w:t>
      </w:r>
      <w:r w:rsidRPr="00BF4CC9">
        <w:rPr>
          <w:b/>
          <w:bCs/>
        </w:rPr>
        <w:t>300 2</w:t>
      </w:r>
      <w:r w:rsidR="006E45DE" w:rsidRPr="00BF4CC9">
        <w:rPr>
          <w:b/>
          <w:bCs/>
        </w:rPr>
        <w:t>3</w:t>
      </w:r>
      <w:r w:rsidRPr="00BF4CC9">
        <w:rPr>
          <w:b/>
          <w:bCs/>
        </w:rPr>
        <w:t>0,</w:t>
      </w:r>
      <w:r w:rsidR="006E45DE" w:rsidRPr="00BF4CC9">
        <w:rPr>
          <w:b/>
          <w:bCs/>
        </w:rPr>
        <w:t>8</w:t>
      </w:r>
      <w:r w:rsidRPr="00BF4CC9">
        <w:rPr>
          <w:b/>
          <w:bCs/>
        </w:rPr>
        <w:t>0</w:t>
      </w:r>
      <w:r w:rsidRPr="00BF4CC9">
        <w:rPr>
          <w:bCs/>
        </w:rPr>
        <w:t xml:space="preserve"> </w:t>
      </w:r>
      <w:proofErr w:type="spellStart"/>
      <w:r w:rsidRPr="00BF4CC9">
        <w:rPr>
          <w:bCs/>
          <w:i/>
        </w:rPr>
        <w:t>euro</w:t>
      </w:r>
      <w:proofErr w:type="spellEnd"/>
      <w:r w:rsidRPr="00BF4CC9">
        <w:rPr>
          <w:bCs/>
        </w:rPr>
        <w:t xml:space="preserve"> (trīs simti tūkstoši divi simti </w:t>
      </w:r>
      <w:r w:rsidR="006E45DE" w:rsidRPr="00BF4CC9">
        <w:rPr>
          <w:bCs/>
        </w:rPr>
        <w:t>trīs</w:t>
      </w:r>
      <w:r w:rsidRPr="00BF4CC9">
        <w:rPr>
          <w:bCs/>
        </w:rPr>
        <w:t xml:space="preserve">desmit </w:t>
      </w:r>
      <w:proofErr w:type="spellStart"/>
      <w:r w:rsidRPr="00BF4CC9">
        <w:rPr>
          <w:bCs/>
          <w:i/>
        </w:rPr>
        <w:t>euro</w:t>
      </w:r>
      <w:proofErr w:type="spellEnd"/>
      <w:r w:rsidRPr="00BF4CC9">
        <w:rPr>
          <w:bCs/>
          <w:i/>
        </w:rPr>
        <w:t xml:space="preserve"> </w:t>
      </w:r>
      <w:r w:rsidRPr="00BF4CC9">
        <w:rPr>
          <w:bCs/>
        </w:rPr>
        <w:t xml:space="preserve">un </w:t>
      </w:r>
      <w:r w:rsidR="006E45DE" w:rsidRPr="00BF4CC9">
        <w:rPr>
          <w:bCs/>
        </w:rPr>
        <w:t>8</w:t>
      </w:r>
      <w:r w:rsidRPr="00BF4CC9">
        <w:rPr>
          <w:bCs/>
        </w:rPr>
        <w:t>0 centi), tai skaitā</w:t>
      </w:r>
      <w:r w:rsidR="00743025">
        <w:rPr>
          <w:bCs/>
        </w:rPr>
        <w:t>:</w:t>
      </w:r>
    </w:p>
    <w:p w14:paraId="42B840C7" w14:textId="77777777" w:rsidR="008061E6" w:rsidRPr="00541765" w:rsidRDefault="00526275" w:rsidP="00541765">
      <w:pPr>
        <w:pStyle w:val="Sarakstarindkopa"/>
        <w:numPr>
          <w:ilvl w:val="2"/>
          <w:numId w:val="1"/>
        </w:numPr>
        <w:autoSpaceDE w:val="0"/>
        <w:autoSpaceDN w:val="0"/>
        <w:adjustRightInd w:val="0"/>
        <w:ind w:left="1276" w:hanging="556"/>
        <w:jc w:val="both"/>
        <w:rPr>
          <w:iCs/>
          <w:lang w:eastAsia="lv-LV"/>
        </w:rPr>
      </w:pPr>
      <w:r w:rsidRPr="00BF4CC9">
        <w:rPr>
          <w:b/>
          <w:bCs/>
        </w:rPr>
        <w:t>272 9</w:t>
      </w:r>
      <w:r w:rsidR="006E45DE" w:rsidRPr="00BF4CC9">
        <w:rPr>
          <w:b/>
          <w:bCs/>
        </w:rPr>
        <w:t>37</w:t>
      </w:r>
      <w:r w:rsidRPr="00BF4CC9">
        <w:rPr>
          <w:b/>
          <w:bCs/>
        </w:rPr>
        <w:t>,</w:t>
      </w:r>
      <w:r w:rsidR="006E45DE" w:rsidRPr="00BF4CC9">
        <w:rPr>
          <w:b/>
          <w:bCs/>
        </w:rPr>
        <w:t>09</w:t>
      </w:r>
      <w:r w:rsidRPr="00BF4CC9">
        <w:rPr>
          <w:bCs/>
        </w:rPr>
        <w:t xml:space="preserve"> </w:t>
      </w:r>
      <w:proofErr w:type="spellStart"/>
      <w:r w:rsidRPr="00BF4CC9">
        <w:rPr>
          <w:bCs/>
          <w:i/>
        </w:rPr>
        <w:t>euro</w:t>
      </w:r>
      <w:proofErr w:type="spellEnd"/>
      <w:r w:rsidRPr="00BF4CC9">
        <w:rPr>
          <w:bCs/>
        </w:rPr>
        <w:t xml:space="preserve"> (</w:t>
      </w:r>
      <w:r w:rsidRPr="00541765">
        <w:t>divi</w:t>
      </w:r>
      <w:r w:rsidRPr="00BF4CC9">
        <w:rPr>
          <w:bCs/>
        </w:rPr>
        <w:t xml:space="preserve"> simti septiņdesmit divi tūkstoši deviņi simti </w:t>
      </w:r>
      <w:r w:rsidR="006E45DE" w:rsidRPr="00BF4CC9">
        <w:rPr>
          <w:bCs/>
        </w:rPr>
        <w:t>trīsd</w:t>
      </w:r>
      <w:r w:rsidRPr="00BF4CC9">
        <w:rPr>
          <w:bCs/>
        </w:rPr>
        <w:t xml:space="preserve">esmit </w:t>
      </w:r>
      <w:r w:rsidR="006E45DE" w:rsidRPr="00BF4CC9">
        <w:rPr>
          <w:bCs/>
        </w:rPr>
        <w:t>septiņi</w:t>
      </w:r>
      <w:r w:rsidRPr="00BF4CC9">
        <w:rPr>
          <w:bCs/>
        </w:rPr>
        <w:t xml:space="preserve"> </w:t>
      </w:r>
      <w:proofErr w:type="spellStart"/>
      <w:r w:rsidRPr="00BF4CC9">
        <w:rPr>
          <w:bCs/>
          <w:i/>
        </w:rPr>
        <w:t>euro</w:t>
      </w:r>
      <w:proofErr w:type="spellEnd"/>
      <w:r w:rsidRPr="00BF4CC9">
        <w:rPr>
          <w:bCs/>
          <w:i/>
        </w:rPr>
        <w:t xml:space="preserve"> </w:t>
      </w:r>
      <w:r w:rsidRPr="00BF4CC9">
        <w:rPr>
          <w:bCs/>
        </w:rPr>
        <w:t xml:space="preserve">un </w:t>
      </w:r>
      <w:r w:rsidR="006E45DE" w:rsidRPr="00BF4CC9">
        <w:rPr>
          <w:bCs/>
        </w:rPr>
        <w:t>09</w:t>
      </w:r>
      <w:r w:rsidRPr="00BF4CC9">
        <w:rPr>
          <w:bCs/>
        </w:rPr>
        <w:t xml:space="preserve"> centi) par DBT pakalpojuma sniegšanu</w:t>
      </w:r>
      <w:r w:rsidR="008061E6" w:rsidRPr="00541765">
        <w:rPr>
          <w:bCs/>
        </w:rPr>
        <w:t>;</w:t>
      </w:r>
    </w:p>
    <w:p w14:paraId="05D20CBC" w14:textId="30D5192E" w:rsidR="00350D65" w:rsidRPr="00BF4CC9" w:rsidRDefault="00526275" w:rsidP="00541765">
      <w:pPr>
        <w:pStyle w:val="Sarakstarindkopa"/>
        <w:numPr>
          <w:ilvl w:val="2"/>
          <w:numId w:val="1"/>
        </w:numPr>
        <w:autoSpaceDE w:val="0"/>
        <w:autoSpaceDN w:val="0"/>
        <w:adjustRightInd w:val="0"/>
        <w:ind w:left="1276" w:hanging="556"/>
        <w:jc w:val="both"/>
        <w:rPr>
          <w:iCs/>
          <w:lang w:eastAsia="lv-LV"/>
        </w:rPr>
      </w:pPr>
      <w:r w:rsidRPr="00BF4CC9">
        <w:rPr>
          <w:b/>
          <w:bCs/>
        </w:rPr>
        <w:t>27 29</w:t>
      </w:r>
      <w:r w:rsidR="006E45DE" w:rsidRPr="00BF4CC9">
        <w:rPr>
          <w:b/>
          <w:bCs/>
        </w:rPr>
        <w:t>3</w:t>
      </w:r>
      <w:r w:rsidRPr="00BF4CC9">
        <w:rPr>
          <w:b/>
          <w:bCs/>
        </w:rPr>
        <w:t>,</w:t>
      </w:r>
      <w:r w:rsidR="006E45DE" w:rsidRPr="00BF4CC9">
        <w:rPr>
          <w:b/>
          <w:bCs/>
        </w:rPr>
        <w:t>71</w:t>
      </w:r>
      <w:r w:rsidRPr="00BF4CC9">
        <w:rPr>
          <w:bCs/>
        </w:rPr>
        <w:t xml:space="preserve"> </w:t>
      </w:r>
      <w:proofErr w:type="spellStart"/>
      <w:r w:rsidRPr="00BF4CC9">
        <w:rPr>
          <w:bCs/>
          <w:i/>
        </w:rPr>
        <w:t>euro</w:t>
      </w:r>
      <w:proofErr w:type="spellEnd"/>
      <w:r w:rsidRPr="00BF4CC9">
        <w:rPr>
          <w:bCs/>
        </w:rPr>
        <w:t xml:space="preserve"> (</w:t>
      </w:r>
      <w:r w:rsidRPr="00541765">
        <w:t>divdesmit</w:t>
      </w:r>
      <w:r w:rsidRPr="00BF4CC9">
        <w:rPr>
          <w:bCs/>
        </w:rPr>
        <w:t xml:space="preserve"> septiņi tūkstoši divi simti deviņdesmit </w:t>
      </w:r>
      <w:r w:rsidR="006E45DE" w:rsidRPr="00BF4CC9">
        <w:rPr>
          <w:bCs/>
        </w:rPr>
        <w:t>trīs</w:t>
      </w:r>
      <w:r w:rsidRPr="00BF4CC9">
        <w:rPr>
          <w:bCs/>
        </w:rPr>
        <w:t xml:space="preserve"> </w:t>
      </w:r>
      <w:proofErr w:type="spellStart"/>
      <w:r w:rsidRPr="00BF4CC9">
        <w:rPr>
          <w:bCs/>
          <w:i/>
        </w:rPr>
        <w:t>euro</w:t>
      </w:r>
      <w:proofErr w:type="spellEnd"/>
      <w:r w:rsidRPr="00BF4CC9">
        <w:rPr>
          <w:bCs/>
        </w:rPr>
        <w:t xml:space="preserve"> un </w:t>
      </w:r>
      <w:r w:rsidR="006E45DE" w:rsidRPr="00BF4CC9">
        <w:rPr>
          <w:bCs/>
        </w:rPr>
        <w:t>71</w:t>
      </w:r>
      <w:r w:rsidR="00D04A3A">
        <w:rPr>
          <w:bCs/>
        </w:rPr>
        <w:t> </w:t>
      </w:r>
      <w:r w:rsidRPr="00BF4CC9">
        <w:rPr>
          <w:bCs/>
        </w:rPr>
        <w:t>cent</w:t>
      </w:r>
      <w:r w:rsidR="006E45DE" w:rsidRPr="00BF4CC9">
        <w:rPr>
          <w:bCs/>
        </w:rPr>
        <w:t>s</w:t>
      </w:r>
      <w:r w:rsidRPr="00BF4CC9">
        <w:rPr>
          <w:bCs/>
        </w:rPr>
        <w:t>) DBT pakalpojuma administrēšanas izdevumiem</w:t>
      </w:r>
      <w:r w:rsidR="00350D65" w:rsidRPr="00BF4CC9">
        <w:t>.</w:t>
      </w:r>
    </w:p>
    <w:p w14:paraId="208AB0E8" w14:textId="2D0BEAA7" w:rsidR="00341E29" w:rsidRPr="002F18F2" w:rsidRDefault="00720DEB" w:rsidP="0022346D">
      <w:pPr>
        <w:numPr>
          <w:ilvl w:val="1"/>
          <w:numId w:val="1"/>
        </w:numPr>
        <w:tabs>
          <w:tab w:val="num" w:pos="720"/>
        </w:tabs>
        <w:autoSpaceDE w:val="0"/>
        <w:autoSpaceDN w:val="0"/>
        <w:adjustRightInd w:val="0"/>
        <w:ind w:left="720" w:hanging="540"/>
        <w:jc w:val="both"/>
        <w:rPr>
          <w:iCs/>
          <w:lang w:eastAsia="lv-LV"/>
        </w:rPr>
      </w:pPr>
      <w:r w:rsidRPr="00BF4CC9">
        <w:lastRenderedPageBreak/>
        <w:t>202</w:t>
      </w:r>
      <w:r w:rsidR="00F662B9" w:rsidRPr="00BF4CC9">
        <w:t>6</w:t>
      </w:r>
      <w:r w:rsidRPr="00BF4CC9">
        <w:rPr>
          <w:iCs/>
          <w:lang w:eastAsia="lv-LV"/>
        </w:rPr>
        <w:t>.</w:t>
      </w:r>
      <w:r w:rsidR="00573BAC" w:rsidRPr="00BF4CC9">
        <w:rPr>
          <w:iCs/>
          <w:lang w:eastAsia="lv-LV"/>
        </w:rPr>
        <w:t> </w:t>
      </w:r>
      <w:r w:rsidRPr="00BF4CC9">
        <w:rPr>
          <w:iCs/>
          <w:lang w:eastAsia="lv-LV"/>
        </w:rPr>
        <w:t xml:space="preserve">gadā </w:t>
      </w:r>
      <w:r w:rsidR="00A7193A" w:rsidRPr="00BF4CC9">
        <w:rPr>
          <w:iCs/>
          <w:lang w:eastAsia="lv-LV"/>
        </w:rPr>
        <w:t xml:space="preserve">finansējuma </w:t>
      </w:r>
      <w:r w:rsidRPr="00BF4CC9">
        <w:rPr>
          <w:iCs/>
          <w:lang w:eastAsia="lv-LV"/>
        </w:rPr>
        <w:t xml:space="preserve">atlikums par </w:t>
      </w:r>
      <w:r w:rsidR="00A7193A" w:rsidRPr="00BF4CC9">
        <w:rPr>
          <w:iCs/>
          <w:lang w:eastAsia="lv-LV"/>
        </w:rPr>
        <w:t xml:space="preserve">Sociālās rehabilitācijas pakalpojumiem </w:t>
      </w:r>
      <w:r w:rsidRPr="00BF4CC9">
        <w:rPr>
          <w:iCs/>
          <w:lang w:eastAsia="lv-LV"/>
        </w:rPr>
        <w:t>202</w:t>
      </w:r>
      <w:r w:rsidR="00F662B9" w:rsidRPr="00BF4CC9">
        <w:rPr>
          <w:iCs/>
          <w:lang w:eastAsia="lv-LV"/>
        </w:rPr>
        <w:t>5</w:t>
      </w:r>
      <w:r w:rsidRPr="00BF4CC9">
        <w:rPr>
          <w:iCs/>
          <w:lang w:eastAsia="lv-LV"/>
        </w:rPr>
        <w:t>.</w:t>
      </w:r>
      <w:r w:rsidR="00573BAC" w:rsidRPr="00BF4CC9">
        <w:rPr>
          <w:iCs/>
          <w:lang w:eastAsia="lv-LV"/>
        </w:rPr>
        <w:t> </w:t>
      </w:r>
      <w:r w:rsidRPr="00BF4CC9">
        <w:rPr>
          <w:iCs/>
          <w:lang w:eastAsia="lv-LV"/>
        </w:rPr>
        <w:t>gad</w:t>
      </w:r>
      <w:r w:rsidR="00A7193A" w:rsidRPr="00BF4CC9">
        <w:rPr>
          <w:iCs/>
          <w:lang w:eastAsia="lv-LV"/>
        </w:rPr>
        <w:t>ā</w:t>
      </w:r>
      <w:r w:rsidRPr="00BF4CC9">
        <w:rPr>
          <w:iCs/>
          <w:lang w:eastAsia="lv-LV"/>
        </w:rPr>
        <w:t xml:space="preserve"> (uz 202</w:t>
      </w:r>
      <w:r w:rsidR="00F376F4" w:rsidRPr="00BF4CC9">
        <w:rPr>
          <w:iCs/>
          <w:lang w:eastAsia="lv-LV"/>
        </w:rPr>
        <w:t>6</w:t>
      </w:r>
      <w:r w:rsidRPr="00BF4CC9">
        <w:rPr>
          <w:iCs/>
          <w:lang w:eastAsia="lv-LV"/>
        </w:rPr>
        <w:t>.</w:t>
      </w:r>
      <w:r w:rsidR="00573BAC" w:rsidRPr="00BF4CC9">
        <w:rPr>
          <w:iCs/>
          <w:lang w:eastAsia="lv-LV"/>
        </w:rPr>
        <w:t> </w:t>
      </w:r>
      <w:r w:rsidRPr="00BF4CC9">
        <w:rPr>
          <w:iCs/>
          <w:lang w:eastAsia="lv-LV"/>
        </w:rPr>
        <w:t>gada 1.</w:t>
      </w:r>
      <w:r w:rsidR="00573BAC" w:rsidRPr="00BF4CC9">
        <w:rPr>
          <w:iCs/>
          <w:lang w:eastAsia="lv-LV"/>
        </w:rPr>
        <w:t> </w:t>
      </w:r>
      <w:r w:rsidRPr="00BF4CC9">
        <w:rPr>
          <w:iCs/>
          <w:lang w:eastAsia="lv-LV"/>
        </w:rPr>
        <w:t xml:space="preserve">janvāri) ir </w:t>
      </w:r>
      <w:r w:rsidR="006626CD" w:rsidRPr="00BF4CC9">
        <w:rPr>
          <w:b/>
          <w:iCs/>
          <w:lang w:eastAsia="lv-LV"/>
        </w:rPr>
        <w:t>120,83</w:t>
      </w:r>
      <w:r w:rsidR="004B7BA5" w:rsidRPr="00BF4CC9">
        <w:rPr>
          <w:iCs/>
          <w:lang w:eastAsia="lv-LV"/>
        </w:rPr>
        <w:t xml:space="preserve"> </w:t>
      </w:r>
      <w:proofErr w:type="spellStart"/>
      <w:r w:rsidR="004B7BA5" w:rsidRPr="00BF4CC9">
        <w:rPr>
          <w:i/>
          <w:iCs/>
          <w:lang w:eastAsia="lv-LV"/>
        </w:rPr>
        <w:t>euro</w:t>
      </w:r>
      <w:proofErr w:type="spellEnd"/>
      <w:r w:rsidRPr="00BF4CC9">
        <w:rPr>
          <w:iCs/>
          <w:lang w:eastAsia="lv-LV"/>
        </w:rPr>
        <w:t xml:space="preserve"> </w:t>
      </w:r>
      <w:r w:rsidR="004B7BA5" w:rsidRPr="00BF4CC9">
        <w:rPr>
          <w:iCs/>
          <w:lang w:eastAsia="lv-LV"/>
        </w:rPr>
        <w:t>(</w:t>
      </w:r>
      <w:r w:rsidR="00A7193A" w:rsidRPr="00BF4CC9">
        <w:rPr>
          <w:iCs/>
          <w:lang w:eastAsia="lv-LV"/>
        </w:rPr>
        <w:t>viens simts divdesmit</w:t>
      </w:r>
      <w:r w:rsidR="004B7BA5" w:rsidRPr="00BF4CC9">
        <w:rPr>
          <w:iCs/>
          <w:lang w:eastAsia="lv-LV"/>
        </w:rPr>
        <w:t xml:space="preserve"> </w:t>
      </w:r>
      <w:proofErr w:type="spellStart"/>
      <w:r w:rsidR="004B7BA5" w:rsidRPr="00BF4CC9">
        <w:rPr>
          <w:i/>
          <w:iCs/>
          <w:lang w:eastAsia="lv-LV"/>
        </w:rPr>
        <w:t>euro</w:t>
      </w:r>
      <w:proofErr w:type="spellEnd"/>
      <w:r w:rsidR="001B23D3" w:rsidRPr="00BF4CC9">
        <w:rPr>
          <w:i/>
          <w:iCs/>
          <w:lang w:eastAsia="lv-LV"/>
        </w:rPr>
        <w:t xml:space="preserve"> </w:t>
      </w:r>
      <w:r w:rsidR="001B23D3" w:rsidRPr="00541765">
        <w:rPr>
          <w:lang w:eastAsia="lv-LV"/>
        </w:rPr>
        <w:t>un</w:t>
      </w:r>
      <w:r w:rsidR="00A7193A" w:rsidRPr="0022346D">
        <w:rPr>
          <w:i/>
          <w:iCs/>
          <w:lang w:eastAsia="lv-LV"/>
        </w:rPr>
        <w:t xml:space="preserve"> </w:t>
      </w:r>
      <w:r w:rsidR="00A7193A" w:rsidRPr="0022346D">
        <w:rPr>
          <w:iCs/>
          <w:lang w:eastAsia="lv-LV"/>
        </w:rPr>
        <w:t>83</w:t>
      </w:r>
      <w:r w:rsidR="00F376F4" w:rsidRPr="0022346D">
        <w:rPr>
          <w:iCs/>
          <w:lang w:eastAsia="lv-LV"/>
        </w:rPr>
        <w:t xml:space="preserve"> </w:t>
      </w:r>
      <w:r w:rsidR="004B7BA5" w:rsidRPr="0022346D">
        <w:rPr>
          <w:iCs/>
          <w:lang w:eastAsia="lv-LV"/>
        </w:rPr>
        <w:t>cent</w:t>
      </w:r>
      <w:r w:rsidR="00A7193A" w:rsidRPr="0022346D">
        <w:rPr>
          <w:iCs/>
          <w:lang w:eastAsia="lv-LV"/>
        </w:rPr>
        <w:t>i</w:t>
      </w:r>
      <w:r w:rsidR="004B7BA5" w:rsidRPr="0022346D">
        <w:rPr>
          <w:iCs/>
          <w:lang w:eastAsia="lv-LV"/>
        </w:rPr>
        <w:t xml:space="preserve">) </w:t>
      </w:r>
      <w:r w:rsidR="006E45DE" w:rsidRPr="001567C7">
        <w:rPr>
          <w:iCs/>
          <w:lang w:eastAsia="lv-LV"/>
        </w:rPr>
        <w:t>tai skaitā</w:t>
      </w:r>
      <w:r w:rsidR="00341E29" w:rsidRPr="002F18F2">
        <w:rPr>
          <w:iCs/>
          <w:lang w:eastAsia="lv-LV"/>
        </w:rPr>
        <w:t>:</w:t>
      </w:r>
    </w:p>
    <w:p w14:paraId="39C24F61" w14:textId="0A3C2305" w:rsidR="00341E29" w:rsidRPr="00BF4CC9" w:rsidRDefault="00297E43" w:rsidP="0022346D">
      <w:pPr>
        <w:pStyle w:val="Sarakstarindkopa"/>
        <w:numPr>
          <w:ilvl w:val="2"/>
          <w:numId w:val="1"/>
        </w:numPr>
        <w:autoSpaceDE w:val="0"/>
        <w:autoSpaceDN w:val="0"/>
        <w:adjustRightInd w:val="0"/>
        <w:ind w:left="1276" w:hanging="556"/>
        <w:jc w:val="both"/>
        <w:rPr>
          <w:iCs/>
          <w:lang w:eastAsia="lv-LV"/>
        </w:rPr>
      </w:pPr>
      <w:r w:rsidRPr="00BF4CC9">
        <w:rPr>
          <w:b/>
          <w:iCs/>
          <w:lang w:eastAsia="lv-LV"/>
        </w:rPr>
        <w:t>109</w:t>
      </w:r>
      <w:r w:rsidR="006626CD" w:rsidRPr="00BF4CC9">
        <w:rPr>
          <w:b/>
          <w:iCs/>
          <w:lang w:eastAsia="lv-LV"/>
        </w:rPr>
        <w:t>,8</w:t>
      </w:r>
      <w:r w:rsidRPr="00BF4CC9">
        <w:rPr>
          <w:b/>
          <w:iCs/>
          <w:lang w:eastAsia="lv-LV"/>
        </w:rPr>
        <w:t>6</w:t>
      </w:r>
      <w:r w:rsidR="00720DEB" w:rsidRPr="00BF4CC9">
        <w:rPr>
          <w:iCs/>
          <w:lang w:eastAsia="lv-LV"/>
        </w:rPr>
        <w:t xml:space="preserve"> </w:t>
      </w:r>
      <w:proofErr w:type="spellStart"/>
      <w:r w:rsidR="00720DEB" w:rsidRPr="00BF4CC9">
        <w:rPr>
          <w:i/>
          <w:iCs/>
          <w:lang w:eastAsia="lv-LV"/>
        </w:rPr>
        <w:t>euro</w:t>
      </w:r>
      <w:proofErr w:type="spellEnd"/>
      <w:r w:rsidR="00720DEB" w:rsidRPr="00BF4CC9">
        <w:rPr>
          <w:iCs/>
          <w:lang w:eastAsia="lv-LV"/>
        </w:rPr>
        <w:t xml:space="preserve"> (</w:t>
      </w:r>
      <w:r w:rsidR="00A7193A" w:rsidRPr="00541765">
        <w:t>viens</w:t>
      </w:r>
      <w:r w:rsidR="00A7193A" w:rsidRPr="00BF4CC9">
        <w:rPr>
          <w:iCs/>
          <w:lang w:eastAsia="lv-LV"/>
        </w:rPr>
        <w:t xml:space="preserve"> simts deviņi</w:t>
      </w:r>
      <w:r w:rsidR="00720DEB" w:rsidRPr="00BF4CC9">
        <w:rPr>
          <w:iCs/>
          <w:lang w:eastAsia="lv-LV"/>
        </w:rPr>
        <w:t xml:space="preserve"> </w:t>
      </w:r>
      <w:proofErr w:type="spellStart"/>
      <w:r w:rsidR="00720DEB" w:rsidRPr="00BF4CC9">
        <w:rPr>
          <w:i/>
          <w:iCs/>
          <w:lang w:eastAsia="lv-LV"/>
        </w:rPr>
        <w:t>euro</w:t>
      </w:r>
      <w:proofErr w:type="spellEnd"/>
      <w:r w:rsidR="00720DEB" w:rsidRPr="00BF4CC9">
        <w:rPr>
          <w:iCs/>
          <w:lang w:eastAsia="lv-LV"/>
        </w:rPr>
        <w:t xml:space="preserve"> </w:t>
      </w:r>
      <w:r w:rsidR="001B23D3" w:rsidRPr="00BF4CC9">
        <w:rPr>
          <w:iCs/>
          <w:lang w:eastAsia="lv-LV"/>
        </w:rPr>
        <w:t xml:space="preserve">un </w:t>
      </w:r>
      <w:r w:rsidR="00A7193A" w:rsidRPr="00BF4CC9">
        <w:rPr>
          <w:iCs/>
          <w:lang w:eastAsia="lv-LV"/>
        </w:rPr>
        <w:t xml:space="preserve">86 </w:t>
      </w:r>
      <w:r w:rsidR="00720DEB" w:rsidRPr="00BF4CC9">
        <w:rPr>
          <w:iCs/>
          <w:lang w:eastAsia="lv-LV"/>
        </w:rPr>
        <w:t>centi) sociālās rehabilitācijas pakalpojum</w:t>
      </w:r>
      <w:r w:rsidR="006626CD" w:rsidRPr="00BF4CC9">
        <w:rPr>
          <w:iCs/>
          <w:lang w:eastAsia="lv-LV"/>
        </w:rPr>
        <w:t>a</w:t>
      </w:r>
      <w:r w:rsidRPr="00BF4CC9">
        <w:rPr>
          <w:iCs/>
          <w:lang w:eastAsia="lv-LV"/>
        </w:rPr>
        <w:t xml:space="preserve"> nodrošināšanai</w:t>
      </w:r>
      <w:r w:rsidR="00341E29" w:rsidRPr="00BF4CC9">
        <w:rPr>
          <w:iCs/>
          <w:lang w:eastAsia="lv-LV"/>
        </w:rPr>
        <w:t>;</w:t>
      </w:r>
    </w:p>
    <w:p w14:paraId="71E51571" w14:textId="3C6D1E79" w:rsidR="00A7193A" w:rsidRPr="00BF4CC9" w:rsidRDefault="00297E43" w:rsidP="00541765">
      <w:pPr>
        <w:pStyle w:val="Sarakstarindkopa"/>
        <w:numPr>
          <w:ilvl w:val="2"/>
          <w:numId w:val="1"/>
        </w:numPr>
        <w:autoSpaceDE w:val="0"/>
        <w:autoSpaceDN w:val="0"/>
        <w:adjustRightInd w:val="0"/>
        <w:ind w:left="1276" w:hanging="556"/>
        <w:jc w:val="both"/>
        <w:rPr>
          <w:iCs/>
          <w:lang w:eastAsia="lv-LV"/>
        </w:rPr>
      </w:pPr>
      <w:r w:rsidRPr="00BF4CC9">
        <w:rPr>
          <w:b/>
          <w:iCs/>
          <w:lang w:eastAsia="lv-LV"/>
        </w:rPr>
        <w:t>10,97</w:t>
      </w:r>
      <w:r w:rsidRPr="00BF4CC9">
        <w:rPr>
          <w:iCs/>
          <w:lang w:eastAsia="lv-LV"/>
        </w:rPr>
        <w:t xml:space="preserve"> </w:t>
      </w:r>
      <w:proofErr w:type="spellStart"/>
      <w:r w:rsidRPr="00BF4CC9">
        <w:rPr>
          <w:i/>
          <w:iCs/>
          <w:lang w:eastAsia="lv-LV"/>
        </w:rPr>
        <w:t>euro</w:t>
      </w:r>
      <w:proofErr w:type="spellEnd"/>
      <w:r w:rsidRPr="00BF4CC9">
        <w:rPr>
          <w:iCs/>
          <w:lang w:eastAsia="lv-LV"/>
        </w:rPr>
        <w:t xml:space="preserve"> (</w:t>
      </w:r>
      <w:r w:rsidR="00A7193A" w:rsidRPr="00BF4CC9">
        <w:rPr>
          <w:iCs/>
          <w:lang w:eastAsia="lv-LV"/>
        </w:rPr>
        <w:t>desmit</w:t>
      </w:r>
      <w:r w:rsidRPr="00BF4CC9">
        <w:rPr>
          <w:iCs/>
          <w:lang w:eastAsia="lv-LV"/>
        </w:rPr>
        <w:t xml:space="preserve"> </w:t>
      </w:r>
      <w:proofErr w:type="spellStart"/>
      <w:r w:rsidRPr="00BF4CC9">
        <w:rPr>
          <w:i/>
          <w:iCs/>
          <w:lang w:eastAsia="lv-LV"/>
        </w:rPr>
        <w:t>euro</w:t>
      </w:r>
      <w:proofErr w:type="spellEnd"/>
      <w:r w:rsidRPr="00BF4CC9">
        <w:rPr>
          <w:iCs/>
          <w:lang w:eastAsia="lv-LV"/>
        </w:rPr>
        <w:t xml:space="preserve"> </w:t>
      </w:r>
      <w:r w:rsidR="001B23D3" w:rsidRPr="00BF4CC9">
        <w:rPr>
          <w:iCs/>
          <w:lang w:eastAsia="lv-LV"/>
        </w:rPr>
        <w:t xml:space="preserve">un </w:t>
      </w:r>
      <w:r w:rsidR="00A7193A" w:rsidRPr="00BF4CC9">
        <w:rPr>
          <w:iCs/>
          <w:lang w:eastAsia="lv-LV"/>
        </w:rPr>
        <w:t xml:space="preserve">97 </w:t>
      </w:r>
      <w:r w:rsidRPr="00BF4CC9">
        <w:rPr>
          <w:iCs/>
          <w:lang w:eastAsia="lv-LV"/>
        </w:rPr>
        <w:t>centi) administrēšanas izdevumiem</w:t>
      </w:r>
      <w:r w:rsidR="00A7193A" w:rsidRPr="00BF4CC9">
        <w:rPr>
          <w:iCs/>
          <w:lang w:eastAsia="lv-LV"/>
        </w:rPr>
        <w:t xml:space="preserve"> (kvantitatīvie un kvalitatīvie rādītāji iekļauti Līguma 1. pielikumā 2026. gadam noteiktajos rādītājos).</w:t>
      </w:r>
    </w:p>
    <w:p w14:paraId="6BA90DE6" w14:textId="5A54437C" w:rsidR="00301940" w:rsidRPr="00541765" w:rsidRDefault="00A7193A" w:rsidP="0022346D">
      <w:pPr>
        <w:numPr>
          <w:ilvl w:val="1"/>
          <w:numId w:val="1"/>
        </w:numPr>
        <w:tabs>
          <w:tab w:val="num" w:pos="720"/>
        </w:tabs>
        <w:autoSpaceDE w:val="0"/>
        <w:autoSpaceDN w:val="0"/>
        <w:adjustRightInd w:val="0"/>
        <w:ind w:left="720" w:hanging="540"/>
        <w:jc w:val="both"/>
        <w:rPr>
          <w:iCs/>
          <w:lang w:eastAsia="lv-LV"/>
        </w:rPr>
      </w:pPr>
      <w:r w:rsidRPr="00BF4CC9">
        <w:rPr>
          <w:iCs/>
          <w:lang w:eastAsia="lv-LV"/>
        </w:rPr>
        <w:t>2026.</w:t>
      </w:r>
      <w:r w:rsidR="002C5D31">
        <w:rPr>
          <w:iCs/>
          <w:lang w:eastAsia="lv-LV"/>
        </w:rPr>
        <w:t> </w:t>
      </w:r>
      <w:r w:rsidRPr="001567C7">
        <w:rPr>
          <w:iCs/>
          <w:lang w:eastAsia="lv-LV"/>
        </w:rPr>
        <w:t>gadā finansējuma atlikums par DBT pakalpojumiem 2025.gadā (uz 2026.</w:t>
      </w:r>
      <w:r w:rsidR="0038018E" w:rsidRPr="001567C7">
        <w:rPr>
          <w:iCs/>
          <w:lang w:eastAsia="lv-LV"/>
        </w:rPr>
        <w:t> </w:t>
      </w:r>
      <w:r w:rsidRPr="002F18F2">
        <w:rPr>
          <w:iCs/>
          <w:lang w:eastAsia="lv-LV"/>
        </w:rPr>
        <w:t>gada 1.</w:t>
      </w:r>
      <w:r w:rsidR="0038018E" w:rsidRPr="002F18F2">
        <w:rPr>
          <w:iCs/>
          <w:lang w:eastAsia="lv-LV"/>
        </w:rPr>
        <w:t> </w:t>
      </w:r>
      <w:r w:rsidRPr="002F18F2">
        <w:rPr>
          <w:iCs/>
          <w:lang w:eastAsia="lv-LV"/>
        </w:rPr>
        <w:t xml:space="preserve">janvāri) ir </w:t>
      </w:r>
      <w:r w:rsidR="006626CD" w:rsidRPr="00541765">
        <w:rPr>
          <w:b/>
        </w:rPr>
        <w:t>32,39</w:t>
      </w:r>
      <w:r w:rsidR="00F376F4" w:rsidRPr="00541765">
        <w:t xml:space="preserve"> </w:t>
      </w:r>
      <w:proofErr w:type="spellStart"/>
      <w:r w:rsidR="005E5563" w:rsidRPr="00541765">
        <w:rPr>
          <w:i/>
        </w:rPr>
        <w:t>euro</w:t>
      </w:r>
      <w:proofErr w:type="spellEnd"/>
      <w:r w:rsidR="005E5563" w:rsidRPr="00541765">
        <w:t xml:space="preserve"> (</w:t>
      </w:r>
      <w:r w:rsidRPr="00541765">
        <w:t>trīsdesmit divi</w:t>
      </w:r>
      <w:r w:rsidR="005E5563" w:rsidRPr="00541765">
        <w:t xml:space="preserve"> </w:t>
      </w:r>
      <w:proofErr w:type="spellStart"/>
      <w:r w:rsidR="005E5563" w:rsidRPr="00541765">
        <w:rPr>
          <w:i/>
        </w:rPr>
        <w:t>euro</w:t>
      </w:r>
      <w:proofErr w:type="spellEnd"/>
      <w:r w:rsidR="001B23D3" w:rsidRPr="00541765">
        <w:rPr>
          <w:i/>
        </w:rPr>
        <w:t xml:space="preserve"> </w:t>
      </w:r>
      <w:r w:rsidR="001B23D3" w:rsidRPr="00541765">
        <w:rPr>
          <w:iCs/>
        </w:rPr>
        <w:t>un</w:t>
      </w:r>
      <w:r w:rsidR="005E5563" w:rsidRPr="0022346D">
        <w:t xml:space="preserve"> </w:t>
      </w:r>
      <w:r w:rsidRPr="0022346D">
        <w:t>39</w:t>
      </w:r>
      <w:r w:rsidR="002E041A" w:rsidRPr="0022346D">
        <w:t xml:space="preserve"> </w:t>
      </w:r>
      <w:r w:rsidR="005E5563" w:rsidRPr="0022346D">
        <w:t xml:space="preserve">centi) </w:t>
      </w:r>
      <w:r w:rsidR="006626CD" w:rsidRPr="0022346D">
        <w:t>tai skaitā</w:t>
      </w:r>
      <w:r w:rsidR="00301940" w:rsidRPr="0022346D">
        <w:t>:</w:t>
      </w:r>
      <w:r w:rsidR="005E5563" w:rsidRPr="00BF4CC9">
        <w:rPr>
          <w:b/>
          <w:iCs/>
          <w:lang w:eastAsia="lv-LV"/>
        </w:rPr>
        <w:t xml:space="preserve"> </w:t>
      </w:r>
    </w:p>
    <w:p w14:paraId="60DF5CAC" w14:textId="40311441" w:rsidR="00301940" w:rsidRPr="00BF4CC9" w:rsidRDefault="006626CD" w:rsidP="0022346D">
      <w:pPr>
        <w:pStyle w:val="Sarakstarindkopa"/>
        <w:numPr>
          <w:ilvl w:val="2"/>
          <w:numId w:val="1"/>
        </w:numPr>
        <w:autoSpaceDE w:val="0"/>
        <w:autoSpaceDN w:val="0"/>
        <w:adjustRightInd w:val="0"/>
        <w:ind w:left="1276" w:hanging="556"/>
        <w:jc w:val="both"/>
        <w:rPr>
          <w:iCs/>
          <w:lang w:eastAsia="lv-LV"/>
        </w:rPr>
      </w:pPr>
      <w:r w:rsidRPr="0022346D">
        <w:rPr>
          <w:b/>
          <w:iCs/>
          <w:lang w:eastAsia="lv-LV"/>
        </w:rPr>
        <w:t>29,45</w:t>
      </w:r>
      <w:r w:rsidR="00720DEB" w:rsidRPr="0022346D">
        <w:rPr>
          <w:iCs/>
          <w:lang w:eastAsia="lv-LV"/>
        </w:rPr>
        <w:t xml:space="preserve"> </w:t>
      </w:r>
      <w:proofErr w:type="spellStart"/>
      <w:r w:rsidR="00720DEB" w:rsidRPr="0022346D">
        <w:rPr>
          <w:i/>
          <w:iCs/>
          <w:lang w:eastAsia="lv-LV"/>
        </w:rPr>
        <w:t>euro</w:t>
      </w:r>
      <w:proofErr w:type="spellEnd"/>
      <w:r w:rsidR="00720DEB" w:rsidRPr="0022346D">
        <w:rPr>
          <w:iCs/>
          <w:lang w:eastAsia="lv-LV"/>
        </w:rPr>
        <w:t xml:space="preserve"> (</w:t>
      </w:r>
      <w:r w:rsidR="00A7193A" w:rsidRPr="00541765">
        <w:t>divdesmit</w:t>
      </w:r>
      <w:r w:rsidR="00A7193A" w:rsidRPr="00BF4CC9">
        <w:rPr>
          <w:iCs/>
          <w:lang w:eastAsia="lv-LV"/>
        </w:rPr>
        <w:t xml:space="preserve"> deviņi</w:t>
      </w:r>
      <w:r w:rsidR="00720DEB" w:rsidRPr="00BF4CC9">
        <w:rPr>
          <w:iCs/>
          <w:lang w:eastAsia="lv-LV"/>
        </w:rPr>
        <w:t xml:space="preserve"> </w:t>
      </w:r>
      <w:proofErr w:type="spellStart"/>
      <w:r w:rsidR="00720DEB" w:rsidRPr="00BF4CC9">
        <w:rPr>
          <w:i/>
          <w:iCs/>
          <w:lang w:eastAsia="lv-LV"/>
        </w:rPr>
        <w:t>euro</w:t>
      </w:r>
      <w:proofErr w:type="spellEnd"/>
      <w:r w:rsidR="001B23D3" w:rsidRPr="00BF4CC9">
        <w:rPr>
          <w:i/>
          <w:iCs/>
          <w:lang w:eastAsia="lv-LV"/>
        </w:rPr>
        <w:t xml:space="preserve"> </w:t>
      </w:r>
      <w:r w:rsidR="001B23D3" w:rsidRPr="00541765">
        <w:rPr>
          <w:lang w:eastAsia="lv-LV"/>
        </w:rPr>
        <w:t>un</w:t>
      </w:r>
      <w:r w:rsidR="00720DEB" w:rsidRPr="0022346D">
        <w:rPr>
          <w:iCs/>
          <w:lang w:eastAsia="lv-LV"/>
        </w:rPr>
        <w:t xml:space="preserve"> </w:t>
      </w:r>
      <w:r w:rsidR="00A7193A" w:rsidRPr="0022346D">
        <w:rPr>
          <w:iCs/>
          <w:lang w:eastAsia="lv-LV"/>
        </w:rPr>
        <w:t>45</w:t>
      </w:r>
      <w:r w:rsidR="002E041A" w:rsidRPr="0022346D">
        <w:rPr>
          <w:iCs/>
          <w:lang w:eastAsia="lv-LV"/>
        </w:rPr>
        <w:t xml:space="preserve"> </w:t>
      </w:r>
      <w:r w:rsidR="00720DEB" w:rsidRPr="0022346D">
        <w:rPr>
          <w:iCs/>
          <w:lang w:eastAsia="lv-LV"/>
        </w:rPr>
        <w:t xml:space="preserve">centi) </w:t>
      </w:r>
      <w:r w:rsidRPr="0022346D">
        <w:rPr>
          <w:iCs/>
          <w:lang w:eastAsia="lv-LV"/>
        </w:rPr>
        <w:t>DBT pakalpojuma nodrošināšanai</w:t>
      </w:r>
      <w:r w:rsidR="00301940" w:rsidRPr="0022346D">
        <w:rPr>
          <w:iCs/>
          <w:lang w:eastAsia="lv-LV"/>
        </w:rPr>
        <w:t>;</w:t>
      </w:r>
      <w:bookmarkStart w:id="1" w:name="_Hlk219553758"/>
    </w:p>
    <w:p w14:paraId="1F503DA9" w14:textId="3534AE9E" w:rsidR="00890D9A" w:rsidRPr="00541765" w:rsidRDefault="006626CD" w:rsidP="00541765">
      <w:pPr>
        <w:pStyle w:val="Sarakstarindkopa"/>
        <w:numPr>
          <w:ilvl w:val="2"/>
          <w:numId w:val="1"/>
        </w:numPr>
        <w:autoSpaceDE w:val="0"/>
        <w:autoSpaceDN w:val="0"/>
        <w:adjustRightInd w:val="0"/>
        <w:ind w:left="1276" w:hanging="556"/>
        <w:jc w:val="both"/>
        <w:rPr>
          <w:iCs/>
          <w:lang w:eastAsia="lv-LV"/>
        </w:rPr>
      </w:pPr>
      <w:r w:rsidRPr="00BF4CC9">
        <w:rPr>
          <w:b/>
          <w:iCs/>
          <w:lang w:eastAsia="lv-LV"/>
        </w:rPr>
        <w:t xml:space="preserve">2,94 </w:t>
      </w:r>
      <w:proofErr w:type="spellStart"/>
      <w:r w:rsidR="00720DEB" w:rsidRPr="00BF4CC9">
        <w:rPr>
          <w:i/>
          <w:iCs/>
          <w:lang w:eastAsia="lv-LV"/>
        </w:rPr>
        <w:t>euro</w:t>
      </w:r>
      <w:proofErr w:type="spellEnd"/>
      <w:r w:rsidR="00720DEB" w:rsidRPr="00BF4CC9">
        <w:rPr>
          <w:iCs/>
          <w:lang w:eastAsia="lv-LV"/>
        </w:rPr>
        <w:t xml:space="preserve"> (</w:t>
      </w:r>
      <w:r w:rsidR="00A7193A" w:rsidRPr="00BF4CC9">
        <w:rPr>
          <w:iCs/>
          <w:lang w:eastAsia="lv-LV"/>
        </w:rPr>
        <w:t xml:space="preserve">divi </w:t>
      </w:r>
      <w:proofErr w:type="spellStart"/>
      <w:r w:rsidR="00720DEB" w:rsidRPr="00BF4CC9">
        <w:rPr>
          <w:i/>
          <w:iCs/>
          <w:lang w:eastAsia="lv-LV"/>
        </w:rPr>
        <w:t>euro</w:t>
      </w:r>
      <w:proofErr w:type="spellEnd"/>
      <w:r w:rsidR="00720DEB" w:rsidRPr="00BF4CC9">
        <w:rPr>
          <w:iCs/>
          <w:lang w:eastAsia="lv-LV"/>
        </w:rPr>
        <w:t xml:space="preserve"> </w:t>
      </w:r>
      <w:r w:rsidR="001B23D3" w:rsidRPr="00BF4CC9">
        <w:rPr>
          <w:iCs/>
          <w:lang w:eastAsia="lv-LV"/>
        </w:rPr>
        <w:t xml:space="preserve">un </w:t>
      </w:r>
      <w:r w:rsidR="00A7193A" w:rsidRPr="00BF4CC9">
        <w:rPr>
          <w:iCs/>
          <w:lang w:eastAsia="lv-LV"/>
        </w:rPr>
        <w:t xml:space="preserve">94 </w:t>
      </w:r>
      <w:r w:rsidR="00720DEB" w:rsidRPr="00BF4CC9">
        <w:rPr>
          <w:iCs/>
          <w:lang w:eastAsia="lv-LV"/>
        </w:rPr>
        <w:t>centi) administrēšanas izdevumiem</w:t>
      </w:r>
      <w:r w:rsidR="001815F9" w:rsidRPr="00BF4CC9">
        <w:rPr>
          <w:iCs/>
          <w:lang w:eastAsia="lv-LV"/>
        </w:rPr>
        <w:t>,</w:t>
      </w:r>
      <w:bookmarkEnd w:id="1"/>
      <w:r w:rsidR="00691AFF" w:rsidRPr="00BF4CC9">
        <w:rPr>
          <w:iCs/>
          <w:lang w:eastAsia="lv-LV"/>
        </w:rPr>
        <w:t xml:space="preserve"> </w:t>
      </w:r>
      <w:r w:rsidR="00720DEB" w:rsidRPr="00BF4CC9">
        <w:rPr>
          <w:iCs/>
          <w:lang w:eastAsia="lv-LV"/>
        </w:rPr>
        <w:t xml:space="preserve">(kvantitatīvie un kvalitatīvie rādītāji iekļauti Līguma </w:t>
      </w:r>
      <w:r w:rsidR="00A7193A" w:rsidRPr="00BF4CC9">
        <w:rPr>
          <w:iCs/>
          <w:lang w:eastAsia="lv-LV"/>
        </w:rPr>
        <w:t>2</w:t>
      </w:r>
      <w:r w:rsidR="00720DEB" w:rsidRPr="00BF4CC9">
        <w:rPr>
          <w:iCs/>
          <w:lang w:eastAsia="lv-LV"/>
        </w:rPr>
        <w:t>.</w:t>
      </w:r>
      <w:r w:rsidR="001D0A10" w:rsidRPr="00BF4CC9">
        <w:rPr>
          <w:iCs/>
          <w:lang w:eastAsia="lv-LV"/>
        </w:rPr>
        <w:t> </w:t>
      </w:r>
      <w:r w:rsidR="00720DEB" w:rsidRPr="00BF4CC9">
        <w:rPr>
          <w:iCs/>
          <w:lang w:eastAsia="lv-LV"/>
        </w:rPr>
        <w:t>pielikumā 202</w:t>
      </w:r>
      <w:r w:rsidR="00F1717A" w:rsidRPr="00BF4CC9">
        <w:rPr>
          <w:iCs/>
          <w:lang w:eastAsia="lv-LV"/>
        </w:rPr>
        <w:t>6</w:t>
      </w:r>
      <w:r w:rsidR="00720DEB" w:rsidRPr="00BF4CC9">
        <w:rPr>
          <w:iCs/>
          <w:lang w:eastAsia="lv-LV"/>
        </w:rPr>
        <w:t>.</w:t>
      </w:r>
      <w:r w:rsidR="001D0A10" w:rsidRPr="00BF4CC9">
        <w:rPr>
          <w:iCs/>
          <w:lang w:eastAsia="lv-LV"/>
        </w:rPr>
        <w:t> </w:t>
      </w:r>
      <w:r w:rsidR="00720DEB" w:rsidRPr="00BF4CC9">
        <w:rPr>
          <w:iCs/>
          <w:lang w:eastAsia="lv-LV"/>
        </w:rPr>
        <w:t>gadam noteiktajos rādītājos).</w:t>
      </w:r>
    </w:p>
    <w:p w14:paraId="645A4765" w14:textId="411BA3B0" w:rsidR="00233AFF" w:rsidRPr="00BF4CC9" w:rsidRDefault="00010DB9" w:rsidP="0022346D">
      <w:pPr>
        <w:numPr>
          <w:ilvl w:val="0"/>
          <w:numId w:val="1"/>
        </w:numPr>
        <w:jc w:val="both"/>
      </w:pPr>
      <w:r w:rsidRPr="00BF4CC9">
        <w:t>Līguma summu turpmākajiem gadiem Ministrija nos</w:t>
      </w:r>
      <w:r w:rsidR="00F33732" w:rsidRPr="00BF4CC9">
        <w:t>aka</w:t>
      </w:r>
      <w:r w:rsidRPr="00BF4CC9">
        <w:t xml:space="preserve"> atbilstoši likumam par valsts budžetu kārtējam gadam.</w:t>
      </w:r>
      <w:r w:rsidR="00761B2F" w:rsidRPr="00BF4CC9">
        <w:t xml:space="preserve"> </w:t>
      </w:r>
    </w:p>
    <w:p w14:paraId="371EA71D" w14:textId="77777777" w:rsidR="00944D0F" w:rsidRPr="00BF4CC9" w:rsidRDefault="00944D0F" w:rsidP="0022346D">
      <w:pPr>
        <w:jc w:val="both"/>
      </w:pPr>
    </w:p>
    <w:p w14:paraId="0ABAA7A3" w14:textId="01AAAF0F" w:rsidR="00010DB9" w:rsidRPr="00BF4CC9" w:rsidRDefault="00010DB9" w:rsidP="001567C7">
      <w:pPr>
        <w:pStyle w:val="Pamattekstsaratkpi"/>
        <w:ind w:left="0" w:right="-360"/>
        <w:jc w:val="center"/>
        <w:rPr>
          <w:b/>
          <w:lang w:val="lv-LV"/>
        </w:rPr>
      </w:pPr>
      <w:r w:rsidRPr="00BF4CC9">
        <w:rPr>
          <w:b/>
          <w:lang w:val="lv-LV"/>
        </w:rPr>
        <w:t>IV Norēķinu kārtība</w:t>
      </w:r>
    </w:p>
    <w:p w14:paraId="35BDC2B3" w14:textId="6D062CEC" w:rsidR="00C13AD4" w:rsidRPr="00BF4CC9" w:rsidRDefault="00C13AD4" w:rsidP="002F18F2">
      <w:pPr>
        <w:pStyle w:val="Pamattekstsaratkpi"/>
        <w:numPr>
          <w:ilvl w:val="0"/>
          <w:numId w:val="1"/>
        </w:numPr>
        <w:ind w:right="-54"/>
        <w:jc w:val="both"/>
        <w:rPr>
          <w:lang w:val="lv-LV"/>
        </w:rPr>
      </w:pPr>
      <w:r w:rsidRPr="00BF4CC9">
        <w:rPr>
          <w:lang w:val="lv-LV"/>
        </w:rPr>
        <w:t xml:space="preserve">Valsts budžeta līdzekļu saņemšanai </w:t>
      </w:r>
      <w:r w:rsidR="00297E43" w:rsidRPr="00BF4CC9">
        <w:rPr>
          <w:lang w:val="lv-LV"/>
        </w:rPr>
        <w:t>Centrs</w:t>
      </w:r>
      <w:r w:rsidRPr="00BF4CC9">
        <w:rPr>
          <w:lang w:val="lv-LV"/>
        </w:rPr>
        <w:t xml:space="preserve"> ir atvēri</w:t>
      </w:r>
      <w:r w:rsidR="00297E43" w:rsidRPr="00BF4CC9">
        <w:rPr>
          <w:lang w:val="lv-LV"/>
        </w:rPr>
        <w:t>s</w:t>
      </w:r>
      <w:r w:rsidRPr="00BF4CC9">
        <w:rPr>
          <w:lang w:val="lv-LV"/>
        </w:rPr>
        <w:t xml:space="preserve"> norēķinu kontu Valsts kasē. Par konta izmaiņām </w:t>
      </w:r>
      <w:r w:rsidR="00297E43" w:rsidRPr="00BF4CC9">
        <w:rPr>
          <w:lang w:val="lv-LV"/>
        </w:rPr>
        <w:t>Centrs</w:t>
      </w:r>
      <w:r w:rsidRPr="00BF4CC9">
        <w:rPr>
          <w:lang w:val="lv-LV"/>
        </w:rPr>
        <w:t xml:space="preserve"> trīs darba dienu laikā informē Ministriju.</w:t>
      </w:r>
    </w:p>
    <w:p w14:paraId="4BE3267E" w14:textId="6C45764F" w:rsidR="00862EA3" w:rsidRPr="00BF4CC9" w:rsidRDefault="00862EA3" w:rsidP="002F18F2">
      <w:pPr>
        <w:numPr>
          <w:ilvl w:val="0"/>
          <w:numId w:val="1"/>
        </w:numPr>
        <w:jc w:val="both"/>
      </w:pPr>
      <w:r w:rsidRPr="00BF4CC9">
        <w:t xml:space="preserve">Valsts budžeta līdzekļus Ministrija pārskaita </w:t>
      </w:r>
      <w:r w:rsidR="00297E43" w:rsidRPr="00BF4CC9">
        <w:t>Centram</w:t>
      </w:r>
      <w:r w:rsidRPr="00BF4CC9">
        <w:t xml:space="preserve"> atbilstoši Pušu savstarpēji saskaņotam finansēšanas grafikam deleģēto uzdevumu nodrošināšanai kārtējam gadam. Finansēšanas grafika </w:t>
      </w:r>
      <w:r w:rsidR="007F3B49" w:rsidRPr="00BF4CC9">
        <w:t>saskaņošanai</w:t>
      </w:r>
      <w:r w:rsidRPr="00BF4CC9">
        <w:t xml:space="preserve"> </w:t>
      </w:r>
      <w:r w:rsidR="00297E43" w:rsidRPr="00BF4CC9">
        <w:t>Centrs</w:t>
      </w:r>
      <w:r w:rsidRPr="00BF4CC9">
        <w:t xml:space="preserve"> Ministrijas noteiktajā termiņā sagatavo finansēšanas grafika</w:t>
      </w:r>
      <w:r w:rsidR="007F3B49" w:rsidRPr="00BF4CC9">
        <w:t xml:space="preserve"> kārtējam</w:t>
      </w:r>
      <w:r w:rsidR="007F3B49" w:rsidRPr="00BF4CC9" w:rsidDel="007F3B49">
        <w:t xml:space="preserve"> </w:t>
      </w:r>
      <w:r w:rsidRPr="00BF4CC9">
        <w:t xml:space="preserve">gadam projektu, aizpildot Līguma </w:t>
      </w:r>
      <w:r w:rsidR="00E57D82" w:rsidRPr="00BF4CC9">
        <w:t>3</w:t>
      </w:r>
      <w:r w:rsidRPr="00BF4CC9">
        <w:t>.</w:t>
      </w:r>
      <w:r w:rsidR="001766EB" w:rsidRPr="00BF4CC9">
        <w:t> </w:t>
      </w:r>
      <w:r w:rsidRPr="00BF4CC9">
        <w:t>pielikumā noteikto veidlapu “Finansēšanas grafiks deleģēto uzdevumu nodrošināšanai</w:t>
      </w:r>
      <w:r w:rsidR="006A6958" w:rsidRPr="00BF4CC9">
        <w:t xml:space="preserve"> 20___.</w:t>
      </w:r>
      <w:r w:rsidR="001766EB" w:rsidRPr="00BF4CC9">
        <w:t> </w:t>
      </w:r>
      <w:r w:rsidR="006A6958" w:rsidRPr="00BF4CC9">
        <w:t>gadam</w:t>
      </w:r>
      <w:r w:rsidRPr="00BF4CC9">
        <w:t>” (turpmāk</w:t>
      </w:r>
      <w:r w:rsidR="001766EB" w:rsidRPr="00BF4CC9">
        <w:t> </w:t>
      </w:r>
      <w:r w:rsidRPr="00BF4CC9">
        <w:t>–</w:t>
      </w:r>
      <w:r w:rsidR="001766EB" w:rsidRPr="00BF4CC9">
        <w:t> </w:t>
      </w:r>
      <w:r w:rsidRPr="00BF4CC9">
        <w:t xml:space="preserve">finansēšanas grafiks) un iesniedz to Ministrijai. Ministrija </w:t>
      </w:r>
      <w:r w:rsidR="00691AFF" w:rsidRPr="00BF4CC9">
        <w:t xml:space="preserve">5 </w:t>
      </w:r>
      <w:r w:rsidRPr="00BF4CC9">
        <w:t>(</w:t>
      </w:r>
      <w:r w:rsidR="00691AFF" w:rsidRPr="00BF4CC9">
        <w:t>piecu</w:t>
      </w:r>
      <w:r w:rsidRPr="00BF4CC9">
        <w:t>) darb</w:t>
      </w:r>
      <w:r w:rsidR="00A90137" w:rsidRPr="00BF4CC9">
        <w:t xml:space="preserve">a </w:t>
      </w:r>
      <w:r w:rsidRPr="00BF4CC9">
        <w:t xml:space="preserve">dienu laikā to izskata, un pēc </w:t>
      </w:r>
      <w:r w:rsidR="007F3B49" w:rsidRPr="00BF4CC9">
        <w:t>finansēšanas grafika</w:t>
      </w:r>
      <w:r w:rsidR="00C74F92" w:rsidRPr="00BF4CC9">
        <w:t xml:space="preserve"> </w:t>
      </w:r>
      <w:r w:rsidRPr="00BF4CC9">
        <w:t xml:space="preserve">atzīšanas par atbilstošu Līguma nosacījumiem Ministrijas valsts sekretāra vietnieks to saskaņo, bet Ministrija attiecīgu vēstuli nosūta </w:t>
      </w:r>
      <w:r w:rsidR="00297E43" w:rsidRPr="00BF4CC9">
        <w:t>Centram</w:t>
      </w:r>
      <w:r w:rsidRPr="00BF4CC9">
        <w:t xml:space="preserve">. Ministrija </w:t>
      </w:r>
      <w:r w:rsidR="00297E43" w:rsidRPr="00BF4CC9">
        <w:t>Centru</w:t>
      </w:r>
      <w:r w:rsidRPr="00BF4CC9">
        <w:t xml:space="preserve"> par termiņu, kurā iesniedzams finansēšanas grafika projekts, informē elektroniski, nosūtot informāciju uz Līguma </w:t>
      </w:r>
      <w:r w:rsidR="00460C8E" w:rsidRPr="00BF4CC9">
        <w:t>3</w:t>
      </w:r>
      <w:r w:rsidR="0078282C" w:rsidRPr="00BF4CC9">
        <w:t>0</w:t>
      </w:r>
      <w:r w:rsidRPr="00BF4CC9">
        <w:t>.2.</w:t>
      </w:r>
      <w:r w:rsidR="001766EB" w:rsidRPr="00BF4CC9">
        <w:t> </w:t>
      </w:r>
      <w:r w:rsidRPr="00BF4CC9">
        <w:t xml:space="preserve">apakšpunktā minētajām e-pasta adresēm. </w:t>
      </w:r>
    </w:p>
    <w:p w14:paraId="644884F7" w14:textId="3B86BAA0" w:rsidR="00D56DA5" w:rsidRPr="00BF4CC9" w:rsidRDefault="00D56DA5" w:rsidP="002E4761">
      <w:pPr>
        <w:numPr>
          <w:ilvl w:val="0"/>
          <w:numId w:val="1"/>
        </w:numPr>
        <w:jc w:val="both"/>
      </w:pPr>
      <w:r w:rsidRPr="00BF4CC9">
        <w:t xml:space="preserve">Ja nepieciešams veikt izmaiņas finansēšanas grafikā, </w:t>
      </w:r>
      <w:r w:rsidR="00297E43" w:rsidRPr="00BF4CC9">
        <w:t>Centrs</w:t>
      </w:r>
      <w:r w:rsidRPr="00BF4CC9">
        <w:t xml:space="preserve"> vienu reizi ceturksnī (līdz jebkura mēneša 15.</w:t>
      </w:r>
      <w:r w:rsidR="001766EB" w:rsidRPr="00BF4CC9">
        <w:t> </w:t>
      </w:r>
      <w:r w:rsidRPr="00BF4CC9">
        <w:t xml:space="preserve">datumam) var iesniegt precizētu finansēšanas grafika projektu. Ministrija 5 (piecu) darba dienu laikā to izskata un pēc </w:t>
      </w:r>
      <w:r w:rsidR="00AD5937" w:rsidRPr="00BF4CC9">
        <w:t>finansēšanas grafika</w:t>
      </w:r>
      <w:r w:rsidRPr="00BF4CC9">
        <w:t xml:space="preserve"> atzīšanas par atbilstošu Līguma nosacījumiem Ministrijas valsts sekretāra vietnieks to saskaņo, bet Ministrija attiecīgu vēstuli nosūta </w:t>
      </w:r>
      <w:r w:rsidR="00297E43" w:rsidRPr="00BF4CC9">
        <w:t>Centram</w:t>
      </w:r>
      <w:r w:rsidRPr="00BF4CC9">
        <w:t>.</w:t>
      </w:r>
    </w:p>
    <w:p w14:paraId="4D21E5BA" w14:textId="2FF12872" w:rsidR="00E56E22" w:rsidRPr="00BF4CC9" w:rsidRDefault="00297E43">
      <w:pPr>
        <w:pStyle w:val="Pamattekstsaratkpi"/>
        <w:numPr>
          <w:ilvl w:val="0"/>
          <w:numId w:val="1"/>
        </w:numPr>
        <w:ind w:right="-54"/>
        <w:jc w:val="both"/>
        <w:rPr>
          <w:lang w:val="lv-LV"/>
        </w:rPr>
      </w:pPr>
      <w:r w:rsidRPr="00BF4CC9">
        <w:rPr>
          <w:lang w:val="lv-LV"/>
        </w:rPr>
        <w:t>Ja atbilstoši Ministrijas lēmumam Centram piešķirts vienreizējs papildu valsts finansējums aktivitāšu īstenošanai, Centrs</w:t>
      </w:r>
      <w:r w:rsidR="00587AF9" w:rsidRPr="00BF4CC9">
        <w:rPr>
          <w:lang w:val="lv-LV"/>
        </w:rPr>
        <w:t xml:space="preserve"> </w:t>
      </w:r>
      <w:r w:rsidR="00886BB0" w:rsidRPr="00BF4CC9">
        <w:t>Ministrijas noteiktajā termiņā</w:t>
      </w:r>
      <w:r w:rsidR="00886BB0" w:rsidRPr="00BF4CC9">
        <w:rPr>
          <w:lang w:val="lv-LV"/>
        </w:rPr>
        <w:t xml:space="preserve"> </w:t>
      </w:r>
      <w:r w:rsidR="00587AF9" w:rsidRPr="00BF4CC9">
        <w:rPr>
          <w:lang w:val="lv-LV"/>
        </w:rPr>
        <w:t xml:space="preserve">sagatavo un </w:t>
      </w:r>
      <w:r w:rsidR="001D2D9D" w:rsidRPr="00BF4CC9">
        <w:rPr>
          <w:lang w:val="lv-LV"/>
        </w:rPr>
        <w:t xml:space="preserve"> iesniedz Ministrijai </w:t>
      </w:r>
      <w:r w:rsidRPr="00BF4CC9">
        <w:rPr>
          <w:lang w:val="lv-LV"/>
        </w:rPr>
        <w:t>aktivitāšu līdzfinansēšanas tāmes projektu, aizpildot</w:t>
      </w:r>
      <w:r w:rsidR="001D2D9D" w:rsidRPr="00BF4CC9">
        <w:rPr>
          <w:lang w:val="lv-LV"/>
        </w:rPr>
        <w:t xml:space="preserve"> </w:t>
      </w:r>
      <w:r w:rsidR="005C7C4C" w:rsidRPr="00BF4CC9">
        <w:rPr>
          <w:lang w:val="lv-LV"/>
        </w:rPr>
        <w:t xml:space="preserve">Līguma </w:t>
      </w:r>
      <w:r w:rsidR="0029217A" w:rsidRPr="00BF4CC9">
        <w:rPr>
          <w:lang w:val="lv-LV"/>
        </w:rPr>
        <w:t>5</w:t>
      </w:r>
      <w:r w:rsidR="001D2D9D" w:rsidRPr="00BF4CC9">
        <w:rPr>
          <w:lang w:val="lv-LV"/>
        </w:rPr>
        <w:t>.</w:t>
      </w:r>
      <w:r w:rsidR="001766EB" w:rsidRPr="00BF4CC9">
        <w:rPr>
          <w:lang w:val="lv-LV"/>
        </w:rPr>
        <w:t> </w:t>
      </w:r>
      <w:r w:rsidR="005C7C4C" w:rsidRPr="00BF4CC9">
        <w:rPr>
          <w:lang w:val="lv-LV"/>
        </w:rPr>
        <w:t xml:space="preserve">pielikumā noteikto veidlapu </w:t>
      </w:r>
      <w:r w:rsidR="001D2D9D" w:rsidRPr="00BF4CC9">
        <w:rPr>
          <w:lang w:val="lv-LV"/>
        </w:rPr>
        <w:t>“</w:t>
      </w:r>
      <w:r w:rsidRPr="00BF4CC9">
        <w:rPr>
          <w:lang w:val="lv-LV"/>
        </w:rPr>
        <w:t>Centra aktivitāšu līdzfinansēšanas</w:t>
      </w:r>
      <w:r w:rsidR="001D2D9D" w:rsidRPr="00BF4CC9">
        <w:rPr>
          <w:lang w:val="lv-LV"/>
        </w:rPr>
        <w:t xml:space="preserve"> tāme</w:t>
      </w:r>
      <w:r w:rsidR="00D420BE" w:rsidRPr="00BF4CC9">
        <w:rPr>
          <w:lang w:val="lv-LV"/>
        </w:rPr>
        <w:t xml:space="preserve"> 20___.</w:t>
      </w:r>
      <w:r w:rsidR="001766EB" w:rsidRPr="00BF4CC9">
        <w:rPr>
          <w:lang w:val="lv-LV"/>
        </w:rPr>
        <w:t> </w:t>
      </w:r>
      <w:r w:rsidR="00D420BE" w:rsidRPr="00BF4CC9">
        <w:rPr>
          <w:lang w:val="lv-LV"/>
        </w:rPr>
        <w:t>gadam</w:t>
      </w:r>
      <w:r w:rsidR="001D2D9D" w:rsidRPr="00BF4CC9">
        <w:rPr>
          <w:lang w:val="lv-LV"/>
        </w:rPr>
        <w:t>”</w:t>
      </w:r>
      <w:r w:rsidRPr="00BF4CC9">
        <w:rPr>
          <w:lang w:val="lv-LV"/>
        </w:rPr>
        <w:t xml:space="preserve">. </w:t>
      </w:r>
      <w:r w:rsidR="001D2D9D" w:rsidRPr="00BF4CC9">
        <w:rPr>
          <w:lang w:val="lv-LV"/>
        </w:rPr>
        <w:t xml:space="preserve">Ministrija </w:t>
      </w:r>
      <w:r w:rsidR="00691AFF" w:rsidRPr="00BF4CC9">
        <w:rPr>
          <w:lang w:val="lv-LV"/>
        </w:rPr>
        <w:t xml:space="preserve">5 </w:t>
      </w:r>
      <w:r w:rsidR="001D2D9D" w:rsidRPr="00BF4CC9">
        <w:rPr>
          <w:lang w:val="lv-LV"/>
        </w:rPr>
        <w:t>(</w:t>
      </w:r>
      <w:r w:rsidR="00691AFF" w:rsidRPr="00BF4CC9">
        <w:rPr>
          <w:lang w:val="lv-LV"/>
        </w:rPr>
        <w:t>piecu</w:t>
      </w:r>
      <w:r w:rsidR="001D2D9D" w:rsidRPr="00BF4CC9">
        <w:rPr>
          <w:lang w:val="lv-LV"/>
        </w:rPr>
        <w:t>) darb</w:t>
      </w:r>
      <w:r w:rsidR="00CA004A" w:rsidRPr="00BF4CC9">
        <w:rPr>
          <w:lang w:val="lv-LV"/>
        </w:rPr>
        <w:t xml:space="preserve">a </w:t>
      </w:r>
      <w:r w:rsidR="001D2D9D" w:rsidRPr="00BF4CC9">
        <w:rPr>
          <w:lang w:val="lv-LV"/>
        </w:rPr>
        <w:t>dienu laikā to</w:t>
      </w:r>
      <w:r w:rsidR="00CA004A" w:rsidRPr="00BF4CC9">
        <w:rPr>
          <w:lang w:val="lv-LV"/>
        </w:rPr>
        <w:t>s</w:t>
      </w:r>
      <w:r w:rsidR="001D2D9D" w:rsidRPr="00BF4CC9">
        <w:rPr>
          <w:lang w:val="lv-LV"/>
        </w:rPr>
        <w:t xml:space="preserve"> izskata, un pēc </w:t>
      </w:r>
      <w:r w:rsidR="00D12364" w:rsidRPr="00BF4CC9">
        <w:rPr>
          <w:lang w:val="lv-LV"/>
        </w:rPr>
        <w:t>izdevumu tām</w:t>
      </w:r>
      <w:r w:rsidR="0078282C" w:rsidRPr="00BF4CC9">
        <w:rPr>
          <w:lang w:val="lv-LV"/>
        </w:rPr>
        <w:t>es</w:t>
      </w:r>
      <w:r w:rsidR="00D12364" w:rsidRPr="00BF4CC9">
        <w:rPr>
          <w:lang w:val="lv-LV"/>
        </w:rPr>
        <w:t xml:space="preserve"> </w:t>
      </w:r>
      <w:r w:rsidR="001D2D9D" w:rsidRPr="00BF4CC9">
        <w:rPr>
          <w:lang w:val="lv-LV"/>
        </w:rPr>
        <w:t xml:space="preserve">atzīšanas par </w:t>
      </w:r>
      <w:r w:rsidR="00D12364" w:rsidRPr="00BF4CC9">
        <w:rPr>
          <w:lang w:val="lv-LV"/>
        </w:rPr>
        <w:t xml:space="preserve">atbilstošām </w:t>
      </w:r>
      <w:r w:rsidR="001D2D9D" w:rsidRPr="00BF4CC9">
        <w:rPr>
          <w:lang w:val="lv-LV"/>
        </w:rPr>
        <w:t xml:space="preserve">Līguma nosacījumiem, ministrijas valsts sekretāra vietnieks </w:t>
      </w:r>
      <w:r w:rsidR="00D12364" w:rsidRPr="00BF4CC9">
        <w:rPr>
          <w:lang w:val="lv-LV"/>
        </w:rPr>
        <w:t xml:space="preserve">tās </w:t>
      </w:r>
      <w:r w:rsidR="001D2D9D" w:rsidRPr="00BF4CC9">
        <w:rPr>
          <w:lang w:val="lv-LV"/>
        </w:rPr>
        <w:t xml:space="preserve">saskaņo, bet </w:t>
      </w:r>
      <w:r w:rsidR="00C13BA2" w:rsidRPr="00BF4CC9">
        <w:rPr>
          <w:lang w:val="lv-LV"/>
        </w:rPr>
        <w:t>M</w:t>
      </w:r>
      <w:r w:rsidR="001D2D9D" w:rsidRPr="00BF4CC9">
        <w:rPr>
          <w:lang w:val="lv-LV"/>
        </w:rPr>
        <w:t xml:space="preserve">inistrija attiecīgu vēstuli nosūta </w:t>
      </w:r>
      <w:r w:rsidRPr="00BF4CC9">
        <w:rPr>
          <w:lang w:val="lv-LV"/>
        </w:rPr>
        <w:t>Centram</w:t>
      </w:r>
      <w:r w:rsidR="001D2D9D" w:rsidRPr="00BF4CC9">
        <w:rPr>
          <w:lang w:val="lv-LV"/>
        </w:rPr>
        <w:t xml:space="preserve">. </w:t>
      </w:r>
      <w:r w:rsidR="00D12364" w:rsidRPr="00BF4CC9">
        <w:rPr>
          <w:lang w:val="lv-LV"/>
        </w:rPr>
        <w:t xml:space="preserve">Ministrija </w:t>
      </w:r>
      <w:r w:rsidRPr="00BF4CC9">
        <w:rPr>
          <w:lang w:val="lv-LV"/>
        </w:rPr>
        <w:t>Centru</w:t>
      </w:r>
      <w:r w:rsidR="00D12364" w:rsidRPr="00BF4CC9">
        <w:rPr>
          <w:lang w:val="lv-LV"/>
        </w:rPr>
        <w:t xml:space="preserve"> par termiņu, kurā iesniedzam</w:t>
      </w:r>
      <w:r w:rsidR="0078282C" w:rsidRPr="00BF4CC9">
        <w:rPr>
          <w:lang w:val="lv-LV"/>
        </w:rPr>
        <w:t>s</w:t>
      </w:r>
      <w:r w:rsidR="00D12364" w:rsidRPr="00BF4CC9">
        <w:rPr>
          <w:lang w:val="lv-LV"/>
        </w:rPr>
        <w:t xml:space="preserve"> </w:t>
      </w:r>
      <w:r w:rsidR="001E20D1" w:rsidRPr="00BF4CC9">
        <w:rPr>
          <w:lang w:val="lv-LV"/>
        </w:rPr>
        <w:t>izdevumu</w:t>
      </w:r>
      <w:r w:rsidR="00D12364" w:rsidRPr="00BF4CC9">
        <w:rPr>
          <w:lang w:val="lv-LV"/>
        </w:rPr>
        <w:t xml:space="preserve"> tām</w:t>
      </w:r>
      <w:r w:rsidR="0078282C" w:rsidRPr="00BF4CC9">
        <w:rPr>
          <w:lang w:val="lv-LV"/>
        </w:rPr>
        <w:t>es</w:t>
      </w:r>
      <w:r w:rsidR="00D12364" w:rsidRPr="00BF4CC9">
        <w:rPr>
          <w:lang w:val="lv-LV"/>
        </w:rPr>
        <w:t xml:space="preserve"> projekt</w:t>
      </w:r>
      <w:r w:rsidR="0078282C" w:rsidRPr="00BF4CC9">
        <w:rPr>
          <w:lang w:val="lv-LV"/>
        </w:rPr>
        <w:t>s</w:t>
      </w:r>
      <w:r w:rsidR="00D12364" w:rsidRPr="00BF4CC9">
        <w:rPr>
          <w:lang w:val="lv-LV"/>
        </w:rPr>
        <w:t>, informē elektroniski, nosūtot informāciju uz Līguma 3</w:t>
      </w:r>
      <w:r w:rsidR="0078282C" w:rsidRPr="00BF4CC9">
        <w:rPr>
          <w:lang w:val="lv-LV"/>
        </w:rPr>
        <w:t>0</w:t>
      </w:r>
      <w:r w:rsidR="00D12364" w:rsidRPr="00BF4CC9">
        <w:rPr>
          <w:lang w:val="lv-LV"/>
        </w:rPr>
        <w:t>.2.</w:t>
      </w:r>
      <w:r w:rsidR="003D3F38" w:rsidRPr="00BF4CC9">
        <w:rPr>
          <w:lang w:val="lv-LV"/>
        </w:rPr>
        <w:t> </w:t>
      </w:r>
      <w:r w:rsidR="00D12364" w:rsidRPr="00BF4CC9">
        <w:rPr>
          <w:lang w:val="lv-LV"/>
        </w:rPr>
        <w:t>apakšpunktā minētajām e-pasta adresēm.</w:t>
      </w:r>
      <w:r w:rsidR="001E20D1" w:rsidRPr="00BF4CC9">
        <w:rPr>
          <w:lang w:val="lv-LV"/>
        </w:rPr>
        <w:t xml:space="preserve"> </w:t>
      </w:r>
      <w:r w:rsidR="00D56DA5" w:rsidRPr="00BF4CC9">
        <w:rPr>
          <w:lang w:val="lv-LV"/>
        </w:rPr>
        <w:t xml:space="preserve">Ja </w:t>
      </w:r>
      <w:r w:rsidRPr="00BF4CC9">
        <w:rPr>
          <w:lang w:val="lv-LV"/>
        </w:rPr>
        <w:t>Centra</w:t>
      </w:r>
      <w:r w:rsidR="00D56DA5" w:rsidRPr="00BF4CC9">
        <w:rPr>
          <w:lang w:val="lv-LV"/>
        </w:rPr>
        <w:t xml:space="preserve"> iesniegtais tāmes projekts neatbilst Līguma nosacījumiem, Ministrija, nosakot izpildes termiņu, to nodod atpakaļ </w:t>
      </w:r>
      <w:r w:rsidR="00C2238B" w:rsidRPr="00BF4CC9">
        <w:rPr>
          <w:lang w:val="lv-LV"/>
        </w:rPr>
        <w:t>Centram</w:t>
      </w:r>
      <w:r w:rsidR="00D56DA5" w:rsidRPr="00BF4CC9">
        <w:rPr>
          <w:lang w:val="lv-LV"/>
        </w:rPr>
        <w:t xml:space="preserve"> precizēšanai. </w:t>
      </w:r>
    </w:p>
    <w:p w14:paraId="2876DCED" w14:textId="5C636AEE" w:rsidR="00606BD1" w:rsidRPr="00BF4CC9" w:rsidRDefault="00606BD1">
      <w:pPr>
        <w:pStyle w:val="Pamattekstsaratkpi"/>
        <w:numPr>
          <w:ilvl w:val="0"/>
          <w:numId w:val="1"/>
        </w:numPr>
        <w:ind w:right="-54"/>
        <w:jc w:val="both"/>
        <w:rPr>
          <w:lang w:val="lv-LV"/>
        </w:rPr>
      </w:pPr>
      <w:r w:rsidRPr="00BF4CC9">
        <w:t xml:space="preserve">Ja nepieciešams veikt izmaiņas Līguma </w:t>
      </w:r>
      <w:r w:rsidR="00C2238B" w:rsidRPr="00BF4CC9">
        <w:rPr>
          <w:lang w:val="en-GB"/>
        </w:rPr>
        <w:t>9</w:t>
      </w:r>
      <w:r w:rsidRPr="00BF4CC9">
        <w:t>.</w:t>
      </w:r>
      <w:r w:rsidR="003D3F38" w:rsidRPr="00BF4CC9">
        <w:rPr>
          <w:lang w:val="lv-LV"/>
        </w:rPr>
        <w:t> </w:t>
      </w:r>
      <w:r w:rsidRPr="00BF4CC9">
        <w:t xml:space="preserve">punktā minētajā tāmē, </w:t>
      </w:r>
      <w:r w:rsidR="00C2238B" w:rsidRPr="00BF4CC9">
        <w:rPr>
          <w:lang w:val="en-GB"/>
        </w:rPr>
        <w:t>Centrs</w:t>
      </w:r>
      <w:r w:rsidRPr="00BF4CC9">
        <w:t xml:space="preserve"> vienu reizi ceturksnī (līdz jebkura mēneša 15</w:t>
      </w:r>
      <w:r w:rsidR="00084682" w:rsidRPr="00BF4CC9">
        <w:t>.</w:t>
      </w:r>
      <w:r w:rsidR="003D3F38" w:rsidRPr="00BF4CC9">
        <w:rPr>
          <w:lang w:val="lv-LV"/>
        </w:rPr>
        <w:t> </w:t>
      </w:r>
      <w:r w:rsidRPr="00BF4CC9">
        <w:t>datumam) var iesniegt</w:t>
      </w:r>
      <w:r w:rsidR="00084682" w:rsidRPr="00BF4CC9">
        <w:t>,</w:t>
      </w:r>
      <w:r w:rsidRPr="00BF4CC9">
        <w:t xml:space="preserve"> </w:t>
      </w:r>
      <w:r w:rsidR="00084682" w:rsidRPr="00BF4CC9">
        <w:rPr>
          <w:lang w:val="lv-LV"/>
        </w:rPr>
        <w:t xml:space="preserve">ar izmaiņu pamatojumu, precizētu tāmes </w:t>
      </w:r>
      <w:r w:rsidRPr="00BF4CC9">
        <w:t xml:space="preserve">projektu. Ministrija </w:t>
      </w:r>
      <w:r w:rsidR="00691AFF" w:rsidRPr="00BF4CC9">
        <w:t xml:space="preserve">5 </w:t>
      </w:r>
      <w:r w:rsidRPr="00BF4CC9">
        <w:t>(</w:t>
      </w:r>
      <w:r w:rsidR="00691AFF" w:rsidRPr="00BF4CC9">
        <w:t>piecu</w:t>
      </w:r>
      <w:r w:rsidRPr="00BF4CC9">
        <w:t>) darb</w:t>
      </w:r>
      <w:r w:rsidR="00084682" w:rsidRPr="00BF4CC9">
        <w:t xml:space="preserve">a </w:t>
      </w:r>
      <w:r w:rsidRPr="00BF4CC9">
        <w:t xml:space="preserve">dienu laikā to izskata, un pēc </w:t>
      </w:r>
      <w:r w:rsidR="00C80D08" w:rsidRPr="00BF4CC9">
        <w:t>izdevumu tāmes</w:t>
      </w:r>
      <w:r w:rsidRPr="00BF4CC9">
        <w:t xml:space="preserve"> atzīšanas par atbilstošu Līguma nosacījumiem, Ministrijas valsts sekretāra vietnieks to saskaņo, bet Ministrija attiecīgu vēstuli </w:t>
      </w:r>
      <w:proofErr w:type="spellStart"/>
      <w:r w:rsidRPr="00BF4CC9">
        <w:t>nosūta</w:t>
      </w:r>
      <w:proofErr w:type="spellEnd"/>
      <w:r w:rsidRPr="00BF4CC9">
        <w:t xml:space="preserve"> </w:t>
      </w:r>
      <w:proofErr w:type="spellStart"/>
      <w:r w:rsidR="00C2238B" w:rsidRPr="00BF4CC9">
        <w:rPr>
          <w:lang w:val="en-GB"/>
        </w:rPr>
        <w:t>Centram</w:t>
      </w:r>
      <w:proofErr w:type="spellEnd"/>
      <w:r w:rsidR="00C2238B" w:rsidRPr="00BF4CC9">
        <w:rPr>
          <w:lang w:val="en-GB"/>
        </w:rPr>
        <w:t>.</w:t>
      </w:r>
      <w:r w:rsidRPr="00BF4CC9">
        <w:t xml:space="preserve"> Ja </w:t>
      </w:r>
      <w:r w:rsidR="007E0F27" w:rsidRPr="00BF4CC9">
        <w:t>izdevumu tām</w:t>
      </w:r>
      <w:r w:rsidR="007E0F27" w:rsidRPr="00BF4CC9">
        <w:rPr>
          <w:lang w:val="lv-LV"/>
        </w:rPr>
        <w:t>ē</w:t>
      </w:r>
      <w:r w:rsidRPr="00BF4CC9">
        <w:t xml:space="preserve"> iekļautas izmaiņas, kas paredz izmaiņas atlīdzības izdevumu kopapjomam, tad papildus </w:t>
      </w:r>
      <w:proofErr w:type="spellStart"/>
      <w:r w:rsidR="00660134" w:rsidRPr="00BF4CC9">
        <w:rPr>
          <w:lang w:val="en-US"/>
        </w:rPr>
        <w:t>izdevumu</w:t>
      </w:r>
      <w:proofErr w:type="spellEnd"/>
      <w:r w:rsidR="00660134" w:rsidRPr="00BF4CC9">
        <w:rPr>
          <w:lang w:val="en-US"/>
        </w:rPr>
        <w:t xml:space="preserve"> </w:t>
      </w:r>
      <w:proofErr w:type="spellStart"/>
      <w:r w:rsidR="00660134" w:rsidRPr="00BF4CC9">
        <w:rPr>
          <w:lang w:val="en-US"/>
        </w:rPr>
        <w:t>tāmes</w:t>
      </w:r>
      <w:proofErr w:type="spellEnd"/>
      <w:r w:rsidR="00660134" w:rsidRPr="00BF4CC9">
        <w:t xml:space="preserve"> </w:t>
      </w:r>
      <w:r w:rsidRPr="00BF4CC9">
        <w:t xml:space="preserve">projektam </w:t>
      </w:r>
      <w:r w:rsidR="00C2238B" w:rsidRPr="00BF4CC9">
        <w:rPr>
          <w:lang w:val="en-GB"/>
        </w:rPr>
        <w:t>Centrs</w:t>
      </w:r>
      <w:r w:rsidRPr="00BF4CC9">
        <w:t xml:space="preserve"> Ministrijā iesniedz amatu sarakstu ar skaidrojumiem tā izmaiņu nepieciešamībai. </w:t>
      </w:r>
      <w:r w:rsidR="00084682" w:rsidRPr="00BF4CC9">
        <w:rPr>
          <w:lang w:val="lv-LV"/>
        </w:rPr>
        <w:t xml:space="preserve">Ja </w:t>
      </w:r>
      <w:r w:rsidR="00C2238B" w:rsidRPr="00BF4CC9">
        <w:rPr>
          <w:lang w:val="lv-LV"/>
        </w:rPr>
        <w:t xml:space="preserve">Centra </w:t>
      </w:r>
      <w:r w:rsidR="00084682" w:rsidRPr="00BF4CC9">
        <w:rPr>
          <w:lang w:val="lv-LV"/>
        </w:rPr>
        <w:t xml:space="preserve">iesniegtais tāmes projekts neatbilst Līguma nosacījumiem, Ministrija, nosakot izpildes termiņu, to nodod atpakaļ </w:t>
      </w:r>
      <w:r w:rsidR="00C2238B" w:rsidRPr="00BF4CC9">
        <w:rPr>
          <w:lang w:val="lv-LV"/>
        </w:rPr>
        <w:t>Centram</w:t>
      </w:r>
      <w:r w:rsidR="00084682" w:rsidRPr="00BF4CC9">
        <w:rPr>
          <w:lang w:val="lv-LV"/>
        </w:rPr>
        <w:t xml:space="preserve"> precizēšanai. </w:t>
      </w:r>
    </w:p>
    <w:p w14:paraId="5684733A" w14:textId="5C8B9BBC" w:rsidR="00D56DA5" w:rsidRPr="00BF4CC9" w:rsidRDefault="00D56DA5">
      <w:pPr>
        <w:numPr>
          <w:ilvl w:val="0"/>
          <w:numId w:val="1"/>
        </w:numPr>
        <w:jc w:val="both"/>
      </w:pPr>
      <w:r w:rsidRPr="00BF4CC9">
        <w:lastRenderedPageBreak/>
        <w:t>Ministrija 5 (piecu) darb</w:t>
      </w:r>
      <w:r w:rsidR="0040698E" w:rsidRPr="00BF4CC9">
        <w:t xml:space="preserve">a </w:t>
      </w:r>
      <w:r w:rsidRPr="00BF4CC9">
        <w:t>dienu laikā pēc finansēšanas grafika saskaņošanas</w:t>
      </w:r>
      <w:r w:rsidR="0078282C" w:rsidRPr="00BF4CC9">
        <w:t>,</w:t>
      </w:r>
      <w:r w:rsidRPr="00BF4CC9">
        <w:t xml:space="preserve"> pamatojoties uz </w:t>
      </w:r>
      <w:r w:rsidR="00C2238B" w:rsidRPr="00BF4CC9">
        <w:t>Centra</w:t>
      </w:r>
      <w:r w:rsidRPr="00BF4CC9">
        <w:t xml:space="preserve"> iesniegto rēķinu, pārskaita </w:t>
      </w:r>
      <w:r w:rsidR="00C2238B" w:rsidRPr="00BF4CC9">
        <w:t>Centram</w:t>
      </w:r>
      <w:r w:rsidRPr="00BF4CC9">
        <w:t xml:space="preserve"> kārtējā gada janvārim paredzēto finansējumu. Turpmāk Ministrija katru mēnesi 5 (piecu) darba dienu laikā pēc Līguma 2</w:t>
      </w:r>
      <w:r w:rsidR="0078282C" w:rsidRPr="00BF4CC9">
        <w:t>4</w:t>
      </w:r>
      <w:r w:rsidRPr="00BF4CC9">
        <w:t>.</w:t>
      </w:r>
      <w:r w:rsidR="003D3F38" w:rsidRPr="00BF4CC9">
        <w:t> </w:t>
      </w:r>
      <w:r w:rsidRPr="00BF4CC9">
        <w:t xml:space="preserve">punktā minēto pārskatu saņemšanas </w:t>
      </w:r>
      <w:r w:rsidR="004A135D" w:rsidRPr="00BF4CC9">
        <w:t xml:space="preserve">no </w:t>
      </w:r>
      <w:r w:rsidR="00C2238B" w:rsidRPr="00BF4CC9">
        <w:t xml:space="preserve">Centra </w:t>
      </w:r>
      <w:r w:rsidR="004A135D" w:rsidRPr="00BF4CC9">
        <w:t>tos izskata un pēc to</w:t>
      </w:r>
      <w:r w:rsidRPr="00BF4CC9">
        <w:t xml:space="preserve"> atzīšanas par atbilstošiem Līguma nosacījumiem, pārskaita </w:t>
      </w:r>
      <w:r w:rsidR="00C2238B" w:rsidRPr="00BF4CC9">
        <w:t>Centram</w:t>
      </w:r>
      <w:r w:rsidRPr="00BF4CC9">
        <w:t xml:space="preserve"> finansējumu deleģēto uzdevumu nodrošināšanai kārtējā mēnesī saskaņā ar finansēšanas grafiku</w:t>
      </w:r>
      <w:r w:rsidR="004A135D" w:rsidRPr="00BF4CC9">
        <w:t>,</w:t>
      </w:r>
      <w:r w:rsidR="006262F8" w:rsidRPr="00BF4CC9">
        <w:t xml:space="preserve"> </w:t>
      </w:r>
      <w:r w:rsidR="004A135D" w:rsidRPr="00BF4CC9">
        <w:t xml:space="preserve">pamatojoties uz </w:t>
      </w:r>
      <w:r w:rsidR="00C2238B" w:rsidRPr="00BF4CC9">
        <w:t>Centra</w:t>
      </w:r>
      <w:r w:rsidR="004A135D" w:rsidRPr="00BF4CC9">
        <w:t xml:space="preserve"> iesniegto rēķinu.</w:t>
      </w:r>
      <w:r w:rsidR="006022E7" w:rsidRPr="00BF4CC9">
        <w:t xml:space="preserve"> Puses vienojas, ka rēķini, kas saistīti ar Līguma izpildi, tiks izrakstīti kā strukturētie e-rēķini atbilstoši spēkā esošo normatīvo aktu prasībām un nosūtīti uz e-adresi Labklājības ministrija EINVOICE@90000022064.</w:t>
      </w:r>
    </w:p>
    <w:p w14:paraId="2A5572F2" w14:textId="0D45EDA4" w:rsidR="00762E98" w:rsidRPr="00BF4CC9" w:rsidRDefault="00762E98">
      <w:pPr>
        <w:pStyle w:val="Pamattekstsaratkpi"/>
        <w:numPr>
          <w:ilvl w:val="0"/>
          <w:numId w:val="1"/>
        </w:numPr>
        <w:ind w:right="-54"/>
        <w:jc w:val="both"/>
        <w:rPr>
          <w:lang w:val="lv-LV"/>
        </w:rPr>
      </w:pPr>
      <w:r w:rsidRPr="00BF4CC9">
        <w:rPr>
          <w:lang w:val="lv-LV"/>
        </w:rPr>
        <w:t xml:space="preserve">Katram ceturksnim sekojošā mēneša laikā Ministrija izvērtē </w:t>
      </w:r>
      <w:r w:rsidR="00C2238B" w:rsidRPr="00BF4CC9">
        <w:rPr>
          <w:lang w:val="lv-LV"/>
        </w:rPr>
        <w:t>Centra</w:t>
      </w:r>
      <w:r w:rsidRPr="00BF4CC9">
        <w:rPr>
          <w:lang w:val="lv-LV"/>
        </w:rPr>
        <w:t xml:space="preserve"> deleģēto uzdevumu un administrēšanas izdevumu faktisko izpildi</w:t>
      </w:r>
      <w:r w:rsidR="00325864" w:rsidRPr="00BF4CC9">
        <w:rPr>
          <w:lang w:val="lv-LV"/>
        </w:rPr>
        <w:t xml:space="preserve"> </w:t>
      </w:r>
      <w:r w:rsidRPr="00BF4CC9">
        <w:rPr>
          <w:lang w:val="lv-LV"/>
        </w:rPr>
        <w:t xml:space="preserve">un, ja faktiskā izpilde par periodu no gada sākuma līdz pārskata </w:t>
      </w:r>
      <w:r w:rsidR="001B4B81" w:rsidRPr="00BF4CC9">
        <w:rPr>
          <w:lang w:val="lv-LV"/>
        </w:rPr>
        <w:t>ceturkšņa</w:t>
      </w:r>
      <w:r w:rsidRPr="00BF4CC9">
        <w:rPr>
          <w:lang w:val="lv-LV"/>
        </w:rPr>
        <w:t xml:space="preserve"> beigām ir mazāka par 75</w:t>
      </w:r>
      <w:r w:rsidR="003D3F38" w:rsidRPr="00BF4CC9">
        <w:rPr>
          <w:lang w:val="lv-LV"/>
        </w:rPr>
        <w:t> </w:t>
      </w:r>
      <w:r w:rsidRPr="00BF4CC9">
        <w:rPr>
          <w:lang w:val="lv-LV"/>
        </w:rPr>
        <w:t>% pirmajā ceturksnī vai mazāka par 85</w:t>
      </w:r>
      <w:r w:rsidR="003D3F38" w:rsidRPr="00BF4CC9">
        <w:rPr>
          <w:lang w:val="lv-LV"/>
        </w:rPr>
        <w:t> </w:t>
      </w:r>
      <w:r w:rsidRPr="00BF4CC9">
        <w:rPr>
          <w:lang w:val="lv-LV"/>
        </w:rPr>
        <w:t xml:space="preserve">% pārējos ceturkšņos no Ministrijas pārskaitītā finansējuma (ieskaitot iepriekšējā gada atlikuma summu), Ministrija var samazināt finansēšanas grafikā paredzēto kārtējā mēneša maksājumu par periodā no gada sākuma līdz pārskata ceturkšņa beigām neapgūtā finansējuma summu, uzdodot </w:t>
      </w:r>
      <w:r w:rsidR="00C2238B" w:rsidRPr="00BF4CC9">
        <w:rPr>
          <w:lang w:val="lv-LV"/>
        </w:rPr>
        <w:t>Centram</w:t>
      </w:r>
      <w:r w:rsidRPr="00BF4CC9">
        <w:rPr>
          <w:lang w:val="lv-LV"/>
        </w:rPr>
        <w:t xml:space="preserve"> sagatavot un iesniegt Ministrijai saskaņošanai grozījumus finansēšanas grafikā.</w:t>
      </w:r>
    </w:p>
    <w:p w14:paraId="2B2770E7" w14:textId="10DFA885" w:rsidR="00762E98" w:rsidRPr="00BF4CC9" w:rsidRDefault="00762E98">
      <w:pPr>
        <w:pStyle w:val="Pamattekstsaratkpi"/>
        <w:numPr>
          <w:ilvl w:val="0"/>
          <w:numId w:val="1"/>
        </w:numPr>
        <w:ind w:right="-54"/>
        <w:jc w:val="both"/>
        <w:rPr>
          <w:lang w:val="lv-LV"/>
        </w:rPr>
      </w:pPr>
      <w:r w:rsidRPr="00BF4CC9">
        <w:rPr>
          <w:lang w:val="lv-LV"/>
        </w:rPr>
        <w:t xml:space="preserve">Ja </w:t>
      </w:r>
      <w:r w:rsidR="00C2238B" w:rsidRPr="00BF4CC9">
        <w:rPr>
          <w:lang w:val="lv-LV"/>
        </w:rPr>
        <w:t>Centrs</w:t>
      </w:r>
      <w:r w:rsidRPr="00BF4CC9">
        <w:rPr>
          <w:lang w:val="lv-LV"/>
        </w:rPr>
        <w:t xml:space="preserve"> nav nodrošināj</w:t>
      </w:r>
      <w:r w:rsidR="000F2CEE" w:rsidRPr="00BF4CC9">
        <w:rPr>
          <w:lang w:val="lv-LV"/>
        </w:rPr>
        <w:t>i</w:t>
      </w:r>
      <w:r w:rsidR="00C2238B" w:rsidRPr="00BF4CC9">
        <w:rPr>
          <w:lang w:val="lv-LV"/>
        </w:rPr>
        <w:t>s</w:t>
      </w:r>
      <w:r w:rsidRPr="00BF4CC9">
        <w:rPr>
          <w:lang w:val="lv-LV"/>
        </w:rPr>
        <w:t xml:space="preserve"> Līgumā noteikto uzdevumu izpildi vai noteiktajā termiņā nav </w:t>
      </w:r>
      <w:r w:rsidR="008F1BF6" w:rsidRPr="00BF4CC9">
        <w:rPr>
          <w:lang w:val="lv-LV"/>
        </w:rPr>
        <w:t>iesnie</w:t>
      </w:r>
      <w:r w:rsidR="00C2238B" w:rsidRPr="00BF4CC9">
        <w:rPr>
          <w:lang w:val="lv-LV"/>
        </w:rPr>
        <w:t>dzis</w:t>
      </w:r>
      <w:r w:rsidR="008F1BF6" w:rsidRPr="00BF4CC9">
        <w:rPr>
          <w:lang w:val="lv-LV"/>
        </w:rPr>
        <w:t xml:space="preserve"> </w:t>
      </w:r>
      <w:r w:rsidRPr="00BF4CC9">
        <w:rPr>
          <w:lang w:val="lv-LV"/>
        </w:rPr>
        <w:t xml:space="preserve">Līguma </w:t>
      </w:r>
      <w:r w:rsidR="0078282C" w:rsidRPr="00BF4CC9">
        <w:rPr>
          <w:lang w:val="lv-LV"/>
        </w:rPr>
        <w:t>24</w:t>
      </w:r>
      <w:r w:rsidR="00A41418" w:rsidRPr="00BF4CC9">
        <w:rPr>
          <w:lang w:val="lv-LV"/>
        </w:rPr>
        <w:t>.</w:t>
      </w:r>
      <w:r w:rsidR="001A410E" w:rsidRPr="00BF4CC9">
        <w:rPr>
          <w:lang w:val="lv-LV"/>
        </w:rPr>
        <w:t> </w:t>
      </w:r>
      <w:r w:rsidRPr="00BF4CC9">
        <w:rPr>
          <w:lang w:val="lv-LV"/>
        </w:rPr>
        <w:t xml:space="preserve">punktā </w:t>
      </w:r>
      <w:r w:rsidR="008448EF" w:rsidRPr="00BF4CC9">
        <w:rPr>
          <w:lang w:val="lv-LV"/>
        </w:rPr>
        <w:t>minēto pārskatu</w:t>
      </w:r>
      <w:r w:rsidRPr="00BF4CC9">
        <w:rPr>
          <w:lang w:val="lv-LV"/>
        </w:rPr>
        <w:t>, Ministrija</w:t>
      </w:r>
      <w:r w:rsidR="00D81D6F" w:rsidRPr="00BF4CC9">
        <w:rPr>
          <w:lang w:val="lv-LV"/>
        </w:rPr>
        <w:t xml:space="preserve"> ir tiesīga</w:t>
      </w:r>
      <w:r w:rsidRPr="00BF4CC9">
        <w:rPr>
          <w:lang w:val="lv-LV"/>
        </w:rPr>
        <w:t xml:space="preserve"> aptur</w:t>
      </w:r>
      <w:r w:rsidR="00D81D6F" w:rsidRPr="00BF4CC9">
        <w:rPr>
          <w:lang w:val="lv-LV"/>
        </w:rPr>
        <w:t>ēt</w:t>
      </w:r>
      <w:r w:rsidRPr="00BF4CC9">
        <w:rPr>
          <w:lang w:val="lv-LV"/>
        </w:rPr>
        <w:t xml:space="preserve"> Līguma </w:t>
      </w:r>
      <w:r w:rsidR="0078282C" w:rsidRPr="00BF4CC9">
        <w:rPr>
          <w:lang w:val="lv-LV"/>
        </w:rPr>
        <w:t>4</w:t>
      </w:r>
      <w:r w:rsidRPr="00BF4CC9">
        <w:rPr>
          <w:lang w:val="lv-LV"/>
        </w:rPr>
        <w:t>.</w:t>
      </w:r>
      <w:r w:rsidR="001A410E" w:rsidRPr="00BF4CC9">
        <w:rPr>
          <w:lang w:val="lv-LV"/>
        </w:rPr>
        <w:t> </w:t>
      </w:r>
      <w:r w:rsidRPr="00BF4CC9">
        <w:rPr>
          <w:lang w:val="lv-LV"/>
        </w:rPr>
        <w:t xml:space="preserve">punktā paredzētā finansējuma pārskaitīšanu. </w:t>
      </w:r>
    </w:p>
    <w:p w14:paraId="2323103B" w14:textId="18BC795E" w:rsidR="00762E98" w:rsidRPr="00BF4CC9" w:rsidRDefault="00762E98">
      <w:pPr>
        <w:pStyle w:val="Pamattekstsaratkpi"/>
        <w:numPr>
          <w:ilvl w:val="0"/>
          <w:numId w:val="1"/>
        </w:numPr>
        <w:ind w:right="-54"/>
        <w:jc w:val="both"/>
        <w:rPr>
          <w:lang w:val="lv-LV"/>
        </w:rPr>
      </w:pPr>
      <w:r w:rsidRPr="00BF4CC9">
        <w:rPr>
          <w:lang w:val="lv-LV"/>
        </w:rPr>
        <w:t>Finansējumu pēc tā apturēšanas atjauno 5 (piecu) darb</w:t>
      </w:r>
      <w:r w:rsidR="00084682" w:rsidRPr="00BF4CC9">
        <w:rPr>
          <w:lang w:val="lv-LV"/>
        </w:rPr>
        <w:t xml:space="preserve">a </w:t>
      </w:r>
      <w:r w:rsidRPr="00BF4CC9">
        <w:rPr>
          <w:lang w:val="lv-LV"/>
        </w:rPr>
        <w:t xml:space="preserve">dienu laikā, ja </w:t>
      </w:r>
      <w:r w:rsidR="008448EF" w:rsidRPr="00BF4CC9">
        <w:rPr>
          <w:lang w:val="lv-LV"/>
        </w:rPr>
        <w:t>iesniegt</w:t>
      </w:r>
      <w:r w:rsidR="0078282C" w:rsidRPr="00BF4CC9">
        <w:rPr>
          <w:lang w:val="lv-LV"/>
        </w:rPr>
        <w:t>s</w:t>
      </w:r>
      <w:r w:rsidR="008448EF" w:rsidRPr="00BF4CC9">
        <w:rPr>
          <w:lang w:val="lv-LV"/>
        </w:rPr>
        <w:t xml:space="preserve"> </w:t>
      </w:r>
      <w:r w:rsidRPr="00BF4CC9">
        <w:rPr>
          <w:lang w:val="lv-LV"/>
        </w:rPr>
        <w:t xml:space="preserve">Līguma </w:t>
      </w:r>
      <w:r w:rsidR="0078282C" w:rsidRPr="00BF4CC9">
        <w:rPr>
          <w:lang w:val="lv-LV"/>
        </w:rPr>
        <w:t>24</w:t>
      </w:r>
      <w:r w:rsidR="00A41418" w:rsidRPr="00BF4CC9">
        <w:rPr>
          <w:lang w:val="lv-LV"/>
        </w:rPr>
        <w:t>.</w:t>
      </w:r>
      <w:r w:rsidR="001A410E" w:rsidRPr="00BF4CC9">
        <w:rPr>
          <w:lang w:val="lv-LV"/>
        </w:rPr>
        <w:t> </w:t>
      </w:r>
      <w:r w:rsidR="0026737E" w:rsidRPr="00BF4CC9">
        <w:rPr>
          <w:lang w:val="lv-LV"/>
        </w:rPr>
        <w:t>p</w:t>
      </w:r>
      <w:r w:rsidRPr="00BF4CC9">
        <w:rPr>
          <w:lang w:val="lv-LV"/>
        </w:rPr>
        <w:t xml:space="preserve">unktā </w:t>
      </w:r>
      <w:r w:rsidR="008448EF" w:rsidRPr="00BF4CC9">
        <w:rPr>
          <w:lang w:val="lv-LV"/>
        </w:rPr>
        <w:t>minēt</w:t>
      </w:r>
      <w:r w:rsidR="0078282C" w:rsidRPr="00BF4CC9">
        <w:rPr>
          <w:lang w:val="lv-LV"/>
        </w:rPr>
        <w:t>ais</w:t>
      </w:r>
      <w:r w:rsidR="008448EF" w:rsidRPr="00BF4CC9">
        <w:rPr>
          <w:lang w:val="lv-LV"/>
        </w:rPr>
        <w:t xml:space="preserve"> pārskat</w:t>
      </w:r>
      <w:r w:rsidR="0078282C" w:rsidRPr="00BF4CC9">
        <w:rPr>
          <w:lang w:val="lv-LV"/>
        </w:rPr>
        <w:t>s</w:t>
      </w:r>
      <w:r w:rsidRPr="00BF4CC9">
        <w:rPr>
          <w:lang w:val="lv-LV"/>
        </w:rPr>
        <w:t xml:space="preserve"> par deleģēto uzdevumu izpildi iepriekšējā mēnesī</w:t>
      </w:r>
      <w:r w:rsidR="00370EB5" w:rsidRPr="00BF4CC9">
        <w:rPr>
          <w:lang w:val="lv-LV"/>
        </w:rPr>
        <w:t xml:space="preserve"> </w:t>
      </w:r>
      <w:r w:rsidRPr="00BF4CC9">
        <w:rPr>
          <w:lang w:val="lv-LV"/>
        </w:rPr>
        <w:t xml:space="preserve">vai </w:t>
      </w:r>
      <w:r w:rsidR="008448EF" w:rsidRPr="00BF4CC9">
        <w:rPr>
          <w:lang w:val="lv-LV"/>
        </w:rPr>
        <w:t>t</w:t>
      </w:r>
      <w:r w:rsidR="00084682" w:rsidRPr="00BF4CC9">
        <w:rPr>
          <w:lang w:val="lv-LV"/>
        </w:rPr>
        <w:t>ie</w:t>
      </w:r>
      <w:r w:rsidR="008448EF" w:rsidRPr="00BF4CC9">
        <w:rPr>
          <w:lang w:val="lv-LV"/>
        </w:rPr>
        <w:t xml:space="preserve"> precizēt</w:t>
      </w:r>
      <w:r w:rsidR="00084682" w:rsidRPr="00BF4CC9">
        <w:rPr>
          <w:lang w:val="lv-LV"/>
        </w:rPr>
        <w:t>i</w:t>
      </w:r>
      <w:r w:rsidR="008448EF" w:rsidRPr="00BF4CC9">
        <w:rPr>
          <w:lang w:val="lv-LV"/>
        </w:rPr>
        <w:t xml:space="preserve"> </w:t>
      </w:r>
      <w:r w:rsidRPr="00BF4CC9">
        <w:rPr>
          <w:lang w:val="lv-LV"/>
        </w:rPr>
        <w:t xml:space="preserve">un liecina, ka faktiskā izpilde nav mazāka par </w:t>
      </w:r>
      <w:r w:rsidR="00357144" w:rsidRPr="00BF4CC9">
        <w:rPr>
          <w:lang w:val="lv-LV"/>
        </w:rPr>
        <w:t xml:space="preserve">attiecīgo </w:t>
      </w:r>
      <w:r w:rsidRPr="00BF4CC9">
        <w:rPr>
          <w:lang w:val="lv-LV"/>
        </w:rPr>
        <w:t>Līguma 1</w:t>
      </w:r>
      <w:r w:rsidR="0078282C" w:rsidRPr="00BF4CC9">
        <w:rPr>
          <w:lang w:val="lv-LV"/>
        </w:rPr>
        <w:t>2</w:t>
      </w:r>
      <w:r w:rsidRPr="00BF4CC9">
        <w:rPr>
          <w:lang w:val="lv-LV"/>
        </w:rPr>
        <w:t>.</w:t>
      </w:r>
      <w:r w:rsidR="001A410E" w:rsidRPr="00BF4CC9">
        <w:rPr>
          <w:lang w:val="lv-LV"/>
        </w:rPr>
        <w:t> </w:t>
      </w:r>
      <w:r w:rsidRPr="00BF4CC9">
        <w:rPr>
          <w:lang w:val="lv-LV"/>
        </w:rPr>
        <w:t>punktā minēt</w:t>
      </w:r>
      <w:r w:rsidR="00357144" w:rsidRPr="00BF4CC9">
        <w:rPr>
          <w:lang w:val="lv-LV"/>
        </w:rPr>
        <w:t>o</w:t>
      </w:r>
      <w:r w:rsidRPr="00BF4CC9">
        <w:rPr>
          <w:lang w:val="lv-LV"/>
        </w:rPr>
        <w:t xml:space="preserve"> </w:t>
      </w:r>
      <w:r w:rsidR="00671495" w:rsidRPr="00BF4CC9">
        <w:rPr>
          <w:lang w:val="lv-LV"/>
        </w:rPr>
        <w:t>apmēru</w:t>
      </w:r>
      <w:r w:rsidRPr="00BF4CC9">
        <w:rPr>
          <w:lang w:val="lv-LV"/>
        </w:rPr>
        <w:t>.</w:t>
      </w:r>
    </w:p>
    <w:p w14:paraId="133277C3" w14:textId="6D0A1E0D" w:rsidR="00762E98" w:rsidRPr="00BF4CC9" w:rsidRDefault="00762E98">
      <w:pPr>
        <w:pStyle w:val="Pamattekstsaratkpi"/>
        <w:numPr>
          <w:ilvl w:val="0"/>
          <w:numId w:val="1"/>
        </w:numPr>
        <w:ind w:right="-54"/>
        <w:jc w:val="both"/>
        <w:rPr>
          <w:lang w:val="lv-LV"/>
        </w:rPr>
      </w:pPr>
      <w:r w:rsidRPr="00BF4CC9">
        <w:rPr>
          <w:lang w:val="lv-LV"/>
        </w:rPr>
        <w:t>Ja</w:t>
      </w:r>
      <w:r w:rsidR="003D08C1" w:rsidRPr="00BF4CC9">
        <w:t xml:space="preserve"> </w:t>
      </w:r>
      <w:r w:rsidR="003D08C1" w:rsidRPr="00BF4CC9">
        <w:rPr>
          <w:lang w:val="lv-LV"/>
        </w:rPr>
        <w:t>Ministrija</w:t>
      </w:r>
      <w:r w:rsidRPr="00BF4CC9">
        <w:rPr>
          <w:lang w:val="lv-LV"/>
        </w:rPr>
        <w:t>, izvērtējot Līguma 2</w:t>
      </w:r>
      <w:r w:rsidR="0078282C" w:rsidRPr="00BF4CC9">
        <w:rPr>
          <w:lang w:val="lv-LV"/>
        </w:rPr>
        <w:t>4</w:t>
      </w:r>
      <w:r w:rsidR="00840337" w:rsidRPr="00BF4CC9">
        <w:rPr>
          <w:lang w:val="lv-LV"/>
        </w:rPr>
        <w:t>.</w:t>
      </w:r>
      <w:r w:rsidR="00AB60B7" w:rsidRPr="00BF4CC9">
        <w:rPr>
          <w:lang w:val="lv-LV"/>
        </w:rPr>
        <w:t> </w:t>
      </w:r>
      <w:r w:rsidR="0078282C" w:rsidRPr="00BF4CC9">
        <w:rPr>
          <w:lang w:val="lv-LV"/>
        </w:rPr>
        <w:t>p</w:t>
      </w:r>
      <w:r w:rsidRPr="00BF4CC9">
        <w:rPr>
          <w:lang w:val="lv-LV"/>
        </w:rPr>
        <w:t xml:space="preserve">unktā </w:t>
      </w:r>
      <w:r w:rsidR="00AE5260" w:rsidRPr="00BF4CC9">
        <w:rPr>
          <w:lang w:val="lv-LV"/>
        </w:rPr>
        <w:t xml:space="preserve">minētos pārskatus </w:t>
      </w:r>
      <w:r w:rsidRPr="00BF4CC9">
        <w:rPr>
          <w:lang w:val="lv-LV"/>
        </w:rPr>
        <w:t xml:space="preserve">par </w:t>
      </w:r>
      <w:r w:rsidR="00F57831" w:rsidRPr="00BF4CC9">
        <w:rPr>
          <w:lang w:val="lv-LV"/>
        </w:rPr>
        <w:t xml:space="preserve">deleģēto uzdevumu </w:t>
      </w:r>
      <w:r w:rsidRPr="00BF4CC9">
        <w:rPr>
          <w:lang w:val="lv-LV"/>
        </w:rPr>
        <w:t xml:space="preserve">izpildi kārtējā gada 9 (deviņos) mēnešos, </w:t>
      </w:r>
      <w:r w:rsidR="002D666C" w:rsidRPr="00BF4CC9">
        <w:rPr>
          <w:lang w:val="lv-LV"/>
        </w:rPr>
        <w:t>Centra</w:t>
      </w:r>
      <w:r w:rsidR="00177697" w:rsidRPr="00BF4CC9">
        <w:rPr>
          <w:lang w:val="lv-LV"/>
        </w:rPr>
        <w:t xml:space="preserve"> </w:t>
      </w:r>
      <w:r w:rsidRPr="00BF4CC9">
        <w:rPr>
          <w:lang w:val="lv-LV"/>
        </w:rPr>
        <w:t>faktiskā izpilde 9 (deviņos) mēnešos ir mazāka par 65</w:t>
      </w:r>
      <w:r w:rsidR="00AB60B7" w:rsidRPr="00BF4CC9">
        <w:rPr>
          <w:lang w:val="lv-LV"/>
        </w:rPr>
        <w:t> </w:t>
      </w:r>
      <w:r w:rsidRPr="00BF4CC9">
        <w:rPr>
          <w:lang w:val="lv-LV"/>
        </w:rPr>
        <w:t xml:space="preserve">% no </w:t>
      </w:r>
      <w:r w:rsidR="00340B61" w:rsidRPr="00BF4CC9">
        <w:rPr>
          <w:lang w:val="lv-LV"/>
        </w:rPr>
        <w:t>L</w:t>
      </w:r>
      <w:r w:rsidRPr="00BF4CC9">
        <w:rPr>
          <w:lang w:val="lv-LV"/>
        </w:rPr>
        <w:t xml:space="preserve">īguma </w:t>
      </w:r>
      <w:r w:rsidR="002D666C" w:rsidRPr="00BF4CC9">
        <w:rPr>
          <w:lang w:val="lv-LV"/>
        </w:rPr>
        <w:t>4</w:t>
      </w:r>
      <w:r w:rsidRPr="00BF4CC9">
        <w:rPr>
          <w:lang w:val="lv-LV"/>
        </w:rPr>
        <w:t>.</w:t>
      </w:r>
      <w:r w:rsidR="00AB60B7" w:rsidRPr="00BF4CC9">
        <w:rPr>
          <w:lang w:val="lv-LV"/>
        </w:rPr>
        <w:t> </w:t>
      </w:r>
      <w:r w:rsidRPr="00BF4CC9">
        <w:rPr>
          <w:lang w:val="lv-LV"/>
        </w:rPr>
        <w:t xml:space="preserve">punktā noteiktās summas kārtējam gadam, </w:t>
      </w:r>
      <w:r w:rsidR="003D08C1" w:rsidRPr="00BF4CC9">
        <w:rPr>
          <w:lang w:val="lv-LV"/>
        </w:rPr>
        <w:t xml:space="preserve">tā </w:t>
      </w:r>
      <w:r w:rsidRPr="00BF4CC9">
        <w:rPr>
          <w:lang w:val="lv-LV"/>
        </w:rPr>
        <w:t xml:space="preserve">ir tiesīga samazināt Līguma </w:t>
      </w:r>
      <w:r w:rsidR="002D666C" w:rsidRPr="00BF4CC9">
        <w:rPr>
          <w:lang w:val="lv-LV"/>
        </w:rPr>
        <w:t>4</w:t>
      </w:r>
      <w:r w:rsidRPr="00BF4CC9">
        <w:rPr>
          <w:lang w:val="lv-LV"/>
        </w:rPr>
        <w:t>.</w:t>
      </w:r>
      <w:r w:rsidR="00AB60B7" w:rsidRPr="00BF4CC9">
        <w:rPr>
          <w:lang w:val="lv-LV"/>
        </w:rPr>
        <w:t> </w:t>
      </w:r>
      <w:r w:rsidRPr="00BF4CC9">
        <w:rPr>
          <w:lang w:val="lv-LV"/>
        </w:rPr>
        <w:t xml:space="preserve">punktā noteikto Līguma summu kārtējam gadam atbilstoši faktiskajai izpildei, pārskatīt kvantitatīvos rādītājus. </w:t>
      </w:r>
    </w:p>
    <w:p w14:paraId="12291C87" w14:textId="2B54AD3D" w:rsidR="00762E98" w:rsidRPr="00BF4CC9" w:rsidRDefault="00762E98">
      <w:pPr>
        <w:pStyle w:val="Pamattekstsaratkpi"/>
        <w:numPr>
          <w:ilvl w:val="0"/>
          <w:numId w:val="1"/>
        </w:numPr>
        <w:ind w:right="-54"/>
        <w:jc w:val="both"/>
        <w:rPr>
          <w:lang w:val="lv-LV"/>
        </w:rPr>
      </w:pPr>
      <w:r w:rsidRPr="00BF4CC9">
        <w:rPr>
          <w:lang w:val="lv-LV"/>
        </w:rPr>
        <w:t xml:space="preserve">Ministrija neapmaksā deleģēto uzdevumu izpildi virs Līguma </w:t>
      </w:r>
      <w:r w:rsidR="002D666C" w:rsidRPr="00BF4CC9">
        <w:rPr>
          <w:lang w:val="lv-LV"/>
        </w:rPr>
        <w:t>4</w:t>
      </w:r>
      <w:r w:rsidRPr="00BF4CC9">
        <w:rPr>
          <w:lang w:val="lv-LV"/>
        </w:rPr>
        <w:t>.</w:t>
      </w:r>
      <w:r w:rsidR="00AB60B7" w:rsidRPr="00BF4CC9">
        <w:rPr>
          <w:lang w:val="lv-LV"/>
        </w:rPr>
        <w:t> </w:t>
      </w:r>
      <w:r w:rsidRPr="00BF4CC9">
        <w:rPr>
          <w:lang w:val="lv-LV"/>
        </w:rPr>
        <w:t>punktā noteiktās summas.</w:t>
      </w:r>
    </w:p>
    <w:p w14:paraId="4E3832B8" w14:textId="3A09EB16" w:rsidR="00762E98" w:rsidRPr="00BF4CC9" w:rsidRDefault="00762E98">
      <w:pPr>
        <w:pStyle w:val="Pamattekstsaratkpi"/>
        <w:numPr>
          <w:ilvl w:val="0"/>
          <w:numId w:val="1"/>
        </w:numPr>
        <w:ind w:right="-54"/>
        <w:jc w:val="both"/>
        <w:rPr>
          <w:lang w:val="lv-LV"/>
        </w:rPr>
      </w:pPr>
      <w:r w:rsidRPr="00BF4CC9">
        <w:rPr>
          <w:lang w:val="lv-LV"/>
        </w:rPr>
        <w:t>Ja attiecīgā gada pakalpojumu faktiskā izpilde ir mazāka nekā Ministrijas pārskaitītais finansējums (ieskaitot iepriekšējā gada atlikuma summu), tad pēc Līguma 2</w:t>
      </w:r>
      <w:r w:rsidR="005333E2" w:rsidRPr="00BF4CC9">
        <w:rPr>
          <w:lang w:val="lv-LV"/>
        </w:rPr>
        <w:t>4</w:t>
      </w:r>
      <w:r w:rsidR="00AE5260" w:rsidRPr="00BF4CC9">
        <w:rPr>
          <w:lang w:val="lv-LV"/>
        </w:rPr>
        <w:t>.</w:t>
      </w:r>
      <w:r w:rsidR="00AB60B7" w:rsidRPr="00BF4CC9">
        <w:rPr>
          <w:lang w:val="lv-LV"/>
        </w:rPr>
        <w:t> </w:t>
      </w:r>
      <w:r w:rsidRPr="00BF4CC9">
        <w:rPr>
          <w:lang w:val="lv-LV"/>
        </w:rPr>
        <w:t>punktā</w:t>
      </w:r>
      <w:r w:rsidR="00177697" w:rsidRPr="00BF4CC9">
        <w:rPr>
          <w:lang w:val="lv-LV"/>
        </w:rPr>
        <w:t xml:space="preserve"> </w:t>
      </w:r>
      <w:r w:rsidR="00160BAD" w:rsidRPr="00BF4CC9">
        <w:rPr>
          <w:lang w:val="lv-LV"/>
        </w:rPr>
        <w:t>minēt</w:t>
      </w:r>
      <w:r w:rsidR="00B3741C" w:rsidRPr="00BF4CC9">
        <w:rPr>
          <w:lang w:val="lv-LV"/>
        </w:rPr>
        <w:t>o</w:t>
      </w:r>
      <w:r w:rsidR="00160BAD" w:rsidRPr="00BF4CC9">
        <w:rPr>
          <w:lang w:val="lv-LV"/>
        </w:rPr>
        <w:t xml:space="preserve"> </w:t>
      </w:r>
      <w:r w:rsidR="002D666C" w:rsidRPr="00BF4CC9">
        <w:rPr>
          <w:lang w:val="lv-LV"/>
        </w:rPr>
        <w:t>Centra</w:t>
      </w:r>
      <w:r w:rsidRPr="00BF4CC9">
        <w:rPr>
          <w:lang w:val="lv-LV"/>
        </w:rPr>
        <w:t xml:space="preserve"> </w:t>
      </w:r>
      <w:r w:rsidR="00160BAD" w:rsidRPr="00BF4CC9">
        <w:rPr>
          <w:lang w:val="lv-LV"/>
        </w:rPr>
        <w:t>iesniegt</w:t>
      </w:r>
      <w:r w:rsidR="00B3741C" w:rsidRPr="00BF4CC9">
        <w:rPr>
          <w:lang w:val="lv-LV"/>
        </w:rPr>
        <w:t>o</w:t>
      </w:r>
      <w:r w:rsidR="00160BAD" w:rsidRPr="00BF4CC9">
        <w:rPr>
          <w:lang w:val="lv-LV"/>
        </w:rPr>
        <w:t xml:space="preserve"> pārskat</w:t>
      </w:r>
      <w:r w:rsidR="00B3741C" w:rsidRPr="00BF4CC9">
        <w:rPr>
          <w:lang w:val="lv-LV"/>
        </w:rPr>
        <w:t>u</w:t>
      </w:r>
      <w:r w:rsidR="00160BAD" w:rsidRPr="00BF4CC9">
        <w:rPr>
          <w:lang w:val="lv-LV"/>
        </w:rPr>
        <w:t xml:space="preserve"> </w:t>
      </w:r>
      <w:r w:rsidRPr="00BF4CC9">
        <w:rPr>
          <w:lang w:val="lv-LV"/>
        </w:rPr>
        <w:t xml:space="preserve">par </w:t>
      </w:r>
      <w:r w:rsidR="00B3741C" w:rsidRPr="00BF4CC9">
        <w:rPr>
          <w:lang w:val="lv-LV"/>
        </w:rPr>
        <w:t xml:space="preserve">deleģēto uzdevumu </w:t>
      </w:r>
      <w:r w:rsidRPr="00BF4CC9">
        <w:rPr>
          <w:lang w:val="lv-LV"/>
        </w:rPr>
        <w:t xml:space="preserve">izpildi pārskata gada decembrī izskatīšanas un atzīšanas par </w:t>
      </w:r>
      <w:r w:rsidR="00160BAD" w:rsidRPr="00BF4CC9">
        <w:rPr>
          <w:lang w:val="lv-LV"/>
        </w:rPr>
        <w:t>atbilstoš</w:t>
      </w:r>
      <w:r w:rsidR="00B3741C" w:rsidRPr="00BF4CC9">
        <w:rPr>
          <w:lang w:val="lv-LV"/>
        </w:rPr>
        <w:t>iem</w:t>
      </w:r>
      <w:r w:rsidR="00160BAD" w:rsidRPr="00BF4CC9">
        <w:rPr>
          <w:lang w:val="lv-LV"/>
        </w:rPr>
        <w:t xml:space="preserve"> </w:t>
      </w:r>
      <w:r w:rsidRPr="00BF4CC9">
        <w:rPr>
          <w:lang w:val="lv-LV"/>
        </w:rPr>
        <w:t xml:space="preserve">Līguma nosacījumiem neizlietotais attiecīgā gada finansējums var tikt novirzīts pakalpojumu nodrošināšanai nākamajā gadā. </w:t>
      </w:r>
      <w:r w:rsidR="001F16A8" w:rsidRPr="001F16A8">
        <w:rPr>
          <w:lang w:val="lv-LV"/>
        </w:rPr>
        <w:t>Neizlietotais finansējums var tikt izmantots arī gadījumā, ja deleģētā uzdevuma izpilde tiek turpināta, noslēdzot jaunu deleģēšanas līgumu.</w:t>
      </w:r>
    </w:p>
    <w:p w14:paraId="5CFEA837" w14:textId="1359D465" w:rsidR="00762E98" w:rsidRPr="00BF4CC9" w:rsidRDefault="00762E98">
      <w:pPr>
        <w:pStyle w:val="Pamattekstsaratkpi"/>
        <w:numPr>
          <w:ilvl w:val="0"/>
          <w:numId w:val="1"/>
        </w:numPr>
        <w:ind w:right="-54"/>
        <w:jc w:val="both"/>
        <w:rPr>
          <w:lang w:val="lv-LV"/>
        </w:rPr>
      </w:pPr>
      <w:r w:rsidRPr="00BF4CC9">
        <w:rPr>
          <w:lang w:val="lv-LV"/>
        </w:rPr>
        <w:t>Ja pēc Līguma 2</w:t>
      </w:r>
      <w:r w:rsidR="005333E2" w:rsidRPr="00BF4CC9">
        <w:rPr>
          <w:lang w:val="lv-LV"/>
        </w:rPr>
        <w:t>4</w:t>
      </w:r>
      <w:r w:rsidR="00AA7244" w:rsidRPr="00BF4CC9">
        <w:rPr>
          <w:lang w:val="lv-LV"/>
        </w:rPr>
        <w:t>.</w:t>
      </w:r>
      <w:r w:rsidR="005333E2" w:rsidRPr="00BF4CC9">
        <w:rPr>
          <w:lang w:val="lv-LV"/>
        </w:rPr>
        <w:t xml:space="preserve"> </w:t>
      </w:r>
      <w:r w:rsidRPr="00BF4CC9">
        <w:rPr>
          <w:lang w:val="lv-LV"/>
        </w:rPr>
        <w:t>punktā minēt</w:t>
      </w:r>
      <w:r w:rsidR="00B3741C" w:rsidRPr="00BF4CC9">
        <w:rPr>
          <w:lang w:val="lv-LV"/>
        </w:rPr>
        <w:t>o</w:t>
      </w:r>
      <w:r w:rsidRPr="00BF4CC9">
        <w:rPr>
          <w:lang w:val="lv-LV"/>
        </w:rPr>
        <w:t xml:space="preserve"> </w:t>
      </w:r>
      <w:r w:rsidR="00A41418" w:rsidRPr="00BF4CC9">
        <w:rPr>
          <w:lang w:val="lv-LV"/>
        </w:rPr>
        <w:t>pārskat</w:t>
      </w:r>
      <w:r w:rsidR="00B3741C" w:rsidRPr="00BF4CC9">
        <w:rPr>
          <w:lang w:val="lv-LV"/>
        </w:rPr>
        <w:t>u</w:t>
      </w:r>
      <w:r w:rsidR="00A41418" w:rsidRPr="00BF4CC9">
        <w:rPr>
          <w:lang w:val="lv-LV"/>
        </w:rPr>
        <w:t xml:space="preserve"> </w:t>
      </w:r>
      <w:r w:rsidRPr="00BF4CC9">
        <w:rPr>
          <w:lang w:val="lv-LV"/>
        </w:rPr>
        <w:t>par pārskata gada decembri izskatīšanas un atzīšanas par atbilstošu Līguma nosacījumiem, Ministrija konstatē, ka attiecīgā gada faktiskā izpilde administrēšanas izdevumiem</w:t>
      </w:r>
      <w:r w:rsidR="002A73A0" w:rsidRPr="00BF4CC9">
        <w:rPr>
          <w:lang w:val="lv-LV"/>
        </w:rPr>
        <w:t xml:space="preserve"> un </w:t>
      </w:r>
      <w:r w:rsidR="002D666C" w:rsidRPr="00BF4CC9">
        <w:rPr>
          <w:lang w:val="lv-LV"/>
        </w:rPr>
        <w:t>Centra</w:t>
      </w:r>
      <w:r w:rsidR="002A73A0" w:rsidRPr="00BF4CC9">
        <w:rPr>
          <w:lang w:val="lv-LV"/>
        </w:rPr>
        <w:t xml:space="preserve"> aktivitāšu līdzfinansēšanai</w:t>
      </w:r>
      <w:r w:rsidRPr="00BF4CC9">
        <w:rPr>
          <w:lang w:val="lv-LV"/>
        </w:rPr>
        <w:t xml:space="preserve"> ir mazāka nekā Ministrijas pārskaitītais kopējais gada finansējums un atlikums no iepriekšējā gada, neizlietotais attiecīgā gada finansējums var tikt novirzīts administrēšanas</w:t>
      </w:r>
      <w:r w:rsidR="002A73A0" w:rsidRPr="00BF4CC9">
        <w:rPr>
          <w:lang w:val="lv-LV"/>
        </w:rPr>
        <w:t xml:space="preserve"> izdevumiem, </w:t>
      </w:r>
      <w:r w:rsidR="002D666C" w:rsidRPr="00BF4CC9">
        <w:rPr>
          <w:lang w:val="lv-LV"/>
        </w:rPr>
        <w:t>Centra</w:t>
      </w:r>
      <w:r w:rsidR="002A73A0" w:rsidRPr="00BF4CC9">
        <w:rPr>
          <w:lang w:val="lv-LV"/>
        </w:rPr>
        <w:t xml:space="preserve"> aktivitāšu līdzfinansēšanai</w:t>
      </w:r>
      <w:r w:rsidR="00340B61" w:rsidRPr="00BF4CC9">
        <w:rPr>
          <w:lang w:val="lv-LV"/>
        </w:rPr>
        <w:t xml:space="preserve"> vai pakalpojumu</w:t>
      </w:r>
      <w:r w:rsidRPr="00BF4CC9">
        <w:rPr>
          <w:lang w:val="lv-LV"/>
        </w:rPr>
        <w:t xml:space="preserve"> izdevumiem nākošajā gadā.</w:t>
      </w:r>
    </w:p>
    <w:p w14:paraId="30882AFC" w14:textId="16A617FF" w:rsidR="00B23305" w:rsidRPr="00BF4CC9" w:rsidRDefault="00010DB9">
      <w:pPr>
        <w:pStyle w:val="Pamattekstsaratkpi"/>
        <w:numPr>
          <w:ilvl w:val="0"/>
          <w:numId w:val="1"/>
        </w:numPr>
        <w:ind w:right="-54"/>
        <w:jc w:val="both"/>
        <w:rPr>
          <w:i/>
          <w:lang w:val="lv-LV"/>
        </w:rPr>
      </w:pPr>
      <w:r w:rsidRPr="00BF4CC9">
        <w:rPr>
          <w:lang w:val="lv-LV"/>
        </w:rPr>
        <w:t xml:space="preserve">Pēc deleģēto uzdevumu izpildes, kā arī gadījumā, ja Līgums tiek izbeigts vai </w:t>
      </w:r>
      <w:r w:rsidR="002D666C" w:rsidRPr="00BF4CC9">
        <w:rPr>
          <w:lang w:val="lv-LV"/>
        </w:rPr>
        <w:t>Centrs</w:t>
      </w:r>
      <w:r w:rsidRPr="00BF4CC9">
        <w:rPr>
          <w:lang w:val="lv-LV"/>
        </w:rPr>
        <w:t xml:space="preserve"> pārtrauc darbību, Ministrija ne vēlāk kā viena mēneša laikā no deleģēto uzdevumu izpildes sastāda norēķinu salīdzināšanas aktu, paziņo par to </w:t>
      </w:r>
      <w:r w:rsidR="002D666C" w:rsidRPr="00BF4CC9">
        <w:rPr>
          <w:lang w:val="lv-LV"/>
        </w:rPr>
        <w:t>Centram</w:t>
      </w:r>
      <w:r w:rsidRPr="00BF4CC9">
        <w:rPr>
          <w:lang w:val="lv-LV"/>
        </w:rPr>
        <w:t xml:space="preserve">, un </w:t>
      </w:r>
      <w:r w:rsidR="002D666C" w:rsidRPr="00BF4CC9">
        <w:rPr>
          <w:lang w:val="lv-LV"/>
        </w:rPr>
        <w:t>Centrs</w:t>
      </w:r>
      <w:r w:rsidR="006C1992" w:rsidRPr="00BF4CC9">
        <w:rPr>
          <w:lang w:val="lv-LV"/>
        </w:rPr>
        <w:t xml:space="preserve"> atmaksā Ministrijai </w:t>
      </w:r>
      <w:r w:rsidRPr="00BF4CC9">
        <w:rPr>
          <w:lang w:val="lv-LV"/>
        </w:rPr>
        <w:t>neizlietotos finanšu līdzekļus piecu darba dienu laikā pēc norēķinu salīdzināšanas.</w:t>
      </w:r>
    </w:p>
    <w:p w14:paraId="055B726C" w14:textId="6B356C0F" w:rsidR="00970F44" w:rsidRPr="00BF4CC9" w:rsidRDefault="00970F44">
      <w:pPr>
        <w:pStyle w:val="Pamattekstsaratkpi"/>
        <w:numPr>
          <w:ilvl w:val="0"/>
          <w:numId w:val="1"/>
        </w:numPr>
        <w:ind w:right="-54"/>
        <w:jc w:val="both"/>
        <w:rPr>
          <w:i/>
          <w:lang w:val="lv-LV"/>
        </w:rPr>
      </w:pPr>
      <w:r w:rsidRPr="00541765">
        <w:rPr>
          <w:rFonts w:eastAsia="Calibri"/>
          <w:lang w:val="lv-LV"/>
        </w:rPr>
        <w:t xml:space="preserve">Ministrija ir tiesīga </w:t>
      </w:r>
      <w:r w:rsidRPr="00541765">
        <w:rPr>
          <w:rFonts w:eastAsia="Calibri"/>
        </w:rPr>
        <w:t xml:space="preserve">apturēt jebkādu no Līguma izrietošo maksājumu uz pārbaudes laiku gadījumā, ja </w:t>
      </w:r>
      <w:r w:rsidR="002D666C" w:rsidRPr="00541765">
        <w:rPr>
          <w:rFonts w:eastAsia="Calibri"/>
          <w:lang w:val="lv-LV"/>
        </w:rPr>
        <w:t>Centrs</w:t>
      </w:r>
      <w:r w:rsidRPr="00541765">
        <w:rPr>
          <w:rFonts w:eastAsia="Calibri"/>
        </w:rPr>
        <w:t xml:space="preserve"> tiek pārbaudīt</w:t>
      </w:r>
      <w:r w:rsidR="002D666C" w:rsidRPr="00541765">
        <w:rPr>
          <w:rFonts w:eastAsia="Calibri"/>
          <w:lang w:val="lv-LV"/>
        </w:rPr>
        <w:t>s</w:t>
      </w:r>
      <w:r w:rsidRPr="00541765">
        <w:rPr>
          <w:rFonts w:eastAsia="Calibri"/>
        </w:rPr>
        <w:t>, vai ta</w:t>
      </w:r>
      <w:r w:rsidRPr="00541765">
        <w:rPr>
          <w:rFonts w:eastAsia="Calibri"/>
          <w:lang w:val="lv-LV"/>
        </w:rPr>
        <w:t>i</w:t>
      </w:r>
      <w:r w:rsidRPr="00541765">
        <w:rPr>
          <w:rFonts w:eastAsia="Calibri"/>
        </w:rPr>
        <w:t xml:space="preserve"> ir noteiktas </w:t>
      </w:r>
      <w:r w:rsidRPr="00541765">
        <w:t>starptautiskās vai nacionālās sankcijas vai būtiskas finanšu un kapitāla tirgus intereses ietekmējošām Eiropas Savienības vai Ziemeļatlantijas līguma organizācijas dalībvalsts noteiktās sankcijas</w:t>
      </w:r>
      <w:r w:rsidRPr="00541765">
        <w:rPr>
          <w:lang w:val="lv-LV"/>
        </w:rPr>
        <w:t>.</w:t>
      </w:r>
    </w:p>
    <w:p w14:paraId="72E5D9B0" w14:textId="6D1D8E7E" w:rsidR="00B23305" w:rsidRDefault="00B23305">
      <w:pPr>
        <w:pStyle w:val="Pamattekstsaratkpi"/>
        <w:ind w:right="-54"/>
        <w:jc w:val="both"/>
        <w:rPr>
          <w:color w:val="FF0000"/>
          <w:highlight w:val="yellow"/>
          <w:lang w:val="lv-LV"/>
        </w:rPr>
      </w:pPr>
    </w:p>
    <w:p w14:paraId="21F05C1B" w14:textId="1D0A33AE" w:rsidR="00F83CB9" w:rsidRDefault="00F83CB9">
      <w:pPr>
        <w:pStyle w:val="Pamattekstsaratkpi"/>
        <w:ind w:right="-54"/>
        <w:jc w:val="both"/>
        <w:rPr>
          <w:color w:val="FF0000"/>
          <w:highlight w:val="yellow"/>
          <w:lang w:val="lv-LV"/>
        </w:rPr>
      </w:pPr>
    </w:p>
    <w:p w14:paraId="2B6D52B5" w14:textId="1C0AC1F2" w:rsidR="00F83CB9" w:rsidRDefault="00F83CB9">
      <w:pPr>
        <w:pStyle w:val="Pamattekstsaratkpi"/>
        <w:ind w:right="-54"/>
        <w:jc w:val="both"/>
        <w:rPr>
          <w:color w:val="FF0000"/>
          <w:highlight w:val="yellow"/>
          <w:lang w:val="lv-LV"/>
        </w:rPr>
      </w:pPr>
    </w:p>
    <w:p w14:paraId="63BF32BC" w14:textId="77777777" w:rsidR="00F83CB9" w:rsidRPr="00BF4CC9" w:rsidRDefault="00F83CB9">
      <w:pPr>
        <w:pStyle w:val="Pamattekstsaratkpi"/>
        <w:ind w:right="-54"/>
        <w:jc w:val="both"/>
        <w:rPr>
          <w:color w:val="FF0000"/>
          <w:highlight w:val="yellow"/>
          <w:lang w:val="lv-LV"/>
        </w:rPr>
      </w:pPr>
    </w:p>
    <w:p w14:paraId="76DD3476" w14:textId="0C0A7837" w:rsidR="00B23305" w:rsidRPr="00BF4CC9" w:rsidRDefault="00B23305">
      <w:pPr>
        <w:pStyle w:val="Pamattekstsaratkpi"/>
        <w:ind w:right="-54"/>
        <w:jc w:val="center"/>
        <w:rPr>
          <w:b/>
          <w:lang w:val="lv-LV"/>
        </w:rPr>
      </w:pPr>
      <w:r w:rsidRPr="00BF4CC9">
        <w:rPr>
          <w:b/>
          <w:lang w:val="lv-LV"/>
        </w:rPr>
        <w:lastRenderedPageBreak/>
        <w:t>V</w:t>
      </w:r>
      <w:r w:rsidRPr="00BF4CC9">
        <w:rPr>
          <w:lang w:val="lv-LV"/>
        </w:rPr>
        <w:t xml:space="preserve"> </w:t>
      </w:r>
      <w:r w:rsidR="000366F9" w:rsidRPr="00BF4CC9">
        <w:rPr>
          <w:b/>
          <w:lang w:val="lv-LV"/>
        </w:rPr>
        <w:t>P</w:t>
      </w:r>
      <w:r w:rsidRPr="00BF4CC9">
        <w:rPr>
          <w:b/>
          <w:lang w:val="lv-LV"/>
        </w:rPr>
        <w:t>akalpojumu grozu veidojošās izmaksas</w:t>
      </w:r>
      <w:r w:rsidR="00046D2C" w:rsidRPr="00BF4CC9">
        <w:rPr>
          <w:b/>
          <w:lang w:val="lv-LV"/>
        </w:rPr>
        <w:t xml:space="preserve"> un nosacījumi</w:t>
      </w:r>
    </w:p>
    <w:p w14:paraId="1F329911" w14:textId="56EEB1B4" w:rsidR="00A90137" w:rsidRPr="00BF4CC9" w:rsidRDefault="002C3509">
      <w:pPr>
        <w:pStyle w:val="Pamattekstsaratkpi"/>
        <w:ind w:right="-54"/>
        <w:jc w:val="center"/>
        <w:rPr>
          <w:b/>
          <w:lang w:val="lv-LV"/>
        </w:rPr>
      </w:pPr>
      <w:r w:rsidRPr="00BF4CC9">
        <w:rPr>
          <w:b/>
          <w:lang w:val="lv-LV"/>
        </w:rPr>
        <w:t>f</w:t>
      </w:r>
      <w:r w:rsidR="00A90137" w:rsidRPr="00BF4CC9">
        <w:rPr>
          <w:b/>
          <w:lang w:val="lv-LV"/>
        </w:rPr>
        <w:t>aktiskās izpildes noteikšana</w:t>
      </w:r>
      <w:r w:rsidR="000F0438" w:rsidRPr="00BF4CC9">
        <w:rPr>
          <w:b/>
          <w:lang w:val="lv-LV"/>
        </w:rPr>
        <w:t>i</w:t>
      </w:r>
    </w:p>
    <w:p w14:paraId="7326E0F0" w14:textId="060AC220" w:rsidR="00046D2C" w:rsidRPr="00BF4CC9" w:rsidRDefault="002D666C">
      <w:pPr>
        <w:pStyle w:val="Pamattekstsaratkpi"/>
        <w:numPr>
          <w:ilvl w:val="0"/>
          <w:numId w:val="1"/>
        </w:numPr>
        <w:ind w:right="-54"/>
        <w:jc w:val="both"/>
        <w:rPr>
          <w:i/>
        </w:rPr>
      </w:pPr>
      <w:bookmarkStart w:id="2" w:name="_Hlk126102814"/>
      <w:r w:rsidRPr="00BF4CC9">
        <w:rPr>
          <w:lang w:val="lv-LV"/>
        </w:rPr>
        <w:t>Centrs</w:t>
      </w:r>
      <w:r w:rsidR="00B23305" w:rsidRPr="00BF4CC9">
        <w:rPr>
          <w:lang w:val="lv-LV"/>
        </w:rPr>
        <w:t xml:space="preserve"> sniedz pakalpojumus</w:t>
      </w:r>
      <w:bookmarkEnd w:id="2"/>
      <w:r w:rsidR="00B23305" w:rsidRPr="00BF4CC9">
        <w:rPr>
          <w:lang w:val="lv-LV"/>
        </w:rPr>
        <w:t xml:space="preserve">, </w:t>
      </w:r>
      <w:r w:rsidR="00046D2C" w:rsidRPr="00BF4CC9">
        <w:t xml:space="preserve">ievērojot ar Ministrijas rīkojumu apstiprinātos </w:t>
      </w:r>
      <w:r w:rsidR="00DE15D0" w:rsidRPr="00BF4CC9">
        <w:t>pakalpojumu grozu</w:t>
      </w:r>
      <w:r w:rsidR="00DE15D0" w:rsidRPr="00BF4CC9">
        <w:rPr>
          <w:lang w:val="en-US"/>
        </w:rPr>
        <w:t xml:space="preserve">s un to </w:t>
      </w:r>
      <w:proofErr w:type="spellStart"/>
      <w:r w:rsidR="00DE15D0" w:rsidRPr="00BF4CC9">
        <w:rPr>
          <w:lang w:val="en-US"/>
        </w:rPr>
        <w:t>izmaksu</w:t>
      </w:r>
      <w:proofErr w:type="spellEnd"/>
      <w:r w:rsidR="00DE15D0" w:rsidRPr="00BF4CC9">
        <w:rPr>
          <w:lang w:val="en-US"/>
        </w:rPr>
        <w:t xml:space="preserve"> </w:t>
      </w:r>
      <w:proofErr w:type="spellStart"/>
      <w:r w:rsidR="00DE15D0" w:rsidRPr="00BF4CC9">
        <w:rPr>
          <w:lang w:val="en-US"/>
        </w:rPr>
        <w:t>aprēķinus</w:t>
      </w:r>
      <w:proofErr w:type="spellEnd"/>
      <w:r w:rsidR="00DE15D0" w:rsidRPr="00BF4CC9">
        <w:rPr>
          <w:lang w:val="en-US"/>
        </w:rPr>
        <w:t xml:space="preserve"> (</w:t>
      </w:r>
      <w:proofErr w:type="spellStart"/>
      <w:r w:rsidR="00DE15D0" w:rsidRPr="00BF4CC9">
        <w:rPr>
          <w:lang w:val="en-US"/>
        </w:rPr>
        <w:t>cenu</w:t>
      </w:r>
      <w:proofErr w:type="spellEnd"/>
      <w:r w:rsidR="00DE15D0" w:rsidRPr="00BF4CC9">
        <w:rPr>
          <w:lang w:val="en-US"/>
        </w:rPr>
        <w:t xml:space="preserve"> </w:t>
      </w:r>
      <w:proofErr w:type="spellStart"/>
      <w:r w:rsidR="00DE15D0" w:rsidRPr="00BF4CC9">
        <w:rPr>
          <w:lang w:val="en-US"/>
        </w:rPr>
        <w:t>kalkulāciju</w:t>
      </w:r>
      <w:proofErr w:type="spellEnd"/>
      <w:r w:rsidR="00DE15D0" w:rsidRPr="00BF4CC9">
        <w:rPr>
          <w:lang w:val="en-US"/>
        </w:rPr>
        <w:t>)</w:t>
      </w:r>
      <w:r w:rsidR="00177697" w:rsidRPr="00BF4CC9">
        <w:t xml:space="preserve"> </w:t>
      </w:r>
      <w:r w:rsidR="00046D2C" w:rsidRPr="00BF4CC9">
        <w:rPr>
          <w:lang w:val="lv-LV"/>
        </w:rPr>
        <w:t xml:space="preserve">(Līguma </w:t>
      </w:r>
      <w:r w:rsidR="005333E2" w:rsidRPr="00BF4CC9">
        <w:rPr>
          <w:lang w:val="lv-LV"/>
        </w:rPr>
        <w:t>7</w:t>
      </w:r>
      <w:r w:rsidR="00046D2C" w:rsidRPr="00BF4CC9">
        <w:rPr>
          <w:lang w:val="lv-LV"/>
        </w:rPr>
        <w:t>.</w:t>
      </w:r>
      <w:r w:rsidR="002C3509" w:rsidRPr="00BF4CC9">
        <w:rPr>
          <w:lang w:val="lv-LV"/>
        </w:rPr>
        <w:t> </w:t>
      </w:r>
      <w:r w:rsidR="005333E2" w:rsidRPr="00BF4CC9">
        <w:rPr>
          <w:lang w:val="lv-LV"/>
        </w:rPr>
        <w:t xml:space="preserve">un 8. </w:t>
      </w:r>
      <w:r w:rsidR="00046D2C" w:rsidRPr="00BF4CC9">
        <w:rPr>
          <w:lang w:val="lv-LV"/>
        </w:rPr>
        <w:t>pielikum</w:t>
      </w:r>
      <w:r w:rsidR="005333E2" w:rsidRPr="00BF4CC9">
        <w:rPr>
          <w:lang w:val="lv-LV"/>
        </w:rPr>
        <w:t>i</w:t>
      </w:r>
      <w:r w:rsidR="00046D2C" w:rsidRPr="00BF4CC9">
        <w:rPr>
          <w:lang w:val="lv-LV"/>
        </w:rPr>
        <w:t>)</w:t>
      </w:r>
      <w:r w:rsidR="00046D2C" w:rsidRPr="00BF4CC9">
        <w:t xml:space="preserve">. </w:t>
      </w:r>
    </w:p>
    <w:p w14:paraId="35904722" w14:textId="357F679B" w:rsidR="00046D2C" w:rsidRPr="00BF4CC9" w:rsidRDefault="002D666C">
      <w:pPr>
        <w:pStyle w:val="Pamattekstsaratkpi"/>
        <w:numPr>
          <w:ilvl w:val="0"/>
          <w:numId w:val="1"/>
        </w:numPr>
        <w:ind w:right="-54"/>
        <w:jc w:val="both"/>
      </w:pPr>
      <w:r w:rsidRPr="00BF4CC9">
        <w:rPr>
          <w:lang w:val="lv-LV"/>
        </w:rPr>
        <w:t>Centrs</w:t>
      </w:r>
      <w:r w:rsidR="00046D2C" w:rsidRPr="00BF4CC9">
        <w:rPr>
          <w:lang w:val="lv-LV"/>
        </w:rPr>
        <w:t xml:space="preserve"> pakalpojumus</w:t>
      </w:r>
      <w:r w:rsidR="00105558" w:rsidRPr="00BF4CC9">
        <w:rPr>
          <w:lang w:val="lv-LV"/>
        </w:rPr>
        <w:t xml:space="preserve"> sniedz</w:t>
      </w:r>
      <w:r w:rsidR="00046D2C" w:rsidRPr="00BF4CC9">
        <w:rPr>
          <w:lang w:val="lv-LV"/>
        </w:rPr>
        <w:t xml:space="preserve">, </w:t>
      </w:r>
      <w:r w:rsidR="00046D2C" w:rsidRPr="00BF4CC9">
        <w:t>ievērojot</w:t>
      </w:r>
      <w:r w:rsidR="00046D2C" w:rsidRPr="00BF4CC9">
        <w:rPr>
          <w:lang w:val="lv-LV"/>
        </w:rPr>
        <w:t xml:space="preserve"> Ministrijas noteiktos vidējos Pakalpojuma apjomus un vidējās izmaksas uz vienu vienību.</w:t>
      </w:r>
    </w:p>
    <w:p w14:paraId="7B05A536" w14:textId="7AC1C637" w:rsidR="00105558" w:rsidRPr="00BF4CC9" w:rsidRDefault="00105558">
      <w:pPr>
        <w:numPr>
          <w:ilvl w:val="0"/>
          <w:numId w:val="1"/>
        </w:numPr>
        <w:jc w:val="both"/>
      </w:pPr>
      <w:r w:rsidRPr="00BF4CC9">
        <w:t xml:space="preserve">Sniegto sociālās rehabilitācijas pakalpojumu faktiskā izpilde naudas izteiksmē tiek aprēķināta saskaņā ar Ministrijas noteiktajām izmaksām uz vienu vienību, bet </w:t>
      </w:r>
      <w:r w:rsidR="002D666C" w:rsidRPr="00BF4CC9">
        <w:t xml:space="preserve">Centra </w:t>
      </w:r>
      <w:r w:rsidRPr="00BF4CC9">
        <w:t xml:space="preserve">aktivitāšu līdzfinansēšanas faktiskā izpilde ir izdevumi pēc uzkrāšanas principa atbilstoši Ministrijā iesniegtajai </w:t>
      </w:r>
      <w:r w:rsidR="002D666C" w:rsidRPr="00BF4CC9">
        <w:t>Centra</w:t>
      </w:r>
      <w:r w:rsidRPr="00BF4CC9">
        <w:t xml:space="preserve"> tāmei un tās grozījumiem, ko Ministrija apstiprina ar vēstuli.</w:t>
      </w:r>
    </w:p>
    <w:p w14:paraId="229FFBDC" w14:textId="77777777" w:rsidR="00A62948" w:rsidRPr="00BF4CC9" w:rsidRDefault="00A62948">
      <w:pPr>
        <w:pStyle w:val="Pamattekstsaratkpi"/>
        <w:ind w:right="-54"/>
        <w:jc w:val="both"/>
        <w:rPr>
          <w:b/>
          <w:color w:val="FF0000"/>
          <w:lang w:val="lv-LV"/>
        </w:rPr>
      </w:pPr>
    </w:p>
    <w:p w14:paraId="6E8DE87B" w14:textId="08B29E71" w:rsidR="00010DB9" w:rsidRPr="00BF4CC9" w:rsidRDefault="00010DB9">
      <w:pPr>
        <w:pStyle w:val="Pamattekstsaratkpi"/>
        <w:ind w:left="1440" w:right="-360"/>
        <w:rPr>
          <w:b/>
          <w:color w:val="FF0000"/>
          <w:lang w:val="lv-LV"/>
        </w:rPr>
      </w:pPr>
      <w:r w:rsidRPr="00BF4CC9">
        <w:rPr>
          <w:b/>
          <w:lang w:val="lv-LV"/>
        </w:rPr>
        <w:t>V</w:t>
      </w:r>
      <w:r w:rsidR="004902BD" w:rsidRPr="00BF4CC9">
        <w:rPr>
          <w:b/>
          <w:lang w:val="lv-LV"/>
        </w:rPr>
        <w:t>I</w:t>
      </w:r>
      <w:r w:rsidRPr="00BF4CC9">
        <w:rPr>
          <w:b/>
          <w:lang w:val="lv-LV"/>
        </w:rPr>
        <w:t xml:space="preserve"> Informācijas sniegšana un deleģēt</w:t>
      </w:r>
      <w:r w:rsidR="00AA0154" w:rsidRPr="00BF4CC9">
        <w:rPr>
          <w:b/>
          <w:lang w:val="lv-LV"/>
        </w:rPr>
        <w:t>o</w:t>
      </w:r>
      <w:r w:rsidRPr="00BF4CC9">
        <w:rPr>
          <w:b/>
          <w:lang w:val="lv-LV"/>
        </w:rPr>
        <w:t xml:space="preserve"> uzdevum</w:t>
      </w:r>
      <w:r w:rsidR="00AA0154" w:rsidRPr="00BF4CC9">
        <w:rPr>
          <w:b/>
          <w:lang w:val="lv-LV"/>
        </w:rPr>
        <w:t>u</w:t>
      </w:r>
      <w:r w:rsidRPr="00BF4CC9">
        <w:rPr>
          <w:b/>
          <w:lang w:val="lv-LV"/>
        </w:rPr>
        <w:t xml:space="preserve"> izpildes kontrole</w:t>
      </w:r>
    </w:p>
    <w:p w14:paraId="4942188E" w14:textId="77813502" w:rsidR="008C39E7" w:rsidRPr="00BF4CC9" w:rsidRDefault="00A559FE">
      <w:pPr>
        <w:numPr>
          <w:ilvl w:val="0"/>
          <w:numId w:val="1"/>
        </w:numPr>
        <w:jc w:val="both"/>
      </w:pPr>
      <w:r w:rsidRPr="00BF4CC9">
        <w:t xml:space="preserve">Katru mēnesi </w:t>
      </w:r>
      <w:r w:rsidR="006F3195" w:rsidRPr="00BF4CC9">
        <w:t>līdz nākamā mēneša 15.</w:t>
      </w:r>
      <w:r w:rsidR="00B7409D" w:rsidRPr="00BF4CC9">
        <w:t> </w:t>
      </w:r>
      <w:r w:rsidR="006F3195" w:rsidRPr="00BF4CC9">
        <w:t xml:space="preserve">datumam </w:t>
      </w:r>
      <w:r w:rsidR="002D666C" w:rsidRPr="00BF4CC9">
        <w:t>Centrs</w:t>
      </w:r>
      <w:r w:rsidRPr="00BF4CC9">
        <w:t xml:space="preserve"> iesniedz Ministrijai</w:t>
      </w:r>
      <w:r w:rsidR="002D666C" w:rsidRPr="00BF4CC9">
        <w:t xml:space="preserve"> </w:t>
      </w:r>
      <w:r w:rsidRPr="00541765">
        <w:t>pārskatu</w:t>
      </w:r>
      <w:r w:rsidRPr="00BF4CC9">
        <w:t xml:space="preserve"> par deleģēto uzdevumu izpildi iepriekšējā mēnesī, aizpildot Līguma </w:t>
      </w:r>
      <w:r w:rsidR="0078282C" w:rsidRPr="00BF4CC9">
        <w:t>4</w:t>
      </w:r>
      <w:r w:rsidRPr="00BF4CC9">
        <w:t>.</w:t>
      </w:r>
      <w:r w:rsidR="00C765C2" w:rsidRPr="00BF4CC9">
        <w:t> </w:t>
      </w:r>
      <w:r w:rsidRPr="00BF4CC9">
        <w:t xml:space="preserve">pielikumā noteikto veidlapu </w:t>
      </w:r>
      <w:r w:rsidR="00C765C2" w:rsidRPr="00BF4CC9">
        <w:t>“</w:t>
      </w:r>
      <w:r w:rsidR="00D74844" w:rsidRPr="00BF4CC9">
        <w:t>Pārskat</w:t>
      </w:r>
      <w:r w:rsidR="000E3697" w:rsidRPr="00BF4CC9">
        <w:t>i</w:t>
      </w:r>
      <w:r w:rsidR="00D74844" w:rsidRPr="00BF4CC9">
        <w:t xml:space="preserve"> par deleģēto uzdevumu</w:t>
      </w:r>
      <w:r w:rsidRPr="00BF4CC9">
        <w:t xml:space="preserve"> izpildi </w:t>
      </w:r>
      <w:bookmarkStart w:id="3" w:name="_Hlk219884343"/>
      <w:r w:rsidR="000E3697" w:rsidRPr="00BF4CC9">
        <w:t>20</w:t>
      </w:r>
      <w:r w:rsidRPr="00BF4CC9">
        <w:t>____</w:t>
      </w:r>
      <w:r w:rsidR="000E3697" w:rsidRPr="00BF4CC9">
        <w:t>.</w:t>
      </w:r>
      <w:r w:rsidR="00C765C2" w:rsidRPr="00BF4CC9">
        <w:t> </w:t>
      </w:r>
      <w:bookmarkEnd w:id="3"/>
      <w:r w:rsidRPr="00BF4CC9">
        <w:t>gada ______mēnesī</w:t>
      </w:r>
      <w:r w:rsidR="00EC7077" w:rsidRPr="00BF4CC9">
        <w:t>/no gada sākuma</w:t>
      </w:r>
      <w:r w:rsidR="008C39E7" w:rsidRPr="00BF4CC9">
        <w:t>”;</w:t>
      </w:r>
    </w:p>
    <w:p w14:paraId="1AC71D6E" w14:textId="7822935E" w:rsidR="00FF53CA" w:rsidRPr="00BF4CC9" w:rsidRDefault="00284CB2">
      <w:pPr>
        <w:numPr>
          <w:ilvl w:val="0"/>
          <w:numId w:val="1"/>
        </w:numPr>
        <w:jc w:val="both"/>
      </w:pPr>
      <w:r w:rsidRPr="00BF4CC9">
        <w:t xml:space="preserve">Līdz nākamā gada </w:t>
      </w:r>
      <w:r w:rsidR="00FF53CA" w:rsidRPr="00BF4CC9">
        <w:t>15</w:t>
      </w:r>
      <w:r w:rsidRPr="00BF4CC9">
        <w:t>.</w:t>
      </w:r>
      <w:r w:rsidR="00C85952" w:rsidRPr="00BF4CC9">
        <w:t> </w:t>
      </w:r>
      <w:r w:rsidRPr="00BF4CC9">
        <w:t xml:space="preserve">janvārim </w:t>
      </w:r>
      <w:r w:rsidR="002D666C" w:rsidRPr="00BF4CC9">
        <w:t>Centrs</w:t>
      </w:r>
      <w:r w:rsidRPr="00BF4CC9">
        <w:t xml:space="preserve"> iesniedz Ministrijai </w:t>
      </w:r>
      <w:r w:rsidR="005229FD" w:rsidRPr="00BF4CC9">
        <w:t xml:space="preserve">pārskatu par </w:t>
      </w:r>
      <w:r w:rsidR="00FF53CA" w:rsidRPr="00BF4CC9">
        <w:t xml:space="preserve">faktisko sniegtā pakalpojuma apjomu </w:t>
      </w:r>
      <w:r w:rsidR="005229FD" w:rsidRPr="00BF4CC9">
        <w:t xml:space="preserve">aizpildot Līguma </w:t>
      </w:r>
      <w:r w:rsidR="005333E2" w:rsidRPr="00BF4CC9">
        <w:t>9</w:t>
      </w:r>
      <w:r w:rsidR="005229FD" w:rsidRPr="00BF4CC9">
        <w:t>.</w:t>
      </w:r>
      <w:r w:rsidR="00C85952" w:rsidRPr="00BF4CC9">
        <w:t> </w:t>
      </w:r>
      <w:r w:rsidR="005229FD" w:rsidRPr="00BF4CC9">
        <w:t>pielikumā noteikto veidlapu “</w:t>
      </w:r>
      <w:r w:rsidR="00FF53CA" w:rsidRPr="00BF4CC9">
        <w:t xml:space="preserve">„Pārskats par </w:t>
      </w:r>
      <w:r w:rsidR="005333E2" w:rsidRPr="00BF4CC9">
        <w:t>20____</w:t>
      </w:r>
      <w:r w:rsidR="00FF53CA" w:rsidRPr="00BF4CC9">
        <w:t>.gadā faktiski sniegtā pakalpojuma apjomu”.</w:t>
      </w:r>
    </w:p>
    <w:p w14:paraId="6371C516" w14:textId="0AC5D1BD" w:rsidR="00C155F4" w:rsidRPr="00BF4CC9" w:rsidRDefault="00FF53CA">
      <w:pPr>
        <w:numPr>
          <w:ilvl w:val="0"/>
          <w:numId w:val="1"/>
        </w:numPr>
        <w:jc w:val="both"/>
      </w:pPr>
      <w:r w:rsidRPr="00BF4CC9">
        <w:t>Centrs</w:t>
      </w:r>
      <w:r w:rsidR="006421F5" w:rsidRPr="00BF4CC9">
        <w:t xml:space="preserve"> pēc Ministrijas pieprasījuma apņemas nodrošināt tās pārstāvjiem ar deleģētā uzdevu</w:t>
      </w:r>
      <w:r w:rsidR="006421F5" w:rsidRPr="00BF4CC9">
        <w:rPr>
          <w:lang w:eastAsia="lv-LV"/>
        </w:rPr>
        <w:t xml:space="preserve">ma izpildes nodrošinājumu saistīto dokumentu, informācijas un atbildīgo personu pieejamību, lai pārliecinātos par deleģētā uzdevuma izpildes atbilstību un sniegtā pakalpojuma efektivitāti. Minēto informāciju saistībā ar deleģēto uzdevumu nodrošināšanu </w:t>
      </w:r>
      <w:r w:rsidRPr="00BF4CC9">
        <w:rPr>
          <w:lang w:eastAsia="lv-LV"/>
        </w:rPr>
        <w:t>Centrs</w:t>
      </w:r>
      <w:r w:rsidR="006421F5" w:rsidRPr="00BF4CC9">
        <w:rPr>
          <w:lang w:eastAsia="lv-LV"/>
        </w:rPr>
        <w:t xml:space="preserve"> sniedz pēc Ministrijas pieprasījuma Ministrijas noteiktajā apjomā, veidā un termiņā</w:t>
      </w:r>
      <w:r w:rsidR="00C155F4" w:rsidRPr="00BF4CC9">
        <w:rPr>
          <w:lang w:eastAsia="lv-LV"/>
        </w:rPr>
        <w:t>.</w:t>
      </w:r>
    </w:p>
    <w:p w14:paraId="1EA2D0FC" w14:textId="559B487B" w:rsidR="00010DB9" w:rsidRPr="00BF4CC9" w:rsidRDefault="00FF53CA">
      <w:pPr>
        <w:numPr>
          <w:ilvl w:val="0"/>
          <w:numId w:val="1"/>
        </w:numPr>
        <w:jc w:val="both"/>
      </w:pPr>
      <w:r w:rsidRPr="00BF4CC9">
        <w:t>Atbilstoši pieprasījumam pēc Pakalpojumiem Centrs var sniegt pamatotus priekšlikumus izmaiņām kvantitatīvajos rādītājos</w:t>
      </w:r>
      <w:r w:rsidR="00010DB9" w:rsidRPr="00BF4CC9">
        <w:t>.</w:t>
      </w:r>
    </w:p>
    <w:p w14:paraId="67381B8D" w14:textId="54E3EFD5" w:rsidR="00010DB9" w:rsidRPr="00BF4CC9" w:rsidRDefault="009419EF">
      <w:pPr>
        <w:numPr>
          <w:ilvl w:val="0"/>
          <w:numId w:val="1"/>
        </w:numPr>
        <w:jc w:val="both"/>
      </w:pPr>
      <w:r w:rsidRPr="00BF4CC9">
        <w:t xml:space="preserve">Deleģēto uzdevumu izpildes kontroli veic Ministrijas pilnvarotas personas, sastādot aktu par sniegto pakalpojumu apjomu un kvalitāti, ar kuru pret parakstu iepazīstina </w:t>
      </w:r>
      <w:r w:rsidR="00FF53CA" w:rsidRPr="00BF4CC9">
        <w:t>Centra</w:t>
      </w:r>
      <w:r w:rsidRPr="00BF4CC9">
        <w:t xml:space="preserve"> pārstāvi.</w:t>
      </w:r>
    </w:p>
    <w:p w14:paraId="6E85DF6A" w14:textId="2C0E194E" w:rsidR="00010DB9" w:rsidRPr="00BF4CC9" w:rsidRDefault="00010DB9">
      <w:pPr>
        <w:numPr>
          <w:ilvl w:val="0"/>
          <w:numId w:val="1"/>
        </w:numPr>
        <w:jc w:val="both"/>
        <w:rPr>
          <w:b/>
        </w:rPr>
      </w:pPr>
      <w:r w:rsidRPr="00BF4CC9">
        <w:t xml:space="preserve">Ministrija ir tiesīga kontrolēt deleģēto uzdevumu izpildi, pieaicinot kompetentus speciālistus un ekspertus, pieprasīt un saņemt no </w:t>
      </w:r>
      <w:r w:rsidR="00FF53CA" w:rsidRPr="00BF4CC9">
        <w:t>Centra</w:t>
      </w:r>
      <w:r w:rsidRPr="00BF4CC9">
        <w:t xml:space="preserve"> ar </w:t>
      </w:r>
      <w:r w:rsidR="00B11C28" w:rsidRPr="00BF4CC9">
        <w:t xml:space="preserve">Līgumu un </w:t>
      </w:r>
      <w:r w:rsidRPr="00BF4CC9">
        <w:t>deleģēto uzdevumu izpildi saistītos dokumentus</w:t>
      </w:r>
      <w:r w:rsidR="00B11C28" w:rsidRPr="00BF4CC9">
        <w:t>, informāciju un datus</w:t>
      </w:r>
      <w:r w:rsidRPr="00BF4CC9">
        <w:t>.</w:t>
      </w:r>
    </w:p>
    <w:p w14:paraId="20D8D4A1" w14:textId="77777777" w:rsidR="00284CB2" w:rsidRPr="00BF4CC9" w:rsidRDefault="00284CB2">
      <w:pPr>
        <w:numPr>
          <w:ilvl w:val="0"/>
          <w:numId w:val="1"/>
        </w:numPr>
        <w:jc w:val="both"/>
      </w:pPr>
      <w:r w:rsidRPr="00BF4CC9">
        <w:t>Puses norīko Līguma izpildei šādas kontaktpersonas:</w:t>
      </w:r>
    </w:p>
    <w:p w14:paraId="3961E65A" w14:textId="1AFE77C0" w:rsidR="00284CB2" w:rsidRPr="00BF4CC9" w:rsidRDefault="00284CB2">
      <w:pPr>
        <w:numPr>
          <w:ilvl w:val="1"/>
          <w:numId w:val="1"/>
        </w:numPr>
        <w:tabs>
          <w:tab w:val="num" w:pos="720"/>
        </w:tabs>
        <w:autoSpaceDE w:val="0"/>
        <w:autoSpaceDN w:val="0"/>
        <w:adjustRightInd w:val="0"/>
        <w:ind w:left="720" w:hanging="540"/>
        <w:jc w:val="both"/>
      </w:pPr>
      <w:r w:rsidRPr="00BF4CC9">
        <w:t>Ministrija</w:t>
      </w:r>
      <w:r w:rsidR="0011440D" w:rsidRPr="00BF4CC9">
        <w:t> – </w:t>
      </w:r>
      <w:r w:rsidRPr="00BF4CC9">
        <w:t>deleģēt</w:t>
      </w:r>
      <w:r w:rsidR="00DB3025" w:rsidRPr="00BF4CC9">
        <w:t>o</w:t>
      </w:r>
      <w:r w:rsidRPr="00BF4CC9">
        <w:t xml:space="preserve"> uzdevum</w:t>
      </w:r>
      <w:r w:rsidR="00DB3025" w:rsidRPr="00BF4CC9">
        <w:t>u satur</w:t>
      </w:r>
      <w:r w:rsidRPr="00BF4CC9">
        <w:t xml:space="preserve">a jautājumos: </w:t>
      </w:r>
      <w:r w:rsidR="00FF53CA" w:rsidRPr="00BF4CC9">
        <w:t>Inga Martinsone</w:t>
      </w:r>
      <w:r w:rsidRPr="00BF4CC9">
        <w:t xml:space="preserve"> (e-pasts: In</w:t>
      </w:r>
      <w:r w:rsidR="00FF53CA" w:rsidRPr="00BF4CC9">
        <w:t>g</w:t>
      </w:r>
      <w:r w:rsidRPr="00BF4CC9">
        <w:t>a.</w:t>
      </w:r>
      <w:r w:rsidR="00FF53CA" w:rsidRPr="00BF4CC9">
        <w:t>Martinsone</w:t>
      </w:r>
      <w:r w:rsidRPr="00BF4CC9">
        <w:t xml:space="preserve">@lm.gov.lv, kontakttālrunis: </w:t>
      </w:r>
      <w:r w:rsidR="00274AD6" w:rsidRPr="00BF4CC9">
        <w:t>2068</w:t>
      </w:r>
      <w:r w:rsidR="00FF53CA" w:rsidRPr="00BF4CC9">
        <w:t>3945</w:t>
      </w:r>
      <w:r w:rsidRPr="00BF4CC9">
        <w:t xml:space="preserve">), finanšu jautājumos: </w:t>
      </w:r>
      <w:r w:rsidR="00FF53CA" w:rsidRPr="00BF4CC9">
        <w:t>Marika</w:t>
      </w:r>
      <w:r w:rsidRPr="00BF4CC9">
        <w:t xml:space="preserve"> </w:t>
      </w:r>
      <w:r w:rsidR="00FF53CA" w:rsidRPr="00BF4CC9">
        <w:t>Baumgarte</w:t>
      </w:r>
      <w:r w:rsidRPr="00BF4CC9">
        <w:t xml:space="preserve"> (e-pasts: </w:t>
      </w:r>
      <w:r w:rsidR="00FF53CA" w:rsidRPr="00BF4CC9">
        <w:t>Marika</w:t>
      </w:r>
      <w:r w:rsidRPr="00BF4CC9">
        <w:t>.</w:t>
      </w:r>
      <w:r w:rsidR="00FF53CA" w:rsidRPr="00BF4CC9">
        <w:t>Baumgarte</w:t>
      </w:r>
      <w:r w:rsidRPr="00BF4CC9">
        <w:t xml:space="preserve">@lm.gov.lv, kontakttālrunis: </w:t>
      </w:r>
      <w:r w:rsidR="00274AD6" w:rsidRPr="00BF4CC9">
        <w:t>206883</w:t>
      </w:r>
      <w:r w:rsidR="00FF53CA" w:rsidRPr="00BF4CC9">
        <w:t>57</w:t>
      </w:r>
      <w:r w:rsidRPr="00BF4CC9">
        <w:t xml:space="preserve">), Sandra Strēle (e-pasts: Sandra.Strele@lm.gov.lv kontakttālrunis: </w:t>
      </w:r>
      <w:r w:rsidR="00274AD6" w:rsidRPr="00BF4CC9">
        <w:t>20688355</w:t>
      </w:r>
      <w:r w:rsidRPr="00BF4CC9">
        <w:t>);</w:t>
      </w:r>
    </w:p>
    <w:p w14:paraId="7BCED792" w14:textId="6574B443" w:rsidR="00284CB2" w:rsidRPr="00BF4CC9" w:rsidRDefault="00FF53CA">
      <w:pPr>
        <w:numPr>
          <w:ilvl w:val="1"/>
          <w:numId w:val="1"/>
        </w:numPr>
        <w:tabs>
          <w:tab w:val="num" w:pos="720"/>
        </w:tabs>
        <w:autoSpaceDE w:val="0"/>
        <w:autoSpaceDN w:val="0"/>
        <w:adjustRightInd w:val="0"/>
        <w:ind w:left="720" w:hanging="540"/>
        <w:jc w:val="both"/>
      </w:pPr>
      <w:r w:rsidRPr="00BF4CC9">
        <w:t>Centrs</w:t>
      </w:r>
      <w:r w:rsidR="0011440D" w:rsidRPr="00BF4CC9">
        <w:t> – </w:t>
      </w:r>
      <w:r w:rsidR="006D098F" w:rsidRPr="00BF4CC9">
        <w:t xml:space="preserve">deleģēto uzdevumu satura jautājumos: </w:t>
      </w:r>
      <w:r w:rsidR="00367EB8">
        <w:t>Gita Stugle</w:t>
      </w:r>
      <w:r w:rsidR="006D098F" w:rsidRPr="00367EB8">
        <w:t xml:space="preserve"> (e-pasts: </w:t>
      </w:r>
      <w:r w:rsidR="00367EB8">
        <w:t>gita.stugle@pusaudzucentrs.lv</w:t>
      </w:r>
      <w:r w:rsidR="006D098F" w:rsidRPr="00367EB8">
        <w:t xml:space="preserve">, kontakttālrunis: </w:t>
      </w:r>
      <w:r w:rsidR="00367EB8">
        <w:t>26834231</w:t>
      </w:r>
      <w:r w:rsidR="006D098F" w:rsidRPr="00367EB8">
        <w:t>), finanšu jautājumos:</w:t>
      </w:r>
      <w:r w:rsidR="00244424" w:rsidRPr="00BF4CC9">
        <w:t xml:space="preserve"> Kristīne Rubika</w:t>
      </w:r>
      <w:r w:rsidR="00446102" w:rsidRPr="00BF4CC9">
        <w:t xml:space="preserve"> </w:t>
      </w:r>
      <w:r w:rsidR="006D098F" w:rsidRPr="00BF4CC9">
        <w:t xml:space="preserve">(e-pasts: </w:t>
      </w:r>
      <w:r w:rsidR="00244424" w:rsidRPr="00BF4CC9">
        <w:t>Kristine.Rubika@pusaudzucentrs.lv</w:t>
      </w:r>
      <w:r w:rsidR="006D098F" w:rsidRPr="00BF4CC9">
        <w:t xml:space="preserve">, kontakttālrunis: </w:t>
      </w:r>
      <w:r w:rsidR="00244424" w:rsidRPr="00BF4CC9">
        <w:t>28 627 278</w:t>
      </w:r>
      <w:r w:rsidR="006D098F" w:rsidRPr="00BF4CC9">
        <w:t>)</w:t>
      </w:r>
      <w:r w:rsidR="00284CB2" w:rsidRPr="00BF4CC9">
        <w:t xml:space="preserve">. </w:t>
      </w:r>
    </w:p>
    <w:p w14:paraId="4930E3D1" w14:textId="77777777" w:rsidR="000E0E79" w:rsidRPr="00BF4CC9" w:rsidRDefault="000E0E79">
      <w:pPr>
        <w:pStyle w:val="Pamattekstsaratkpi"/>
        <w:ind w:left="0" w:right="-360"/>
        <w:rPr>
          <w:b/>
          <w:color w:val="FF0000"/>
          <w:lang w:val="lv-LV"/>
        </w:rPr>
      </w:pPr>
    </w:p>
    <w:p w14:paraId="73A0926D" w14:textId="477511F5" w:rsidR="00010DB9" w:rsidRPr="00BF4CC9" w:rsidRDefault="00010DB9">
      <w:pPr>
        <w:pStyle w:val="Pamattekstsaratkpi"/>
        <w:ind w:left="2880" w:right="-360" w:firstLine="720"/>
        <w:rPr>
          <w:b/>
          <w:lang w:val="lv-LV"/>
        </w:rPr>
      </w:pPr>
      <w:r w:rsidRPr="00BF4CC9">
        <w:rPr>
          <w:b/>
          <w:lang w:val="lv-LV"/>
        </w:rPr>
        <w:t>V</w:t>
      </w:r>
      <w:r w:rsidR="004902BD" w:rsidRPr="00BF4CC9">
        <w:rPr>
          <w:b/>
          <w:lang w:val="lv-LV"/>
        </w:rPr>
        <w:t>I</w:t>
      </w:r>
      <w:r w:rsidRPr="00BF4CC9">
        <w:rPr>
          <w:b/>
          <w:lang w:val="lv-LV"/>
        </w:rPr>
        <w:t>I Pušu atbildība</w:t>
      </w:r>
    </w:p>
    <w:p w14:paraId="721E6711" w14:textId="6E74B14D" w:rsidR="00010DB9" w:rsidRPr="00BF4CC9" w:rsidRDefault="00010DB9">
      <w:pPr>
        <w:numPr>
          <w:ilvl w:val="0"/>
          <w:numId w:val="1"/>
        </w:numPr>
        <w:jc w:val="both"/>
      </w:pPr>
      <w:r w:rsidRPr="00BF4CC9">
        <w:t xml:space="preserve">Katra </w:t>
      </w:r>
      <w:r w:rsidR="00E2278F" w:rsidRPr="00BF4CC9">
        <w:t>P</w:t>
      </w:r>
      <w:r w:rsidRPr="00BF4CC9">
        <w:t xml:space="preserve">use ir atbildīga par Līguma saistību </w:t>
      </w:r>
      <w:r w:rsidR="002217EC" w:rsidRPr="00BF4CC9">
        <w:t xml:space="preserve">izpildi </w:t>
      </w:r>
      <w:r w:rsidRPr="00BF4CC9">
        <w:t xml:space="preserve">vai par to, ka Līgums nav izpildīts pienācīgi attiecīgās </w:t>
      </w:r>
      <w:r w:rsidR="00E2278F" w:rsidRPr="00BF4CC9">
        <w:t>P</w:t>
      </w:r>
      <w:r w:rsidRPr="00BF4CC9">
        <w:t xml:space="preserve">uses vainas dēļ. </w:t>
      </w:r>
    </w:p>
    <w:p w14:paraId="1364E09A" w14:textId="09C66E25" w:rsidR="00396E36" w:rsidRPr="00BF4CC9" w:rsidRDefault="00010DB9">
      <w:pPr>
        <w:numPr>
          <w:ilvl w:val="0"/>
          <w:numId w:val="1"/>
        </w:numPr>
        <w:jc w:val="both"/>
      </w:pPr>
      <w:r w:rsidRPr="00BF4CC9">
        <w:t xml:space="preserve">Ja </w:t>
      </w:r>
      <w:r w:rsidR="00FF53CA" w:rsidRPr="00BF4CC9">
        <w:t>Centrs</w:t>
      </w:r>
      <w:r w:rsidRPr="00BF4CC9">
        <w:t xml:space="preserve"> nepilda deleģētos uzdevumus, vai nepilda tos atbilstoši normatīvajos aktos noteiktajam, Ministrija ir tiesīga sniegt priekšlikumus par deleģēto uzdevumu atsaukšanu, un nodarītie zaudējumi tiek atlīdzināti saskaņā ar Valsts pārvaldes iekārtas likuma 44.</w:t>
      </w:r>
      <w:r w:rsidR="0011440D" w:rsidRPr="00BF4CC9">
        <w:t> </w:t>
      </w:r>
      <w:r w:rsidRPr="00BF4CC9">
        <w:t xml:space="preserve">pantu. </w:t>
      </w:r>
    </w:p>
    <w:p w14:paraId="20093D4D" w14:textId="390A3DA0" w:rsidR="00343CAD" w:rsidRPr="00CF7FAF" w:rsidRDefault="00FF53CA" w:rsidP="00541765">
      <w:pPr>
        <w:numPr>
          <w:ilvl w:val="0"/>
          <w:numId w:val="1"/>
        </w:numPr>
        <w:jc w:val="both"/>
        <w:rPr>
          <w:b/>
          <w:color w:val="FF0000"/>
        </w:rPr>
      </w:pPr>
      <w:r w:rsidRPr="00BF4CC9">
        <w:t>Centrs</w:t>
      </w:r>
      <w:r w:rsidR="00AA7C45" w:rsidRPr="00BF4CC9">
        <w:t xml:space="preserve"> ir atbildīg</w:t>
      </w:r>
      <w:r w:rsidRPr="00BF4CC9">
        <w:t>s</w:t>
      </w:r>
      <w:r w:rsidR="00AA7C45" w:rsidRPr="00BF4CC9">
        <w:t xml:space="preserve"> par </w:t>
      </w:r>
      <w:r w:rsidR="005333E2" w:rsidRPr="00BF4CC9">
        <w:t>2</w:t>
      </w:r>
      <w:r w:rsidR="00AA7C45" w:rsidRPr="00BF4CC9">
        <w:t>.</w:t>
      </w:r>
      <w:r w:rsidR="005333E2" w:rsidRPr="00BF4CC9">
        <w:t>11</w:t>
      </w:r>
      <w:r w:rsidR="00AA7C45" w:rsidRPr="00BF4CC9">
        <w:t xml:space="preserve">. apakšpunktā minēto datu kvalitatīvu un savlaicīgu iesniegšanu. Ja šī punkta nesavlaicīgas vai nekvalitatīvas izpildes rezultātā Ministrija tiek saukta pie atbildības, tad Ministrijai ir tiesības vērsties pie </w:t>
      </w:r>
      <w:r w:rsidRPr="00BF4CC9">
        <w:t>Centra</w:t>
      </w:r>
      <w:r w:rsidR="00AA7C45" w:rsidRPr="00BF4CC9">
        <w:t xml:space="preserve"> par </w:t>
      </w:r>
      <w:r w:rsidR="00446102" w:rsidRPr="00BF4CC9">
        <w:t xml:space="preserve">tiešo </w:t>
      </w:r>
      <w:r w:rsidR="00AA7C45" w:rsidRPr="00BF4CC9">
        <w:t>zaudējumu segšanu.</w:t>
      </w:r>
    </w:p>
    <w:p w14:paraId="58EAE91B" w14:textId="77777777" w:rsidR="00F83CB9" w:rsidRPr="00BF4CC9" w:rsidRDefault="00F83CB9" w:rsidP="00CF7FAF">
      <w:pPr>
        <w:ind w:left="360"/>
        <w:jc w:val="both"/>
        <w:rPr>
          <w:b/>
          <w:color w:val="FF0000"/>
        </w:rPr>
      </w:pPr>
    </w:p>
    <w:p w14:paraId="1D818625" w14:textId="713EC86F" w:rsidR="00010DB9" w:rsidRPr="00BF4CC9" w:rsidRDefault="00010DB9" w:rsidP="0022346D">
      <w:pPr>
        <w:jc w:val="center"/>
        <w:rPr>
          <w:b/>
        </w:rPr>
      </w:pPr>
      <w:r w:rsidRPr="00BF4CC9">
        <w:rPr>
          <w:b/>
        </w:rPr>
        <w:t>VI</w:t>
      </w:r>
      <w:r w:rsidR="004902BD" w:rsidRPr="00BF4CC9">
        <w:rPr>
          <w:b/>
        </w:rPr>
        <w:t>I</w:t>
      </w:r>
      <w:r w:rsidRPr="00BF4CC9">
        <w:rPr>
          <w:b/>
        </w:rPr>
        <w:t>I Nepārvarama vara</w:t>
      </w:r>
    </w:p>
    <w:p w14:paraId="0D0404BF" w14:textId="77777777" w:rsidR="00010DB9" w:rsidRPr="00BF4CC9" w:rsidRDefault="00010DB9" w:rsidP="0022346D">
      <w:pPr>
        <w:numPr>
          <w:ilvl w:val="0"/>
          <w:numId w:val="1"/>
        </w:numPr>
        <w:jc w:val="both"/>
      </w:pPr>
      <w:r w:rsidRPr="00BF4CC9">
        <w:t xml:space="preserve">Puses tiek atbrīvotas no atbildības par pilnīgu vai daļēju Līgumā paredzēto saistību neizpildi, ja šāda neizpilde ir notikusi pēc Līguma parakstīšanas dienas nepārvaramas varas, kuru nebija </w:t>
      </w:r>
      <w:r w:rsidRPr="00BF4CC9">
        <w:lastRenderedPageBreak/>
        <w:t xml:space="preserve">iespējams ne paredzēt, ne novērst, iestāšanās rezultātā. Šāda nepārvaramā vara ietver sevī notikumus, kuri iziet ārpus pušu kontroles un atbildības (dabas katastrofas, ūdens plūdi, uguns nelaime, zemestrīce un citas stihiskas nelaimes, kā arī karš un karadarbība, streiki un citi apstākļi, kas neiekļaujas pušu iespējamās kontroles robežās, tai skaitā, Saeimas un </w:t>
      </w:r>
      <w:r w:rsidR="006B470A" w:rsidRPr="00BF4CC9">
        <w:t xml:space="preserve">Ministru kabineta </w:t>
      </w:r>
      <w:r w:rsidRPr="00BF4CC9">
        <w:t>lēmumi par pakalpojumu apmaksai paredzētā finansējuma samazināšanu).</w:t>
      </w:r>
    </w:p>
    <w:p w14:paraId="6E36DBEA" w14:textId="77777777" w:rsidR="00010DB9" w:rsidRPr="00BF4CC9" w:rsidRDefault="00010DB9" w:rsidP="001567C7">
      <w:pPr>
        <w:numPr>
          <w:ilvl w:val="0"/>
          <w:numId w:val="1"/>
        </w:numPr>
        <w:jc w:val="both"/>
      </w:pPr>
      <w:r w:rsidRPr="00BF4CC9">
        <w:t xml:space="preserve">Pusei, kas nokļuvusi nepārvaramas varas apstākļos, bez kavēšanās, ne vēlāk kā trīs darba dienu laikā pēc nepārvaramas varas iestāšanās, jāinformē par to otra </w:t>
      </w:r>
      <w:r w:rsidR="00E2278F" w:rsidRPr="00BF4CC9">
        <w:t>P</w:t>
      </w:r>
      <w:r w:rsidRPr="00BF4CC9">
        <w:t xml:space="preserve">use rakstiski un ziņojumam jāpievieno izziņa, kuru izsniegušas kompetentas iestādes un kura satur minēto apstākļu apstiprinājumu un raksturojumu. </w:t>
      </w:r>
    </w:p>
    <w:p w14:paraId="499F999E" w14:textId="5F6C4B73" w:rsidR="006B470A" w:rsidRPr="00BF4CC9" w:rsidRDefault="006B470A" w:rsidP="002F18F2">
      <w:pPr>
        <w:numPr>
          <w:ilvl w:val="0"/>
          <w:numId w:val="1"/>
        </w:numPr>
        <w:jc w:val="both"/>
      </w:pPr>
      <w:r w:rsidRPr="00BF4CC9">
        <w:t xml:space="preserve">Pēc Līguma </w:t>
      </w:r>
      <w:r w:rsidR="00144C81" w:rsidRPr="00BF4CC9">
        <w:t>36</w:t>
      </w:r>
      <w:r w:rsidRPr="00BF4CC9">
        <w:t>.</w:t>
      </w:r>
      <w:r w:rsidR="0011440D" w:rsidRPr="00BF4CC9">
        <w:t> </w:t>
      </w:r>
      <w:r w:rsidRPr="00BF4CC9">
        <w:t>punktā minētā paziņojuma saņemšanas Puses vienojas par Līguma izpildes termiņu pagarināšanu, nepieciešamajām izmaiņām Līgumā vai arī par Līguma izbeigšanu.</w:t>
      </w:r>
    </w:p>
    <w:p w14:paraId="0AD514C0" w14:textId="5AAAE7D9" w:rsidR="00956A95" w:rsidRPr="00BF4CC9" w:rsidRDefault="006B470A" w:rsidP="002F18F2">
      <w:pPr>
        <w:numPr>
          <w:ilvl w:val="0"/>
          <w:numId w:val="1"/>
        </w:numPr>
        <w:jc w:val="both"/>
      </w:pPr>
      <w:r w:rsidRPr="00BF4CC9">
        <w:t xml:space="preserve">Ja Puse nokavē Līguma </w:t>
      </w:r>
      <w:r w:rsidR="00144C81" w:rsidRPr="00BF4CC9">
        <w:t>36</w:t>
      </w:r>
      <w:r w:rsidRPr="00BF4CC9">
        <w:t>.</w:t>
      </w:r>
      <w:r w:rsidR="0011440D" w:rsidRPr="00BF4CC9">
        <w:t> </w:t>
      </w:r>
      <w:r w:rsidRPr="00BF4CC9">
        <w:t>punktā minēto paziņojuma termiņu, tai zūd pamats prasīt Līguma izpildes termiņa pagarināšanu vai Līguma izbeigšanu, pamatojoties uz nepārvaramu varu.</w:t>
      </w:r>
    </w:p>
    <w:p w14:paraId="2B89AEC4" w14:textId="77777777" w:rsidR="00010DB9" w:rsidRPr="00541765" w:rsidRDefault="00010DB9" w:rsidP="002F18F2">
      <w:pPr>
        <w:jc w:val="both"/>
        <w:rPr>
          <w:b/>
        </w:rPr>
      </w:pPr>
    </w:p>
    <w:p w14:paraId="5C0264B3" w14:textId="109C3ADF" w:rsidR="00010DB9" w:rsidRPr="0022346D" w:rsidRDefault="004902BD" w:rsidP="002E4761">
      <w:pPr>
        <w:pStyle w:val="Pamattekstsaratkpi"/>
        <w:ind w:left="0" w:right="43"/>
        <w:jc w:val="center"/>
        <w:rPr>
          <w:b/>
          <w:bCs/>
          <w:lang w:val="lv-LV"/>
        </w:rPr>
      </w:pPr>
      <w:r w:rsidRPr="0022346D">
        <w:rPr>
          <w:b/>
          <w:bCs/>
          <w:lang w:val="lv-LV"/>
        </w:rPr>
        <w:t>IX</w:t>
      </w:r>
      <w:r w:rsidR="00010DB9" w:rsidRPr="0022346D">
        <w:rPr>
          <w:b/>
          <w:bCs/>
          <w:lang w:val="lv-LV"/>
        </w:rPr>
        <w:t xml:space="preserve"> </w:t>
      </w:r>
      <w:r w:rsidR="00010DB9" w:rsidRPr="0022346D">
        <w:rPr>
          <w:b/>
          <w:lang w:val="lv-LV"/>
        </w:rPr>
        <w:t>Līguma spēkā stāšanās un tā darbības termiņš</w:t>
      </w:r>
      <w:r w:rsidR="00010DB9" w:rsidRPr="0022346D">
        <w:rPr>
          <w:b/>
          <w:bCs/>
          <w:lang w:val="lv-LV"/>
        </w:rPr>
        <w:t xml:space="preserve"> </w:t>
      </w:r>
    </w:p>
    <w:p w14:paraId="62DE1C83" w14:textId="3A4E35FE" w:rsidR="00943D75" w:rsidRPr="00BF4CC9" w:rsidRDefault="00010DB9">
      <w:pPr>
        <w:numPr>
          <w:ilvl w:val="0"/>
          <w:numId w:val="1"/>
        </w:numPr>
        <w:jc w:val="both"/>
      </w:pPr>
      <w:r w:rsidRPr="001567C7">
        <w:t xml:space="preserve">Līgums stājas spēkā </w:t>
      </w:r>
      <w:r w:rsidR="00DD17EF" w:rsidRPr="001567C7">
        <w:t xml:space="preserve">ar dienu, kad to parakstījusi pēdējā no Pusēm, un piemērojams Pušu saistībām par periodu no </w:t>
      </w:r>
      <w:r w:rsidR="00046D2C" w:rsidRPr="002F18F2">
        <w:t>202</w:t>
      </w:r>
      <w:r w:rsidR="00BF4DB8" w:rsidRPr="002F18F2">
        <w:t>6</w:t>
      </w:r>
      <w:r w:rsidR="00081FC3" w:rsidRPr="002F18F2">
        <w:t>.</w:t>
      </w:r>
      <w:r w:rsidR="0011440D" w:rsidRPr="002E4761">
        <w:t> </w:t>
      </w:r>
      <w:r w:rsidR="00081FC3" w:rsidRPr="002E4761">
        <w:t>gada 1.</w:t>
      </w:r>
      <w:r w:rsidR="0011440D" w:rsidRPr="002E4761">
        <w:t> </w:t>
      </w:r>
      <w:r w:rsidR="00046D2C" w:rsidRPr="002E4761">
        <w:t>janvāra</w:t>
      </w:r>
      <w:r w:rsidR="00DD17EF" w:rsidRPr="002E4761">
        <w:t>. Līgums</w:t>
      </w:r>
      <w:r w:rsidRPr="002E4761">
        <w:t xml:space="preserve"> ir spēkā uz laiku, kurā </w:t>
      </w:r>
      <w:r w:rsidR="003A1730" w:rsidRPr="002E4761">
        <w:t>Centrs</w:t>
      </w:r>
      <w:r w:rsidR="009B5D67" w:rsidRPr="002E4761">
        <w:t xml:space="preserve"> pilda deleģētos uzdevumus.</w:t>
      </w:r>
    </w:p>
    <w:p w14:paraId="7DF8C698" w14:textId="77777777" w:rsidR="00943D75" w:rsidRPr="00BF4CC9" w:rsidRDefault="00943D75">
      <w:pPr>
        <w:pStyle w:val="Pamattekstsaratkpi"/>
        <w:ind w:left="0" w:right="43"/>
        <w:jc w:val="center"/>
        <w:rPr>
          <w:color w:val="FF0000"/>
          <w:lang w:val="lv-LV"/>
        </w:rPr>
      </w:pPr>
    </w:p>
    <w:p w14:paraId="4BE7C2D5" w14:textId="548B29E5" w:rsidR="00010DB9" w:rsidRPr="00BF4CC9" w:rsidRDefault="00010DB9">
      <w:pPr>
        <w:pStyle w:val="Pamattekstsaratkpi"/>
        <w:ind w:left="0" w:right="43"/>
        <w:jc w:val="center"/>
        <w:rPr>
          <w:b/>
          <w:lang w:val="lv-LV"/>
        </w:rPr>
      </w:pPr>
      <w:r w:rsidRPr="00BF4CC9">
        <w:rPr>
          <w:b/>
          <w:bCs/>
          <w:lang w:val="lv-LV"/>
        </w:rPr>
        <w:t>X Līguma</w:t>
      </w:r>
      <w:r w:rsidRPr="00BF4CC9">
        <w:rPr>
          <w:b/>
          <w:lang w:val="lv-LV"/>
        </w:rPr>
        <w:t xml:space="preserve"> grozīšana un izbeigšana</w:t>
      </w:r>
    </w:p>
    <w:p w14:paraId="152A4AE9" w14:textId="2B877FD6" w:rsidR="00010DB9" w:rsidRPr="00BF4CC9" w:rsidRDefault="00010DB9">
      <w:pPr>
        <w:numPr>
          <w:ilvl w:val="0"/>
          <w:numId w:val="1"/>
        </w:numPr>
        <w:jc w:val="both"/>
      </w:pPr>
      <w:r w:rsidRPr="00BF4CC9">
        <w:t xml:space="preserve">Līgumu var grozīt, papildināt vai mainīt Līguma nosacījumus, </w:t>
      </w:r>
      <w:r w:rsidR="005908E4" w:rsidRPr="00BF4CC9">
        <w:t>ja tas nepieciešams Līguma pienācīgai izpildei vai normatīvo aktu prasību ievērošanai</w:t>
      </w:r>
      <w:r w:rsidRPr="00BF4CC9">
        <w:t xml:space="preserve">, noformējot rakstisku vienošanos, kuru paraksta abas </w:t>
      </w:r>
      <w:r w:rsidR="00E2278F" w:rsidRPr="00BF4CC9">
        <w:t>P</w:t>
      </w:r>
      <w:r w:rsidRPr="00BF4CC9">
        <w:t>uses un kura ir Līguma neatņemama sastāvdaļa.</w:t>
      </w:r>
    </w:p>
    <w:p w14:paraId="128884D8" w14:textId="7D379151" w:rsidR="008655F5" w:rsidRPr="00BF4CC9" w:rsidRDefault="00010DB9">
      <w:pPr>
        <w:numPr>
          <w:ilvl w:val="0"/>
          <w:numId w:val="1"/>
        </w:numPr>
        <w:jc w:val="both"/>
      </w:pPr>
      <w:r w:rsidRPr="00BF4CC9">
        <w:t xml:space="preserve">Ja </w:t>
      </w:r>
      <w:r w:rsidR="004902BD" w:rsidRPr="00BF4CC9">
        <w:t xml:space="preserve">tiek izdarīti grozījumi likumā </w:t>
      </w:r>
      <w:r w:rsidR="00DD17EF" w:rsidRPr="00BF4CC9">
        <w:t>p</w:t>
      </w:r>
      <w:r w:rsidRPr="00BF4CC9">
        <w:t xml:space="preserve">ar valsts budžetu kārtējam gadam vai citos normatīvajos aktos, kas ietekmē </w:t>
      </w:r>
      <w:r w:rsidR="003A1730" w:rsidRPr="00BF4CC9">
        <w:t>Centra</w:t>
      </w:r>
      <w:r w:rsidRPr="00BF4CC9">
        <w:t xml:space="preserve"> funkcijas vai finansēšanas kārtību, mēneša laikā pēc attiecīgo grozījumu stāšanās spēkā </w:t>
      </w:r>
      <w:r w:rsidR="00E2278F" w:rsidRPr="00BF4CC9">
        <w:t>P</w:t>
      </w:r>
      <w:r w:rsidRPr="00BF4CC9">
        <w:t>uses vienojas par nepieciešamo grozījumu izdarīšanu Līgumā.</w:t>
      </w:r>
    </w:p>
    <w:p w14:paraId="3FB7EC99" w14:textId="707D0291" w:rsidR="00DC0FC8" w:rsidRPr="00BF4CC9" w:rsidRDefault="00DC0FC8">
      <w:pPr>
        <w:numPr>
          <w:ilvl w:val="0"/>
          <w:numId w:val="1"/>
        </w:numPr>
        <w:jc w:val="both"/>
      </w:pPr>
      <w:r w:rsidRPr="00BF4CC9">
        <w:t xml:space="preserve">Ministrija ir tiesīga nekavējoties vienpusēji izbeigt Līgumu bez jebkādu zaudējumu atlīdzības pienākuma, ja </w:t>
      </w:r>
      <w:r w:rsidR="003A1730" w:rsidRPr="00BF4CC9">
        <w:t>Centra</w:t>
      </w:r>
      <w:r w:rsidRPr="00BF4CC9">
        <w:t xml:space="preserve"> Līguma izpildes laikā ir piemērotas starptautiskās vai nacionālās sankcijas, vai ASV ārvalstu aktīvu kontroles biroja (OFAC) sankcijas, vai būtiskas finanšu un kapitāla tirgus intereses ietekmējošas Eiropas Savienības vai Ziemeļatlantijas līguma organizācijas dalībvalsts noteiktās sankcijas.</w:t>
      </w:r>
    </w:p>
    <w:p w14:paraId="1A5D0ECA" w14:textId="77777777" w:rsidR="002D0C65" w:rsidRPr="00BF4CC9" w:rsidRDefault="002D0C65">
      <w:pPr>
        <w:jc w:val="both"/>
        <w:rPr>
          <w:color w:val="FF0000"/>
        </w:rPr>
      </w:pPr>
    </w:p>
    <w:p w14:paraId="7F0D1752" w14:textId="79D30876" w:rsidR="00010DB9" w:rsidRPr="00BF4CC9" w:rsidRDefault="00010DB9">
      <w:pPr>
        <w:jc w:val="center"/>
        <w:rPr>
          <w:b/>
        </w:rPr>
      </w:pPr>
      <w:r w:rsidRPr="00BF4CC9">
        <w:rPr>
          <w:b/>
        </w:rPr>
        <w:t>X</w:t>
      </w:r>
      <w:r w:rsidR="004902BD" w:rsidRPr="00BF4CC9">
        <w:rPr>
          <w:b/>
        </w:rPr>
        <w:t>I</w:t>
      </w:r>
      <w:r w:rsidRPr="00BF4CC9">
        <w:rPr>
          <w:b/>
        </w:rPr>
        <w:t xml:space="preserve"> Strīdu izskatīšanas kārtība</w:t>
      </w:r>
    </w:p>
    <w:p w14:paraId="3444B0FB" w14:textId="77777777" w:rsidR="00010DB9" w:rsidRPr="00BF4CC9" w:rsidRDefault="00010DB9">
      <w:pPr>
        <w:numPr>
          <w:ilvl w:val="0"/>
          <w:numId w:val="1"/>
        </w:numPr>
        <w:jc w:val="both"/>
      </w:pPr>
      <w:r w:rsidRPr="00BF4CC9">
        <w:t>Pušu domstarpības, kas saistītas ar Līguma izpildi, tiek risinātas vienošanās ceļā. Vienošanās tiek noformēta rakstiski.</w:t>
      </w:r>
    </w:p>
    <w:p w14:paraId="4A466154" w14:textId="77777777" w:rsidR="00010DB9" w:rsidRPr="00BF4CC9" w:rsidRDefault="00010DB9">
      <w:pPr>
        <w:numPr>
          <w:ilvl w:val="0"/>
          <w:numId w:val="1"/>
        </w:numPr>
        <w:jc w:val="both"/>
      </w:pPr>
      <w:r w:rsidRPr="00BF4CC9">
        <w:t xml:space="preserve">Gadījumā, ja Puses trīs mēnešu laikā </w:t>
      </w:r>
      <w:r w:rsidRPr="00BF4CC9">
        <w:rPr>
          <w:lang w:eastAsia="lv-LV"/>
        </w:rPr>
        <w:t>nespēs vienoties</w:t>
      </w:r>
      <w:r w:rsidRPr="00BF4CC9">
        <w:t xml:space="preserve">, </w:t>
      </w:r>
      <w:r w:rsidRPr="00BF4CC9">
        <w:rPr>
          <w:lang w:eastAsia="lv-LV"/>
        </w:rPr>
        <w:t xml:space="preserve">strīds risināms Latvijas Republikas </w:t>
      </w:r>
      <w:r w:rsidRPr="00BF4CC9">
        <w:t>normatīvajos aktos noteiktajā kārtībā.</w:t>
      </w:r>
    </w:p>
    <w:p w14:paraId="0910ACAF" w14:textId="77777777" w:rsidR="00DB7C58" w:rsidRPr="00BF4CC9" w:rsidRDefault="00DB7C58">
      <w:pPr>
        <w:pStyle w:val="Pamattekstsaratkpi"/>
        <w:ind w:left="0" w:right="43"/>
        <w:jc w:val="center"/>
        <w:rPr>
          <w:b/>
          <w:bCs/>
          <w:color w:val="FF0000"/>
          <w:lang w:val="lv-LV"/>
        </w:rPr>
      </w:pPr>
    </w:p>
    <w:p w14:paraId="5FBD6EE5" w14:textId="2FF881A4" w:rsidR="00010DB9" w:rsidRPr="00BF4CC9" w:rsidRDefault="00010DB9">
      <w:pPr>
        <w:pStyle w:val="Pamattekstsaratkpi"/>
        <w:ind w:left="0" w:right="43"/>
        <w:jc w:val="center"/>
        <w:rPr>
          <w:b/>
          <w:bCs/>
          <w:lang w:val="lv-LV"/>
        </w:rPr>
      </w:pPr>
      <w:r w:rsidRPr="00BF4CC9">
        <w:rPr>
          <w:b/>
          <w:bCs/>
          <w:lang w:val="lv-LV"/>
        </w:rPr>
        <w:t>XI</w:t>
      </w:r>
      <w:r w:rsidR="004902BD" w:rsidRPr="00BF4CC9">
        <w:rPr>
          <w:b/>
          <w:bCs/>
          <w:lang w:val="lv-LV"/>
        </w:rPr>
        <w:t>I</w:t>
      </w:r>
      <w:r w:rsidRPr="00BF4CC9">
        <w:rPr>
          <w:b/>
          <w:bCs/>
          <w:lang w:val="lv-LV"/>
        </w:rPr>
        <w:t xml:space="preserve"> Citi noteikumi</w:t>
      </w:r>
    </w:p>
    <w:p w14:paraId="01541F50" w14:textId="77777777" w:rsidR="00010DB9" w:rsidRPr="00BF4CC9" w:rsidRDefault="00010DB9">
      <w:pPr>
        <w:numPr>
          <w:ilvl w:val="0"/>
          <w:numId w:val="1"/>
        </w:numPr>
        <w:jc w:val="both"/>
      </w:pPr>
      <w:r w:rsidRPr="00BF4CC9">
        <w:t xml:space="preserve">Neviena no Pusēm nedrīkst nodot savas tiesības, kas saistītas ar šo Līgumu un izriet no tā, trešajai personai bez otras Puses rakstiskas piekrišanas. </w:t>
      </w:r>
    </w:p>
    <w:p w14:paraId="1341E48E" w14:textId="2A5FE2F1" w:rsidR="00A908A7" w:rsidRPr="002F18F2" w:rsidRDefault="00B950BA">
      <w:pPr>
        <w:numPr>
          <w:ilvl w:val="0"/>
          <w:numId w:val="1"/>
        </w:numPr>
        <w:autoSpaceDE w:val="0"/>
        <w:autoSpaceDN w:val="0"/>
        <w:adjustRightInd w:val="0"/>
        <w:ind w:right="-23"/>
        <w:jc w:val="both"/>
      </w:pPr>
      <w:bookmarkStart w:id="4" w:name="_Hlk221279378"/>
      <w:r w:rsidRPr="00BF4CC9">
        <w:t xml:space="preserve">Līdz ar šī </w:t>
      </w:r>
      <w:r w:rsidR="00994145" w:rsidRPr="00BF4CC9">
        <w:t>L</w:t>
      </w:r>
      <w:r w:rsidRPr="00BF4CC9">
        <w:t>īguma parakstīšanu spēku zaudē</w:t>
      </w:r>
      <w:r w:rsidR="00A908A7" w:rsidRPr="00BF4CC9">
        <w:t xml:space="preserve"> </w:t>
      </w:r>
      <w:r w:rsidR="00916496" w:rsidRPr="00BF4CC9">
        <w:t>20</w:t>
      </w:r>
      <w:r w:rsidR="004C547E" w:rsidRPr="00BF4CC9">
        <w:t>2</w:t>
      </w:r>
      <w:r w:rsidR="006F3195" w:rsidRPr="00BF4CC9">
        <w:t>3</w:t>
      </w:r>
      <w:r w:rsidR="00916496" w:rsidRPr="00BF4CC9">
        <w:t>.</w:t>
      </w:r>
      <w:r w:rsidR="00F532F9" w:rsidRPr="00BF4CC9">
        <w:t> </w:t>
      </w:r>
      <w:r w:rsidR="00916496" w:rsidRPr="00BF4CC9">
        <w:t>gada 1</w:t>
      </w:r>
      <w:r w:rsidR="00D94949" w:rsidRPr="00BF4CC9">
        <w:t>.</w:t>
      </w:r>
      <w:r w:rsidR="00F532F9" w:rsidRPr="00BF4CC9">
        <w:t> </w:t>
      </w:r>
      <w:r w:rsidR="004C547E" w:rsidRPr="00BF4CC9">
        <w:t xml:space="preserve">februārī </w:t>
      </w:r>
      <w:r w:rsidR="00DD17EF" w:rsidRPr="00BF4CC9">
        <w:t xml:space="preserve">starp Ministriju un </w:t>
      </w:r>
      <w:r w:rsidR="007B1584" w:rsidRPr="00BF4CC9">
        <w:t>Centru</w:t>
      </w:r>
      <w:r w:rsidR="00DD17EF" w:rsidRPr="00BF4CC9">
        <w:t xml:space="preserve"> </w:t>
      </w:r>
      <w:r w:rsidRPr="00BF4CC9">
        <w:t xml:space="preserve">noslēgtais līgums </w:t>
      </w:r>
      <w:r w:rsidR="00916496" w:rsidRPr="00BF4CC9">
        <w:t>Nr.</w:t>
      </w:r>
      <w:r w:rsidR="007F67CB" w:rsidRPr="00BF4CC9">
        <w:t> </w:t>
      </w:r>
      <w:r w:rsidR="00916496" w:rsidRPr="00BF4CC9">
        <w:t>LM20</w:t>
      </w:r>
      <w:r w:rsidR="004C547E" w:rsidRPr="00BF4CC9">
        <w:t>2</w:t>
      </w:r>
      <w:r w:rsidR="006F3195" w:rsidRPr="00BF4CC9">
        <w:t>3/24-1-04/1</w:t>
      </w:r>
      <w:r w:rsidR="006F3195" w:rsidRPr="00541765">
        <w:t xml:space="preserve"> </w:t>
      </w:r>
      <w:r w:rsidR="00F532F9" w:rsidRPr="0022346D">
        <w:t>“</w:t>
      </w:r>
      <w:r w:rsidR="00A908A7" w:rsidRPr="0022346D">
        <w:t>Valsts pārvaldes deleģēt</w:t>
      </w:r>
      <w:r w:rsidR="007B1584" w:rsidRPr="0022346D">
        <w:t>ā</w:t>
      </w:r>
      <w:r w:rsidR="00A908A7" w:rsidRPr="0022346D">
        <w:t xml:space="preserve"> uzdevum</w:t>
      </w:r>
      <w:r w:rsidR="007B1584" w:rsidRPr="0022346D">
        <w:t>a</w:t>
      </w:r>
      <w:r w:rsidR="00A908A7" w:rsidRPr="0022346D">
        <w:t xml:space="preserve"> </w:t>
      </w:r>
      <w:r w:rsidR="001E350B">
        <w:t>–</w:t>
      </w:r>
      <w:r w:rsidR="007B1584" w:rsidRPr="001567C7">
        <w:t xml:space="preserve"> nodrošināt sociālo rehabilitāciju bērniem, kuriem ir izveidojusies atkarība no narkotiskajām, toksiskajām vai citām apreibinošām vielām vai no atkarību izraisošiem procesiem</w:t>
      </w:r>
      <w:r w:rsidR="00A908A7" w:rsidRPr="002F18F2">
        <w:t>”</w:t>
      </w:r>
      <w:r w:rsidR="000D32B9">
        <w:t xml:space="preserve">. </w:t>
      </w:r>
    </w:p>
    <w:bookmarkEnd w:id="4"/>
    <w:p w14:paraId="61E9E0AB" w14:textId="33055DA9" w:rsidR="00B950BA" w:rsidRPr="00BF4CC9" w:rsidRDefault="00B950BA">
      <w:pPr>
        <w:numPr>
          <w:ilvl w:val="0"/>
          <w:numId w:val="1"/>
        </w:numPr>
        <w:autoSpaceDE w:val="0"/>
        <w:autoSpaceDN w:val="0"/>
        <w:adjustRightInd w:val="0"/>
        <w:ind w:right="-23"/>
        <w:jc w:val="both"/>
      </w:pPr>
      <w:r w:rsidRPr="002E4761">
        <w:t xml:space="preserve">Ministrija kā pārzinis veiks </w:t>
      </w:r>
      <w:r w:rsidR="007B1584" w:rsidRPr="002E4761">
        <w:t>Centra</w:t>
      </w:r>
      <w:r w:rsidRPr="002E4761">
        <w:t xml:space="preserve"> datu subjektu personas datu (Savienības </w:t>
      </w:r>
      <w:proofErr w:type="spellStart"/>
      <w:r w:rsidRPr="002E4761">
        <w:t>paraksttiesīgās</w:t>
      </w:r>
      <w:proofErr w:type="spellEnd"/>
      <w:r w:rsidRPr="002E4761">
        <w:t xml:space="preserve"> personas un kontaktpersonas identificējošās informācijas, kontaktinformācijas, maksājuma datos ietvertās un ar Līguma izpildi saistītās informācijas) apstrādi Līguma noslēgšanas un izpildes nolūkā. Personas datu sniegšana un</w:t>
      </w:r>
      <w:r w:rsidRPr="00BF4CC9">
        <w:t xml:space="preserve"> apstrāde ir obligāts priekšnoteikums Līguma noslēgšanai un izpildei. Neveicot personas datu apstrādi, Līguma noslēgšana un izpilde nav iespējama.</w:t>
      </w:r>
    </w:p>
    <w:p w14:paraId="645CF798" w14:textId="12D32A73" w:rsidR="00B950BA" w:rsidRPr="00BF4CC9" w:rsidRDefault="00B950BA">
      <w:pPr>
        <w:numPr>
          <w:ilvl w:val="0"/>
          <w:numId w:val="1"/>
        </w:numPr>
        <w:autoSpaceDE w:val="0"/>
        <w:autoSpaceDN w:val="0"/>
        <w:adjustRightInd w:val="0"/>
        <w:ind w:right="-23"/>
        <w:jc w:val="both"/>
      </w:pPr>
      <w:r w:rsidRPr="00BF4CC9">
        <w:t>Ministrija datu subjekta personas datus glabās vismaz 10 gadus</w:t>
      </w:r>
      <w:r w:rsidR="00023CFD" w:rsidRPr="00BF4CC9">
        <w:t xml:space="preserve"> </w:t>
      </w:r>
      <w:r w:rsidR="00023CFD" w:rsidRPr="00541765">
        <w:t>(papildus ieskaitot glabāšanas termiņu atbilstoši arhīvu regulējošo normatīvo aktu prasībām)</w:t>
      </w:r>
      <w:r w:rsidRPr="00BF4CC9">
        <w:t xml:space="preserve"> no saistību pilnīgas izpildes. Datu </w:t>
      </w:r>
      <w:r w:rsidRPr="00BF4CC9">
        <w:lastRenderedPageBreak/>
        <w:t>subjektiem ir tiesības pieprasīt no Ministrijas piekļuvi saviem personas datiem, to labošanu, dzēšanu, apstrādes ierobežošanu, kā arī tiesības iesniegt sūdzību uzraudzības iestādei. Plašāka informācija par šīs datu apstrādes aspektiem ir pieejama Ministrijas privātuma politikā, kas atrodama Ministrijas mājaslapā internetā sadaļā “Personas datu apstrāde”.</w:t>
      </w:r>
    </w:p>
    <w:p w14:paraId="5D9360ED" w14:textId="77777777" w:rsidR="00010DB9" w:rsidRPr="00BF4CC9" w:rsidRDefault="00010DB9">
      <w:pPr>
        <w:numPr>
          <w:ilvl w:val="0"/>
          <w:numId w:val="1"/>
        </w:numPr>
        <w:autoSpaceDE w:val="0"/>
        <w:autoSpaceDN w:val="0"/>
        <w:adjustRightInd w:val="0"/>
        <w:ind w:right="-23"/>
        <w:jc w:val="both"/>
      </w:pPr>
      <w:r w:rsidRPr="00BF4CC9">
        <w:t>Līgum</w:t>
      </w:r>
      <w:r w:rsidR="009F02DF" w:rsidRPr="00BF4CC9">
        <w:t>am</w:t>
      </w:r>
      <w:r w:rsidRPr="00BF4CC9">
        <w:t xml:space="preserve"> ir </w:t>
      </w:r>
      <w:r w:rsidR="009F02DF" w:rsidRPr="00BF4CC9">
        <w:t>šādi pielikumi, kas ir t</w:t>
      </w:r>
      <w:r w:rsidRPr="00BF4CC9">
        <w:t>ā neatņemam</w:t>
      </w:r>
      <w:r w:rsidR="00166313" w:rsidRPr="00BF4CC9">
        <w:t>a sastāvdaļa:</w:t>
      </w:r>
    </w:p>
    <w:p w14:paraId="79FA54B6" w14:textId="16FBEA46" w:rsidR="00D60E4C" w:rsidRPr="00BF4CC9" w:rsidRDefault="00010DB9">
      <w:pPr>
        <w:numPr>
          <w:ilvl w:val="1"/>
          <w:numId w:val="1"/>
        </w:numPr>
        <w:tabs>
          <w:tab w:val="num" w:pos="720"/>
        </w:tabs>
        <w:autoSpaceDE w:val="0"/>
        <w:autoSpaceDN w:val="0"/>
        <w:adjustRightInd w:val="0"/>
        <w:ind w:left="720" w:hanging="540"/>
        <w:jc w:val="both"/>
      </w:pPr>
      <w:r w:rsidRPr="00BF4CC9">
        <w:t>1.</w:t>
      </w:r>
      <w:r w:rsidR="002E4761">
        <w:t> </w:t>
      </w:r>
      <w:r w:rsidRPr="002E4761">
        <w:t xml:space="preserve">pielikums </w:t>
      </w:r>
      <w:r w:rsidR="00A53DC5" w:rsidRPr="002E4761">
        <w:t>“</w:t>
      </w:r>
      <w:r w:rsidR="0090738F" w:rsidRPr="002E4761">
        <w:t>Pakalpojuma “Sociālā rehabilitācija bērniem, kuriem ir izveidojusies atkarība no narkotiskajām, toksiskajām vai citām apreibinošām vielām vai no atkarību izraisošiem procesiem” dzīvesvietā kvantitatīvie un kvalitatīvie rādītāji 2026. gadam</w:t>
      </w:r>
      <w:r w:rsidR="00D60E4C" w:rsidRPr="00BF4CC9">
        <w:t>”;</w:t>
      </w:r>
    </w:p>
    <w:p w14:paraId="2A1B7443" w14:textId="595731EE" w:rsidR="0090738F" w:rsidRPr="00BF4CC9" w:rsidRDefault="009903A2">
      <w:pPr>
        <w:numPr>
          <w:ilvl w:val="1"/>
          <w:numId w:val="1"/>
        </w:numPr>
        <w:tabs>
          <w:tab w:val="num" w:pos="720"/>
        </w:tabs>
        <w:autoSpaceDE w:val="0"/>
        <w:autoSpaceDN w:val="0"/>
        <w:adjustRightInd w:val="0"/>
        <w:ind w:left="720" w:hanging="540"/>
        <w:jc w:val="both"/>
      </w:pPr>
      <w:r w:rsidRPr="00BF4CC9">
        <w:t>2</w:t>
      </w:r>
      <w:r w:rsidR="00130DCD" w:rsidRPr="00BF4CC9">
        <w:t>.</w:t>
      </w:r>
      <w:r w:rsidR="002E4761">
        <w:t> </w:t>
      </w:r>
      <w:r w:rsidR="00130DCD" w:rsidRPr="002E4761">
        <w:t xml:space="preserve">pielikums </w:t>
      </w:r>
      <w:r w:rsidR="00A53DC5" w:rsidRPr="002E4761">
        <w:t>“</w:t>
      </w:r>
      <w:r w:rsidR="0090738F" w:rsidRPr="002E4761">
        <w:t>Pakalpojuma “Sociālās rehabilitācijas pakalpojums dzīvesvietā bērniem, kuriem ir izveidojusies atkarība no narkotiskajām, toksiskajām vai citām apreibinošām vielām vai no atkarību izraisošiem procesiem un kuriem atbilstoši viņu vajadzībām pakal</w:t>
      </w:r>
      <w:r w:rsidR="0090738F" w:rsidRPr="00BF4CC9">
        <w:t xml:space="preserve">pojumu ir nepieciešams sniegt, izmantojot dialektiski </w:t>
      </w:r>
      <w:proofErr w:type="spellStart"/>
      <w:r w:rsidR="0090738F" w:rsidRPr="00BF4CC9">
        <w:t>biheiviorālās</w:t>
      </w:r>
      <w:proofErr w:type="spellEnd"/>
      <w:r w:rsidR="0090738F" w:rsidRPr="00BF4CC9">
        <w:t xml:space="preserve"> terapijas (DBT) metodi</w:t>
      </w:r>
      <w:r w:rsidRPr="00BF4CC9">
        <w:t xml:space="preserve"> kvantitatīvie un kvalitatīvie rādītāji 2026. gadam </w:t>
      </w:r>
      <w:r w:rsidR="0090738F" w:rsidRPr="00BF4CC9">
        <w:t>”;</w:t>
      </w:r>
      <w:bookmarkStart w:id="5" w:name="_Hlk219882371"/>
    </w:p>
    <w:bookmarkEnd w:id="5"/>
    <w:p w14:paraId="1390CA8C" w14:textId="083FFE1A" w:rsidR="00010DB9" w:rsidRPr="002E4761" w:rsidRDefault="0090738F">
      <w:pPr>
        <w:numPr>
          <w:ilvl w:val="1"/>
          <w:numId w:val="1"/>
        </w:numPr>
        <w:tabs>
          <w:tab w:val="num" w:pos="720"/>
        </w:tabs>
        <w:autoSpaceDE w:val="0"/>
        <w:autoSpaceDN w:val="0"/>
        <w:adjustRightInd w:val="0"/>
        <w:ind w:left="720" w:hanging="540"/>
        <w:jc w:val="both"/>
      </w:pPr>
      <w:r w:rsidRPr="00BF4CC9">
        <w:t xml:space="preserve">3. pielikums </w:t>
      </w:r>
      <w:r w:rsidR="00D60E4C" w:rsidRPr="00BF4CC9">
        <w:t>”</w:t>
      </w:r>
      <w:r w:rsidRPr="00BF4CC9">
        <w:t>Finansēšanas grafiks deleģēto uzdevumu nodrošināšanai 20____</w:t>
      </w:r>
      <w:r w:rsidR="002E4761">
        <w:t>. </w:t>
      </w:r>
      <w:r w:rsidRPr="002E4761">
        <w:t>gadam”</w:t>
      </w:r>
      <w:r w:rsidR="00D60E4C" w:rsidRPr="002E4761">
        <w:t>;</w:t>
      </w:r>
    </w:p>
    <w:p w14:paraId="34B71D39" w14:textId="60D551C5" w:rsidR="008B56C0" w:rsidRPr="00BF4CC9" w:rsidRDefault="0029217A">
      <w:pPr>
        <w:numPr>
          <w:ilvl w:val="1"/>
          <w:numId w:val="1"/>
        </w:numPr>
        <w:tabs>
          <w:tab w:val="num" w:pos="720"/>
        </w:tabs>
        <w:autoSpaceDE w:val="0"/>
        <w:autoSpaceDN w:val="0"/>
        <w:adjustRightInd w:val="0"/>
        <w:ind w:left="720" w:hanging="540"/>
        <w:jc w:val="both"/>
      </w:pPr>
      <w:r w:rsidRPr="002E4761">
        <w:t>4</w:t>
      </w:r>
      <w:r w:rsidR="008B56C0" w:rsidRPr="002E4761">
        <w:t>.</w:t>
      </w:r>
      <w:r w:rsidR="002E4761">
        <w:t> </w:t>
      </w:r>
      <w:r w:rsidR="008B56C0" w:rsidRPr="002E4761">
        <w:t>pielikums “</w:t>
      </w:r>
      <w:r w:rsidRPr="002E4761">
        <w:t>Pārskats par  deleģētā uzdevuma izpildi 20____.</w:t>
      </w:r>
      <w:r w:rsidR="002E4761">
        <w:t> </w:t>
      </w:r>
      <w:r w:rsidRPr="002E4761">
        <w:t>gada ______mēnesī</w:t>
      </w:r>
      <w:r w:rsidR="000F4BD0" w:rsidRPr="00BF4CC9">
        <w:t xml:space="preserve">” </w:t>
      </w:r>
      <w:r w:rsidR="001907C7" w:rsidRPr="00BF4CC9">
        <w:t>uz;</w:t>
      </w:r>
    </w:p>
    <w:p w14:paraId="6FE8EEAB" w14:textId="1A03D841" w:rsidR="00FD6DC3" w:rsidRPr="00BF4CC9" w:rsidRDefault="0029217A">
      <w:pPr>
        <w:numPr>
          <w:ilvl w:val="1"/>
          <w:numId w:val="1"/>
        </w:numPr>
        <w:tabs>
          <w:tab w:val="num" w:pos="720"/>
        </w:tabs>
        <w:autoSpaceDE w:val="0"/>
        <w:autoSpaceDN w:val="0"/>
        <w:adjustRightInd w:val="0"/>
        <w:ind w:left="720" w:hanging="540"/>
        <w:jc w:val="both"/>
      </w:pPr>
      <w:r w:rsidRPr="00BF4CC9">
        <w:t>5</w:t>
      </w:r>
      <w:r w:rsidR="00FD6DC3" w:rsidRPr="00BF4CC9">
        <w:t>.</w:t>
      </w:r>
      <w:r w:rsidR="002E4761">
        <w:t> </w:t>
      </w:r>
      <w:r w:rsidR="00FD6DC3" w:rsidRPr="002E4761">
        <w:t>pielikums “</w:t>
      </w:r>
      <w:r w:rsidRPr="00BF4CC9">
        <w:t>Centra aktivitāšu</w:t>
      </w:r>
      <w:r w:rsidR="007C0E49" w:rsidRPr="00BF4CC9">
        <w:t xml:space="preserve"> līdzfinansēšanas tāme 20___.</w:t>
      </w:r>
      <w:r w:rsidR="002E4761">
        <w:t> g</w:t>
      </w:r>
      <w:r w:rsidR="007C0E49" w:rsidRPr="00BF4CC9">
        <w:t>adam”</w:t>
      </w:r>
      <w:r w:rsidR="001907C7" w:rsidRPr="00BF4CC9">
        <w:t>;</w:t>
      </w:r>
    </w:p>
    <w:p w14:paraId="56190397" w14:textId="1048764F" w:rsidR="00D94949" w:rsidRPr="00BF4CC9" w:rsidRDefault="0029217A">
      <w:pPr>
        <w:numPr>
          <w:ilvl w:val="1"/>
          <w:numId w:val="1"/>
        </w:numPr>
        <w:tabs>
          <w:tab w:val="num" w:pos="720"/>
        </w:tabs>
        <w:autoSpaceDE w:val="0"/>
        <w:autoSpaceDN w:val="0"/>
        <w:adjustRightInd w:val="0"/>
        <w:ind w:left="720" w:hanging="540"/>
        <w:jc w:val="both"/>
      </w:pPr>
      <w:r w:rsidRPr="00BF4CC9">
        <w:t>6</w:t>
      </w:r>
      <w:r w:rsidR="00D94949" w:rsidRPr="00BF4CC9">
        <w:t>.</w:t>
      </w:r>
      <w:r w:rsidR="002E4761">
        <w:t> </w:t>
      </w:r>
      <w:r w:rsidR="00D94949" w:rsidRPr="002E4761">
        <w:t>pielikums “</w:t>
      </w:r>
      <w:r w:rsidR="008C7F0C" w:rsidRPr="00BF4CC9">
        <w:t>Pārskats par administratīvo izdevumu izlietojumu</w:t>
      </w:r>
      <w:r w:rsidR="00D94949" w:rsidRPr="00BF4CC9">
        <w:t>”</w:t>
      </w:r>
      <w:r w:rsidR="001907C7" w:rsidRPr="00BF4CC9">
        <w:t>;</w:t>
      </w:r>
    </w:p>
    <w:p w14:paraId="0B2ED240" w14:textId="46EF7CC8" w:rsidR="00010DB9" w:rsidRPr="00BF4CC9" w:rsidRDefault="00FD6DC3">
      <w:pPr>
        <w:numPr>
          <w:ilvl w:val="1"/>
          <w:numId w:val="1"/>
        </w:numPr>
        <w:tabs>
          <w:tab w:val="num" w:pos="720"/>
        </w:tabs>
        <w:autoSpaceDE w:val="0"/>
        <w:autoSpaceDN w:val="0"/>
        <w:adjustRightInd w:val="0"/>
        <w:ind w:left="720" w:hanging="540"/>
        <w:jc w:val="both"/>
        <w:rPr>
          <w:b/>
        </w:rPr>
      </w:pPr>
      <w:r w:rsidRPr="00BF4CC9">
        <w:t>7</w:t>
      </w:r>
      <w:r w:rsidR="00B07694" w:rsidRPr="00BF4CC9">
        <w:t>.</w:t>
      </w:r>
      <w:r w:rsidR="002E4761">
        <w:t> </w:t>
      </w:r>
      <w:r w:rsidR="00B07694" w:rsidRPr="002E4761">
        <w:t xml:space="preserve">pielikums </w:t>
      </w:r>
      <w:r w:rsidR="004F0AF9" w:rsidRPr="00BF4CC9">
        <w:t>“</w:t>
      </w:r>
      <w:r w:rsidR="00447316" w:rsidRPr="00BF4CC9">
        <w:t>Sociālās rehabilitācijas bērniem, kuriem ir izveidojusies atkarība no narkotiskajām, toksiskajām vai citām apreibinošām vielām vai no atkarību izraisošiem procesiem pakalpojuma dzīvesvietā</w:t>
      </w:r>
      <w:r w:rsidR="00EB3A0E" w:rsidRPr="00BF4CC9">
        <w:t xml:space="preserve">, </w:t>
      </w:r>
      <w:r w:rsidR="00447316" w:rsidRPr="00BF4CC9">
        <w:t>pakalpojuma grozs un tā izmaksu aprēķins</w:t>
      </w:r>
      <w:r w:rsidR="00447316" w:rsidRPr="00BF4CC9">
        <w:rPr>
          <w:b/>
        </w:rPr>
        <w:t xml:space="preserve"> </w:t>
      </w:r>
      <w:r w:rsidR="00447316" w:rsidRPr="00BF4CC9">
        <w:t>(cenas kalkulācija</w:t>
      </w:r>
      <w:r w:rsidR="00447316" w:rsidRPr="00BF4CC9">
        <w:rPr>
          <w:bCs/>
        </w:rPr>
        <w:t>)</w:t>
      </w:r>
      <w:r w:rsidR="00AA3CA9" w:rsidRPr="00BF4CC9">
        <w:rPr>
          <w:bCs/>
        </w:rPr>
        <w:t>”</w:t>
      </w:r>
      <w:r w:rsidR="001907C7" w:rsidRPr="00BF4CC9">
        <w:rPr>
          <w:bCs/>
        </w:rPr>
        <w:t>;</w:t>
      </w:r>
    </w:p>
    <w:p w14:paraId="1E449A6C" w14:textId="6C92DFF4" w:rsidR="00445242" w:rsidRPr="00BF4CC9" w:rsidRDefault="00445242">
      <w:pPr>
        <w:numPr>
          <w:ilvl w:val="1"/>
          <w:numId w:val="1"/>
        </w:numPr>
        <w:tabs>
          <w:tab w:val="num" w:pos="720"/>
        </w:tabs>
        <w:autoSpaceDE w:val="0"/>
        <w:autoSpaceDN w:val="0"/>
        <w:adjustRightInd w:val="0"/>
        <w:ind w:left="720" w:hanging="540"/>
        <w:jc w:val="both"/>
        <w:rPr>
          <w:b/>
        </w:rPr>
      </w:pPr>
      <w:r w:rsidRPr="00BF4CC9">
        <w:t>8</w:t>
      </w:r>
      <w:r w:rsidR="00B07694" w:rsidRPr="00BF4CC9">
        <w:t>.</w:t>
      </w:r>
      <w:r w:rsidR="002E4761">
        <w:rPr>
          <w:lang w:val="en-US"/>
        </w:rPr>
        <w:t> </w:t>
      </w:r>
      <w:r w:rsidR="00B07694" w:rsidRPr="002E4761">
        <w:t xml:space="preserve">pielikums </w:t>
      </w:r>
      <w:r w:rsidR="00447316" w:rsidRPr="00BF4CC9">
        <w:rPr>
          <w:b/>
        </w:rPr>
        <w:t>“</w:t>
      </w:r>
      <w:r w:rsidR="00447316" w:rsidRPr="00BF4CC9">
        <w:t xml:space="preserve">Sociālās rehabilitācijas pakalpojuma dzīvesvietā bērniem, kuriem ir izveidojusies atkarība no narkotiskajām, toksiskajām vai citām apreibinošām vielām vai no atkarību izraisošiem procesiem un kuriem atbilstoši viņu vajadzībām pakalpojumu ir nepieciešams sniegt, izmantojot dialektiski </w:t>
      </w:r>
      <w:proofErr w:type="spellStart"/>
      <w:r w:rsidR="00447316" w:rsidRPr="00BF4CC9">
        <w:t>biheiviorālā</w:t>
      </w:r>
      <w:proofErr w:type="spellEnd"/>
      <w:r w:rsidR="00447316" w:rsidRPr="00BF4CC9">
        <w:t xml:space="preserve"> terapijas (DBT) metodi, grozs un tā izmaksu aprēķins (cenas kalkulācija)</w:t>
      </w:r>
      <w:r w:rsidR="00AA3CA9" w:rsidRPr="00BF4CC9">
        <w:t>”</w:t>
      </w:r>
      <w:r w:rsidR="001907C7" w:rsidRPr="00BF4CC9">
        <w:t>;</w:t>
      </w:r>
    </w:p>
    <w:p w14:paraId="4A288098" w14:textId="59A68D53" w:rsidR="00284CB2" w:rsidRPr="00BF4CC9" w:rsidRDefault="00445242">
      <w:pPr>
        <w:numPr>
          <w:ilvl w:val="1"/>
          <w:numId w:val="1"/>
        </w:numPr>
        <w:tabs>
          <w:tab w:val="num" w:pos="720"/>
        </w:tabs>
        <w:autoSpaceDE w:val="0"/>
        <w:autoSpaceDN w:val="0"/>
        <w:adjustRightInd w:val="0"/>
        <w:ind w:left="720" w:hanging="540"/>
        <w:jc w:val="both"/>
      </w:pPr>
      <w:r w:rsidRPr="00BF4CC9">
        <w:t>9.</w:t>
      </w:r>
      <w:r w:rsidR="002E4761">
        <w:t> </w:t>
      </w:r>
      <w:r w:rsidRPr="002E4761">
        <w:t xml:space="preserve">pielikums </w:t>
      </w:r>
      <w:r w:rsidR="004F0AF9" w:rsidRPr="00BF4CC9">
        <w:t>“</w:t>
      </w:r>
      <w:r w:rsidR="00447316" w:rsidRPr="00BF4CC9">
        <w:t xml:space="preserve">Pārskats par 20___.gadā faktiski sniegto </w:t>
      </w:r>
      <w:proofErr w:type="spellStart"/>
      <w:r w:rsidR="00447316" w:rsidRPr="00BF4CC9">
        <w:t>psihosociālās</w:t>
      </w:r>
      <w:proofErr w:type="spellEnd"/>
      <w:r w:rsidR="00447316" w:rsidRPr="00BF4CC9">
        <w:t xml:space="preserve"> rehabilitācijas pakalpojumu apjomu</w:t>
      </w:r>
      <w:r w:rsidR="00D60E4C" w:rsidRPr="00BF4CC9">
        <w:t>”</w:t>
      </w:r>
      <w:r w:rsidR="001907C7" w:rsidRPr="00BF4CC9">
        <w:t>;</w:t>
      </w:r>
    </w:p>
    <w:p w14:paraId="0EDA1A18" w14:textId="4BC3DF7D" w:rsidR="00F97999" w:rsidRPr="00BF4CC9" w:rsidRDefault="00284CB2">
      <w:pPr>
        <w:numPr>
          <w:ilvl w:val="0"/>
          <w:numId w:val="1"/>
        </w:numPr>
        <w:autoSpaceDE w:val="0"/>
        <w:autoSpaceDN w:val="0"/>
        <w:adjustRightInd w:val="0"/>
        <w:ind w:right="-23"/>
        <w:jc w:val="both"/>
      </w:pPr>
      <w:r w:rsidRPr="00BF4CC9">
        <w:t xml:space="preserve">Līgums ir </w:t>
      </w:r>
      <w:r w:rsidR="00E43F8B" w:rsidRPr="00BF4CC9">
        <w:t xml:space="preserve">sagatavots </w:t>
      </w:r>
      <w:r w:rsidR="00C137F4" w:rsidRPr="00BF4CC9">
        <w:t xml:space="preserve">latviešu valodā </w:t>
      </w:r>
      <w:r w:rsidR="00E43F8B" w:rsidRPr="00BF4CC9">
        <w:t>elektronisk</w:t>
      </w:r>
      <w:r w:rsidR="00C137F4" w:rsidRPr="00BF4CC9">
        <w:t>ā formā</w:t>
      </w:r>
      <w:r w:rsidR="00E43F8B" w:rsidRPr="00BF4CC9">
        <w:t xml:space="preserve"> ar </w:t>
      </w:r>
      <w:r w:rsidR="00627F9C" w:rsidRPr="00BF4CC9">
        <w:t>9</w:t>
      </w:r>
      <w:r w:rsidR="00E43F8B" w:rsidRPr="00BF4CC9">
        <w:t xml:space="preserve"> (</w:t>
      </w:r>
      <w:r w:rsidR="008521AE" w:rsidRPr="00BF4CC9">
        <w:t>deviņiem</w:t>
      </w:r>
      <w:r w:rsidR="00E43F8B" w:rsidRPr="00BF4CC9">
        <w:t>) pielikumiem, parakstīts ar drošu elektronisko parakstu un satur laika zīmogu.</w:t>
      </w:r>
      <w:r w:rsidR="00C137F4" w:rsidRPr="00BF4CC9">
        <w:t xml:space="preserve"> </w:t>
      </w:r>
      <w:r w:rsidR="009F30CE" w:rsidRPr="00BF4CC9">
        <w:t>Abām Pusēm ir pieejams abpusēji parakstīts Līgums elektroniskā formā.</w:t>
      </w:r>
    </w:p>
    <w:p w14:paraId="6027BA26" w14:textId="77777777" w:rsidR="00DD75E1" w:rsidRPr="00541765" w:rsidRDefault="00DD75E1">
      <w:pPr>
        <w:pStyle w:val="Paraststmeklis"/>
        <w:jc w:val="center"/>
        <w:rPr>
          <w:rFonts w:ascii="Times New Roman" w:hAnsi="Times New Roman" w:cs="Times New Roman"/>
          <w:b/>
          <w:color w:val="auto"/>
          <w:sz w:val="20"/>
          <w:szCs w:val="20"/>
        </w:rPr>
      </w:pPr>
    </w:p>
    <w:p w14:paraId="6F1D1CD1" w14:textId="6B924445" w:rsidR="00010DB9" w:rsidRPr="0022346D" w:rsidRDefault="00010DB9">
      <w:pPr>
        <w:pStyle w:val="Paraststmeklis"/>
        <w:jc w:val="center"/>
        <w:rPr>
          <w:rStyle w:val="Izteiksmgs"/>
          <w:rFonts w:ascii="Times New Roman" w:hAnsi="Times New Roman" w:cs="Times New Roman"/>
          <w:color w:val="auto"/>
          <w:sz w:val="24"/>
          <w:szCs w:val="24"/>
        </w:rPr>
      </w:pPr>
      <w:r w:rsidRPr="0022346D">
        <w:rPr>
          <w:rFonts w:ascii="Times New Roman" w:hAnsi="Times New Roman" w:cs="Times New Roman"/>
          <w:b/>
          <w:color w:val="auto"/>
          <w:sz w:val="24"/>
          <w:szCs w:val="24"/>
        </w:rPr>
        <w:t>XII</w:t>
      </w:r>
      <w:r w:rsidR="00130DCD" w:rsidRPr="0022346D">
        <w:rPr>
          <w:rFonts w:ascii="Times New Roman" w:hAnsi="Times New Roman" w:cs="Times New Roman"/>
          <w:b/>
          <w:color w:val="auto"/>
          <w:sz w:val="24"/>
          <w:szCs w:val="24"/>
        </w:rPr>
        <w:t>I</w:t>
      </w:r>
      <w:r w:rsidRPr="0022346D">
        <w:rPr>
          <w:rFonts w:ascii="Times New Roman" w:hAnsi="Times New Roman" w:cs="Times New Roman"/>
          <w:b/>
          <w:color w:val="auto"/>
          <w:sz w:val="24"/>
          <w:szCs w:val="24"/>
        </w:rPr>
        <w:t xml:space="preserve"> </w:t>
      </w:r>
      <w:r w:rsidRPr="0022346D">
        <w:rPr>
          <w:rStyle w:val="Izteiksmgs"/>
          <w:rFonts w:ascii="Times New Roman" w:hAnsi="Times New Roman" w:cs="Times New Roman"/>
          <w:color w:val="auto"/>
          <w:sz w:val="24"/>
          <w:szCs w:val="24"/>
        </w:rPr>
        <w:t>Pušu rekvizīti un paraksti</w:t>
      </w:r>
    </w:p>
    <w:tbl>
      <w:tblPr>
        <w:tblpPr w:leftFromText="180" w:rightFromText="180" w:vertAnchor="text" w:horzAnchor="margin" w:tblpY="92"/>
        <w:tblW w:w="8856" w:type="dxa"/>
        <w:tblLook w:val="01E0" w:firstRow="1" w:lastRow="1" w:firstColumn="1" w:lastColumn="1" w:noHBand="0" w:noVBand="0"/>
      </w:tblPr>
      <w:tblGrid>
        <w:gridCol w:w="9416"/>
        <w:gridCol w:w="222"/>
      </w:tblGrid>
      <w:tr w:rsidR="00E43F8B" w:rsidRPr="00BF4CC9" w14:paraId="15792406" w14:textId="77777777" w:rsidTr="00201823">
        <w:tc>
          <w:tcPr>
            <w:tcW w:w="4428" w:type="dxa"/>
          </w:tcPr>
          <w:tbl>
            <w:tblPr>
              <w:tblW w:w="9527" w:type="dxa"/>
              <w:tblInd w:w="108" w:type="dxa"/>
              <w:tblLook w:val="01E0" w:firstRow="1" w:lastRow="1" w:firstColumn="1" w:lastColumn="1" w:noHBand="0" w:noVBand="0"/>
            </w:tblPr>
            <w:tblGrid>
              <w:gridCol w:w="4601"/>
              <w:gridCol w:w="4926"/>
            </w:tblGrid>
            <w:tr w:rsidR="001D1BCB" w:rsidRPr="00BF4CC9" w14:paraId="12910C93" w14:textId="77777777" w:rsidTr="00541765">
              <w:tc>
                <w:tcPr>
                  <w:tcW w:w="4601" w:type="dxa"/>
                </w:tcPr>
                <w:p w14:paraId="4AE77609" w14:textId="77777777" w:rsidR="00E43F8B" w:rsidRPr="0022346D" w:rsidRDefault="00E43F8B">
                  <w:pPr>
                    <w:framePr w:hSpace="180" w:wrap="around" w:vAnchor="text" w:hAnchor="margin" w:y="92"/>
                    <w:ind w:right="49"/>
                    <w:rPr>
                      <w:b/>
                    </w:rPr>
                  </w:pPr>
                  <w:r w:rsidRPr="0022346D">
                    <w:rPr>
                      <w:b/>
                    </w:rPr>
                    <w:t>Ministrija</w:t>
                  </w:r>
                </w:p>
                <w:p w14:paraId="2CA817B4" w14:textId="77777777" w:rsidR="00E43F8B" w:rsidRPr="002F18F2" w:rsidRDefault="00E43F8B">
                  <w:pPr>
                    <w:framePr w:hSpace="180" w:wrap="around" w:vAnchor="text" w:hAnchor="margin" w:y="92"/>
                    <w:ind w:right="459"/>
                  </w:pPr>
                  <w:r w:rsidRPr="001567C7">
                    <w:t>Labklājības ministrija</w:t>
                  </w:r>
                </w:p>
                <w:p w14:paraId="47A22577" w14:textId="208C00EB" w:rsidR="00E43F8B" w:rsidRPr="00BF4CC9" w:rsidRDefault="00627F9C">
                  <w:pPr>
                    <w:framePr w:hSpace="180" w:wrap="around" w:vAnchor="text" w:hAnchor="margin" w:y="92"/>
                    <w:ind w:right="49"/>
                  </w:pPr>
                  <w:proofErr w:type="spellStart"/>
                  <w:r w:rsidRPr="002F18F2">
                    <w:t>Reģ</w:t>
                  </w:r>
                  <w:proofErr w:type="spellEnd"/>
                  <w:r w:rsidRPr="002F18F2">
                    <w:t>.</w:t>
                  </w:r>
                  <w:r w:rsidRPr="002F18F2" w:rsidDel="00627F9C">
                    <w:t xml:space="preserve"> </w:t>
                  </w:r>
                  <w:r w:rsidR="00E43F8B" w:rsidRPr="00BF4CC9">
                    <w:t>Nr.</w:t>
                  </w:r>
                  <w:r w:rsidR="00F771CF" w:rsidRPr="00BF4CC9">
                    <w:t> </w:t>
                  </w:r>
                  <w:r w:rsidR="00E43F8B" w:rsidRPr="00BF4CC9">
                    <w:t>90000022064</w:t>
                  </w:r>
                </w:p>
                <w:p w14:paraId="32840E3D" w14:textId="65E1A730" w:rsidR="00E43F8B" w:rsidRPr="00BF4CC9" w:rsidRDefault="00211143">
                  <w:pPr>
                    <w:framePr w:hSpace="180" w:wrap="around" w:vAnchor="text" w:hAnchor="margin" w:y="92"/>
                    <w:ind w:right="49"/>
                  </w:pPr>
                  <w:r w:rsidRPr="00BF4CC9">
                    <w:t>A</w:t>
                  </w:r>
                  <w:r w:rsidR="00E43F8B" w:rsidRPr="00BF4CC9">
                    <w:t>drese</w:t>
                  </w:r>
                  <w:r w:rsidRPr="00BF4CC9">
                    <w:t>:</w:t>
                  </w:r>
                  <w:r w:rsidR="00E43F8B" w:rsidRPr="00BF4CC9">
                    <w:t xml:space="preserve"> Skolas iela 28, Rīga, LV-1331</w:t>
                  </w:r>
                </w:p>
                <w:p w14:paraId="6BF670BB" w14:textId="77777777" w:rsidR="008B5F73" w:rsidRPr="00541765" w:rsidRDefault="008B5F73">
                  <w:pPr>
                    <w:framePr w:hSpace="180" w:wrap="around" w:vAnchor="text" w:hAnchor="margin" w:y="92"/>
                    <w:ind w:right="49"/>
                  </w:pPr>
                </w:p>
                <w:p w14:paraId="201CCF27" w14:textId="77777777" w:rsidR="00627F9C" w:rsidRPr="00541765" w:rsidRDefault="00627F9C">
                  <w:pPr>
                    <w:framePr w:hSpace="180" w:wrap="around" w:vAnchor="text" w:hAnchor="margin" w:y="92"/>
                    <w:ind w:right="49"/>
                    <w:rPr>
                      <w:sz w:val="16"/>
                      <w:szCs w:val="16"/>
                    </w:rPr>
                  </w:pPr>
                </w:p>
                <w:p w14:paraId="13DE1E3D" w14:textId="360BFFE7" w:rsidR="007B1584" w:rsidRPr="00BF4CC9" w:rsidRDefault="00E43F8B">
                  <w:pPr>
                    <w:framePr w:hSpace="180" w:wrap="around" w:vAnchor="text" w:hAnchor="margin" w:y="92"/>
                    <w:ind w:right="49"/>
                  </w:pPr>
                  <w:r w:rsidRPr="0022346D">
                    <w:t>Bankas rekvizīti:</w:t>
                  </w:r>
                </w:p>
                <w:p w14:paraId="4F945BA4" w14:textId="7DD9494E" w:rsidR="008B5F73" w:rsidRPr="00BF4CC9" w:rsidRDefault="008B5F73">
                  <w:pPr>
                    <w:framePr w:hSpace="180" w:wrap="around" w:vAnchor="text" w:hAnchor="margin" w:y="92"/>
                    <w:ind w:right="49"/>
                  </w:pPr>
                  <w:r w:rsidRPr="00BF4CC9">
                    <w:t>N</w:t>
                  </w:r>
                  <w:r w:rsidR="0001583B" w:rsidRPr="00BF4CC9">
                    <w:t>osaukums:</w:t>
                  </w:r>
                  <w:r w:rsidRPr="00BF4CC9">
                    <w:t xml:space="preserve"> </w:t>
                  </w:r>
                  <w:r w:rsidR="00E43F8B" w:rsidRPr="00BF4CC9">
                    <w:t xml:space="preserve">Valsts kase </w:t>
                  </w:r>
                </w:p>
                <w:p w14:paraId="41B35BB2" w14:textId="200D3331" w:rsidR="00E43F8B" w:rsidRPr="00BF4CC9" w:rsidRDefault="008B5F73">
                  <w:pPr>
                    <w:framePr w:hSpace="180" w:wrap="around" w:vAnchor="text" w:hAnchor="margin" w:y="92"/>
                    <w:ind w:right="49"/>
                  </w:pPr>
                  <w:r w:rsidRPr="00BF4CC9">
                    <w:t>K</w:t>
                  </w:r>
                  <w:r w:rsidR="00E43F8B" w:rsidRPr="00BF4CC9">
                    <w:t>ods: TRELLV22</w:t>
                  </w:r>
                </w:p>
                <w:p w14:paraId="18D18193" w14:textId="751186D3" w:rsidR="00E43F8B" w:rsidRPr="00BF4CC9" w:rsidRDefault="00CE35CC">
                  <w:pPr>
                    <w:framePr w:hSpace="180" w:wrap="around" w:vAnchor="text" w:hAnchor="margin" w:y="92"/>
                    <w:ind w:right="49"/>
                    <w:rPr>
                      <w:bCs/>
                      <w:lang w:eastAsia="lv-LV"/>
                    </w:rPr>
                  </w:pPr>
                  <w:r w:rsidRPr="00BF4CC9">
                    <w:t>Konta</w:t>
                  </w:r>
                  <w:r w:rsidR="00E43F8B" w:rsidRPr="00BF4CC9">
                    <w:t xml:space="preserve"> Nr. </w:t>
                  </w:r>
                  <w:r w:rsidR="00E43F8B" w:rsidRPr="00BF4CC9">
                    <w:rPr>
                      <w:bCs/>
                      <w:lang w:eastAsia="lv-LV"/>
                    </w:rPr>
                    <w:t>LV1</w:t>
                  </w:r>
                  <w:r w:rsidR="007B1584" w:rsidRPr="00BF4CC9">
                    <w:rPr>
                      <w:bCs/>
                      <w:lang w:eastAsia="lv-LV"/>
                    </w:rPr>
                    <w:t>6</w:t>
                  </w:r>
                  <w:r w:rsidR="00E43F8B" w:rsidRPr="00BF4CC9">
                    <w:rPr>
                      <w:bCs/>
                      <w:lang w:eastAsia="lv-LV"/>
                    </w:rPr>
                    <w:t>TREL218039603</w:t>
                  </w:r>
                  <w:r w:rsidR="007B1584" w:rsidRPr="00BF4CC9">
                    <w:rPr>
                      <w:bCs/>
                      <w:lang w:eastAsia="lv-LV"/>
                    </w:rPr>
                    <w:t>6</w:t>
                  </w:r>
                  <w:r w:rsidR="00E43F8B" w:rsidRPr="00BF4CC9">
                    <w:rPr>
                      <w:bCs/>
                      <w:lang w:eastAsia="lv-LV"/>
                    </w:rPr>
                    <w:t xml:space="preserve">000 </w:t>
                  </w:r>
                </w:p>
                <w:p w14:paraId="2F33E954" w14:textId="77777777" w:rsidR="00BA75BA" w:rsidRPr="00541765" w:rsidRDefault="00BA75BA">
                  <w:pPr>
                    <w:framePr w:hSpace="180" w:wrap="around" w:vAnchor="text" w:hAnchor="margin" w:y="92"/>
                    <w:ind w:right="49"/>
                    <w:rPr>
                      <w:bCs/>
                      <w:sz w:val="18"/>
                      <w:szCs w:val="18"/>
                      <w:lang w:eastAsia="lv-LV"/>
                    </w:rPr>
                  </w:pPr>
                </w:p>
                <w:p w14:paraId="08D8253F" w14:textId="77777777" w:rsidR="00E43F8B" w:rsidRPr="00BF4CC9" w:rsidRDefault="00E43F8B">
                  <w:pPr>
                    <w:framePr w:hSpace="180" w:wrap="around" w:vAnchor="text" w:hAnchor="margin" w:y="92"/>
                    <w:ind w:right="49"/>
                  </w:pPr>
                  <w:r w:rsidRPr="00BF4CC9">
                    <w:t xml:space="preserve">valsts sekretārs </w:t>
                  </w:r>
                </w:p>
                <w:p w14:paraId="6719992F" w14:textId="6F17DBC1" w:rsidR="00E43F8B" w:rsidRPr="00BF4CC9" w:rsidRDefault="002B3FA0">
                  <w:pPr>
                    <w:pStyle w:val="Pamattekstsaratkpi"/>
                    <w:framePr w:hSpace="180" w:wrap="around" w:vAnchor="text" w:hAnchor="margin" w:y="92"/>
                    <w:ind w:left="0" w:right="49"/>
                    <w:jc w:val="both"/>
                    <w:rPr>
                      <w:lang w:val="lv-LV"/>
                    </w:rPr>
                  </w:pPr>
                  <w:r w:rsidRPr="00BF4CC9">
                    <w:rPr>
                      <w:bCs/>
                      <w:lang w:eastAsia="lv-LV"/>
                    </w:rPr>
                    <w:t>_____________________</w:t>
                  </w:r>
                  <w:r w:rsidR="00E43F8B" w:rsidRPr="00BF4CC9">
                    <w:rPr>
                      <w:lang w:val="lv-LV"/>
                    </w:rPr>
                    <w:t>I.</w:t>
                  </w:r>
                  <w:r w:rsidR="00211143" w:rsidRPr="00BF4CC9">
                    <w:rPr>
                      <w:lang w:val="lv-LV"/>
                    </w:rPr>
                    <w:t> </w:t>
                  </w:r>
                  <w:proofErr w:type="spellStart"/>
                  <w:r w:rsidR="00E43F8B" w:rsidRPr="00BF4CC9">
                    <w:rPr>
                      <w:lang w:val="lv-LV"/>
                    </w:rPr>
                    <w:t>Alli</w:t>
                  </w:r>
                  <w:r w:rsidR="001140B5" w:rsidRPr="00BF4CC9">
                    <w:rPr>
                      <w:lang w:val="lv-LV"/>
                    </w:rPr>
                    <w:t>ks</w:t>
                  </w:r>
                  <w:proofErr w:type="spellEnd"/>
                </w:p>
              </w:tc>
              <w:tc>
                <w:tcPr>
                  <w:tcW w:w="4926" w:type="dxa"/>
                </w:tcPr>
                <w:p w14:paraId="5C167BDC" w14:textId="09D564A2" w:rsidR="00E43F8B" w:rsidRPr="00BF4CC9" w:rsidRDefault="007B1584">
                  <w:pPr>
                    <w:pStyle w:val="Pamattekstsaratkpi"/>
                    <w:framePr w:hSpace="180" w:wrap="around" w:vAnchor="text" w:hAnchor="margin" w:y="92"/>
                    <w:ind w:left="0" w:right="49"/>
                    <w:rPr>
                      <w:b/>
                      <w:lang w:val="lv-LV"/>
                    </w:rPr>
                  </w:pPr>
                  <w:r w:rsidRPr="00BF4CC9">
                    <w:rPr>
                      <w:b/>
                      <w:lang w:val="lv-LV"/>
                    </w:rPr>
                    <w:t>Centrs</w:t>
                  </w:r>
                </w:p>
                <w:p w14:paraId="659A9451" w14:textId="25DCB68F" w:rsidR="00E43F8B" w:rsidRPr="00BF4CC9" w:rsidRDefault="007B1584">
                  <w:pPr>
                    <w:pStyle w:val="Pamattekstsaratkpi"/>
                    <w:framePr w:hSpace="180" w:wrap="around" w:vAnchor="text" w:hAnchor="margin" w:y="92"/>
                    <w:ind w:left="0" w:right="49"/>
                    <w:rPr>
                      <w:lang w:val="lv-LV"/>
                    </w:rPr>
                  </w:pPr>
                  <w:r w:rsidRPr="00BF4CC9">
                    <w:rPr>
                      <w:lang w:val="lv-LV"/>
                    </w:rPr>
                    <w:t>SIA “Bērnu un pusaudžu resursu centrs</w:t>
                  </w:r>
                  <w:r w:rsidR="00374362" w:rsidRPr="00BF4CC9">
                    <w:rPr>
                      <w:lang w:val="lv-LV"/>
                    </w:rPr>
                    <w:t>”</w:t>
                  </w:r>
                </w:p>
                <w:p w14:paraId="7638C8C1" w14:textId="0F8162D2" w:rsidR="00E43F8B" w:rsidRPr="00BF4CC9" w:rsidRDefault="00627F9C">
                  <w:pPr>
                    <w:pStyle w:val="Pamattekstsaratkpi"/>
                    <w:framePr w:hSpace="180" w:wrap="around" w:vAnchor="text" w:hAnchor="margin" w:y="92"/>
                    <w:ind w:left="0" w:right="49"/>
                    <w:rPr>
                      <w:lang w:val="lv-LV"/>
                    </w:rPr>
                  </w:pPr>
                  <w:proofErr w:type="spellStart"/>
                  <w:r w:rsidRPr="00BF4CC9">
                    <w:rPr>
                      <w:lang w:val="lv-LV"/>
                    </w:rPr>
                    <w:t>Reģ</w:t>
                  </w:r>
                  <w:proofErr w:type="spellEnd"/>
                  <w:r w:rsidRPr="00BF4CC9">
                    <w:rPr>
                      <w:lang w:val="lv-LV"/>
                    </w:rPr>
                    <w:t>.</w:t>
                  </w:r>
                  <w:r w:rsidRPr="00BF4CC9" w:rsidDel="00627F9C">
                    <w:rPr>
                      <w:lang w:val="lv-LV"/>
                    </w:rPr>
                    <w:t xml:space="preserve"> </w:t>
                  </w:r>
                  <w:r w:rsidR="00E43F8B" w:rsidRPr="00BF4CC9">
                    <w:rPr>
                      <w:lang w:val="lv-LV"/>
                    </w:rPr>
                    <w:t>Nr.</w:t>
                  </w:r>
                  <w:r w:rsidR="00F771CF" w:rsidRPr="00BF4CC9">
                    <w:rPr>
                      <w:lang w:val="lv-LV"/>
                    </w:rPr>
                    <w:t> </w:t>
                  </w:r>
                  <w:r w:rsidR="007B1584" w:rsidRPr="00BF4CC9">
                    <w:rPr>
                      <w:lang w:val="lv-LV"/>
                    </w:rPr>
                    <w:t>42103113271</w:t>
                  </w:r>
                </w:p>
                <w:p w14:paraId="7B7A9270" w14:textId="57992C9C" w:rsidR="00E43F8B" w:rsidRPr="00BF4CC9" w:rsidRDefault="00E43F8B" w:rsidP="00541765">
                  <w:pPr>
                    <w:framePr w:hSpace="180" w:wrap="around" w:vAnchor="text" w:hAnchor="margin" w:y="92"/>
                    <w:ind w:right="-113"/>
                  </w:pPr>
                  <w:r w:rsidRPr="00BF4CC9">
                    <w:t>Adrese</w:t>
                  </w:r>
                  <w:r w:rsidR="00211143" w:rsidRPr="00BF4CC9">
                    <w:t>:</w:t>
                  </w:r>
                  <w:r w:rsidRPr="00BF4CC9">
                    <w:t xml:space="preserve"> </w:t>
                  </w:r>
                  <w:r w:rsidR="00374362" w:rsidRPr="00BF4CC9">
                    <w:t xml:space="preserve">Aleksandra </w:t>
                  </w:r>
                  <w:r w:rsidR="007B1584" w:rsidRPr="00BF4CC9">
                    <w:t>Čaka iela 83/85</w:t>
                  </w:r>
                  <w:r w:rsidR="00221C38" w:rsidRPr="00BF4CC9">
                    <w:t xml:space="preserve"> - </w:t>
                  </w:r>
                  <w:r w:rsidR="007B1584" w:rsidRPr="00BF4CC9">
                    <w:t>31/32 telpa, Rīga, LV-1011</w:t>
                  </w:r>
                </w:p>
                <w:p w14:paraId="20878EE0" w14:textId="77777777" w:rsidR="008B5F73" w:rsidRPr="00541765" w:rsidRDefault="008B5F73" w:rsidP="0022346D">
                  <w:pPr>
                    <w:pStyle w:val="Pamattekstsaratkpi"/>
                    <w:framePr w:hSpace="180" w:wrap="around" w:vAnchor="text" w:hAnchor="margin" w:y="92"/>
                    <w:ind w:left="0" w:right="49"/>
                    <w:rPr>
                      <w:sz w:val="16"/>
                      <w:szCs w:val="16"/>
                      <w:lang w:val="lv-LV"/>
                    </w:rPr>
                  </w:pPr>
                </w:p>
                <w:p w14:paraId="2850DC7B" w14:textId="5AC707EA" w:rsidR="00E43F8B" w:rsidRPr="0022346D" w:rsidRDefault="00E43F8B" w:rsidP="0022346D">
                  <w:pPr>
                    <w:pStyle w:val="Pamattekstsaratkpi"/>
                    <w:framePr w:hSpace="180" w:wrap="around" w:vAnchor="text" w:hAnchor="margin" w:y="92"/>
                    <w:ind w:left="0" w:right="49"/>
                    <w:rPr>
                      <w:lang w:val="lv-LV"/>
                    </w:rPr>
                  </w:pPr>
                  <w:r w:rsidRPr="0022346D">
                    <w:rPr>
                      <w:lang w:val="lv-LV"/>
                    </w:rPr>
                    <w:t xml:space="preserve">Bankas rekvizīti: </w:t>
                  </w:r>
                </w:p>
                <w:p w14:paraId="57BBB754" w14:textId="2B412947" w:rsidR="008B5F73" w:rsidRPr="002F18F2" w:rsidRDefault="008B5F73" w:rsidP="0022346D">
                  <w:pPr>
                    <w:pStyle w:val="Pamattekstsaratkpi"/>
                    <w:framePr w:hSpace="180" w:wrap="around" w:vAnchor="text" w:hAnchor="margin" w:y="92"/>
                    <w:ind w:left="0" w:right="49"/>
                    <w:jc w:val="both"/>
                    <w:rPr>
                      <w:lang w:val="lv-LV"/>
                    </w:rPr>
                  </w:pPr>
                  <w:r w:rsidRPr="0022346D">
                    <w:t>N</w:t>
                  </w:r>
                  <w:r w:rsidRPr="001567C7">
                    <w:t>osaukums:</w:t>
                  </w:r>
                  <w:r w:rsidRPr="001567C7">
                    <w:rPr>
                      <w:lang w:val="en-US"/>
                    </w:rPr>
                    <w:t xml:space="preserve"> </w:t>
                  </w:r>
                  <w:r w:rsidR="00E43F8B" w:rsidRPr="002F18F2">
                    <w:rPr>
                      <w:lang w:val="lv-LV"/>
                    </w:rPr>
                    <w:t>Valsts kase</w:t>
                  </w:r>
                </w:p>
                <w:p w14:paraId="185047C5" w14:textId="7B2991F1" w:rsidR="00E43F8B" w:rsidRPr="002E4761" w:rsidRDefault="008B5F73" w:rsidP="001567C7">
                  <w:pPr>
                    <w:pStyle w:val="Pamattekstsaratkpi"/>
                    <w:framePr w:hSpace="180" w:wrap="around" w:vAnchor="text" w:hAnchor="margin" w:y="92"/>
                    <w:ind w:left="0" w:right="49"/>
                    <w:jc w:val="both"/>
                    <w:rPr>
                      <w:lang w:val="lv-LV"/>
                    </w:rPr>
                  </w:pPr>
                  <w:r w:rsidRPr="002F18F2">
                    <w:rPr>
                      <w:lang w:val="lv-LV"/>
                    </w:rPr>
                    <w:t>K</w:t>
                  </w:r>
                  <w:r w:rsidR="00E43F8B" w:rsidRPr="002F18F2">
                    <w:rPr>
                      <w:lang w:val="lv-LV"/>
                    </w:rPr>
                    <w:t>ods:</w:t>
                  </w:r>
                  <w:r w:rsidRPr="002F18F2">
                    <w:rPr>
                      <w:lang w:val="lv-LV"/>
                    </w:rPr>
                    <w:t xml:space="preserve"> </w:t>
                  </w:r>
                  <w:r w:rsidR="00E43F8B" w:rsidRPr="002E4761">
                    <w:rPr>
                      <w:lang w:val="lv-LV"/>
                    </w:rPr>
                    <w:t>TREL</w:t>
                  </w:r>
                  <w:r w:rsidR="007B1584" w:rsidRPr="002E4761">
                    <w:rPr>
                      <w:lang w:val="lv-LV"/>
                    </w:rPr>
                    <w:t>LV</w:t>
                  </w:r>
                  <w:r w:rsidR="00E43F8B" w:rsidRPr="002E4761">
                    <w:rPr>
                      <w:lang w:val="lv-LV"/>
                    </w:rPr>
                    <w:t>22</w:t>
                  </w:r>
                </w:p>
                <w:p w14:paraId="5ADDFDE6" w14:textId="7694918F" w:rsidR="00E43F8B" w:rsidRPr="00BF4CC9" w:rsidRDefault="00CE35CC" w:rsidP="002F18F2">
                  <w:pPr>
                    <w:pStyle w:val="Pamattekstsaratkpi"/>
                    <w:framePr w:hSpace="180" w:wrap="around" w:vAnchor="text" w:hAnchor="margin" w:y="92"/>
                    <w:ind w:left="0" w:right="49"/>
                    <w:jc w:val="both"/>
                    <w:rPr>
                      <w:lang w:val="lv-LV"/>
                    </w:rPr>
                  </w:pPr>
                  <w:r w:rsidRPr="00BF4CC9">
                    <w:rPr>
                      <w:lang w:val="lv-LV"/>
                    </w:rPr>
                    <w:t>Konta</w:t>
                  </w:r>
                  <w:r w:rsidR="00E43F8B" w:rsidRPr="00BF4CC9">
                    <w:rPr>
                      <w:lang w:val="lv-LV"/>
                    </w:rPr>
                    <w:t xml:space="preserve"> Nr.</w:t>
                  </w:r>
                  <w:r w:rsidR="008B5F73" w:rsidRPr="00BF4CC9">
                    <w:rPr>
                      <w:lang w:val="lv-LV"/>
                    </w:rPr>
                    <w:t xml:space="preserve"> </w:t>
                  </w:r>
                  <w:r w:rsidR="007B1584" w:rsidRPr="00BF4CC9">
                    <w:rPr>
                      <w:lang w:val="lv-LV"/>
                    </w:rPr>
                    <w:t>LV31TREL990967300100B</w:t>
                  </w:r>
                </w:p>
                <w:p w14:paraId="737FD893" w14:textId="77777777" w:rsidR="00BA75BA" w:rsidRPr="00541765" w:rsidRDefault="00BA75BA" w:rsidP="002F18F2">
                  <w:pPr>
                    <w:ind w:right="49"/>
                    <w:rPr>
                      <w:bCs/>
                      <w:sz w:val="18"/>
                      <w:szCs w:val="18"/>
                      <w:lang w:eastAsia="lv-LV"/>
                    </w:rPr>
                  </w:pPr>
                </w:p>
                <w:p w14:paraId="7D614B2A" w14:textId="188D812C" w:rsidR="007B1584" w:rsidRPr="00BF4CC9" w:rsidRDefault="00E43F8B" w:rsidP="00541765">
                  <w:pPr>
                    <w:ind w:right="49"/>
                  </w:pPr>
                  <w:r w:rsidRPr="00BF4CC9">
                    <w:t>valdes priekšsēdētāj</w:t>
                  </w:r>
                  <w:r w:rsidR="007B1584" w:rsidRPr="00BF4CC9">
                    <w:t>a</w:t>
                  </w:r>
                </w:p>
                <w:p w14:paraId="52B568F6" w14:textId="77777777" w:rsidR="00E43F8B" w:rsidRPr="00BF4CC9" w:rsidRDefault="002B3FA0" w:rsidP="0022346D">
                  <w:pPr>
                    <w:pStyle w:val="Pamattekstsaratkpi"/>
                    <w:framePr w:hSpace="180" w:wrap="around" w:vAnchor="text" w:hAnchor="margin" w:y="92"/>
                    <w:ind w:left="0" w:right="49"/>
                    <w:rPr>
                      <w:bCs/>
                      <w:lang w:val="lv-LV"/>
                    </w:rPr>
                  </w:pPr>
                  <w:r w:rsidRPr="00BF4CC9">
                    <w:rPr>
                      <w:bCs/>
                      <w:lang w:eastAsia="lv-LV"/>
                    </w:rPr>
                    <w:t>_____________________</w:t>
                  </w:r>
                  <w:r w:rsidR="007B1584" w:rsidRPr="00BF4CC9">
                    <w:rPr>
                      <w:bCs/>
                      <w:lang w:val="lv-LV"/>
                    </w:rPr>
                    <w:t>L.</w:t>
                  </w:r>
                  <w:r w:rsidRPr="00BF4CC9">
                    <w:rPr>
                      <w:bCs/>
                      <w:lang w:val="lv-LV"/>
                    </w:rPr>
                    <w:t> </w:t>
                  </w:r>
                  <w:r w:rsidR="007B1584" w:rsidRPr="00BF4CC9">
                    <w:rPr>
                      <w:bCs/>
                      <w:lang w:val="lv-LV"/>
                    </w:rPr>
                    <w:t>Dambiņa</w:t>
                  </w:r>
                </w:p>
                <w:p w14:paraId="5A4B3730" w14:textId="7D662564" w:rsidR="00533E17" w:rsidRPr="00BF4CC9" w:rsidRDefault="00533E17" w:rsidP="0022346D">
                  <w:pPr>
                    <w:pStyle w:val="Pamattekstsaratkpi"/>
                    <w:framePr w:hSpace="180" w:wrap="around" w:vAnchor="text" w:hAnchor="margin" w:y="92"/>
                    <w:ind w:left="0" w:right="49"/>
                    <w:rPr>
                      <w:bCs/>
                      <w:lang w:val="lv-LV"/>
                    </w:rPr>
                  </w:pPr>
                </w:p>
              </w:tc>
            </w:tr>
          </w:tbl>
          <w:p w14:paraId="619C189A" w14:textId="77777777" w:rsidR="00201823" w:rsidRPr="00BF4CC9" w:rsidRDefault="00201823" w:rsidP="0022346D"/>
        </w:tc>
        <w:tc>
          <w:tcPr>
            <w:tcW w:w="4428" w:type="dxa"/>
          </w:tcPr>
          <w:p w14:paraId="3C68A470" w14:textId="77777777" w:rsidR="00201823" w:rsidRPr="00BF4CC9" w:rsidRDefault="00201823" w:rsidP="0022346D"/>
        </w:tc>
      </w:tr>
    </w:tbl>
    <w:p w14:paraId="7C4F0AB5" w14:textId="7D08BC7C" w:rsidR="00533E17" w:rsidRDefault="00533E17" w:rsidP="0022346D">
      <w:pPr>
        <w:jc w:val="center"/>
        <w:rPr>
          <w:b/>
          <w:sz w:val="12"/>
          <w:szCs w:val="12"/>
        </w:rPr>
      </w:pPr>
    </w:p>
    <w:p w14:paraId="5333DCE7" w14:textId="77777777" w:rsidR="007102D7" w:rsidRPr="00541765" w:rsidRDefault="007102D7" w:rsidP="0022346D">
      <w:pPr>
        <w:jc w:val="center"/>
        <w:rPr>
          <w:b/>
          <w:sz w:val="12"/>
          <w:szCs w:val="12"/>
        </w:rPr>
      </w:pPr>
    </w:p>
    <w:p w14:paraId="55A8D32B" w14:textId="7C465170" w:rsidR="00A02CB9" w:rsidRPr="00541765" w:rsidRDefault="00427384" w:rsidP="0022346D">
      <w:pPr>
        <w:jc w:val="center"/>
        <w:rPr>
          <w:spacing w:val="11"/>
        </w:rPr>
      </w:pPr>
      <w:bookmarkStart w:id="6" w:name="_Hlk126602370"/>
      <w:r w:rsidRPr="00541765">
        <w:rPr>
          <w:spacing w:val="11"/>
        </w:rPr>
        <w:t>Dokuments ir parakstīts ar drošu elektronisko parakstu un satur laika zīmogu</w:t>
      </w:r>
    </w:p>
    <w:bookmarkEnd w:id="6"/>
    <w:p w14:paraId="48B9ECB1" w14:textId="77777777" w:rsidR="004F2ABB" w:rsidRDefault="004F2ABB">
      <w:pPr>
        <w:pStyle w:val="Pamattekstaatkpe3"/>
        <w:ind w:left="0" w:right="43" w:firstLine="0"/>
        <w:rPr>
          <w:b/>
          <w:sz w:val="24"/>
          <w:szCs w:val="24"/>
        </w:rPr>
        <w:sectPr w:rsidR="004F2ABB" w:rsidSect="00CF7FAF">
          <w:headerReference w:type="even" r:id="rId9"/>
          <w:headerReference w:type="default"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pPr>
    </w:p>
    <w:p w14:paraId="3122ABE9" w14:textId="30B04DFD" w:rsidR="00203958" w:rsidRDefault="00B920B6" w:rsidP="00541765">
      <w:pPr>
        <w:pStyle w:val="Pamattekstaatkpe3"/>
        <w:ind w:left="480" w:right="43" w:firstLine="0"/>
        <w:jc w:val="right"/>
        <w:rPr>
          <w:sz w:val="24"/>
          <w:szCs w:val="24"/>
        </w:rPr>
      </w:pPr>
      <w:r w:rsidRPr="00541765">
        <w:rPr>
          <w:bCs/>
          <w:sz w:val="24"/>
          <w:szCs w:val="24"/>
        </w:rPr>
        <w:lastRenderedPageBreak/>
        <w:t>1. </w:t>
      </w:r>
      <w:bookmarkStart w:id="7" w:name="_Hlk219814875"/>
      <w:r w:rsidR="00203958" w:rsidRPr="00541765">
        <w:rPr>
          <w:sz w:val="24"/>
          <w:szCs w:val="24"/>
        </w:rPr>
        <w:t xml:space="preserve">pielikums </w:t>
      </w:r>
    </w:p>
    <w:p w14:paraId="588F1B3B" w14:textId="77777777" w:rsidR="00F568EA" w:rsidRDefault="00F568EA" w:rsidP="00F568EA">
      <w:pPr>
        <w:pStyle w:val="Pamattekstaatkpe3"/>
        <w:ind w:left="0" w:right="43" w:firstLine="0"/>
        <w:jc w:val="center"/>
        <w:rPr>
          <w:b/>
        </w:rPr>
      </w:pPr>
    </w:p>
    <w:p w14:paraId="6A5AC60A" w14:textId="0671D899" w:rsidR="00F568EA" w:rsidRPr="0022346D" w:rsidRDefault="00F568EA" w:rsidP="00541765">
      <w:pPr>
        <w:pStyle w:val="Pamattekstaatkpe3"/>
        <w:ind w:left="0" w:right="43" w:firstLine="0"/>
        <w:jc w:val="center"/>
        <w:rPr>
          <w:sz w:val="22"/>
          <w:szCs w:val="22"/>
        </w:rPr>
      </w:pPr>
      <w:r w:rsidRPr="00541765">
        <w:rPr>
          <w:b/>
          <w:sz w:val="24"/>
          <w:szCs w:val="18"/>
        </w:rPr>
        <w:t>Pakalpojuma “S</w:t>
      </w:r>
      <w:r w:rsidRPr="00541765">
        <w:rPr>
          <w:b/>
          <w:sz w:val="24"/>
          <w:szCs w:val="18"/>
          <w:shd w:val="clear" w:color="auto" w:fill="FFFFFF"/>
        </w:rPr>
        <w:t>ociālā rehabilitācija bērniem, kuriem ir izveidojusies atkarība no narkotiskajām, toksiskajām vai citām apreibinošām vielām vai no atkarību izraisošiem procesiem” dzīvesvietā</w:t>
      </w:r>
      <w:r w:rsidRPr="00541765">
        <w:rPr>
          <w:b/>
          <w:sz w:val="24"/>
          <w:szCs w:val="18"/>
        </w:rPr>
        <w:t xml:space="preserve"> kvantitatīvie un kvalitatīvie rādītāji 2026. gadam</w:t>
      </w:r>
    </w:p>
    <w:bookmarkEnd w:id="7"/>
    <w:tbl>
      <w:tblPr>
        <w:tblW w:w="9356" w:type="dxa"/>
        <w:tblLook w:val="04A0" w:firstRow="1" w:lastRow="0" w:firstColumn="1" w:lastColumn="0" w:noHBand="0" w:noVBand="1"/>
      </w:tblPr>
      <w:tblGrid>
        <w:gridCol w:w="721"/>
        <w:gridCol w:w="4960"/>
        <w:gridCol w:w="1480"/>
        <w:gridCol w:w="2195"/>
      </w:tblGrid>
      <w:tr w:rsidR="00280A87" w:rsidRPr="00346E02" w14:paraId="155D7622" w14:textId="77777777" w:rsidTr="00D7383B">
        <w:trPr>
          <w:trHeight w:val="645"/>
        </w:trPr>
        <w:tc>
          <w:tcPr>
            <w:tcW w:w="9356" w:type="dxa"/>
            <w:gridSpan w:val="4"/>
            <w:tcBorders>
              <w:top w:val="nil"/>
              <w:left w:val="nil"/>
              <w:bottom w:val="single" w:sz="4" w:space="0" w:color="auto"/>
              <w:right w:val="nil"/>
            </w:tcBorders>
            <w:noWrap/>
            <w:vAlign w:val="bottom"/>
            <w:hideMark/>
          </w:tcPr>
          <w:p w14:paraId="031F0FE7" w14:textId="77777777" w:rsidR="00280A87" w:rsidRPr="00346E02" w:rsidRDefault="00280A87" w:rsidP="00D7383B">
            <w:pPr>
              <w:jc w:val="both"/>
              <w:rPr>
                <w:b/>
                <w:bCs/>
                <w:sz w:val="28"/>
                <w:szCs w:val="28"/>
              </w:rPr>
            </w:pPr>
          </w:p>
          <w:p w14:paraId="59B1CEF5" w14:textId="77777777" w:rsidR="00280A87" w:rsidRPr="00346E02" w:rsidRDefault="00280A87" w:rsidP="00D7383B">
            <w:pPr>
              <w:jc w:val="both"/>
              <w:rPr>
                <w:b/>
                <w:bCs/>
              </w:rPr>
            </w:pPr>
            <w:r w:rsidRPr="00346E02">
              <w:rPr>
                <w:b/>
                <w:bCs/>
              </w:rPr>
              <w:t>Kvantitatīvie rādītāji</w:t>
            </w:r>
          </w:p>
        </w:tc>
      </w:tr>
      <w:tr w:rsidR="00280A87" w:rsidRPr="00346E02" w14:paraId="69A5FA90" w14:textId="77777777" w:rsidTr="00D7383B">
        <w:trPr>
          <w:trHeight w:val="360"/>
        </w:trPr>
        <w:tc>
          <w:tcPr>
            <w:tcW w:w="721" w:type="dxa"/>
            <w:vMerge w:val="restart"/>
            <w:tcBorders>
              <w:top w:val="nil"/>
              <w:left w:val="single" w:sz="4" w:space="0" w:color="auto"/>
              <w:bottom w:val="single" w:sz="4" w:space="0" w:color="000000"/>
              <w:right w:val="single" w:sz="4" w:space="0" w:color="auto"/>
            </w:tcBorders>
            <w:vAlign w:val="bottom"/>
            <w:hideMark/>
          </w:tcPr>
          <w:p w14:paraId="3D89BAC3" w14:textId="77777777" w:rsidR="00280A87" w:rsidRPr="00346E02" w:rsidRDefault="00280A87" w:rsidP="00D7383B">
            <w:pPr>
              <w:jc w:val="both"/>
              <w:rPr>
                <w:sz w:val="18"/>
                <w:szCs w:val="18"/>
              </w:rPr>
            </w:pPr>
            <w:proofErr w:type="spellStart"/>
            <w:r w:rsidRPr="00346E02">
              <w:rPr>
                <w:sz w:val="18"/>
                <w:szCs w:val="18"/>
              </w:rPr>
              <w:t>Nr.p.k</w:t>
            </w:r>
            <w:proofErr w:type="spellEnd"/>
            <w:r w:rsidRPr="00346E02">
              <w:rPr>
                <w:sz w:val="18"/>
                <w:szCs w:val="18"/>
              </w:rPr>
              <w:t>.</w:t>
            </w:r>
          </w:p>
        </w:tc>
        <w:tc>
          <w:tcPr>
            <w:tcW w:w="4960" w:type="dxa"/>
            <w:vMerge w:val="restart"/>
            <w:tcBorders>
              <w:top w:val="nil"/>
              <w:left w:val="single" w:sz="4" w:space="0" w:color="auto"/>
              <w:bottom w:val="single" w:sz="4" w:space="0" w:color="000000"/>
              <w:right w:val="single" w:sz="4" w:space="0" w:color="auto"/>
            </w:tcBorders>
            <w:vAlign w:val="bottom"/>
            <w:hideMark/>
          </w:tcPr>
          <w:p w14:paraId="67CE9E75" w14:textId="77777777" w:rsidR="00280A87" w:rsidRPr="00346E02" w:rsidRDefault="00280A87" w:rsidP="00D7383B">
            <w:pPr>
              <w:jc w:val="both"/>
              <w:rPr>
                <w:i/>
                <w:iCs/>
                <w:sz w:val="18"/>
                <w:szCs w:val="18"/>
              </w:rPr>
            </w:pPr>
            <w:r w:rsidRPr="00346E02">
              <w:rPr>
                <w:i/>
                <w:iCs/>
                <w:sz w:val="18"/>
                <w:szCs w:val="18"/>
              </w:rPr>
              <w:t>Sniegtie sociālās rehabilitācijas pakalpojumi un to rādītāji</w:t>
            </w:r>
          </w:p>
        </w:tc>
        <w:tc>
          <w:tcPr>
            <w:tcW w:w="3675" w:type="dxa"/>
            <w:gridSpan w:val="2"/>
            <w:tcBorders>
              <w:top w:val="single" w:sz="4" w:space="0" w:color="auto"/>
              <w:left w:val="nil"/>
              <w:bottom w:val="single" w:sz="4" w:space="0" w:color="auto"/>
              <w:right w:val="single" w:sz="4" w:space="0" w:color="auto"/>
            </w:tcBorders>
            <w:vAlign w:val="bottom"/>
            <w:hideMark/>
          </w:tcPr>
          <w:p w14:paraId="7CA1E39D" w14:textId="77777777" w:rsidR="00280A87" w:rsidRPr="00346E02" w:rsidRDefault="00280A87" w:rsidP="00D7383B">
            <w:pPr>
              <w:jc w:val="both"/>
              <w:rPr>
                <w:b/>
                <w:bCs/>
                <w:i/>
                <w:iCs/>
                <w:sz w:val="18"/>
                <w:szCs w:val="18"/>
              </w:rPr>
            </w:pPr>
            <w:r w:rsidRPr="00346E02">
              <w:rPr>
                <w:b/>
                <w:bCs/>
                <w:i/>
                <w:iCs/>
                <w:sz w:val="18"/>
                <w:szCs w:val="18"/>
              </w:rPr>
              <w:t>Apjoms gadam</w:t>
            </w:r>
          </w:p>
        </w:tc>
      </w:tr>
      <w:tr w:rsidR="00280A87" w:rsidRPr="00346E02" w14:paraId="0EE1FFCE" w14:textId="77777777" w:rsidTr="00D7383B">
        <w:trPr>
          <w:trHeight w:val="375"/>
        </w:trPr>
        <w:tc>
          <w:tcPr>
            <w:tcW w:w="721" w:type="dxa"/>
            <w:vMerge/>
            <w:tcBorders>
              <w:top w:val="nil"/>
              <w:left w:val="single" w:sz="4" w:space="0" w:color="auto"/>
              <w:bottom w:val="single" w:sz="4" w:space="0" w:color="000000"/>
              <w:right w:val="single" w:sz="4" w:space="0" w:color="auto"/>
            </w:tcBorders>
            <w:vAlign w:val="center"/>
            <w:hideMark/>
          </w:tcPr>
          <w:p w14:paraId="1F8A6252" w14:textId="77777777" w:rsidR="00280A87" w:rsidRPr="00346E02" w:rsidRDefault="00280A87" w:rsidP="00D7383B">
            <w:pPr>
              <w:jc w:val="both"/>
              <w:rPr>
                <w:sz w:val="18"/>
                <w:szCs w:val="18"/>
              </w:rPr>
            </w:pPr>
          </w:p>
        </w:tc>
        <w:tc>
          <w:tcPr>
            <w:tcW w:w="4960" w:type="dxa"/>
            <w:vMerge/>
            <w:tcBorders>
              <w:top w:val="nil"/>
              <w:left w:val="single" w:sz="4" w:space="0" w:color="auto"/>
              <w:bottom w:val="single" w:sz="4" w:space="0" w:color="000000"/>
              <w:right w:val="single" w:sz="4" w:space="0" w:color="auto"/>
            </w:tcBorders>
            <w:vAlign w:val="center"/>
            <w:hideMark/>
          </w:tcPr>
          <w:p w14:paraId="1AEAAEDF" w14:textId="77777777" w:rsidR="00280A87" w:rsidRPr="00346E02" w:rsidRDefault="00280A87" w:rsidP="00D7383B">
            <w:pPr>
              <w:jc w:val="both"/>
              <w:rPr>
                <w:i/>
                <w:iCs/>
                <w:sz w:val="18"/>
                <w:szCs w:val="18"/>
              </w:rPr>
            </w:pPr>
          </w:p>
        </w:tc>
        <w:tc>
          <w:tcPr>
            <w:tcW w:w="1480" w:type="dxa"/>
            <w:tcBorders>
              <w:top w:val="nil"/>
              <w:left w:val="nil"/>
              <w:bottom w:val="single" w:sz="4" w:space="0" w:color="auto"/>
              <w:right w:val="single" w:sz="4" w:space="0" w:color="auto"/>
            </w:tcBorders>
            <w:vAlign w:val="bottom"/>
            <w:hideMark/>
          </w:tcPr>
          <w:p w14:paraId="384354A3" w14:textId="77777777" w:rsidR="00280A87" w:rsidRPr="00346E02" w:rsidRDefault="00280A87" w:rsidP="00D7383B">
            <w:pPr>
              <w:jc w:val="both"/>
              <w:rPr>
                <w:i/>
                <w:iCs/>
                <w:sz w:val="18"/>
                <w:szCs w:val="18"/>
              </w:rPr>
            </w:pPr>
            <w:r w:rsidRPr="00346E02">
              <w:rPr>
                <w:i/>
                <w:iCs/>
                <w:sz w:val="18"/>
                <w:szCs w:val="18"/>
              </w:rPr>
              <w:t>apjoms</w:t>
            </w:r>
          </w:p>
        </w:tc>
        <w:tc>
          <w:tcPr>
            <w:tcW w:w="2195" w:type="dxa"/>
            <w:tcBorders>
              <w:top w:val="nil"/>
              <w:left w:val="nil"/>
              <w:bottom w:val="single" w:sz="4" w:space="0" w:color="auto"/>
              <w:right w:val="single" w:sz="4" w:space="0" w:color="auto"/>
            </w:tcBorders>
            <w:vAlign w:val="bottom"/>
            <w:hideMark/>
          </w:tcPr>
          <w:p w14:paraId="0A12D0D4" w14:textId="77777777" w:rsidR="00280A87" w:rsidRPr="00346E02" w:rsidRDefault="00280A87" w:rsidP="00D7383B">
            <w:pPr>
              <w:jc w:val="both"/>
              <w:rPr>
                <w:i/>
                <w:iCs/>
                <w:sz w:val="18"/>
                <w:szCs w:val="18"/>
              </w:rPr>
            </w:pPr>
            <w:r w:rsidRPr="00346E02">
              <w:rPr>
                <w:i/>
                <w:iCs/>
                <w:sz w:val="18"/>
                <w:szCs w:val="18"/>
              </w:rPr>
              <w:t>mērvienība</w:t>
            </w:r>
          </w:p>
        </w:tc>
      </w:tr>
      <w:tr w:rsidR="00280A87" w:rsidRPr="000908D3" w14:paraId="18280882" w14:textId="77777777" w:rsidTr="00D7383B">
        <w:trPr>
          <w:trHeight w:val="585"/>
        </w:trPr>
        <w:tc>
          <w:tcPr>
            <w:tcW w:w="721" w:type="dxa"/>
            <w:tcBorders>
              <w:top w:val="nil"/>
              <w:left w:val="single" w:sz="4" w:space="0" w:color="auto"/>
              <w:bottom w:val="single" w:sz="4" w:space="0" w:color="auto"/>
              <w:right w:val="single" w:sz="4" w:space="0" w:color="auto"/>
            </w:tcBorders>
            <w:vAlign w:val="center"/>
            <w:hideMark/>
          </w:tcPr>
          <w:p w14:paraId="0F1F2A73" w14:textId="77777777" w:rsidR="00280A87" w:rsidRPr="00346E02" w:rsidRDefault="00280A87" w:rsidP="00D7383B">
            <w:pPr>
              <w:jc w:val="both"/>
            </w:pPr>
            <w:r w:rsidRPr="00346E02">
              <w:t>1</w:t>
            </w:r>
          </w:p>
        </w:tc>
        <w:tc>
          <w:tcPr>
            <w:tcW w:w="4960" w:type="dxa"/>
            <w:tcBorders>
              <w:top w:val="nil"/>
              <w:left w:val="nil"/>
              <w:bottom w:val="single" w:sz="4" w:space="0" w:color="auto"/>
              <w:right w:val="single" w:sz="4" w:space="0" w:color="auto"/>
            </w:tcBorders>
            <w:vAlign w:val="center"/>
            <w:hideMark/>
          </w:tcPr>
          <w:p w14:paraId="39AC427D" w14:textId="77777777" w:rsidR="00280A87" w:rsidRPr="00346E02" w:rsidRDefault="00280A87" w:rsidP="00D7383B">
            <w:pPr>
              <w:jc w:val="both"/>
            </w:pPr>
            <w:r w:rsidRPr="00346E02">
              <w:t>Pakalpojumu saņēmēju skaits</w:t>
            </w:r>
          </w:p>
        </w:tc>
        <w:tc>
          <w:tcPr>
            <w:tcW w:w="1480" w:type="dxa"/>
            <w:tcBorders>
              <w:top w:val="nil"/>
              <w:left w:val="nil"/>
              <w:bottom w:val="single" w:sz="4" w:space="0" w:color="auto"/>
              <w:right w:val="single" w:sz="4" w:space="0" w:color="auto"/>
            </w:tcBorders>
            <w:noWrap/>
            <w:vAlign w:val="center"/>
            <w:hideMark/>
          </w:tcPr>
          <w:p w14:paraId="207F7E8B" w14:textId="77777777" w:rsidR="00280A87" w:rsidRPr="000908D3" w:rsidRDefault="00280A87" w:rsidP="00D7383B">
            <w:pPr>
              <w:jc w:val="both"/>
            </w:pPr>
            <w:r w:rsidRPr="000908D3">
              <w:t>2</w:t>
            </w:r>
            <w:r>
              <w:t>16</w:t>
            </w:r>
          </w:p>
        </w:tc>
        <w:tc>
          <w:tcPr>
            <w:tcW w:w="2195" w:type="dxa"/>
            <w:tcBorders>
              <w:top w:val="nil"/>
              <w:left w:val="nil"/>
              <w:bottom w:val="single" w:sz="4" w:space="0" w:color="auto"/>
              <w:right w:val="single" w:sz="4" w:space="0" w:color="auto"/>
            </w:tcBorders>
            <w:noWrap/>
            <w:vAlign w:val="center"/>
            <w:hideMark/>
          </w:tcPr>
          <w:p w14:paraId="562658C3" w14:textId="77777777" w:rsidR="00280A87" w:rsidRPr="000908D3" w:rsidRDefault="00280A87" w:rsidP="00D7383B">
            <w:pPr>
              <w:jc w:val="both"/>
              <w:rPr>
                <w:sz w:val="20"/>
                <w:szCs w:val="20"/>
              </w:rPr>
            </w:pPr>
            <w:r w:rsidRPr="000908D3">
              <w:rPr>
                <w:sz w:val="20"/>
                <w:szCs w:val="20"/>
              </w:rPr>
              <w:t xml:space="preserve">personu skaits </w:t>
            </w:r>
            <w:r w:rsidRPr="000908D3">
              <w:rPr>
                <w:i/>
                <w:sz w:val="20"/>
                <w:szCs w:val="20"/>
              </w:rPr>
              <w:t>vidēji</w:t>
            </w:r>
          </w:p>
        </w:tc>
      </w:tr>
      <w:tr w:rsidR="00280A87" w:rsidRPr="000908D3" w14:paraId="5375AEC2" w14:textId="77777777" w:rsidTr="00D7383B">
        <w:trPr>
          <w:trHeight w:val="585"/>
        </w:trPr>
        <w:tc>
          <w:tcPr>
            <w:tcW w:w="721" w:type="dxa"/>
            <w:tcBorders>
              <w:top w:val="nil"/>
              <w:left w:val="single" w:sz="4" w:space="0" w:color="auto"/>
              <w:bottom w:val="single" w:sz="4" w:space="0" w:color="auto"/>
              <w:right w:val="single" w:sz="4" w:space="0" w:color="auto"/>
            </w:tcBorders>
            <w:vAlign w:val="center"/>
          </w:tcPr>
          <w:p w14:paraId="52DB2AA2" w14:textId="77777777" w:rsidR="00280A87" w:rsidRPr="00346E02" w:rsidRDefault="00280A87" w:rsidP="00D7383B">
            <w:pPr>
              <w:jc w:val="both"/>
            </w:pPr>
            <w:r w:rsidRPr="00346E02">
              <w:t>2</w:t>
            </w:r>
          </w:p>
        </w:tc>
        <w:tc>
          <w:tcPr>
            <w:tcW w:w="4960" w:type="dxa"/>
            <w:tcBorders>
              <w:top w:val="nil"/>
              <w:left w:val="nil"/>
              <w:bottom w:val="single" w:sz="4" w:space="0" w:color="auto"/>
              <w:right w:val="single" w:sz="4" w:space="0" w:color="auto"/>
            </w:tcBorders>
            <w:vAlign w:val="center"/>
          </w:tcPr>
          <w:p w14:paraId="3CFF66AA" w14:textId="77777777" w:rsidR="00280A87" w:rsidRPr="00346E02" w:rsidRDefault="00280A87" w:rsidP="00D7383B">
            <w:pPr>
              <w:jc w:val="both"/>
            </w:pPr>
            <w:r w:rsidRPr="00346E02">
              <w:t>Klientu dienu skaits gadā</w:t>
            </w:r>
          </w:p>
          <w:p w14:paraId="2D124B1F" w14:textId="77777777" w:rsidR="00280A87" w:rsidRPr="00346E02" w:rsidRDefault="00280A87" w:rsidP="00D7383B">
            <w:pPr>
              <w:jc w:val="both"/>
            </w:pPr>
            <w:r w:rsidRPr="00346E02">
              <w:t xml:space="preserve"> </w:t>
            </w:r>
            <w:r w:rsidRPr="000908D3">
              <w:t>(2</w:t>
            </w:r>
            <w:r>
              <w:t>16</w:t>
            </w:r>
            <w:r w:rsidRPr="000908D3">
              <w:t xml:space="preserve"> pe</w:t>
            </w:r>
            <w:r w:rsidRPr="00346E02">
              <w:t>rsonas x 180 dienas)</w:t>
            </w:r>
          </w:p>
        </w:tc>
        <w:tc>
          <w:tcPr>
            <w:tcW w:w="1480" w:type="dxa"/>
            <w:tcBorders>
              <w:top w:val="nil"/>
              <w:left w:val="nil"/>
              <w:bottom w:val="single" w:sz="4" w:space="0" w:color="auto"/>
              <w:right w:val="single" w:sz="4" w:space="0" w:color="auto"/>
            </w:tcBorders>
            <w:noWrap/>
            <w:vAlign w:val="center"/>
          </w:tcPr>
          <w:p w14:paraId="31D8A30E" w14:textId="0EC189FF" w:rsidR="00280A87" w:rsidRPr="000908D3" w:rsidRDefault="00280A87" w:rsidP="00D7383B">
            <w:pPr>
              <w:jc w:val="both"/>
            </w:pPr>
            <w:r>
              <w:t>38 8</w:t>
            </w:r>
            <w:r w:rsidR="006E45DE">
              <w:t>90</w:t>
            </w:r>
          </w:p>
        </w:tc>
        <w:tc>
          <w:tcPr>
            <w:tcW w:w="2195" w:type="dxa"/>
            <w:tcBorders>
              <w:top w:val="nil"/>
              <w:left w:val="nil"/>
              <w:bottom w:val="single" w:sz="4" w:space="0" w:color="auto"/>
              <w:right w:val="single" w:sz="4" w:space="0" w:color="auto"/>
            </w:tcBorders>
            <w:noWrap/>
            <w:vAlign w:val="center"/>
          </w:tcPr>
          <w:p w14:paraId="5EF40BCD" w14:textId="77777777" w:rsidR="00280A87" w:rsidRPr="000908D3" w:rsidRDefault="00280A87" w:rsidP="00D7383B">
            <w:pPr>
              <w:jc w:val="both"/>
              <w:rPr>
                <w:sz w:val="20"/>
                <w:szCs w:val="20"/>
              </w:rPr>
            </w:pPr>
            <w:r w:rsidRPr="000908D3">
              <w:rPr>
                <w:sz w:val="20"/>
                <w:szCs w:val="20"/>
              </w:rPr>
              <w:t>dienas</w:t>
            </w:r>
          </w:p>
        </w:tc>
      </w:tr>
      <w:tr w:rsidR="00280A87" w:rsidRPr="000908D3" w14:paraId="3149D22C" w14:textId="77777777" w:rsidTr="00D7383B">
        <w:trPr>
          <w:trHeight w:val="300"/>
        </w:trPr>
        <w:tc>
          <w:tcPr>
            <w:tcW w:w="721" w:type="dxa"/>
            <w:tcBorders>
              <w:top w:val="nil"/>
              <w:left w:val="nil"/>
              <w:bottom w:val="nil"/>
              <w:right w:val="nil"/>
            </w:tcBorders>
            <w:vAlign w:val="bottom"/>
            <w:hideMark/>
          </w:tcPr>
          <w:p w14:paraId="64BE28E8" w14:textId="77777777" w:rsidR="00280A87" w:rsidRPr="002A3C71" w:rsidRDefault="00280A87" w:rsidP="00D7383B">
            <w:pPr>
              <w:jc w:val="both"/>
              <w:rPr>
                <w:b/>
                <w:bCs/>
                <w:i/>
                <w:iCs/>
                <w:color w:val="FF0000"/>
              </w:rPr>
            </w:pPr>
          </w:p>
        </w:tc>
        <w:tc>
          <w:tcPr>
            <w:tcW w:w="4960" w:type="dxa"/>
            <w:tcBorders>
              <w:top w:val="nil"/>
              <w:left w:val="nil"/>
              <w:bottom w:val="nil"/>
              <w:right w:val="nil"/>
            </w:tcBorders>
            <w:noWrap/>
            <w:vAlign w:val="bottom"/>
            <w:hideMark/>
          </w:tcPr>
          <w:p w14:paraId="6E3443B7" w14:textId="77777777" w:rsidR="00280A87" w:rsidRPr="002A3C71" w:rsidRDefault="00280A87" w:rsidP="00D7383B">
            <w:pPr>
              <w:jc w:val="both"/>
              <w:rPr>
                <w:color w:val="FF0000"/>
                <w:sz w:val="20"/>
                <w:szCs w:val="20"/>
              </w:rPr>
            </w:pPr>
          </w:p>
        </w:tc>
        <w:tc>
          <w:tcPr>
            <w:tcW w:w="1480" w:type="dxa"/>
            <w:tcBorders>
              <w:top w:val="nil"/>
              <w:left w:val="nil"/>
              <w:bottom w:val="nil"/>
              <w:right w:val="nil"/>
            </w:tcBorders>
            <w:noWrap/>
            <w:vAlign w:val="bottom"/>
            <w:hideMark/>
          </w:tcPr>
          <w:p w14:paraId="6616B1D9" w14:textId="77777777" w:rsidR="00280A87" w:rsidRPr="000908D3" w:rsidRDefault="00280A87" w:rsidP="00D7383B">
            <w:pPr>
              <w:jc w:val="both"/>
              <w:rPr>
                <w:color w:val="FF0000"/>
                <w:sz w:val="20"/>
                <w:szCs w:val="20"/>
              </w:rPr>
            </w:pPr>
          </w:p>
        </w:tc>
        <w:tc>
          <w:tcPr>
            <w:tcW w:w="2195" w:type="dxa"/>
            <w:tcBorders>
              <w:top w:val="nil"/>
              <w:left w:val="nil"/>
              <w:bottom w:val="nil"/>
              <w:right w:val="nil"/>
            </w:tcBorders>
            <w:noWrap/>
            <w:vAlign w:val="bottom"/>
            <w:hideMark/>
          </w:tcPr>
          <w:p w14:paraId="0FB1C11B" w14:textId="77777777" w:rsidR="00280A87" w:rsidRPr="000908D3" w:rsidRDefault="00280A87" w:rsidP="00D7383B">
            <w:pPr>
              <w:jc w:val="both"/>
              <w:rPr>
                <w:color w:val="FF0000"/>
                <w:sz w:val="20"/>
                <w:szCs w:val="20"/>
              </w:rPr>
            </w:pPr>
          </w:p>
        </w:tc>
      </w:tr>
      <w:tr w:rsidR="00280A87" w:rsidRPr="000908D3" w14:paraId="30C98FF4" w14:textId="77777777" w:rsidTr="00D7383B">
        <w:trPr>
          <w:trHeight w:val="765"/>
        </w:trPr>
        <w:tc>
          <w:tcPr>
            <w:tcW w:w="9356" w:type="dxa"/>
            <w:gridSpan w:val="4"/>
            <w:tcBorders>
              <w:top w:val="nil"/>
              <w:left w:val="nil"/>
              <w:bottom w:val="nil"/>
              <w:right w:val="nil"/>
            </w:tcBorders>
            <w:noWrap/>
            <w:vAlign w:val="bottom"/>
            <w:hideMark/>
          </w:tcPr>
          <w:p w14:paraId="78109FA6" w14:textId="77777777" w:rsidR="00280A87" w:rsidRPr="000908D3" w:rsidRDefault="00280A87" w:rsidP="00D7383B">
            <w:pPr>
              <w:jc w:val="both"/>
              <w:rPr>
                <w:b/>
                <w:bCs/>
              </w:rPr>
            </w:pPr>
            <w:r w:rsidRPr="000908D3">
              <w:rPr>
                <w:b/>
                <w:bCs/>
              </w:rPr>
              <w:t>Kvalitatīvie rādītāji</w:t>
            </w:r>
          </w:p>
        </w:tc>
      </w:tr>
      <w:tr w:rsidR="00280A87" w:rsidRPr="00346E02" w14:paraId="3B9926EE" w14:textId="77777777" w:rsidTr="00D7383B">
        <w:trPr>
          <w:trHeight w:val="720"/>
        </w:trPr>
        <w:tc>
          <w:tcPr>
            <w:tcW w:w="721" w:type="dxa"/>
            <w:tcBorders>
              <w:top w:val="single" w:sz="4" w:space="0" w:color="auto"/>
              <w:left w:val="single" w:sz="4" w:space="0" w:color="auto"/>
              <w:bottom w:val="single" w:sz="4" w:space="0" w:color="auto"/>
              <w:right w:val="single" w:sz="4" w:space="0" w:color="auto"/>
            </w:tcBorders>
            <w:vAlign w:val="center"/>
            <w:hideMark/>
          </w:tcPr>
          <w:p w14:paraId="3FA445CD" w14:textId="77777777" w:rsidR="00280A87" w:rsidRPr="00346E02" w:rsidRDefault="00280A87" w:rsidP="00D7383B">
            <w:pPr>
              <w:jc w:val="both"/>
            </w:pPr>
            <w:r w:rsidRPr="00346E02">
              <w:t>1</w:t>
            </w:r>
          </w:p>
        </w:tc>
        <w:tc>
          <w:tcPr>
            <w:tcW w:w="4960" w:type="dxa"/>
            <w:tcBorders>
              <w:top w:val="single" w:sz="4" w:space="0" w:color="auto"/>
              <w:left w:val="nil"/>
              <w:bottom w:val="single" w:sz="4" w:space="0" w:color="auto"/>
              <w:right w:val="single" w:sz="4" w:space="0" w:color="auto"/>
            </w:tcBorders>
            <w:vAlign w:val="center"/>
            <w:hideMark/>
          </w:tcPr>
          <w:p w14:paraId="1C16B23A" w14:textId="77777777" w:rsidR="00280A87" w:rsidRPr="00346E02" w:rsidRDefault="00280A87" w:rsidP="00D7383B">
            <w:pPr>
              <w:jc w:val="both"/>
            </w:pPr>
            <w:r w:rsidRPr="00346E02">
              <w:t>Saņemto iesniegumu skaits par atteikšanos no pakalpojuma.</w:t>
            </w:r>
          </w:p>
        </w:tc>
        <w:tc>
          <w:tcPr>
            <w:tcW w:w="3675" w:type="dxa"/>
            <w:gridSpan w:val="2"/>
            <w:tcBorders>
              <w:top w:val="single" w:sz="4" w:space="0" w:color="auto"/>
              <w:left w:val="nil"/>
              <w:bottom w:val="single" w:sz="4" w:space="0" w:color="auto"/>
              <w:right w:val="single" w:sz="4" w:space="0" w:color="auto"/>
            </w:tcBorders>
            <w:vAlign w:val="center"/>
            <w:hideMark/>
          </w:tcPr>
          <w:p w14:paraId="2DC00C00" w14:textId="77777777" w:rsidR="00280A87" w:rsidRPr="00346E02" w:rsidRDefault="00280A87" w:rsidP="00D7383B">
            <w:pPr>
              <w:jc w:val="both"/>
            </w:pPr>
            <w:r w:rsidRPr="00346E02">
              <w:t>Gada laikā  nepārsniedz 2</w:t>
            </w:r>
            <w:r>
              <w:t> </w:t>
            </w:r>
            <w:r w:rsidRPr="00346E02">
              <w:t xml:space="preserve">% no kopējā </w:t>
            </w:r>
            <w:r>
              <w:t>pakalpojumu saņēmušo personu skaita</w:t>
            </w:r>
          </w:p>
        </w:tc>
      </w:tr>
      <w:tr w:rsidR="00280A87" w:rsidRPr="00346E02" w14:paraId="1471198A" w14:textId="77777777" w:rsidTr="00CF7FAF">
        <w:trPr>
          <w:trHeight w:val="1635"/>
        </w:trPr>
        <w:tc>
          <w:tcPr>
            <w:tcW w:w="721" w:type="dxa"/>
            <w:tcBorders>
              <w:top w:val="nil"/>
              <w:left w:val="single" w:sz="4" w:space="0" w:color="auto"/>
              <w:bottom w:val="nil"/>
              <w:right w:val="single" w:sz="4" w:space="0" w:color="auto"/>
            </w:tcBorders>
            <w:vAlign w:val="center"/>
            <w:hideMark/>
          </w:tcPr>
          <w:p w14:paraId="7D774482" w14:textId="77777777" w:rsidR="00280A87" w:rsidRPr="00346E02" w:rsidRDefault="00280A87" w:rsidP="00D7383B">
            <w:pPr>
              <w:jc w:val="both"/>
            </w:pPr>
            <w:r w:rsidRPr="00346E02">
              <w:t>2</w:t>
            </w:r>
          </w:p>
        </w:tc>
        <w:tc>
          <w:tcPr>
            <w:tcW w:w="4960" w:type="dxa"/>
            <w:tcBorders>
              <w:top w:val="nil"/>
              <w:left w:val="nil"/>
              <w:bottom w:val="nil"/>
              <w:right w:val="single" w:sz="4" w:space="0" w:color="auto"/>
            </w:tcBorders>
            <w:vAlign w:val="center"/>
            <w:hideMark/>
          </w:tcPr>
          <w:p w14:paraId="638C3D70" w14:textId="77777777" w:rsidR="00280A87" w:rsidRPr="00346E02" w:rsidRDefault="00280A87" w:rsidP="00D7383B">
            <w:pPr>
              <w:jc w:val="both"/>
            </w:pPr>
            <w:r w:rsidRPr="00346E02">
              <w:t>Saņemtas pamatotas sūdzības par Pakalpojumu sniegšanu neatbilstoši Latvijas Republikā spēkā esošajiem normatīvajiem aktiem, kas regulē šī Pakalpojuma sniegšanu.</w:t>
            </w:r>
          </w:p>
        </w:tc>
        <w:tc>
          <w:tcPr>
            <w:tcW w:w="3675" w:type="dxa"/>
            <w:gridSpan w:val="2"/>
            <w:tcBorders>
              <w:top w:val="single" w:sz="4" w:space="0" w:color="auto"/>
              <w:left w:val="nil"/>
              <w:bottom w:val="single" w:sz="4" w:space="0" w:color="auto"/>
              <w:right w:val="single" w:sz="4" w:space="0" w:color="auto"/>
            </w:tcBorders>
            <w:vAlign w:val="center"/>
            <w:hideMark/>
          </w:tcPr>
          <w:p w14:paraId="161DE89A" w14:textId="77777777" w:rsidR="00280A87" w:rsidRPr="00346E02" w:rsidRDefault="00280A87" w:rsidP="00D7383B">
            <w:pPr>
              <w:jc w:val="both"/>
            </w:pPr>
            <w:r w:rsidRPr="00346E02">
              <w:t>Gada laikā nepārsniedz 2</w:t>
            </w:r>
            <w:r>
              <w:t> </w:t>
            </w:r>
            <w:r w:rsidRPr="00346E02">
              <w:t>% no kopējā iesniegumu un sūdzību skaita.</w:t>
            </w:r>
          </w:p>
        </w:tc>
      </w:tr>
      <w:tr w:rsidR="004005CB" w:rsidRPr="00346E02" w14:paraId="369744F8" w14:textId="77777777" w:rsidTr="00D7383B">
        <w:trPr>
          <w:trHeight w:val="1635"/>
        </w:trPr>
        <w:tc>
          <w:tcPr>
            <w:tcW w:w="721" w:type="dxa"/>
            <w:tcBorders>
              <w:top w:val="nil"/>
              <w:left w:val="single" w:sz="4" w:space="0" w:color="auto"/>
              <w:bottom w:val="single" w:sz="4" w:space="0" w:color="auto"/>
              <w:right w:val="single" w:sz="4" w:space="0" w:color="auto"/>
            </w:tcBorders>
            <w:vAlign w:val="center"/>
          </w:tcPr>
          <w:p w14:paraId="0183A356" w14:textId="2FAEF306" w:rsidR="004005CB" w:rsidRPr="00346E02" w:rsidRDefault="004005CB" w:rsidP="00D7383B">
            <w:pPr>
              <w:jc w:val="both"/>
            </w:pPr>
            <w:r>
              <w:t>3.</w:t>
            </w:r>
          </w:p>
        </w:tc>
        <w:tc>
          <w:tcPr>
            <w:tcW w:w="4960" w:type="dxa"/>
            <w:tcBorders>
              <w:top w:val="nil"/>
              <w:left w:val="nil"/>
              <w:bottom w:val="single" w:sz="4" w:space="0" w:color="auto"/>
              <w:right w:val="single" w:sz="4" w:space="0" w:color="auto"/>
            </w:tcBorders>
            <w:vAlign w:val="center"/>
          </w:tcPr>
          <w:p w14:paraId="321DCE52" w14:textId="3D98AF24" w:rsidR="004005CB" w:rsidRPr="00346E02" w:rsidRDefault="004005CB" w:rsidP="00D7383B">
            <w:pPr>
              <w:jc w:val="both"/>
            </w:pPr>
            <w:r>
              <w:t>Klienta vai klienta ģimenes pašvērtējums par klienta situācijas izmaiņām pēc pilna pakalpojuma kursa</w:t>
            </w:r>
            <w:r>
              <w:rPr>
                <w:rStyle w:val="Vresatsauce"/>
              </w:rPr>
              <w:footnoteReference w:id="1"/>
            </w:r>
            <w:r>
              <w:t xml:space="preserve"> saņemšanas</w:t>
            </w:r>
          </w:p>
        </w:tc>
        <w:tc>
          <w:tcPr>
            <w:tcW w:w="3675" w:type="dxa"/>
            <w:gridSpan w:val="2"/>
            <w:tcBorders>
              <w:top w:val="single" w:sz="4" w:space="0" w:color="auto"/>
              <w:left w:val="nil"/>
              <w:bottom w:val="single" w:sz="4" w:space="0" w:color="auto"/>
              <w:right w:val="single" w:sz="4" w:space="0" w:color="auto"/>
            </w:tcBorders>
            <w:vAlign w:val="center"/>
          </w:tcPr>
          <w:p w14:paraId="3C80DC7C" w14:textId="60F4EC2A" w:rsidR="004005CB" w:rsidRPr="00346E02" w:rsidRDefault="004005CB" w:rsidP="00D7383B">
            <w:pPr>
              <w:jc w:val="both"/>
            </w:pPr>
            <w:r>
              <w:t>Pozitīvas izmaiņas norāda vismaz 80% klientu</w:t>
            </w:r>
          </w:p>
        </w:tc>
      </w:tr>
    </w:tbl>
    <w:p w14:paraId="1027ECB0" w14:textId="77777777" w:rsidR="005B191B" w:rsidRDefault="005B191B">
      <w:pPr>
        <w:ind w:right="-360"/>
        <w:jc w:val="both"/>
        <w:rPr>
          <w:b/>
        </w:rPr>
      </w:pPr>
    </w:p>
    <w:p w14:paraId="023CF5E3" w14:textId="0E0975D4" w:rsidR="002C07DC" w:rsidRDefault="002C07DC">
      <w:pPr>
        <w:rPr>
          <w:b/>
        </w:rPr>
      </w:pPr>
      <w:r>
        <w:rPr>
          <w:b/>
        </w:rPr>
        <w:br w:type="page"/>
      </w:r>
    </w:p>
    <w:p w14:paraId="3F642200" w14:textId="60577E92" w:rsidR="00280A87" w:rsidRPr="0090738F" w:rsidRDefault="0090738F" w:rsidP="0090738F">
      <w:pPr>
        <w:ind w:right="-360"/>
        <w:jc w:val="right"/>
      </w:pPr>
      <w:r>
        <w:lastRenderedPageBreak/>
        <w:t>2</w:t>
      </w:r>
      <w:r w:rsidRPr="0090738F">
        <w:t>.</w:t>
      </w:r>
      <w:r w:rsidR="00B1120B">
        <w:t> </w:t>
      </w:r>
      <w:r w:rsidRPr="0090738F">
        <w:t>pielikums</w:t>
      </w:r>
    </w:p>
    <w:p w14:paraId="4F443846" w14:textId="77777777" w:rsidR="0090738F" w:rsidRDefault="0090738F" w:rsidP="0090738F">
      <w:pPr>
        <w:ind w:right="-360"/>
        <w:jc w:val="right"/>
        <w:rPr>
          <w:b/>
        </w:rPr>
      </w:pPr>
    </w:p>
    <w:p w14:paraId="0D396E6B" w14:textId="77777777" w:rsidR="00280A87" w:rsidRDefault="00280A87" w:rsidP="00280A87">
      <w:pPr>
        <w:jc w:val="center"/>
        <w:rPr>
          <w:b/>
        </w:rPr>
      </w:pPr>
      <w:bookmarkStart w:id="8" w:name="_Hlk219814789"/>
      <w:r>
        <w:rPr>
          <w:b/>
        </w:rPr>
        <w:t xml:space="preserve">Pakalpojuma </w:t>
      </w:r>
      <w:r w:rsidRPr="008C6DAD">
        <w:rPr>
          <w:b/>
        </w:rPr>
        <w:t xml:space="preserve">“Sociālās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w:t>
      </w:r>
      <w:proofErr w:type="spellStart"/>
      <w:r w:rsidRPr="008C6DAD">
        <w:rPr>
          <w:b/>
        </w:rPr>
        <w:t>biheiviorālās</w:t>
      </w:r>
      <w:proofErr w:type="spellEnd"/>
      <w:r w:rsidRPr="008C6DAD">
        <w:rPr>
          <w:b/>
        </w:rPr>
        <w:t xml:space="preserve"> terapijas (DBT) metodi</w:t>
      </w:r>
      <w:r>
        <w:rPr>
          <w:b/>
        </w:rPr>
        <w:t>”</w:t>
      </w:r>
    </w:p>
    <w:p w14:paraId="0C6B721E" w14:textId="6C7F2981" w:rsidR="00280A87" w:rsidRDefault="00280A87" w:rsidP="00541765">
      <w:pPr>
        <w:ind w:right="-360"/>
        <w:jc w:val="center"/>
        <w:rPr>
          <w:b/>
        </w:rPr>
      </w:pPr>
      <w:r w:rsidRPr="008C6DAD">
        <w:rPr>
          <w:b/>
        </w:rPr>
        <w:t>kvantitatīvie un kvalitatīvie rādītāji 202</w:t>
      </w:r>
      <w:r>
        <w:rPr>
          <w:b/>
        </w:rPr>
        <w:t>6</w:t>
      </w:r>
      <w:r w:rsidRPr="008C6DAD">
        <w:rPr>
          <w:b/>
        </w:rPr>
        <w:t>.</w:t>
      </w:r>
      <w:r>
        <w:rPr>
          <w:b/>
        </w:rPr>
        <w:t> </w:t>
      </w:r>
      <w:r w:rsidRPr="008C6DAD">
        <w:rPr>
          <w:b/>
        </w:rPr>
        <w:t>gadam”</w:t>
      </w:r>
      <w:bookmarkEnd w:id="8"/>
    </w:p>
    <w:tbl>
      <w:tblPr>
        <w:tblW w:w="5000" w:type="pct"/>
        <w:tblLook w:val="04A0" w:firstRow="1" w:lastRow="0" w:firstColumn="1" w:lastColumn="0" w:noHBand="0" w:noVBand="1"/>
      </w:tblPr>
      <w:tblGrid>
        <w:gridCol w:w="721"/>
        <w:gridCol w:w="5045"/>
        <w:gridCol w:w="1455"/>
        <w:gridCol w:w="1850"/>
      </w:tblGrid>
      <w:tr w:rsidR="00280A87" w:rsidRPr="00346E02" w14:paraId="2FC1E321" w14:textId="77777777" w:rsidTr="00D7383B">
        <w:trPr>
          <w:trHeight w:val="645"/>
        </w:trPr>
        <w:tc>
          <w:tcPr>
            <w:tcW w:w="5000" w:type="pct"/>
            <w:gridSpan w:val="4"/>
            <w:tcBorders>
              <w:top w:val="nil"/>
              <w:left w:val="nil"/>
              <w:bottom w:val="single" w:sz="4" w:space="0" w:color="auto"/>
              <w:right w:val="nil"/>
            </w:tcBorders>
            <w:noWrap/>
            <w:vAlign w:val="bottom"/>
            <w:hideMark/>
          </w:tcPr>
          <w:p w14:paraId="58BB97F8" w14:textId="77777777" w:rsidR="00280A87" w:rsidRPr="00346E02" w:rsidRDefault="00280A87" w:rsidP="00D7383B">
            <w:pPr>
              <w:jc w:val="both"/>
              <w:rPr>
                <w:b/>
                <w:bCs/>
              </w:rPr>
            </w:pPr>
            <w:r w:rsidRPr="00346E02">
              <w:rPr>
                <w:b/>
                <w:bCs/>
              </w:rPr>
              <w:t>Kvantitatīvie rādītāji</w:t>
            </w:r>
          </w:p>
        </w:tc>
      </w:tr>
      <w:tr w:rsidR="00280A87" w:rsidRPr="00346E02" w14:paraId="4EDC957B" w14:textId="77777777" w:rsidTr="0021565A">
        <w:trPr>
          <w:trHeight w:val="360"/>
        </w:trPr>
        <w:tc>
          <w:tcPr>
            <w:tcW w:w="397" w:type="pct"/>
            <w:vMerge w:val="restart"/>
            <w:tcBorders>
              <w:top w:val="nil"/>
              <w:left w:val="single" w:sz="4" w:space="0" w:color="auto"/>
              <w:bottom w:val="single" w:sz="4" w:space="0" w:color="000000"/>
              <w:right w:val="single" w:sz="4" w:space="0" w:color="auto"/>
            </w:tcBorders>
            <w:vAlign w:val="bottom"/>
            <w:hideMark/>
          </w:tcPr>
          <w:p w14:paraId="3C334141" w14:textId="77777777" w:rsidR="00280A87" w:rsidRPr="00346E02" w:rsidRDefault="00280A87" w:rsidP="00D7383B">
            <w:pPr>
              <w:jc w:val="both"/>
              <w:rPr>
                <w:sz w:val="18"/>
                <w:szCs w:val="18"/>
              </w:rPr>
            </w:pPr>
            <w:proofErr w:type="spellStart"/>
            <w:r w:rsidRPr="00346E02">
              <w:rPr>
                <w:sz w:val="18"/>
                <w:szCs w:val="18"/>
              </w:rPr>
              <w:t>Nr.p.k</w:t>
            </w:r>
            <w:proofErr w:type="spellEnd"/>
            <w:r w:rsidRPr="00346E02">
              <w:rPr>
                <w:sz w:val="18"/>
                <w:szCs w:val="18"/>
              </w:rPr>
              <w:t>.</w:t>
            </w:r>
          </w:p>
        </w:tc>
        <w:tc>
          <w:tcPr>
            <w:tcW w:w="2781" w:type="pct"/>
            <w:vMerge w:val="restart"/>
            <w:tcBorders>
              <w:top w:val="nil"/>
              <w:left w:val="single" w:sz="4" w:space="0" w:color="auto"/>
              <w:bottom w:val="single" w:sz="4" w:space="0" w:color="000000"/>
              <w:right w:val="single" w:sz="4" w:space="0" w:color="auto"/>
            </w:tcBorders>
            <w:vAlign w:val="bottom"/>
            <w:hideMark/>
          </w:tcPr>
          <w:p w14:paraId="155B3368" w14:textId="77777777" w:rsidR="00280A87" w:rsidRPr="00346E02" w:rsidRDefault="00280A87" w:rsidP="00D7383B">
            <w:pPr>
              <w:jc w:val="both"/>
              <w:rPr>
                <w:i/>
                <w:iCs/>
                <w:sz w:val="18"/>
                <w:szCs w:val="18"/>
              </w:rPr>
            </w:pPr>
            <w:r w:rsidRPr="00346E02">
              <w:rPr>
                <w:i/>
                <w:iCs/>
                <w:sz w:val="18"/>
                <w:szCs w:val="18"/>
              </w:rPr>
              <w:t>Sniegtie sociālās rehabilitācijas pakalpojumi un to rādītāji</w:t>
            </w:r>
          </w:p>
        </w:tc>
        <w:tc>
          <w:tcPr>
            <w:tcW w:w="1822" w:type="pct"/>
            <w:gridSpan w:val="2"/>
            <w:tcBorders>
              <w:top w:val="single" w:sz="4" w:space="0" w:color="auto"/>
              <w:left w:val="nil"/>
              <w:bottom w:val="single" w:sz="4" w:space="0" w:color="auto"/>
              <w:right w:val="single" w:sz="4" w:space="0" w:color="auto"/>
            </w:tcBorders>
            <w:vAlign w:val="bottom"/>
            <w:hideMark/>
          </w:tcPr>
          <w:p w14:paraId="66CFD99F" w14:textId="77777777" w:rsidR="00280A87" w:rsidRPr="00346E02" w:rsidRDefault="00280A87" w:rsidP="00D7383B">
            <w:pPr>
              <w:jc w:val="both"/>
              <w:rPr>
                <w:b/>
                <w:bCs/>
                <w:i/>
                <w:iCs/>
                <w:sz w:val="18"/>
                <w:szCs w:val="18"/>
              </w:rPr>
            </w:pPr>
            <w:r w:rsidRPr="00346E02">
              <w:rPr>
                <w:b/>
                <w:bCs/>
                <w:i/>
                <w:iCs/>
                <w:sz w:val="18"/>
                <w:szCs w:val="18"/>
              </w:rPr>
              <w:t>Apjoms gadam</w:t>
            </w:r>
          </w:p>
        </w:tc>
      </w:tr>
      <w:tr w:rsidR="00280A87" w:rsidRPr="00346E02" w14:paraId="61063BE3" w14:textId="77777777" w:rsidTr="0021565A">
        <w:trPr>
          <w:trHeight w:val="375"/>
        </w:trPr>
        <w:tc>
          <w:tcPr>
            <w:tcW w:w="397" w:type="pct"/>
            <w:vMerge/>
            <w:tcBorders>
              <w:top w:val="nil"/>
              <w:left w:val="single" w:sz="4" w:space="0" w:color="auto"/>
              <w:bottom w:val="single" w:sz="4" w:space="0" w:color="000000"/>
              <w:right w:val="single" w:sz="4" w:space="0" w:color="auto"/>
            </w:tcBorders>
            <w:vAlign w:val="center"/>
            <w:hideMark/>
          </w:tcPr>
          <w:p w14:paraId="7F5F7F06" w14:textId="77777777" w:rsidR="00280A87" w:rsidRPr="00346E02" w:rsidRDefault="00280A87" w:rsidP="00D7383B">
            <w:pPr>
              <w:jc w:val="both"/>
              <w:rPr>
                <w:sz w:val="18"/>
                <w:szCs w:val="18"/>
              </w:rPr>
            </w:pPr>
          </w:p>
        </w:tc>
        <w:tc>
          <w:tcPr>
            <w:tcW w:w="2781" w:type="pct"/>
            <w:vMerge/>
            <w:tcBorders>
              <w:top w:val="nil"/>
              <w:left w:val="single" w:sz="4" w:space="0" w:color="auto"/>
              <w:bottom w:val="single" w:sz="4" w:space="0" w:color="000000"/>
              <w:right w:val="single" w:sz="4" w:space="0" w:color="auto"/>
            </w:tcBorders>
            <w:vAlign w:val="center"/>
            <w:hideMark/>
          </w:tcPr>
          <w:p w14:paraId="0D99063D" w14:textId="77777777" w:rsidR="00280A87" w:rsidRPr="00346E02" w:rsidRDefault="00280A87" w:rsidP="00D7383B">
            <w:pPr>
              <w:jc w:val="both"/>
              <w:rPr>
                <w:i/>
                <w:iCs/>
                <w:sz w:val="18"/>
                <w:szCs w:val="18"/>
              </w:rPr>
            </w:pPr>
          </w:p>
        </w:tc>
        <w:tc>
          <w:tcPr>
            <w:tcW w:w="802" w:type="pct"/>
            <w:tcBorders>
              <w:top w:val="nil"/>
              <w:left w:val="nil"/>
              <w:bottom w:val="single" w:sz="4" w:space="0" w:color="auto"/>
              <w:right w:val="single" w:sz="4" w:space="0" w:color="auto"/>
            </w:tcBorders>
            <w:vAlign w:val="bottom"/>
            <w:hideMark/>
          </w:tcPr>
          <w:p w14:paraId="42910BC8" w14:textId="77777777" w:rsidR="00280A87" w:rsidRPr="00346E02" w:rsidRDefault="00280A87" w:rsidP="00D7383B">
            <w:pPr>
              <w:jc w:val="both"/>
              <w:rPr>
                <w:i/>
                <w:iCs/>
                <w:sz w:val="18"/>
                <w:szCs w:val="18"/>
              </w:rPr>
            </w:pPr>
            <w:r w:rsidRPr="00346E02">
              <w:rPr>
                <w:i/>
                <w:iCs/>
                <w:sz w:val="18"/>
                <w:szCs w:val="18"/>
              </w:rPr>
              <w:t>apjoms</w:t>
            </w:r>
          </w:p>
        </w:tc>
        <w:tc>
          <w:tcPr>
            <w:tcW w:w="1020" w:type="pct"/>
            <w:tcBorders>
              <w:top w:val="nil"/>
              <w:left w:val="nil"/>
              <w:bottom w:val="single" w:sz="4" w:space="0" w:color="auto"/>
              <w:right w:val="single" w:sz="4" w:space="0" w:color="auto"/>
            </w:tcBorders>
            <w:vAlign w:val="bottom"/>
            <w:hideMark/>
          </w:tcPr>
          <w:p w14:paraId="517DC548" w14:textId="77777777" w:rsidR="00280A87" w:rsidRPr="00346E02" w:rsidRDefault="00280A87" w:rsidP="00D7383B">
            <w:pPr>
              <w:jc w:val="both"/>
              <w:rPr>
                <w:i/>
                <w:iCs/>
                <w:sz w:val="18"/>
                <w:szCs w:val="18"/>
              </w:rPr>
            </w:pPr>
            <w:r w:rsidRPr="00346E02">
              <w:rPr>
                <w:i/>
                <w:iCs/>
                <w:sz w:val="18"/>
                <w:szCs w:val="18"/>
              </w:rPr>
              <w:t>mērvienība</w:t>
            </w:r>
          </w:p>
        </w:tc>
      </w:tr>
      <w:tr w:rsidR="00280A87" w:rsidRPr="00346E02" w14:paraId="0818547A" w14:textId="77777777" w:rsidTr="0021565A">
        <w:trPr>
          <w:trHeight w:val="585"/>
        </w:trPr>
        <w:tc>
          <w:tcPr>
            <w:tcW w:w="397" w:type="pct"/>
            <w:tcBorders>
              <w:top w:val="nil"/>
              <w:left w:val="single" w:sz="4" w:space="0" w:color="auto"/>
              <w:bottom w:val="single" w:sz="4" w:space="0" w:color="auto"/>
              <w:right w:val="single" w:sz="4" w:space="0" w:color="auto"/>
            </w:tcBorders>
            <w:vAlign w:val="center"/>
            <w:hideMark/>
          </w:tcPr>
          <w:p w14:paraId="47346069" w14:textId="77777777" w:rsidR="00280A87" w:rsidRPr="00346E02" w:rsidRDefault="00280A87" w:rsidP="00D7383B">
            <w:pPr>
              <w:jc w:val="both"/>
            </w:pPr>
            <w:r w:rsidRPr="00346E02">
              <w:t>1</w:t>
            </w:r>
          </w:p>
        </w:tc>
        <w:tc>
          <w:tcPr>
            <w:tcW w:w="2781" w:type="pct"/>
            <w:tcBorders>
              <w:top w:val="nil"/>
              <w:left w:val="nil"/>
              <w:bottom w:val="single" w:sz="4" w:space="0" w:color="auto"/>
              <w:right w:val="single" w:sz="4" w:space="0" w:color="auto"/>
            </w:tcBorders>
            <w:vAlign w:val="center"/>
            <w:hideMark/>
          </w:tcPr>
          <w:p w14:paraId="3F637A08" w14:textId="77777777" w:rsidR="00280A87" w:rsidRPr="00346E02" w:rsidRDefault="00280A87" w:rsidP="00D7383B">
            <w:pPr>
              <w:jc w:val="both"/>
            </w:pPr>
            <w:r w:rsidRPr="00346E02">
              <w:t>Pakalpojumu saņēmēju skaits</w:t>
            </w:r>
          </w:p>
        </w:tc>
        <w:tc>
          <w:tcPr>
            <w:tcW w:w="802" w:type="pct"/>
            <w:tcBorders>
              <w:top w:val="nil"/>
              <w:left w:val="nil"/>
              <w:bottom w:val="single" w:sz="4" w:space="0" w:color="auto"/>
              <w:right w:val="single" w:sz="4" w:space="0" w:color="auto"/>
            </w:tcBorders>
            <w:noWrap/>
            <w:vAlign w:val="center"/>
            <w:hideMark/>
          </w:tcPr>
          <w:p w14:paraId="664D4F3C" w14:textId="77777777" w:rsidR="00280A87" w:rsidRPr="00346E02" w:rsidRDefault="00280A87" w:rsidP="00D7383B">
            <w:pPr>
              <w:jc w:val="both"/>
            </w:pPr>
            <w:r>
              <w:t>60</w:t>
            </w:r>
          </w:p>
        </w:tc>
        <w:tc>
          <w:tcPr>
            <w:tcW w:w="1020" w:type="pct"/>
            <w:tcBorders>
              <w:top w:val="nil"/>
              <w:left w:val="nil"/>
              <w:bottom w:val="single" w:sz="4" w:space="0" w:color="auto"/>
              <w:right w:val="single" w:sz="4" w:space="0" w:color="auto"/>
            </w:tcBorders>
            <w:noWrap/>
            <w:vAlign w:val="center"/>
            <w:hideMark/>
          </w:tcPr>
          <w:p w14:paraId="3EE591D4" w14:textId="77777777" w:rsidR="00280A87" w:rsidRPr="00346E02" w:rsidRDefault="00280A87" w:rsidP="00D7383B">
            <w:pPr>
              <w:jc w:val="both"/>
              <w:rPr>
                <w:sz w:val="20"/>
                <w:szCs w:val="20"/>
              </w:rPr>
            </w:pPr>
            <w:r w:rsidRPr="00346E02">
              <w:rPr>
                <w:sz w:val="20"/>
                <w:szCs w:val="20"/>
              </w:rPr>
              <w:t xml:space="preserve">personu skaits </w:t>
            </w:r>
            <w:r w:rsidRPr="00346E02">
              <w:rPr>
                <w:i/>
                <w:sz w:val="20"/>
                <w:szCs w:val="20"/>
              </w:rPr>
              <w:t>vidēji</w:t>
            </w:r>
          </w:p>
        </w:tc>
      </w:tr>
      <w:tr w:rsidR="00280A87" w:rsidRPr="00346E02" w14:paraId="6AEDB278" w14:textId="77777777" w:rsidTr="0021565A">
        <w:trPr>
          <w:trHeight w:val="585"/>
        </w:trPr>
        <w:tc>
          <w:tcPr>
            <w:tcW w:w="397" w:type="pct"/>
            <w:tcBorders>
              <w:top w:val="nil"/>
              <w:left w:val="single" w:sz="4" w:space="0" w:color="auto"/>
              <w:bottom w:val="single" w:sz="4" w:space="0" w:color="auto"/>
              <w:right w:val="single" w:sz="4" w:space="0" w:color="auto"/>
            </w:tcBorders>
            <w:vAlign w:val="center"/>
          </w:tcPr>
          <w:p w14:paraId="286D735C" w14:textId="77777777" w:rsidR="00280A87" w:rsidRPr="00346E02" w:rsidRDefault="00280A87" w:rsidP="00D7383B">
            <w:pPr>
              <w:jc w:val="both"/>
            </w:pPr>
            <w:r w:rsidRPr="00346E02">
              <w:t>2</w:t>
            </w:r>
          </w:p>
        </w:tc>
        <w:tc>
          <w:tcPr>
            <w:tcW w:w="2781" w:type="pct"/>
            <w:tcBorders>
              <w:top w:val="nil"/>
              <w:left w:val="nil"/>
              <w:bottom w:val="single" w:sz="4" w:space="0" w:color="auto"/>
              <w:right w:val="single" w:sz="4" w:space="0" w:color="auto"/>
            </w:tcBorders>
            <w:vAlign w:val="center"/>
          </w:tcPr>
          <w:p w14:paraId="09EF5C41" w14:textId="77777777" w:rsidR="00280A87" w:rsidRPr="00346E02" w:rsidRDefault="00280A87" w:rsidP="00D7383B">
            <w:pPr>
              <w:jc w:val="both"/>
            </w:pPr>
            <w:r w:rsidRPr="00346E02">
              <w:t>Klientu dienu skaits gadā</w:t>
            </w:r>
          </w:p>
          <w:p w14:paraId="3EB2D632" w14:textId="77777777" w:rsidR="00280A87" w:rsidRPr="00346E02" w:rsidRDefault="00280A87" w:rsidP="00D7383B">
            <w:pPr>
              <w:jc w:val="both"/>
            </w:pPr>
            <w:r w:rsidRPr="00346E02">
              <w:t xml:space="preserve"> (</w:t>
            </w:r>
            <w:r>
              <w:t xml:space="preserve">60 </w:t>
            </w:r>
            <w:r w:rsidRPr="00346E02">
              <w:t>personas x 180 dienas)</w:t>
            </w:r>
          </w:p>
        </w:tc>
        <w:tc>
          <w:tcPr>
            <w:tcW w:w="802" w:type="pct"/>
            <w:tcBorders>
              <w:top w:val="nil"/>
              <w:left w:val="nil"/>
              <w:bottom w:val="single" w:sz="4" w:space="0" w:color="auto"/>
              <w:right w:val="single" w:sz="4" w:space="0" w:color="auto"/>
            </w:tcBorders>
            <w:noWrap/>
            <w:vAlign w:val="center"/>
          </w:tcPr>
          <w:p w14:paraId="6DD018EC" w14:textId="3C48A77B" w:rsidR="00280A87" w:rsidRPr="00346E02" w:rsidRDefault="00280A87" w:rsidP="00D7383B">
            <w:pPr>
              <w:jc w:val="both"/>
            </w:pPr>
            <w:r>
              <w:t>10 80</w:t>
            </w:r>
            <w:r w:rsidR="006E45DE">
              <w:t>2</w:t>
            </w:r>
          </w:p>
        </w:tc>
        <w:tc>
          <w:tcPr>
            <w:tcW w:w="1020" w:type="pct"/>
            <w:tcBorders>
              <w:top w:val="nil"/>
              <w:left w:val="nil"/>
              <w:bottom w:val="single" w:sz="4" w:space="0" w:color="auto"/>
              <w:right w:val="single" w:sz="4" w:space="0" w:color="auto"/>
            </w:tcBorders>
            <w:noWrap/>
            <w:vAlign w:val="center"/>
          </w:tcPr>
          <w:p w14:paraId="635910FD" w14:textId="77777777" w:rsidR="00280A87" w:rsidRPr="00346E02" w:rsidRDefault="00280A87" w:rsidP="00D7383B">
            <w:pPr>
              <w:jc w:val="both"/>
              <w:rPr>
                <w:sz w:val="20"/>
                <w:szCs w:val="20"/>
              </w:rPr>
            </w:pPr>
            <w:r w:rsidRPr="00346E02">
              <w:rPr>
                <w:sz w:val="20"/>
                <w:szCs w:val="20"/>
              </w:rPr>
              <w:t>dienas</w:t>
            </w:r>
          </w:p>
        </w:tc>
      </w:tr>
      <w:tr w:rsidR="00280A87" w:rsidRPr="00346E02" w14:paraId="47207EB4" w14:textId="77777777" w:rsidTr="00D7383B">
        <w:trPr>
          <w:trHeight w:val="765"/>
        </w:trPr>
        <w:tc>
          <w:tcPr>
            <w:tcW w:w="5000" w:type="pct"/>
            <w:gridSpan w:val="4"/>
            <w:tcBorders>
              <w:top w:val="nil"/>
              <w:left w:val="nil"/>
              <w:bottom w:val="nil"/>
              <w:right w:val="nil"/>
            </w:tcBorders>
            <w:noWrap/>
            <w:vAlign w:val="bottom"/>
            <w:hideMark/>
          </w:tcPr>
          <w:p w14:paraId="070E3554" w14:textId="77777777" w:rsidR="00280A87" w:rsidRPr="00346E02" w:rsidRDefault="00280A87" w:rsidP="00D7383B">
            <w:pPr>
              <w:jc w:val="both"/>
              <w:rPr>
                <w:b/>
                <w:bCs/>
              </w:rPr>
            </w:pPr>
            <w:r w:rsidRPr="00346E02">
              <w:rPr>
                <w:b/>
                <w:bCs/>
              </w:rPr>
              <w:t>Kvalitatīvie rādītāji</w:t>
            </w:r>
          </w:p>
        </w:tc>
      </w:tr>
      <w:tr w:rsidR="00280A87" w:rsidRPr="00346E02" w14:paraId="3988018D" w14:textId="77777777" w:rsidTr="0021565A">
        <w:trPr>
          <w:trHeight w:val="720"/>
        </w:trPr>
        <w:tc>
          <w:tcPr>
            <w:tcW w:w="397" w:type="pct"/>
            <w:tcBorders>
              <w:top w:val="single" w:sz="4" w:space="0" w:color="auto"/>
              <w:left w:val="single" w:sz="4" w:space="0" w:color="auto"/>
              <w:bottom w:val="single" w:sz="4" w:space="0" w:color="auto"/>
              <w:right w:val="single" w:sz="4" w:space="0" w:color="auto"/>
            </w:tcBorders>
            <w:vAlign w:val="center"/>
            <w:hideMark/>
          </w:tcPr>
          <w:p w14:paraId="44A99928" w14:textId="77777777" w:rsidR="00280A87" w:rsidRPr="00346E02" w:rsidRDefault="00280A87" w:rsidP="00D7383B">
            <w:pPr>
              <w:jc w:val="both"/>
            </w:pPr>
            <w:r w:rsidRPr="00346E02">
              <w:t>1</w:t>
            </w:r>
          </w:p>
        </w:tc>
        <w:tc>
          <w:tcPr>
            <w:tcW w:w="2781" w:type="pct"/>
            <w:tcBorders>
              <w:top w:val="single" w:sz="4" w:space="0" w:color="auto"/>
              <w:left w:val="nil"/>
              <w:bottom w:val="single" w:sz="4" w:space="0" w:color="auto"/>
              <w:right w:val="single" w:sz="4" w:space="0" w:color="auto"/>
            </w:tcBorders>
            <w:vAlign w:val="center"/>
            <w:hideMark/>
          </w:tcPr>
          <w:p w14:paraId="39655E3C" w14:textId="77777777" w:rsidR="00280A87" w:rsidRPr="00346E02" w:rsidRDefault="00280A87" w:rsidP="00D7383B">
            <w:pPr>
              <w:jc w:val="both"/>
            </w:pPr>
            <w:r w:rsidRPr="00346E02">
              <w:t>Saņemto iesniegumu skaits par atteikšanos no pakalpojuma.</w:t>
            </w:r>
          </w:p>
        </w:tc>
        <w:tc>
          <w:tcPr>
            <w:tcW w:w="1822" w:type="pct"/>
            <w:gridSpan w:val="2"/>
            <w:tcBorders>
              <w:top w:val="single" w:sz="4" w:space="0" w:color="auto"/>
              <w:left w:val="nil"/>
              <w:bottom w:val="single" w:sz="4" w:space="0" w:color="auto"/>
              <w:right w:val="single" w:sz="4" w:space="0" w:color="auto"/>
            </w:tcBorders>
            <w:vAlign w:val="center"/>
            <w:hideMark/>
          </w:tcPr>
          <w:p w14:paraId="00DD0150" w14:textId="77777777" w:rsidR="00280A87" w:rsidRPr="00346E02" w:rsidRDefault="00280A87" w:rsidP="00D7383B">
            <w:pPr>
              <w:jc w:val="both"/>
            </w:pPr>
            <w:r w:rsidRPr="00346E02">
              <w:t>Gada laikā nepārsniedz 2</w:t>
            </w:r>
            <w:r>
              <w:t> </w:t>
            </w:r>
            <w:r w:rsidRPr="00346E02">
              <w:t xml:space="preserve">% no kopējā </w:t>
            </w:r>
            <w:r>
              <w:t>pakalpojumu saņēmušo personu skaita</w:t>
            </w:r>
          </w:p>
        </w:tc>
      </w:tr>
      <w:tr w:rsidR="00280A87" w:rsidRPr="00346E02" w14:paraId="7FA89097" w14:textId="77777777" w:rsidTr="00CF7FAF">
        <w:trPr>
          <w:trHeight w:val="1635"/>
        </w:trPr>
        <w:tc>
          <w:tcPr>
            <w:tcW w:w="397" w:type="pct"/>
            <w:tcBorders>
              <w:top w:val="nil"/>
              <w:left w:val="single" w:sz="4" w:space="0" w:color="auto"/>
              <w:bottom w:val="nil"/>
              <w:right w:val="single" w:sz="4" w:space="0" w:color="auto"/>
            </w:tcBorders>
            <w:vAlign w:val="center"/>
            <w:hideMark/>
          </w:tcPr>
          <w:p w14:paraId="31B04D80" w14:textId="77777777" w:rsidR="00280A87" w:rsidRPr="00346E02" w:rsidRDefault="00280A87" w:rsidP="00D7383B">
            <w:pPr>
              <w:jc w:val="both"/>
            </w:pPr>
            <w:r w:rsidRPr="00346E02">
              <w:t>2</w:t>
            </w:r>
          </w:p>
        </w:tc>
        <w:tc>
          <w:tcPr>
            <w:tcW w:w="2781" w:type="pct"/>
            <w:tcBorders>
              <w:top w:val="nil"/>
              <w:left w:val="nil"/>
              <w:bottom w:val="nil"/>
              <w:right w:val="single" w:sz="4" w:space="0" w:color="auto"/>
            </w:tcBorders>
            <w:vAlign w:val="center"/>
            <w:hideMark/>
          </w:tcPr>
          <w:p w14:paraId="5399ED2F" w14:textId="77777777" w:rsidR="00280A87" w:rsidRPr="00346E02" w:rsidRDefault="00280A87" w:rsidP="00D7383B">
            <w:pPr>
              <w:jc w:val="both"/>
            </w:pPr>
            <w:r w:rsidRPr="00346E02">
              <w:t>Saņemtas pamatotas sūdzības par Pakalpojumu sniegšanu neatbilstoši Latvijas Republikā spēkā esošajiem normatīvajiem aktiem, kas regulē šī Pakalpojuma sniegšanu.</w:t>
            </w:r>
          </w:p>
        </w:tc>
        <w:tc>
          <w:tcPr>
            <w:tcW w:w="1822" w:type="pct"/>
            <w:gridSpan w:val="2"/>
            <w:tcBorders>
              <w:top w:val="single" w:sz="4" w:space="0" w:color="auto"/>
              <w:left w:val="nil"/>
              <w:bottom w:val="single" w:sz="4" w:space="0" w:color="auto"/>
              <w:right w:val="single" w:sz="4" w:space="0" w:color="auto"/>
            </w:tcBorders>
            <w:vAlign w:val="center"/>
            <w:hideMark/>
          </w:tcPr>
          <w:p w14:paraId="532CFB11" w14:textId="77777777" w:rsidR="00280A87" w:rsidRPr="00346E02" w:rsidRDefault="00280A87" w:rsidP="00D7383B">
            <w:pPr>
              <w:jc w:val="both"/>
            </w:pPr>
            <w:r w:rsidRPr="00346E02">
              <w:t>Gada laikā nepārsniedz 2</w:t>
            </w:r>
            <w:r>
              <w:t> </w:t>
            </w:r>
            <w:r w:rsidRPr="00346E02">
              <w:t>% no kopējā iesniegumu un sūdzību skaita.</w:t>
            </w:r>
          </w:p>
        </w:tc>
      </w:tr>
      <w:tr w:rsidR="00604206" w:rsidRPr="00346E02" w14:paraId="07342171" w14:textId="77777777" w:rsidTr="0021565A">
        <w:trPr>
          <w:trHeight w:val="1635"/>
        </w:trPr>
        <w:tc>
          <w:tcPr>
            <w:tcW w:w="397" w:type="pct"/>
            <w:tcBorders>
              <w:top w:val="nil"/>
              <w:left w:val="single" w:sz="4" w:space="0" w:color="auto"/>
              <w:bottom w:val="single" w:sz="4" w:space="0" w:color="auto"/>
              <w:right w:val="single" w:sz="4" w:space="0" w:color="auto"/>
            </w:tcBorders>
            <w:vAlign w:val="center"/>
          </w:tcPr>
          <w:p w14:paraId="6C91CDF6" w14:textId="3683F09D" w:rsidR="00604206" w:rsidRPr="00346E02" w:rsidRDefault="00604206" w:rsidP="00604206">
            <w:pPr>
              <w:jc w:val="both"/>
            </w:pPr>
            <w:r>
              <w:t>3.</w:t>
            </w:r>
          </w:p>
        </w:tc>
        <w:tc>
          <w:tcPr>
            <w:tcW w:w="2781" w:type="pct"/>
            <w:tcBorders>
              <w:top w:val="nil"/>
              <w:left w:val="nil"/>
              <w:bottom w:val="single" w:sz="4" w:space="0" w:color="auto"/>
              <w:right w:val="single" w:sz="4" w:space="0" w:color="auto"/>
            </w:tcBorders>
            <w:vAlign w:val="center"/>
          </w:tcPr>
          <w:p w14:paraId="30974FAD" w14:textId="753C8997" w:rsidR="00604206" w:rsidRPr="00346E02" w:rsidRDefault="00604206" w:rsidP="00604206">
            <w:pPr>
              <w:jc w:val="both"/>
            </w:pPr>
            <w:r>
              <w:t>Klienta vai klienta ģimenes pašvērtējums par klienta situācijas izmaiņām pēc pilna pakalpojuma kursa</w:t>
            </w:r>
            <w:r>
              <w:rPr>
                <w:rStyle w:val="Vresatsauce"/>
              </w:rPr>
              <w:footnoteReference w:id="2"/>
            </w:r>
            <w:r>
              <w:t xml:space="preserve"> saņemšanas</w:t>
            </w:r>
          </w:p>
        </w:tc>
        <w:tc>
          <w:tcPr>
            <w:tcW w:w="1822" w:type="pct"/>
            <w:gridSpan w:val="2"/>
            <w:tcBorders>
              <w:top w:val="single" w:sz="4" w:space="0" w:color="auto"/>
              <w:left w:val="nil"/>
              <w:bottom w:val="single" w:sz="4" w:space="0" w:color="auto"/>
              <w:right w:val="single" w:sz="4" w:space="0" w:color="auto"/>
            </w:tcBorders>
            <w:vAlign w:val="center"/>
          </w:tcPr>
          <w:p w14:paraId="37D87CAF" w14:textId="36B29244" w:rsidR="00604206" w:rsidRPr="00346E02" w:rsidRDefault="00604206" w:rsidP="00604206">
            <w:pPr>
              <w:jc w:val="both"/>
            </w:pPr>
            <w:r>
              <w:t>Pozitīvas izmaiņas norāda vismaz 80% klientu</w:t>
            </w:r>
          </w:p>
        </w:tc>
      </w:tr>
    </w:tbl>
    <w:p w14:paraId="376DAF0E" w14:textId="77777777" w:rsidR="00280A87" w:rsidRDefault="00280A87">
      <w:pPr>
        <w:ind w:right="-360"/>
        <w:jc w:val="both"/>
        <w:rPr>
          <w:b/>
        </w:rPr>
      </w:pPr>
    </w:p>
    <w:p w14:paraId="36071BDA" w14:textId="77777777" w:rsidR="00280A87" w:rsidRDefault="00280A87">
      <w:pPr>
        <w:ind w:right="-360"/>
        <w:jc w:val="both"/>
        <w:rPr>
          <w:b/>
        </w:rPr>
      </w:pPr>
    </w:p>
    <w:p w14:paraId="5920DE86" w14:textId="05E179B7" w:rsidR="00280A87" w:rsidRPr="001140B5" w:rsidRDefault="00280A87">
      <w:pPr>
        <w:ind w:right="-360"/>
        <w:jc w:val="both"/>
        <w:rPr>
          <w:b/>
        </w:rPr>
        <w:sectPr w:rsidR="00280A87" w:rsidRPr="001140B5" w:rsidSect="00802EBD">
          <w:footerReference w:type="default" r:id="rId14"/>
          <w:footerReference w:type="first" r:id="rId15"/>
          <w:pgSz w:w="11906" w:h="16838" w:code="9"/>
          <w:pgMar w:top="1134" w:right="1134" w:bottom="1134" w:left="1701" w:header="709" w:footer="709" w:gutter="0"/>
          <w:pgNumType w:start="8"/>
          <w:cols w:space="708"/>
          <w:titlePg/>
          <w:docGrid w:linePitch="360"/>
        </w:sectPr>
      </w:pPr>
    </w:p>
    <w:p w14:paraId="5D058FDF" w14:textId="75ABA1BC" w:rsidR="00203958" w:rsidRPr="00541765" w:rsidRDefault="0090738F">
      <w:pPr>
        <w:pStyle w:val="Pamattekstaatkpe3"/>
        <w:ind w:right="43"/>
        <w:jc w:val="right"/>
        <w:rPr>
          <w:sz w:val="24"/>
          <w:szCs w:val="24"/>
        </w:rPr>
      </w:pPr>
      <w:r w:rsidRPr="00541765">
        <w:rPr>
          <w:sz w:val="24"/>
          <w:szCs w:val="24"/>
        </w:rPr>
        <w:lastRenderedPageBreak/>
        <w:t>3</w:t>
      </w:r>
      <w:r w:rsidR="00203958" w:rsidRPr="00541765">
        <w:rPr>
          <w:sz w:val="24"/>
          <w:szCs w:val="24"/>
        </w:rPr>
        <w:t>.</w:t>
      </w:r>
      <w:r w:rsidR="005413CA" w:rsidRPr="00541765">
        <w:rPr>
          <w:sz w:val="24"/>
          <w:szCs w:val="24"/>
        </w:rPr>
        <w:t> </w:t>
      </w:r>
      <w:r w:rsidR="00203958" w:rsidRPr="00541765">
        <w:rPr>
          <w:sz w:val="24"/>
          <w:szCs w:val="24"/>
        </w:rPr>
        <w:t xml:space="preserve">pielikums </w:t>
      </w:r>
    </w:p>
    <w:p w14:paraId="4489E6E6" w14:textId="32F0245C" w:rsidR="00203958" w:rsidRPr="001140B5" w:rsidRDefault="00203958" w:rsidP="00D7383B">
      <w:pPr>
        <w:pStyle w:val="Pamattekstaatkpe3"/>
        <w:ind w:right="43"/>
        <w:jc w:val="right"/>
        <w:rPr>
          <w:i/>
          <w:sz w:val="20"/>
        </w:rPr>
      </w:pPr>
    </w:p>
    <w:p w14:paraId="395AA364" w14:textId="77777777" w:rsidR="00203958" w:rsidRPr="001140B5" w:rsidRDefault="00203958" w:rsidP="00447316">
      <w:pPr>
        <w:pStyle w:val="Pamattekstaatkpe3"/>
        <w:ind w:left="0" w:right="43" w:firstLine="0"/>
        <w:rPr>
          <w:b/>
          <w:sz w:val="24"/>
          <w:szCs w:val="24"/>
        </w:rPr>
      </w:pPr>
    </w:p>
    <w:p w14:paraId="653B0C6A" w14:textId="38BEC488" w:rsidR="00203958" w:rsidRPr="001140B5" w:rsidRDefault="00203958">
      <w:pPr>
        <w:pStyle w:val="Pamattekstaatkpe3"/>
        <w:ind w:left="0" w:right="43" w:firstLine="0"/>
        <w:jc w:val="center"/>
        <w:rPr>
          <w:b/>
          <w:sz w:val="24"/>
          <w:szCs w:val="24"/>
        </w:rPr>
      </w:pPr>
      <w:r w:rsidRPr="001140B5">
        <w:rPr>
          <w:b/>
          <w:sz w:val="24"/>
          <w:szCs w:val="24"/>
        </w:rPr>
        <w:t>Finansēšanas grafiks deleģēto uzdevumu nodrošināšanai 20___.</w:t>
      </w:r>
      <w:r w:rsidR="002E59E5">
        <w:rPr>
          <w:b/>
          <w:sz w:val="24"/>
          <w:szCs w:val="24"/>
        </w:rPr>
        <w:t> </w:t>
      </w:r>
      <w:r w:rsidRPr="001140B5">
        <w:rPr>
          <w:b/>
          <w:sz w:val="24"/>
          <w:szCs w:val="24"/>
        </w:rPr>
        <w:t>gadam</w:t>
      </w:r>
    </w:p>
    <w:p w14:paraId="25583D97" w14:textId="77777777" w:rsidR="00203958" w:rsidRPr="001140B5" w:rsidRDefault="00203958">
      <w:pPr>
        <w:pStyle w:val="Pamattekstaatkpe3"/>
        <w:ind w:left="0" w:right="43" w:firstLine="0"/>
        <w:jc w:val="center"/>
        <w:rPr>
          <w:b/>
          <w:sz w:val="24"/>
          <w:szCs w:val="24"/>
        </w:rPr>
      </w:pPr>
      <w:r w:rsidRPr="001140B5">
        <w:rPr>
          <w:b/>
          <w:sz w:val="24"/>
          <w:szCs w:val="24"/>
        </w:rPr>
        <w:t xml:space="preserve">                                                                       </w:t>
      </w: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1559"/>
        <w:gridCol w:w="1701"/>
        <w:gridCol w:w="1560"/>
      </w:tblGrid>
      <w:tr w:rsidR="00980F28" w:rsidRPr="006C325E" w14:paraId="603F5CA7" w14:textId="77777777" w:rsidTr="00D7383B">
        <w:tc>
          <w:tcPr>
            <w:tcW w:w="2297" w:type="dxa"/>
          </w:tcPr>
          <w:p w14:paraId="1440FC4F" w14:textId="77777777" w:rsidR="00980F28" w:rsidRPr="006C325E" w:rsidRDefault="00980F28" w:rsidP="00D7383B">
            <w:pPr>
              <w:jc w:val="center"/>
              <w:rPr>
                <w:sz w:val="20"/>
                <w:szCs w:val="20"/>
              </w:rPr>
            </w:pPr>
            <w:r w:rsidRPr="006C325E">
              <w:rPr>
                <w:sz w:val="20"/>
                <w:szCs w:val="20"/>
              </w:rPr>
              <w:t>Mēnesis</w:t>
            </w:r>
          </w:p>
        </w:tc>
        <w:tc>
          <w:tcPr>
            <w:tcW w:w="1701" w:type="dxa"/>
          </w:tcPr>
          <w:p w14:paraId="1C1C0EC2" w14:textId="77777777" w:rsidR="00980F28" w:rsidRPr="006C325E" w:rsidRDefault="00980F28" w:rsidP="00D7383B">
            <w:pPr>
              <w:jc w:val="center"/>
              <w:rPr>
                <w:sz w:val="20"/>
                <w:szCs w:val="20"/>
              </w:rPr>
            </w:pPr>
            <w:r w:rsidRPr="006C325E">
              <w:rPr>
                <w:sz w:val="20"/>
                <w:szCs w:val="20"/>
              </w:rPr>
              <w:t xml:space="preserve">Finansējums </w:t>
            </w:r>
          </w:p>
          <w:p w14:paraId="7B6EFAD2" w14:textId="77777777" w:rsidR="00980F28" w:rsidRPr="006C325E" w:rsidRDefault="00980F28" w:rsidP="00D7383B">
            <w:pPr>
              <w:jc w:val="center"/>
              <w:rPr>
                <w:sz w:val="20"/>
                <w:szCs w:val="20"/>
              </w:rPr>
            </w:pPr>
            <w:r w:rsidRPr="006C325E">
              <w:rPr>
                <w:sz w:val="20"/>
                <w:szCs w:val="20"/>
              </w:rPr>
              <w:t>Pakalpojuma nodrošināšanai</w:t>
            </w:r>
          </w:p>
        </w:tc>
        <w:tc>
          <w:tcPr>
            <w:tcW w:w="1559" w:type="dxa"/>
          </w:tcPr>
          <w:p w14:paraId="6B993C07" w14:textId="77777777" w:rsidR="00980F28" w:rsidRPr="006C325E" w:rsidRDefault="00980F28" w:rsidP="00D7383B">
            <w:pPr>
              <w:jc w:val="center"/>
              <w:rPr>
                <w:sz w:val="20"/>
                <w:szCs w:val="20"/>
              </w:rPr>
            </w:pPr>
            <w:r w:rsidRPr="006C325E">
              <w:rPr>
                <w:sz w:val="20"/>
                <w:szCs w:val="20"/>
              </w:rPr>
              <w:t>Administrēšanas izmaksas</w:t>
            </w:r>
          </w:p>
        </w:tc>
        <w:tc>
          <w:tcPr>
            <w:tcW w:w="1701" w:type="dxa"/>
          </w:tcPr>
          <w:p w14:paraId="70A0CE8D" w14:textId="77777777" w:rsidR="00980F28" w:rsidRPr="006C325E" w:rsidRDefault="00980F28" w:rsidP="00D7383B">
            <w:pPr>
              <w:jc w:val="center"/>
              <w:rPr>
                <w:sz w:val="20"/>
                <w:szCs w:val="20"/>
              </w:rPr>
            </w:pPr>
            <w:r w:rsidRPr="006C325E">
              <w:rPr>
                <w:sz w:val="20"/>
                <w:szCs w:val="20"/>
              </w:rPr>
              <w:t xml:space="preserve">Finansējums </w:t>
            </w:r>
            <w:r>
              <w:rPr>
                <w:sz w:val="20"/>
                <w:szCs w:val="20"/>
              </w:rPr>
              <w:t>Centra</w:t>
            </w:r>
            <w:r w:rsidRPr="006C325E">
              <w:rPr>
                <w:sz w:val="20"/>
                <w:szCs w:val="20"/>
              </w:rPr>
              <w:t xml:space="preserve"> aktivitāšu līdzfinansēšanai</w:t>
            </w:r>
          </w:p>
        </w:tc>
        <w:tc>
          <w:tcPr>
            <w:tcW w:w="1560" w:type="dxa"/>
          </w:tcPr>
          <w:p w14:paraId="6420FAB8" w14:textId="77777777" w:rsidR="00980F28" w:rsidRPr="006C325E" w:rsidRDefault="00980F28" w:rsidP="00D7383B">
            <w:pPr>
              <w:jc w:val="center"/>
              <w:rPr>
                <w:b/>
                <w:sz w:val="20"/>
                <w:szCs w:val="20"/>
              </w:rPr>
            </w:pPr>
            <w:r w:rsidRPr="006C325E">
              <w:rPr>
                <w:b/>
                <w:sz w:val="20"/>
                <w:szCs w:val="20"/>
              </w:rPr>
              <w:t>Mēneša finansējums kopā</w:t>
            </w:r>
          </w:p>
        </w:tc>
      </w:tr>
      <w:tr w:rsidR="00980F28" w:rsidRPr="006C325E" w14:paraId="4D91E552" w14:textId="77777777" w:rsidTr="00D7383B">
        <w:tc>
          <w:tcPr>
            <w:tcW w:w="2297" w:type="dxa"/>
          </w:tcPr>
          <w:p w14:paraId="79D25D83" w14:textId="77777777" w:rsidR="00980F28" w:rsidRPr="006C325E" w:rsidRDefault="00980F28" w:rsidP="00D7383B">
            <w:r w:rsidRPr="006C325E">
              <w:t>Janvāris</w:t>
            </w:r>
          </w:p>
        </w:tc>
        <w:tc>
          <w:tcPr>
            <w:tcW w:w="1701" w:type="dxa"/>
          </w:tcPr>
          <w:p w14:paraId="165A6B8B" w14:textId="77777777" w:rsidR="00980F28" w:rsidRPr="006C325E" w:rsidRDefault="00980F28" w:rsidP="00D7383B">
            <w:pPr>
              <w:jc w:val="center"/>
            </w:pPr>
          </w:p>
        </w:tc>
        <w:tc>
          <w:tcPr>
            <w:tcW w:w="1559" w:type="dxa"/>
          </w:tcPr>
          <w:p w14:paraId="25DC7E34" w14:textId="77777777" w:rsidR="00980F28" w:rsidRPr="006C325E" w:rsidRDefault="00980F28" w:rsidP="00D7383B">
            <w:pPr>
              <w:jc w:val="center"/>
            </w:pPr>
          </w:p>
        </w:tc>
        <w:tc>
          <w:tcPr>
            <w:tcW w:w="1701" w:type="dxa"/>
          </w:tcPr>
          <w:p w14:paraId="16E2480A" w14:textId="77777777" w:rsidR="00980F28" w:rsidRPr="006C325E" w:rsidRDefault="00980F28" w:rsidP="00D7383B">
            <w:pPr>
              <w:jc w:val="center"/>
            </w:pPr>
          </w:p>
        </w:tc>
        <w:tc>
          <w:tcPr>
            <w:tcW w:w="1560" w:type="dxa"/>
          </w:tcPr>
          <w:p w14:paraId="01F2757D" w14:textId="77777777" w:rsidR="00980F28" w:rsidRPr="006C325E" w:rsidRDefault="00980F28" w:rsidP="00D7383B">
            <w:pPr>
              <w:jc w:val="center"/>
            </w:pPr>
          </w:p>
        </w:tc>
      </w:tr>
      <w:tr w:rsidR="00980F28" w:rsidRPr="006C325E" w14:paraId="02B165F1" w14:textId="77777777" w:rsidTr="00D7383B">
        <w:tc>
          <w:tcPr>
            <w:tcW w:w="2297" w:type="dxa"/>
          </w:tcPr>
          <w:p w14:paraId="71175B5F" w14:textId="77777777" w:rsidR="00980F28" w:rsidRPr="006C325E" w:rsidRDefault="00980F28" w:rsidP="00D7383B">
            <w:r w:rsidRPr="006C325E">
              <w:t>Februāris</w:t>
            </w:r>
          </w:p>
        </w:tc>
        <w:tc>
          <w:tcPr>
            <w:tcW w:w="1701" w:type="dxa"/>
          </w:tcPr>
          <w:p w14:paraId="28194187" w14:textId="77777777" w:rsidR="00980F28" w:rsidRPr="006C325E" w:rsidRDefault="00980F28" w:rsidP="00D7383B">
            <w:pPr>
              <w:jc w:val="center"/>
            </w:pPr>
          </w:p>
        </w:tc>
        <w:tc>
          <w:tcPr>
            <w:tcW w:w="1559" w:type="dxa"/>
          </w:tcPr>
          <w:p w14:paraId="6BF38ED0" w14:textId="77777777" w:rsidR="00980F28" w:rsidRPr="006C325E" w:rsidRDefault="00980F28" w:rsidP="00D7383B">
            <w:pPr>
              <w:jc w:val="center"/>
            </w:pPr>
          </w:p>
        </w:tc>
        <w:tc>
          <w:tcPr>
            <w:tcW w:w="1701" w:type="dxa"/>
          </w:tcPr>
          <w:p w14:paraId="79BAB94B" w14:textId="77777777" w:rsidR="00980F28" w:rsidRPr="006C325E" w:rsidRDefault="00980F28" w:rsidP="00D7383B">
            <w:pPr>
              <w:jc w:val="center"/>
            </w:pPr>
          </w:p>
        </w:tc>
        <w:tc>
          <w:tcPr>
            <w:tcW w:w="1560" w:type="dxa"/>
          </w:tcPr>
          <w:p w14:paraId="0B637CA4" w14:textId="77777777" w:rsidR="00980F28" w:rsidRPr="006C325E" w:rsidRDefault="00980F28" w:rsidP="00D7383B">
            <w:pPr>
              <w:jc w:val="center"/>
            </w:pPr>
          </w:p>
        </w:tc>
      </w:tr>
      <w:tr w:rsidR="00980F28" w:rsidRPr="006C325E" w14:paraId="6DD6D9DC" w14:textId="77777777" w:rsidTr="00D7383B">
        <w:tc>
          <w:tcPr>
            <w:tcW w:w="2297" w:type="dxa"/>
          </w:tcPr>
          <w:p w14:paraId="6AA0712A" w14:textId="77777777" w:rsidR="00980F28" w:rsidRPr="006C325E" w:rsidRDefault="00980F28" w:rsidP="00D7383B">
            <w:r w:rsidRPr="006C325E">
              <w:t>Marts</w:t>
            </w:r>
          </w:p>
        </w:tc>
        <w:tc>
          <w:tcPr>
            <w:tcW w:w="1701" w:type="dxa"/>
          </w:tcPr>
          <w:p w14:paraId="28225551" w14:textId="77777777" w:rsidR="00980F28" w:rsidRPr="006C325E" w:rsidRDefault="00980F28" w:rsidP="00D7383B">
            <w:pPr>
              <w:jc w:val="center"/>
            </w:pPr>
          </w:p>
        </w:tc>
        <w:tc>
          <w:tcPr>
            <w:tcW w:w="1559" w:type="dxa"/>
          </w:tcPr>
          <w:p w14:paraId="482FD4F9" w14:textId="77777777" w:rsidR="00980F28" w:rsidRPr="006C325E" w:rsidRDefault="00980F28" w:rsidP="00D7383B">
            <w:pPr>
              <w:jc w:val="center"/>
            </w:pPr>
          </w:p>
        </w:tc>
        <w:tc>
          <w:tcPr>
            <w:tcW w:w="1701" w:type="dxa"/>
          </w:tcPr>
          <w:p w14:paraId="6E0A3869" w14:textId="77777777" w:rsidR="00980F28" w:rsidRPr="006C325E" w:rsidRDefault="00980F28" w:rsidP="00D7383B">
            <w:pPr>
              <w:jc w:val="center"/>
            </w:pPr>
          </w:p>
        </w:tc>
        <w:tc>
          <w:tcPr>
            <w:tcW w:w="1560" w:type="dxa"/>
          </w:tcPr>
          <w:p w14:paraId="1922F9D3" w14:textId="77777777" w:rsidR="00980F28" w:rsidRPr="006C325E" w:rsidRDefault="00980F28" w:rsidP="00D7383B">
            <w:pPr>
              <w:jc w:val="center"/>
            </w:pPr>
          </w:p>
        </w:tc>
      </w:tr>
      <w:tr w:rsidR="00980F28" w:rsidRPr="006C325E" w14:paraId="59FFF115" w14:textId="77777777" w:rsidTr="00D7383B">
        <w:tc>
          <w:tcPr>
            <w:tcW w:w="2297" w:type="dxa"/>
          </w:tcPr>
          <w:p w14:paraId="6670AE54" w14:textId="77777777" w:rsidR="00980F28" w:rsidRPr="006C325E" w:rsidRDefault="00980F28" w:rsidP="00D7383B">
            <w:r w:rsidRPr="006C325E">
              <w:t>Aprīlis</w:t>
            </w:r>
          </w:p>
        </w:tc>
        <w:tc>
          <w:tcPr>
            <w:tcW w:w="1701" w:type="dxa"/>
          </w:tcPr>
          <w:p w14:paraId="0BDCAB74" w14:textId="77777777" w:rsidR="00980F28" w:rsidRPr="006C325E" w:rsidRDefault="00980F28" w:rsidP="00D7383B">
            <w:pPr>
              <w:jc w:val="center"/>
            </w:pPr>
          </w:p>
        </w:tc>
        <w:tc>
          <w:tcPr>
            <w:tcW w:w="1559" w:type="dxa"/>
          </w:tcPr>
          <w:p w14:paraId="2BAA39F0" w14:textId="77777777" w:rsidR="00980F28" w:rsidRPr="006C325E" w:rsidRDefault="00980F28" w:rsidP="00D7383B">
            <w:pPr>
              <w:jc w:val="center"/>
            </w:pPr>
          </w:p>
        </w:tc>
        <w:tc>
          <w:tcPr>
            <w:tcW w:w="1701" w:type="dxa"/>
          </w:tcPr>
          <w:p w14:paraId="3C7D79E4" w14:textId="77777777" w:rsidR="00980F28" w:rsidRPr="006C325E" w:rsidRDefault="00980F28" w:rsidP="00D7383B">
            <w:pPr>
              <w:jc w:val="center"/>
            </w:pPr>
          </w:p>
        </w:tc>
        <w:tc>
          <w:tcPr>
            <w:tcW w:w="1560" w:type="dxa"/>
          </w:tcPr>
          <w:p w14:paraId="34B9E12B" w14:textId="77777777" w:rsidR="00980F28" w:rsidRPr="006C325E" w:rsidRDefault="00980F28" w:rsidP="00D7383B">
            <w:pPr>
              <w:jc w:val="center"/>
            </w:pPr>
          </w:p>
        </w:tc>
      </w:tr>
      <w:tr w:rsidR="00980F28" w:rsidRPr="006C325E" w14:paraId="68B78B94" w14:textId="77777777" w:rsidTr="00D7383B">
        <w:tc>
          <w:tcPr>
            <w:tcW w:w="2297" w:type="dxa"/>
          </w:tcPr>
          <w:p w14:paraId="4AD090E3" w14:textId="77777777" w:rsidR="00980F28" w:rsidRPr="006C325E" w:rsidRDefault="00980F28" w:rsidP="00D7383B">
            <w:r w:rsidRPr="006C325E">
              <w:t>Maijs</w:t>
            </w:r>
          </w:p>
        </w:tc>
        <w:tc>
          <w:tcPr>
            <w:tcW w:w="1701" w:type="dxa"/>
          </w:tcPr>
          <w:p w14:paraId="3E5341A3" w14:textId="77777777" w:rsidR="00980F28" w:rsidRPr="006C325E" w:rsidRDefault="00980F28" w:rsidP="00D7383B">
            <w:pPr>
              <w:jc w:val="center"/>
            </w:pPr>
          </w:p>
        </w:tc>
        <w:tc>
          <w:tcPr>
            <w:tcW w:w="1559" w:type="dxa"/>
          </w:tcPr>
          <w:p w14:paraId="1B09D6A5" w14:textId="77777777" w:rsidR="00980F28" w:rsidRPr="006C325E" w:rsidRDefault="00980F28" w:rsidP="00D7383B">
            <w:pPr>
              <w:jc w:val="center"/>
            </w:pPr>
          </w:p>
        </w:tc>
        <w:tc>
          <w:tcPr>
            <w:tcW w:w="1701" w:type="dxa"/>
          </w:tcPr>
          <w:p w14:paraId="637C35E8" w14:textId="77777777" w:rsidR="00980F28" w:rsidRPr="006C325E" w:rsidRDefault="00980F28" w:rsidP="00D7383B">
            <w:pPr>
              <w:jc w:val="center"/>
            </w:pPr>
          </w:p>
        </w:tc>
        <w:tc>
          <w:tcPr>
            <w:tcW w:w="1560" w:type="dxa"/>
          </w:tcPr>
          <w:p w14:paraId="2F2CE770" w14:textId="77777777" w:rsidR="00980F28" w:rsidRPr="006C325E" w:rsidRDefault="00980F28" w:rsidP="00D7383B">
            <w:pPr>
              <w:jc w:val="center"/>
            </w:pPr>
          </w:p>
        </w:tc>
      </w:tr>
      <w:tr w:rsidR="00980F28" w:rsidRPr="006C325E" w14:paraId="23C7E649" w14:textId="77777777" w:rsidTr="00D7383B">
        <w:tc>
          <w:tcPr>
            <w:tcW w:w="2297" w:type="dxa"/>
          </w:tcPr>
          <w:p w14:paraId="64728913" w14:textId="77777777" w:rsidR="00980F28" w:rsidRPr="006C325E" w:rsidRDefault="00980F28" w:rsidP="00D7383B">
            <w:r w:rsidRPr="006C325E">
              <w:t>Jūnijs</w:t>
            </w:r>
          </w:p>
        </w:tc>
        <w:tc>
          <w:tcPr>
            <w:tcW w:w="1701" w:type="dxa"/>
          </w:tcPr>
          <w:p w14:paraId="190195B7" w14:textId="77777777" w:rsidR="00980F28" w:rsidRPr="006C325E" w:rsidRDefault="00980F28" w:rsidP="00D7383B">
            <w:pPr>
              <w:jc w:val="center"/>
            </w:pPr>
          </w:p>
        </w:tc>
        <w:tc>
          <w:tcPr>
            <w:tcW w:w="1559" w:type="dxa"/>
          </w:tcPr>
          <w:p w14:paraId="6CD951F6" w14:textId="77777777" w:rsidR="00980F28" w:rsidRPr="006C325E" w:rsidRDefault="00980F28" w:rsidP="00D7383B">
            <w:pPr>
              <w:jc w:val="center"/>
            </w:pPr>
          </w:p>
        </w:tc>
        <w:tc>
          <w:tcPr>
            <w:tcW w:w="1701" w:type="dxa"/>
          </w:tcPr>
          <w:p w14:paraId="682A4B51" w14:textId="77777777" w:rsidR="00980F28" w:rsidRPr="006C325E" w:rsidRDefault="00980F28" w:rsidP="00D7383B">
            <w:pPr>
              <w:jc w:val="center"/>
            </w:pPr>
          </w:p>
        </w:tc>
        <w:tc>
          <w:tcPr>
            <w:tcW w:w="1560" w:type="dxa"/>
          </w:tcPr>
          <w:p w14:paraId="3998537E" w14:textId="77777777" w:rsidR="00980F28" w:rsidRPr="006C325E" w:rsidRDefault="00980F28" w:rsidP="00D7383B">
            <w:pPr>
              <w:jc w:val="center"/>
            </w:pPr>
          </w:p>
        </w:tc>
      </w:tr>
      <w:tr w:rsidR="00980F28" w:rsidRPr="006C325E" w14:paraId="79018125" w14:textId="77777777" w:rsidTr="00D7383B">
        <w:tc>
          <w:tcPr>
            <w:tcW w:w="2297" w:type="dxa"/>
          </w:tcPr>
          <w:p w14:paraId="46DA4C5F" w14:textId="77777777" w:rsidR="00980F28" w:rsidRPr="006C325E" w:rsidRDefault="00980F28" w:rsidP="00D7383B">
            <w:r w:rsidRPr="006C325E">
              <w:t>Jūlijs</w:t>
            </w:r>
          </w:p>
        </w:tc>
        <w:tc>
          <w:tcPr>
            <w:tcW w:w="1701" w:type="dxa"/>
          </w:tcPr>
          <w:p w14:paraId="3FB0A7C9" w14:textId="77777777" w:rsidR="00980F28" w:rsidRPr="006C325E" w:rsidRDefault="00980F28" w:rsidP="00D7383B">
            <w:pPr>
              <w:jc w:val="center"/>
            </w:pPr>
          </w:p>
        </w:tc>
        <w:tc>
          <w:tcPr>
            <w:tcW w:w="1559" w:type="dxa"/>
          </w:tcPr>
          <w:p w14:paraId="7721AA99" w14:textId="77777777" w:rsidR="00980F28" w:rsidRPr="006C325E" w:rsidRDefault="00980F28" w:rsidP="00D7383B">
            <w:pPr>
              <w:jc w:val="center"/>
            </w:pPr>
          </w:p>
        </w:tc>
        <w:tc>
          <w:tcPr>
            <w:tcW w:w="1701" w:type="dxa"/>
          </w:tcPr>
          <w:p w14:paraId="619AB4F4" w14:textId="77777777" w:rsidR="00980F28" w:rsidRPr="006C325E" w:rsidRDefault="00980F28" w:rsidP="00D7383B">
            <w:pPr>
              <w:jc w:val="center"/>
            </w:pPr>
          </w:p>
        </w:tc>
        <w:tc>
          <w:tcPr>
            <w:tcW w:w="1560" w:type="dxa"/>
          </w:tcPr>
          <w:p w14:paraId="071CDAC6" w14:textId="77777777" w:rsidR="00980F28" w:rsidRPr="006C325E" w:rsidRDefault="00980F28" w:rsidP="00D7383B">
            <w:pPr>
              <w:jc w:val="center"/>
            </w:pPr>
          </w:p>
        </w:tc>
      </w:tr>
      <w:tr w:rsidR="00980F28" w:rsidRPr="006C325E" w14:paraId="6030B167" w14:textId="77777777" w:rsidTr="00D7383B">
        <w:tc>
          <w:tcPr>
            <w:tcW w:w="2297" w:type="dxa"/>
          </w:tcPr>
          <w:p w14:paraId="49C45084" w14:textId="77777777" w:rsidR="00980F28" w:rsidRPr="006C325E" w:rsidRDefault="00980F28" w:rsidP="00D7383B">
            <w:r w:rsidRPr="006C325E">
              <w:t>Augusts</w:t>
            </w:r>
          </w:p>
        </w:tc>
        <w:tc>
          <w:tcPr>
            <w:tcW w:w="1701" w:type="dxa"/>
          </w:tcPr>
          <w:p w14:paraId="0B51BD56" w14:textId="77777777" w:rsidR="00980F28" w:rsidRPr="006C325E" w:rsidRDefault="00980F28" w:rsidP="00D7383B">
            <w:pPr>
              <w:jc w:val="center"/>
            </w:pPr>
          </w:p>
        </w:tc>
        <w:tc>
          <w:tcPr>
            <w:tcW w:w="1559" w:type="dxa"/>
          </w:tcPr>
          <w:p w14:paraId="59D93680" w14:textId="77777777" w:rsidR="00980F28" w:rsidRPr="006C325E" w:rsidRDefault="00980F28" w:rsidP="00D7383B">
            <w:pPr>
              <w:jc w:val="center"/>
            </w:pPr>
          </w:p>
        </w:tc>
        <w:tc>
          <w:tcPr>
            <w:tcW w:w="1701" w:type="dxa"/>
          </w:tcPr>
          <w:p w14:paraId="7D0CB76B" w14:textId="77777777" w:rsidR="00980F28" w:rsidRPr="006C325E" w:rsidRDefault="00980F28" w:rsidP="00D7383B">
            <w:pPr>
              <w:jc w:val="center"/>
            </w:pPr>
          </w:p>
        </w:tc>
        <w:tc>
          <w:tcPr>
            <w:tcW w:w="1560" w:type="dxa"/>
          </w:tcPr>
          <w:p w14:paraId="6BE58BCA" w14:textId="77777777" w:rsidR="00980F28" w:rsidRPr="006C325E" w:rsidRDefault="00980F28" w:rsidP="00D7383B">
            <w:pPr>
              <w:jc w:val="center"/>
            </w:pPr>
          </w:p>
        </w:tc>
      </w:tr>
      <w:tr w:rsidR="00980F28" w:rsidRPr="006C325E" w14:paraId="0DE44D44" w14:textId="77777777" w:rsidTr="00D7383B">
        <w:tc>
          <w:tcPr>
            <w:tcW w:w="2297" w:type="dxa"/>
          </w:tcPr>
          <w:p w14:paraId="4712A159" w14:textId="77777777" w:rsidR="00980F28" w:rsidRPr="006C325E" w:rsidRDefault="00980F28" w:rsidP="00D7383B">
            <w:r w:rsidRPr="006C325E">
              <w:t>Septembris</w:t>
            </w:r>
          </w:p>
        </w:tc>
        <w:tc>
          <w:tcPr>
            <w:tcW w:w="1701" w:type="dxa"/>
          </w:tcPr>
          <w:p w14:paraId="30C4A082" w14:textId="77777777" w:rsidR="00980F28" w:rsidRPr="006C325E" w:rsidRDefault="00980F28" w:rsidP="00D7383B">
            <w:pPr>
              <w:jc w:val="center"/>
            </w:pPr>
          </w:p>
        </w:tc>
        <w:tc>
          <w:tcPr>
            <w:tcW w:w="1559" w:type="dxa"/>
          </w:tcPr>
          <w:p w14:paraId="024E7884" w14:textId="77777777" w:rsidR="00980F28" w:rsidRPr="006C325E" w:rsidRDefault="00980F28" w:rsidP="00D7383B">
            <w:pPr>
              <w:jc w:val="center"/>
            </w:pPr>
          </w:p>
        </w:tc>
        <w:tc>
          <w:tcPr>
            <w:tcW w:w="1701" w:type="dxa"/>
          </w:tcPr>
          <w:p w14:paraId="177218E7" w14:textId="77777777" w:rsidR="00980F28" w:rsidRPr="006C325E" w:rsidRDefault="00980F28" w:rsidP="00D7383B">
            <w:pPr>
              <w:jc w:val="center"/>
            </w:pPr>
          </w:p>
        </w:tc>
        <w:tc>
          <w:tcPr>
            <w:tcW w:w="1560" w:type="dxa"/>
          </w:tcPr>
          <w:p w14:paraId="0F320B33" w14:textId="77777777" w:rsidR="00980F28" w:rsidRPr="006C325E" w:rsidRDefault="00980F28" w:rsidP="00D7383B">
            <w:pPr>
              <w:jc w:val="center"/>
            </w:pPr>
          </w:p>
        </w:tc>
      </w:tr>
      <w:tr w:rsidR="00980F28" w:rsidRPr="006C325E" w14:paraId="0CCBC344" w14:textId="77777777" w:rsidTr="00D7383B">
        <w:tc>
          <w:tcPr>
            <w:tcW w:w="2297" w:type="dxa"/>
          </w:tcPr>
          <w:p w14:paraId="0A74E3DA" w14:textId="77777777" w:rsidR="00980F28" w:rsidRPr="006C325E" w:rsidRDefault="00980F28" w:rsidP="00D7383B">
            <w:r w:rsidRPr="006C325E">
              <w:t>Oktobris</w:t>
            </w:r>
          </w:p>
        </w:tc>
        <w:tc>
          <w:tcPr>
            <w:tcW w:w="1701" w:type="dxa"/>
          </w:tcPr>
          <w:p w14:paraId="4155D3DF" w14:textId="77777777" w:rsidR="00980F28" w:rsidRPr="006C325E" w:rsidRDefault="00980F28" w:rsidP="00D7383B">
            <w:pPr>
              <w:jc w:val="center"/>
            </w:pPr>
          </w:p>
        </w:tc>
        <w:tc>
          <w:tcPr>
            <w:tcW w:w="1559" w:type="dxa"/>
          </w:tcPr>
          <w:p w14:paraId="14ADFC43" w14:textId="77777777" w:rsidR="00980F28" w:rsidRPr="006C325E" w:rsidRDefault="00980F28" w:rsidP="00D7383B">
            <w:pPr>
              <w:jc w:val="center"/>
            </w:pPr>
          </w:p>
        </w:tc>
        <w:tc>
          <w:tcPr>
            <w:tcW w:w="1701" w:type="dxa"/>
          </w:tcPr>
          <w:p w14:paraId="71B35F8B" w14:textId="77777777" w:rsidR="00980F28" w:rsidRPr="006C325E" w:rsidRDefault="00980F28" w:rsidP="00D7383B">
            <w:pPr>
              <w:jc w:val="center"/>
            </w:pPr>
          </w:p>
        </w:tc>
        <w:tc>
          <w:tcPr>
            <w:tcW w:w="1560" w:type="dxa"/>
          </w:tcPr>
          <w:p w14:paraId="09654319" w14:textId="77777777" w:rsidR="00980F28" w:rsidRPr="006C325E" w:rsidRDefault="00980F28" w:rsidP="00D7383B">
            <w:pPr>
              <w:jc w:val="center"/>
            </w:pPr>
          </w:p>
        </w:tc>
      </w:tr>
      <w:tr w:rsidR="00980F28" w:rsidRPr="006C325E" w14:paraId="2E092257" w14:textId="77777777" w:rsidTr="00D7383B">
        <w:tc>
          <w:tcPr>
            <w:tcW w:w="2297" w:type="dxa"/>
          </w:tcPr>
          <w:p w14:paraId="000ECF7D" w14:textId="77777777" w:rsidR="00980F28" w:rsidRPr="006C325E" w:rsidRDefault="00980F28" w:rsidP="00D7383B">
            <w:r w:rsidRPr="006C325E">
              <w:t>Novembris</w:t>
            </w:r>
          </w:p>
        </w:tc>
        <w:tc>
          <w:tcPr>
            <w:tcW w:w="1701" w:type="dxa"/>
          </w:tcPr>
          <w:p w14:paraId="533AA256" w14:textId="77777777" w:rsidR="00980F28" w:rsidRPr="006C325E" w:rsidRDefault="00980F28" w:rsidP="00D7383B">
            <w:pPr>
              <w:jc w:val="center"/>
            </w:pPr>
          </w:p>
        </w:tc>
        <w:tc>
          <w:tcPr>
            <w:tcW w:w="1559" w:type="dxa"/>
          </w:tcPr>
          <w:p w14:paraId="0B72925E" w14:textId="77777777" w:rsidR="00980F28" w:rsidRPr="006C325E" w:rsidRDefault="00980F28" w:rsidP="00D7383B">
            <w:pPr>
              <w:jc w:val="center"/>
            </w:pPr>
          </w:p>
        </w:tc>
        <w:tc>
          <w:tcPr>
            <w:tcW w:w="1701" w:type="dxa"/>
          </w:tcPr>
          <w:p w14:paraId="4565C816" w14:textId="77777777" w:rsidR="00980F28" w:rsidRPr="006C325E" w:rsidRDefault="00980F28" w:rsidP="00D7383B">
            <w:pPr>
              <w:jc w:val="center"/>
            </w:pPr>
          </w:p>
        </w:tc>
        <w:tc>
          <w:tcPr>
            <w:tcW w:w="1560" w:type="dxa"/>
          </w:tcPr>
          <w:p w14:paraId="6CB9C6B6" w14:textId="77777777" w:rsidR="00980F28" w:rsidRPr="006C325E" w:rsidRDefault="00980F28" w:rsidP="00D7383B">
            <w:pPr>
              <w:jc w:val="center"/>
            </w:pPr>
          </w:p>
        </w:tc>
      </w:tr>
      <w:tr w:rsidR="00980F28" w:rsidRPr="006C325E" w14:paraId="10C7E218" w14:textId="77777777" w:rsidTr="00D7383B">
        <w:tc>
          <w:tcPr>
            <w:tcW w:w="2297" w:type="dxa"/>
          </w:tcPr>
          <w:p w14:paraId="2F771E93" w14:textId="77777777" w:rsidR="00980F28" w:rsidRPr="006C325E" w:rsidRDefault="00980F28" w:rsidP="00D7383B">
            <w:r w:rsidRPr="006C325E">
              <w:t>Decembris</w:t>
            </w:r>
          </w:p>
        </w:tc>
        <w:tc>
          <w:tcPr>
            <w:tcW w:w="1701" w:type="dxa"/>
          </w:tcPr>
          <w:p w14:paraId="07DCC55F" w14:textId="77777777" w:rsidR="00980F28" w:rsidRPr="006C325E" w:rsidRDefault="00980F28" w:rsidP="00D7383B">
            <w:pPr>
              <w:jc w:val="center"/>
            </w:pPr>
          </w:p>
        </w:tc>
        <w:tc>
          <w:tcPr>
            <w:tcW w:w="1559" w:type="dxa"/>
          </w:tcPr>
          <w:p w14:paraId="3B8C8A6E" w14:textId="77777777" w:rsidR="00980F28" w:rsidRPr="006C325E" w:rsidRDefault="00980F28" w:rsidP="00D7383B">
            <w:pPr>
              <w:jc w:val="center"/>
            </w:pPr>
          </w:p>
        </w:tc>
        <w:tc>
          <w:tcPr>
            <w:tcW w:w="1701" w:type="dxa"/>
          </w:tcPr>
          <w:p w14:paraId="19A76B4A" w14:textId="77777777" w:rsidR="00980F28" w:rsidRPr="006C325E" w:rsidRDefault="00980F28" w:rsidP="00D7383B">
            <w:pPr>
              <w:jc w:val="center"/>
            </w:pPr>
          </w:p>
        </w:tc>
        <w:tc>
          <w:tcPr>
            <w:tcW w:w="1560" w:type="dxa"/>
          </w:tcPr>
          <w:p w14:paraId="46CBBABE" w14:textId="77777777" w:rsidR="00980F28" w:rsidRPr="006C325E" w:rsidRDefault="00980F28" w:rsidP="00D7383B">
            <w:pPr>
              <w:jc w:val="center"/>
            </w:pPr>
          </w:p>
        </w:tc>
      </w:tr>
      <w:tr w:rsidR="00980F28" w:rsidRPr="006C325E" w14:paraId="721D2C1C" w14:textId="77777777" w:rsidTr="00D7383B">
        <w:tc>
          <w:tcPr>
            <w:tcW w:w="2297" w:type="dxa"/>
          </w:tcPr>
          <w:p w14:paraId="5F3968BE" w14:textId="77777777" w:rsidR="00980F28" w:rsidRPr="006C325E" w:rsidRDefault="00980F28" w:rsidP="00D7383B">
            <w:pPr>
              <w:jc w:val="right"/>
              <w:rPr>
                <w:b/>
              </w:rPr>
            </w:pPr>
            <w:r w:rsidRPr="006C325E">
              <w:rPr>
                <w:b/>
              </w:rPr>
              <w:t>Kopā</w:t>
            </w:r>
          </w:p>
        </w:tc>
        <w:tc>
          <w:tcPr>
            <w:tcW w:w="1701" w:type="dxa"/>
          </w:tcPr>
          <w:p w14:paraId="38741971" w14:textId="77777777" w:rsidR="00980F28" w:rsidRPr="006C325E" w:rsidRDefault="00980F28" w:rsidP="00D7383B">
            <w:pPr>
              <w:jc w:val="center"/>
              <w:rPr>
                <w:b/>
              </w:rPr>
            </w:pPr>
          </w:p>
        </w:tc>
        <w:tc>
          <w:tcPr>
            <w:tcW w:w="1559" w:type="dxa"/>
          </w:tcPr>
          <w:p w14:paraId="5900C46A" w14:textId="77777777" w:rsidR="00980F28" w:rsidRPr="006C325E" w:rsidRDefault="00980F28" w:rsidP="00D7383B">
            <w:pPr>
              <w:jc w:val="center"/>
              <w:rPr>
                <w:b/>
              </w:rPr>
            </w:pPr>
          </w:p>
        </w:tc>
        <w:tc>
          <w:tcPr>
            <w:tcW w:w="1701" w:type="dxa"/>
          </w:tcPr>
          <w:p w14:paraId="0D7BF179" w14:textId="77777777" w:rsidR="00980F28" w:rsidRPr="006C325E" w:rsidRDefault="00980F28" w:rsidP="00D7383B">
            <w:pPr>
              <w:jc w:val="center"/>
              <w:rPr>
                <w:b/>
              </w:rPr>
            </w:pPr>
          </w:p>
        </w:tc>
        <w:tc>
          <w:tcPr>
            <w:tcW w:w="1560" w:type="dxa"/>
          </w:tcPr>
          <w:p w14:paraId="66EB7610" w14:textId="77777777" w:rsidR="00980F28" w:rsidRPr="006C325E" w:rsidRDefault="00980F28" w:rsidP="00D7383B">
            <w:pPr>
              <w:jc w:val="center"/>
              <w:rPr>
                <w:b/>
              </w:rPr>
            </w:pPr>
          </w:p>
        </w:tc>
      </w:tr>
    </w:tbl>
    <w:p w14:paraId="37C32B1D" w14:textId="77777777" w:rsidR="00203958" w:rsidRPr="001140B5" w:rsidRDefault="00203958" w:rsidP="007B53C5"/>
    <w:p w14:paraId="5559CDB4" w14:textId="29D4B6DA" w:rsidR="00203958" w:rsidRPr="001140B5" w:rsidRDefault="00980F28" w:rsidP="00C031EA">
      <w:r>
        <w:t>SIA “Bērnu un pusaudžu resursu centrs”</w:t>
      </w:r>
    </w:p>
    <w:p w14:paraId="713547E2" w14:textId="41AFB490" w:rsidR="00203958" w:rsidRPr="001140B5" w:rsidRDefault="00203958">
      <w:r w:rsidRPr="001140B5">
        <w:t>valdes priekšsēdētāj</w:t>
      </w:r>
      <w:r w:rsidR="00980F28">
        <w:t>a</w:t>
      </w:r>
      <w:r w:rsidRPr="001140B5">
        <w:t xml:space="preserve">   _______________________</w:t>
      </w:r>
    </w:p>
    <w:p w14:paraId="24138C9C" w14:textId="77777777" w:rsidR="00203958" w:rsidRPr="001140B5" w:rsidRDefault="00203958">
      <w:r w:rsidRPr="001140B5">
        <w:t>Finansēšanas grafika sastādīšanas datums /___/___/_____/</w:t>
      </w:r>
    </w:p>
    <w:p w14:paraId="1D05F88B" w14:textId="38ACE2A4" w:rsidR="00203958" w:rsidRPr="001140B5" w:rsidRDefault="00203958">
      <w:pPr>
        <w:tabs>
          <w:tab w:val="left" w:pos="360"/>
        </w:tabs>
        <w:ind w:right="43"/>
        <w:jc w:val="both"/>
      </w:pPr>
      <w:r w:rsidRPr="001140B5">
        <w:t xml:space="preserve">Finansēšanas grafika  reģistrācijas nr. </w:t>
      </w:r>
      <w:r w:rsidR="00980F28">
        <w:t>Centra</w:t>
      </w:r>
      <w:r w:rsidRPr="001140B5">
        <w:t xml:space="preserve"> lietvedībā</w:t>
      </w:r>
    </w:p>
    <w:p w14:paraId="2AF27C77" w14:textId="77777777" w:rsidR="00203958" w:rsidRPr="001140B5" w:rsidRDefault="00203958" w:rsidP="00447316">
      <w:pPr>
        <w:pStyle w:val="Pamattekstaatkpe3"/>
        <w:ind w:left="0" w:right="43" w:firstLine="0"/>
        <w:rPr>
          <w:b/>
          <w:sz w:val="24"/>
          <w:szCs w:val="24"/>
        </w:rPr>
      </w:pPr>
    </w:p>
    <w:p w14:paraId="39586D42" w14:textId="77777777" w:rsidR="00203958" w:rsidRPr="001140B5" w:rsidRDefault="00203958" w:rsidP="007B53C5">
      <w:pPr>
        <w:rPr>
          <w:vanish/>
        </w:rPr>
      </w:pPr>
    </w:p>
    <w:p w14:paraId="106441EA" w14:textId="77777777" w:rsidR="00203958" w:rsidRPr="001140B5" w:rsidRDefault="00203958" w:rsidP="00447316">
      <w:pPr>
        <w:ind w:right="-360"/>
        <w:jc w:val="both"/>
        <w:sectPr w:rsidR="00203958" w:rsidRPr="001140B5" w:rsidSect="00890DEA">
          <w:footerReference w:type="first" r:id="rId16"/>
          <w:pgSz w:w="11906" w:h="16838" w:code="9"/>
          <w:pgMar w:top="1134" w:right="1134" w:bottom="1134" w:left="1701" w:header="709" w:footer="709" w:gutter="0"/>
          <w:cols w:space="708"/>
          <w:titlePg/>
          <w:docGrid w:linePitch="360"/>
        </w:sectPr>
      </w:pPr>
    </w:p>
    <w:p w14:paraId="02884E33" w14:textId="65681E1E" w:rsidR="00203958" w:rsidRDefault="0090738F" w:rsidP="007B53C5">
      <w:pPr>
        <w:pStyle w:val="Pamattekstaatkpe3"/>
        <w:ind w:right="43"/>
        <w:jc w:val="right"/>
        <w:rPr>
          <w:sz w:val="24"/>
          <w:szCs w:val="24"/>
        </w:rPr>
      </w:pPr>
      <w:r w:rsidRPr="00541765">
        <w:rPr>
          <w:sz w:val="24"/>
          <w:szCs w:val="24"/>
        </w:rPr>
        <w:lastRenderedPageBreak/>
        <w:t>4</w:t>
      </w:r>
      <w:r w:rsidR="00203958" w:rsidRPr="00541765">
        <w:rPr>
          <w:sz w:val="24"/>
          <w:szCs w:val="24"/>
        </w:rPr>
        <w:t>.</w:t>
      </w:r>
      <w:r w:rsidR="002E59E5" w:rsidRPr="00541765">
        <w:rPr>
          <w:sz w:val="24"/>
          <w:szCs w:val="24"/>
        </w:rPr>
        <w:t> </w:t>
      </w:r>
      <w:r w:rsidR="00203958" w:rsidRPr="00541765">
        <w:rPr>
          <w:sz w:val="24"/>
          <w:szCs w:val="24"/>
        </w:rPr>
        <w:t>pielikums</w:t>
      </w:r>
    </w:p>
    <w:p w14:paraId="5922D04F" w14:textId="77777777" w:rsidR="0022346D" w:rsidRPr="00541765" w:rsidRDefault="0022346D" w:rsidP="007B53C5">
      <w:pPr>
        <w:pStyle w:val="Pamattekstaatkpe3"/>
        <w:ind w:right="43"/>
        <w:jc w:val="right"/>
        <w:rPr>
          <w:sz w:val="24"/>
          <w:szCs w:val="24"/>
        </w:rPr>
      </w:pPr>
    </w:p>
    <w:p w14:paraId="35999F6F" w14:textId="6658403C" w:rsidR="0029217A" w:rsidRDefault="0029217A" w:rsidP="0029217A">
      <w:pPr>
        <w:ind w:right="43"/>
        <w:jc w:val="center"/>
        <w:rPr>
          <w:b/>
        </w:rPr>
      </w:pPr>
      <w:r w:rsidRPr="00980F28">
        <w:rPr>
          <w:b/>
        </w:rPr>
        <w:t>Pārskats par deleģētā uzdevuma izpildi 20____.gada ______mēnesī</w:t>
      </w:r>
    </w:p>
    <w:p w14:paraId="3699150D" w14:textId="77777777" w:rsidR="00B42C38" w:rsidRPr="00980F28" w:rsidRDefault="00B42C38" w:rsidP="0029217A">
      <w:pPr>
        <w:ind w:right="43"/>
        <w:jc w:val="center"/>
        <w:rPr>
          <w:b/>
        </w:rPr>
      </w:pPr>
    </w:p>
    <w:p w14:paraId="618647C7" w14:textId="77777777" w:rsidR="0029217A" w:rsidRPr="00980F28" w:rsidRDefault="0029217A" w:rsidP="0029217A">
      <w:pPr>
        <w:numPr>
          <w:ilvl w:val="0"/>
          <w:numId w:val="53"/>
        </w:numPr>
        <w:ind w:right="43"/>
        <w:rPr>
          <w:b/>
          <w:sz w:val="22"/>
          <w:szCs w:val="22"/>
        </w:rPr>
      </w:pPr>
      <w:r w:rsidRPr="00980F28">
        <w:rPr>
          <w:b/>
          <w:sz w:val="22"/>
          <w:szCs w:val="22"/>
          <w:lang w:val="x-none"/>
        </w:rPr>
        <w:t>Pārskats par sniegt</w:t>
      </w:r>
      <w:r w:rsidRPr="00980F28">
        <w:rPr>
          <w:b/>
          <w:sz w:val="22"/>
          <w:szCs w:val="22"/>
        </w:rPr>
        <w:t>o</w:t>
      </w:r>
      <w:r w:rsidRPr="00980F28">
        <w:rPr>
          <w:b/>
          <w:sz w:val="22"/>
          <w:szCs w:val="22"/>
          <w:lang w:val="x-none"/>
        </w:rPr>
        <w:t xml:space="preserve"> </w:t>
      </w:r>
      <w:r>
        <w:rPr>
          <w:b/>
          <w:sz w:val="22"/>
          <w:szCs w:val="22"/>
        </w:rPr>
        <w:t xml:space="preserve">sociālās </w:t>
      </w:r>
      <w:r w:rsidRPr="00980F28">
        <w:rPr>
          <w:b/>
          <w:sz w:val="22"/>
          <w:szCs w:val="22"/>
          <w:lang w:val="x-none"/>
        </w:rPr>
        <w:t xml:space="preserve">rehabilitācijas </w:t>
      </w:r>
      <w:r>
        <w:rPr>
          <w:b/>
          <w:sz w:val="22"/>
          <w:szCs w:val="22"/>
          <w:lang w:val="en-GB"/>
        </w:rPr>
        <w:t xml:space="preserve">(DBT) </w:t>
      </w:r>
      <w:r w:rsidRPr="00980F28">
        <w:rPr>
          <w:b/>
          <w:sz w:val="22"/>
          <w:szCs w:val="22"/>
          <w:lang w:val="x-none"/>
        </w:rPr>
        <w:t>pakalpojum</w:t>
      </w:r>
      <w:r w:rsidRPr="00980F28">
        <w:rPr>
          <w:b/>
          <w:sz w:val="22"/>
          <w:szCs w:val="22"/>
        </w:rPr>
        <w:t>u</w:t>
      </w:r>
      <w:r>
        <w:rPr>
          <w:b/>
          <w:sz w:val="22"/>
          <w:szCs w:val="22"/>
        </w:rPr>
        <w:t xml:space="preserve"> </w:t>
      </w:r>
    </w:p>
    <w:p w14:paraId="1C24728D" w14:textId="77777777" w:rsidR="004332F9" w:rsidRDefault="004332F9">
      <w:pPr>
        <w:pStyle w:val="Pamattekstaatkpe3"/>
        <w:ind w:left="0" w:right="43" w:firstLine="0"/>
        <w:jc w:val="left"/>
      </w:pPr>
    </w:p>
    <w:p w14:paraId="4D86D139" w14:textId="75ADC7FC" w:rsidR="0029217A" w:rsidRDefault="0029217A" w:rsidP="0022346D">
      <w:pPr>
        <w:pStyle w:val="Pamattekstaatkpe3"/>
        <w:ind w:left="0" w:right="43" w:firstLine="0"/>
        <w:jc w:val="left"/>
        <w:sectPr w:rsidR="0029217A" w:rsidSect="00890DEA">
          <w:footerReference w:type="first" r:id="rId17"/>
          <w:pgSz w:w="16838" w:h="11906" w:orient="landscape" w:code="9"/>
          <w:pgMar w:top="1134" w:right="1134" w:bottom="1134" w:left="1701" w:header="709" w:footer="709" w:gutter="0"/>
          <w:cols w:space="708"/>
          <w:titlePg/>
          <w:docGrid w:linePitch="360"/>
        </w:sectPr>
      </w:pPr>
      <w:r w:rsidRPr="00772E86">
        <w:rPr>
          <w:noProof/>
        </w:rPr>
        <w:drawing>
          <wp:inline distT="0" distB="0" distL="0" distR="0" wp14:anchorId="26DE005D" wp14:editId="763862CD">
            <wp:extent cx="8863330" cy="4537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3330" cy="4537710"/>
                    </a:xfrm>
                    <a:prstGeom prst="rect">
                      <a:avLst/>
                    </a:prstGeom>
                    <a:noFill/>
                    <a:ln>
                      <a:noFill/>
                    </a:ln>
                  </pic:spPr>
                </pic:pic>
              </a:graphicData>
            </a:graphic>
          </wp:inline>
        </w:drawing>
      </w:r>
    </w:p>
    <w:tbl>
      <w:tblPr>
        <w:tblW w:w="7800" w:type="dxa"/>
        <w:tblInd w:w="1668" w:type="dxa"/>
        <w:tblLook w:val="01E0" w:firstRow="1" w:lastRow="1" w:firstColumn="1" w:lastColumn="1" w:noHBand="0" w:noVBand="0"/>
      </w:tblPr>
      <w:tblGrid>
        <w:gridCol w:w="2996"/>
        <w:gridCol w:w="4804"/>
      </w:tblGrid>
      <w:tr w:rsidR="004332F9" w:rsidRPr="001140B5" w14:paraId="0FE0F6C5" w14:textId="77777777" w:rsidTr="00B451FD">
        <w:tc>
          <w:tcPr>
            <w:tcW w:w="2996" w:type="dxa"/>
          </w:tcPr>
          <w:p w14:paraId="481554FE" w14:textId="77777777" w:rsidR="004332F9" w:rsidRPr="001140B5" w:rsidRDefault="004332F9" w:rsidP="00447316">
            <w:pPr>
              <w:ind w:right="-360"/>
              <w:jc w:val="both"/>
            </w:pPr>
          </w:p>
        </w:tc>
        <w:tc>
          <w:tcPr>
            <w:tcW w:w="4804" w:type="dxa"/>
          </w:tcPr>
          <w:p w14:paraId="756A7394" w14:textId="77777777" w:rsidR="004332F9" w:rsidRPr="001140B5" w:rsidRDefault="004332F9" w:rsidP="00447316">
            <w:pPr>
              <w:ind w:right="-360"/>
            </w:pPr>
          </w:p>
        </w:tc>
      </w:tr>
    </w:tbl>
    <w:p w14:paraId="4175AC41" w14:textId="73A62B57" w:rsidR="00772E86" w:rsidRPr="001140B5" w:rsidRDefault="00772E86">
      <w:pPr>
        <w:tabs>
          <w:tab w:val="right" w:pos="9900"/>
        </w:tabs>
      </w:pPr>
    </w:p>
    <w:p w14:paraId="2337924F" w14:textId="46D96702" w:rsidR="00F1321F" w:rsidRPr="0090738F" w:rsidRDefault="00F1321F" w:rsidP="00F1321F">
      <w:pPr>
        <w:pStyle w:val="Sarakstarindkopa"/>
        <w:numPr>
          <w:ilvl w:val="0"/>
          <w:numId w:val="53"/>
        </w:numPr>
        <w:ind w:right="-360"/>
        <w:rPr>
          <w:b/>
          <w:sz w:val="22"/>
          <w:szCs w:val="22"/>
          <w:lang w:val="en-GB"/>
        </w:rPr>
      </w:pPr>
      <w:proofErr w:type="spellStart"/>
      <w:r w:rsidRPr="0090738F">
        <w:rPr>
          <w:b/>
          <w:sz w:val="22"/>
          <w:szCs w:val="22"/>
          <w:lang w:val="en-GB"/>
        </w:rPr>
        <w:t>Pārskats</w:t>
      </w:r>
      <w:proofErr w:type="spellEnd"/>
      <w:r w:rsidRPr="0090738F">
        <w:rPr>
          <w:b/>
          <w:sz w:val="22"/>
          <w:szCs w:val="22"/>
          <w:lang w:val="en-GB"/>
        </w:rPr>
        <w:t xml:space="preserve"> par </w:t>
      </w:r>
      <w:proofErr w:type="spellStart"/>
      <w:r w:rsidRPr="0090738F">
        <w:rPr>
          <w:b/>
          <w:sz w:val="22"/>
          <w:szCs w:val="22"/>
          <w:lang w:val="en-GB"/>
        </w:rPr>
        <w:t>finansējumu</w:t>
      </w:r>
      <w:proofErr w:type="spellEnd"/>
      <w:r w:rsidRPr="0090738F">
        <w:rPr>
          <w:b/>
          <w:sz w:val="22"/>
          <w:szCs w:val="22"/>
          <w:lang w:val="en-GB"/>
        </w:rPr>
        <w:t xml:space="preserve"> </w:t>
      </w:r>
      <w:proofErr w:type="spellStart"/>
      <w:r w:rsidRPr="0090738F">
        <w:rPr>
          <w:b/>
          <w:sz w:val="22"/>
          <w:szCs w:val="22"/>
          <w:lang w:val="en-GB"/>
        </w:rPr>
        <w:t>sociālās</w:t>
      </w:r>
      <w:proofErr w:type="spellEnd"/>
      <w:r w:rsidRPr="0090738F">
        <w:rPr>
          <w:b/>
          <w:sz w:val="22"/>
          <w:szCs w:val="22"/>
          <w:lang w:val="en-GB"/>
        </w:rPr>
        <w:t xml:space="preserve"> </w:t>
      </w:r>
      <w:proofErr w:type="spellStart"/>
      <w:r w:rsidRPr="0090738F">
        <w:rPr>
          <w:b/>
          <w:sz w:val="22"/>
          <w:szCs w:val="22"/>
          <w:lang w:val="en-GB"/>
        </w:rPr>
        <w:t>rehabilitācijas</w:t>
      </w:r>
      <w:proofErr w:type="spellEnd"/>
      <w:r w:rsidRPr="0090738F">
        <w:rPr>
          <w:b/>
          <w:sz w:val="22"/>
          <w:szCs w:val="22"/>
          <w:lang w:val="en-GB"/>
        </w:rPr>
        <w:t xml:space="preserve"> (DBT) </w:t>
      </w:r>
      <w:proofErr w:type="spellStart"/>
      <w:r w:rsidRPr="0090738F">
        <w:rPr>
          <w:b/>
          <w:sz w:val="22"/>
          <w:szCs w:val="22"/>
          <w:lang w:val="en-GB"/>
        </w:rPr>
        <w:t>pakalpojuma</w:t>
      </w:r>
      <w:proofErr w:type="spellEnd"/>
      <w:r w:rsidRPr="0090738F">
        <w:rPr>
          <w:b/>
          <w:sz w:val="22"/>
          <w:szCs w:val="22"/>
          <w:lang w:val="en-GB"/>
        </w:rPr>
        <w:t xml:space="preserve"> </w:t>
      </w:r>
      <w:proofErr w:type="spellStart"/>
      <w:r w:rsidRPr="0090738F">
        <w:rPr>
          <w:b/>
          <w:sz w:val="22"/>
          <w:szCs w:val="22"/>
          <w:lang w:val="en-GB"/>
        </w:rPr>
        <w:t>nodrošināšanai</w:t>
      </w:r>
      <w:proofErr w:type="spellEnd"/>
    </w:p>
    <w:p w14:paraId="601FAB1A" w14:textId="375A6DEB" w:rsidR="00F1321F" w:rsidRDefault="00F1321F" w:rsidP="00F1321F">
      <w:pPr>
        <w:pStyle w:val="Pamattekstsaratkpi"/>
        <w:ind w:left="720"/>
        <w:rPr>
          <w:lang w:val="lv-LV"/>
        </w:rPr>
      </w:pPr>
    </w:p>
    <w:p w14:paraId="5D2D3679" w14:textId="5F4CA69B" w:rsidR="00F1321F" w:rsidRDefault="00F1321F">
      <w:pPr>
        <w:pStyle w:val="Pamattekstsaratkpi"/>
        <w:ind w:left="284"/>
        <w:rPr>
          <w:lang w:val="lv-LV"/>
        </w:rPr>
      </w:pPr>
      <w:r w:rsidRPr="00F1321F">
        <w:rPr>
          <w:noProof/>
          <w:lang w:val="lv-LV"/>
        </w:rPr>
        <w:drawing>
          <wp:inline distT="0" distB="0" distL="0" distR="0" wp14:anchorId="00C0C031" wp14:editId="105608AB">
            <wp:extent cx="8863330" cy="41897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3330" cy="4189772"/>
                    </a:xfrm>
                    <a:prstGeom prst="rect">
                      <a:avLst/>
                    </a:prstGeom>
                    <a:noFill/>
                    <a:ln>
                      <a:noFill/>
                    </a:ln>
                  </pic:spPr>
                </pic:pic>
              </a:graphicData>
            </a:graphic>
          </wp:inline>
        </w:drawing>
      </w:r>
    </w:p>
    <w:p w14:paraId="639B86CE" w14:textId="77777777" w:rsidR="00F1321F" w:rsidRDefault="00F1321F">
      <w:pPr>
        <w:pStyle w:val="Pamattekstsaratkpi"/>
        <w:ind w:left="284"/>
        <w:rPr>
          <w:lang w:val="lv-LV"/>
        </w:rPr>
      </w:pPr>
    </w:p>
    <w:p w14:paraId="51E146B8" w14:textId="2A8FA436" w:rsidR="004332F9" w:rsidRPr="001140B5" w:rsidRDefault="00980F28">
      <w:pPr>
        <w:pStyle w:val="Pamattekstsaratkpi"/>
        <w:ind w:left="284"/>
        <w:rPr>
          <w:lang w:val="lv-LV"/>
        </w:rPr>
      </w:pPr>
      <w:r>
        <w:rPr>
          <w:lang w:val="lv-LV"/>
        </w:rPr>
        <w:t>SIA “Bērnu un pusaudžu resursu centrs”</w:t>
      </w:r>
    </w:p>
    <w:p w14:paraId="4A62F030" w14:textId="79ECED33" w:rsidR="004332F9" w:rsidRPr="001140B5" w:rsidRDefault="004332F9">
      <w:pPr>
        <w:pStyle w:val="Pamattekstsaratkpi"/>
        <w:ind w:left="284"/>
        <w:rPr>
          <w:lang w:val="lv-LV"/>
        </w:rPr>
      </w:pPr>
      <w:r w:rsidRPr="001140B5">
        <w:rPr>
          <w:lang w:val="lv-LV"/>
        </w:rPr>
        <w:t>valdes priekšsēdētāj</w:t>
      </w:r>
      <w:r w:rsidR="00980F28">
        <w:rPr>
          <w:lang w:val="lv-LV"/>
        </w:rPr>
        <w:t>a</w:t>
      </w:r>
      <w:r w:rsidRPr="001140B5">
        <w:rPr>
          <w:lang w:val="lv-LV"/>
        </w:rPr>
        <w:t xml:space="preserve">   _______________________</w:t>
      </w:r>
    </w:p>
    <w:p w14:paraId="50A53821" w14:textId="0D2291CD" w:rsidR="004332F9" w:rsidRPr="001140B5" w:rsidRDefault="00772E86">
      <w:pPr>
        <w:pStyle w:val="Pamattekstaatkpe3"/>
        <w:ind w:left="284" w:firstLine="0"/>
        <w:jc w:val="left"/>
        <w:rPr>
          <w:sz w:val="24"/>
          <w:szCs w:val="24"/>
        </w:rPr>
      </w:pPr>
      <w:r>
        <w:rPr>
          <w:sz w:val="24"/>
          <w:szCs w:val="24"/>
        </w:rPr>
        <w:t xml:space="preserve">Pārskata </w:t>
      </w:r>
      <w:r w:rsidR="004332F9" w:rsidRPr="001140B5">
        <w:rPr>
          <w:sz w:val="24"/>
          <w:szCs w:val="24"/>
        </w:rPr>
        <w:t>sastādīšanas datums /___/___/_____/</w:t>
      </w:r>
    </w:p>
    <w:p w14:paraId="29BF2337" w14:textId="1090A8AE" w:rsidR="00823C85" w:rsidRPr="0029217A" w:rsidRDefault="00772E86" w:rsidP="0029217A">
      <w:pPr>
        <w:pStyle w:val="Pamattekstaatkpe3"/>
        <w:tabs>
          <w:tab w:val="left" w:pos="360"/>
        </w:tabs>
        <w:ind w:left="284" w:right="43" w:firstLine="0"/>
        <w:rPr>
          <w:sz w:val="24"/>
          <w:szCs w:val="24"/>
        </w:rPr>
      </w:pPr>
      <w:r>
        <w:rPr>
          <w:sz w:val="24"/>
          <w:szCs w:val="24"/>
        </w:rPr>
        <w:t>Pārskata</w:t>
      </w:r>
      <w:r w:rsidR="004332F9" w:rsidRPr="001140B5">
        <w:rPr>
          <w:sz w:val="24"/>
          <w:szCs w:val="24"/>
        </w:rPr>
        <w:t xml:space="preserve"> reģistrācijas nr. </w:t>
      </w:r>
      <w:r w:rsidR="00980F28">
        <w:rPr>
          <w:sz w:val="24"/>
          <w:szCs w:val="24"/>
        </w:rPr>
        <w:t>Centr</w:t>
      </w:r>
      <w:r>
        <w:rPr>
          <w:sz w:val="24"/>
          <w:szCs w:val="24"/>
        </w:rPr>
        <w:t>a</w:t>
      </w:r>
      <w:r w:rsidR="004332F9" w:rsidRPr="001140B5">
        <w:rPr>
          <w:sz w:val="24"/>
          <w:szCs w:val="24"/>
        </w:rPr>
        <w:t xml:space="preserve"> lietvedībā</w:t>
      </w:r>
    </w:p>
    <w:p w14:paraId="08921535" w14:textId="7118977D" w:rsidR="006F1B1E" w:rsidRDefault="006F1B1E">
      <w:pPr>
        <w:rPr>
          <w:sz w:val="22"/>
          <w:szCs w:val="22"/>
        </w:rPr>
      </w:pPr>
      <w:r>
        <w:rPr>
          <w:sz w:val="22"/>
          <w:szCs w:val="22"/>
        </w:rPr>
        <w:br w:type="page"/>
      </w:r>
    </w:p>
    <w:p w14:paraId="4375AE9C" w14:textId="62A527BE" w:rsidR="00447316" w:rsidRPr="00541765" w:rsidRDefault="0029217A" w:rsidP="00447316">
      <w:pPr>
        <w:pStyle w:val="Sarakstarindkopa"/>
        <w:ind w:right="-360"/>
        <w:jc w:val="right"/>
      </w:pPr>
      <w:r w:rsidRPr="00541765">
        <w:lastRenderedPageBreak/>
        <w:t>5.</w:t>
      </w:r>
      <w:r w:rsidR="006F1B1E">
        <w:t> </w:t>
      </w:r>
      <w:r w:rsidRPr="00541765">
        <w:t>pielikums</w:t>
      </w:r>
    </w:p>
    <w:p w14:paraId="0508A903" w14:textId="77777777" w:rsidR="00447316" w:rsidRDefault="00447316" w:rsidP="00447316">
      <w:pPr>
        <w:pStyle w:val="Sarakstarindkopa"/>
        <w:ind w:right="-360"/>
        <w:jc w:val="right"/>
        <w:rPr>
          <w:sz w:val="22"/>
          <w:szCs w:val="22"/>
        </w:rPr>
      </w:pPr>
    </w:p>
    <w:p w14:paraId="799B4695" w14:textId="38489289" w:rsidR="00843B33" w:rsidRPr="00541765" w:rsidRDefault="00843B33" w:rsidP="0029217A">
      <w:pPr>
        <w:pStyle w:val="Sarakstarindkopa"/>
        <w:ind w:right="-360"/>
        <w:jc w:val="center"/>
        <w:rPr>
          <w:b/>
        </w:rPr>
      </w:pPr>
      <w:r w:rsidRPr="00541765">
        <w:rPr>
          <w:b/>
        </w:rPr>
        <w:t xml:space="preserve">Centra aktivitāšu </w:t>
      </w:r>
      <w:r w:rsidR="007C0E49" w:rsidRPr="00541765">
        <w:rPr>
          <w:b/>
        </w:rPr>
        <w:t>līdzfinansēšanas tāme 20____ .gadam*</w:t>
      </w:r>
    </w:p>
    <w:p w14:paraId="532A5F52" w14:textId="77777777" w:rsidR="00447316" w:rsidRPr="00843B33" w:rsidRDefault="00447316" w:rsidP="0029217A">
      <w:pPr>
        <w:pStyle w:val="Sarakstarindkopa"/>
        <w:ind w:right="-360"/>
        <w:jc w:val="center"/>
        <w:rPr>
          <w:b/>
          <w:sz w:val="22"/>
          <w:szCs w:val="22"/>
        </w:rPr>
      </w:pPr>
    </w:p>
    <w:tbl>
      <w:tblPr>
        <w:tblW w:w="11902" w:type="dxa"/>
        <w:jc w:val="center"/>
        <w:tblLook w:val="04A0" w:firstRow="1" w:lastRow="0" w:firstColumn="1" w:lastColumn="0" w:noHBand="0" w:noVBand="1"/>
      </w:tblPr>
      <w:tblGrid>
        <w:gridCol w:w="933"/>
        <w:gridCol w:w="3173"/>
        <w:gridCol w:w="1985"/>
        <w:gridCol w:w="1984"/>
        <w:gridCol w:w="3827"/>
      </w:tblGrid>
      <w:tr w:rsidR="0029217A" w:rsidRPr="006F1B1E" w14:paraId="3AF11E61" w14:textId="77777777" w:rsidTr="00541765">
        <w:trPr>
          <w:trHeight w:val="342"/>
          <w:jc w:val="center"/>
        </w:trPr>
        <w:tc>
          <w:tcPr>
            <w:tcW w:w="933" w:type="dxa"/>
            <w:tcBorders>
              <w:top w:val="single" w:sz="4" w:space="0" w:color="auto"/>
              <w:left w:val="single" w:sz="4" w:space="0" w:color="auto"/>
              <w:bottom w:val="single" w:sz="4" w:space="0" w:color="auto"/>
              <w:right w:val="single" w:sz="4" w:space="0" w:color="auto"/>
            </w:tcBorders>
            <w:vAlign w:val="center"/>
          </w:tcPr>
          <w:p w14:paraId="013C16F2" w14:textId="77777777" w:rsidR="0029217A" w:rsidRPr="00541765" w:rsidRDefault="0029217A" w:rsidP="00577FCF">
            <w:pPr>
              <w:jc w:val="center"/>
              <w:rPr>
                <w:b/>
                <w:bCs/>
              </w:rPr>
            </w:pPr>
            <w:r w:rsidRPr="00541765">
              <w:rPr>
                <w:b/>
                <w:bCs/>
              </w:rPr>
              <w:t>Nr. p.k.</w:t>
            </w:r>
          </w:p>
        </w:tc>
        <w:tc>
          <w:tcPr>
            <w:tcW w:w="3173" w:type="dxa"/>
            <w:tcBorders>
              <w:top w:val="single" w:sz="4" w:space="0" w:color="auto"/>
              <w:left w:val="single" w:sz="4" w:space="0" w:color="auto"/>
              <w:bottom w:val="single" w:sz="4" w:space="0" w:color="auto"/>
              <w:right w:val="single" w:sz="4" w:space="0" w:color="auto"/>
            </w:tcBorders>
            <w:vAlign w:val="center"/>
            <w:hideMark/>
          </w:tcPr>
          <w:p w14:paraId="7948E8CC" w14:textId="77777777" w:rsidR="0029217A" w:rsidRPr="00541765" w:rsidRDefault="0029217A" w:rsidP="00577FCF">
            <w:pPr>
              <w:jc w:val="center"/>
              <w:rPr>
                <w:b/>
                <w:bCs/>
                <w:lang w:eastAsia="lv-LV"/>
              </w:rPr>
            </w:pPr>
            <w:r w:rsidRPr="00541765">
              <w:rPr>
                <w:b/>
                <w:bCs/>
              </w:rPr>
              <w:t>Izdevuma pozīcija</w:t>
            </w:r>
          </w:p>
        </w:tc>
        <w:tc>
          <w:tcPr>
            <w:tcW w:w="1985" w:type="dxa"/>
            <w:tcBorders>
              <w:top w:val="single" w:sz="4" w:space="0" w:color="auto"/>
              <w:left w:val="nil"/>
              <w:bottom w:val="single" w:sz="4" w:space="0" w:color="auto"/>
              <w:right w:val="single" w:sz="4" w:space="0" w:color="auto"/>
            </w:tcBorders>
            <w:vAlign w:val="center"/>
            <w:hideMark/>
          </w:tcPr>
          <w:p w14:paraId="7D17E4B9" w14:textId="77777777" w:rsidR="0029217A" w:rsidRPr="00541765" w:rsidRDefault="0029217A" w:rsidP="00577FCF">
            <w:pPr>
              <w:jc w:val="center"/>
              <w:rPr>
                <w:b/>
                <w:bCs/>
              </w:rPr>
            </w:pPr>
            <w:r w:rsidRPr="00541765">
              <w:rPr>
                <w:b/>
                <w:bCs/>
              </w:rPr>
              <w:t>Aprēķins</w:t>
            </w:r>
          </w:p>
        </w:tc>
        <w:tc>
          <w:tcPr>
            <w:tcW w:w="1984" w:type="dxa"/>
            <w:tcBorders>
              <w:top w:val="single" w:sz="4" w:space="0" w:color="auto"/>
              <w:left w:val="nil"/>
              <w:bottom w:val="single" w:sz="4" w:space="0" w:color="auto"/>
              <w:right w:val="single" w:sz="4" w:space="0" w:color="auto"/>
            </w:tcBorders>
            <w:vAlign w:val="center"/>
            <w:hideMark/>
          </w:tcPr>
          <w:p w14:paraId="18AE9A4D" w14:textId="77777777" w:rsidR="0029217A" w:rsidRPr="00541765" w:rsidRDefault="0029217A" w:rsidP="00577FCF">
            <w:pPr>
              <w:jc w:val="center"/>
              <w:rPr>
                <w:b/>
                <w:bCs/>
              </w:rPr>
            </w:pPr>
            <w:r w:rsidRPr="00541765">
              <w:rPr>
                <w:b/>
                <w:bCs/>
              </w:rPr>
              <w:t xml:space="preserve">Summa </w:t>
            </w:r>
            <w:proofErr w:type="spellStart"/>
            <w:r w:rsidRPr="00541765">
              <w:rPr>
                <w:b/>
                <w:bCs/>
              </w:rPr>
              <w:t>euro</w:t>
            </w:r>
            <w:proofErr w:type="spellEnd"/>
          </w:p>
        </w:tc>
        <w:tc>
          <w:tcPr>
            <w:tcW w:w="3827" w:type="dxa"/>
            <w:tcBorders>
              <w:top w:val="single" w:sz="4" w:space="0" w:color="auto"/>
              <w:left w:val="nil"/>
              <w:bottom w:val="single" w:sz="4" w:space="0" w:color="auto"/>
              <w:right w:val="single" w:sz="4" w:space="0" w:color="auto"/>
            </w:tcBorders>
            <w:vAlign w:val="center"/>
            <w:hideMark/>
          </w:tcPr>
          <w:p w14:paraId="7D6230A5" w14:textId="77777777" w:rsidR="0029217A" w:rsidRPr="00541765" w:rsidRDefault="0029217A" w:rsidP="00577FCF">
            <w:pPr>
              <w:jc w:val="center"/>
              <w:rPr>
                <w:b/>
                <w:bCs/>
                <w:iCs/>
              </w:rPr>
            </w:pPr>
            <w:r w:rsidRPr="00541765">
              <w:rPr>
                <w:b/>
                <w:bCs/>
                <w:iCs/>
              </w:rPr>
              <w:t>Piezīmes</w:t>
            </w:r>
          </w:p>
        </w:tc>
      </w:tr>
      <w:tr w:rsidR="0029217A" w:rsidRPr="006F1B1E" w14:paraId="55E9E36C" w14:textId="77777777" w:rsidTr="00541765">
        <w:trPr>
          <w:trHeight w:val="120"/>
          <w:jc w:val="center"/>
        </w:trPr>
        <w:tc>
          <w:tcPr>
            <w:tcW w:w="933" w:type="dxa"/>
            <w:tcBorders>
              <w:top w:val="nil"/>
              <w:left w:val="single" w:sz="4" w:space="0" w:color="auto"/>
              <w:bottom w:val="single" w:sz="4" w:space="0" w:color="auto"/>
              <w:right w:val="single" w:sz="4" w:space="0" w:color="auto"/>
            </w:tcBorders>
          </w:tcPr>
          <w:p w14:paraId="4F275391"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vAlign w:val="bottom"/>
          </w:tcPr>
          <w:p w14:paraId="32BDC3D5" w14:textId="77777777" w:rsidR="0029217A" w:rsidRPr="00541765" w:rsidRDefault="0029217A" w:rsidP="00577FCF"/>
        </w:tc>
        <w:tc>
          <w:tcPr>
            <w:tcW w:w="1985" w:type="dxa"/>
            <w:tcBorders>
              <w:top w:val="nil"/>
              <w:left w:val="nil"/>
              <w:bottom w:val="single" w:sz="4" w:space="0" w:color="auto"/>
              <w:right w:val="single" w:sz="4" w:space="0" w:color="auto"/>
            </w:tcBorders>
            <w:vAlign w:val="bottom"/>
          </w:tcPr>
          <w:p w14:paraId="350E9A45" w14:textId="77777777" w:rsidR="0029217A" w:rsidRPr="00541765" w:rsidRDefault="0029217A" w:rsidP="00577FCF"/>
        </w:tc>
        <w:tc>
          <w:tcPr>
            <w:tcW w:w="1984" w:type="dxa"/>
            <w:tcBorders>
              <w:top w:val="nil"/>
              <w:left w:val="nil"/>
              <w:bottom w:val="single" w:sz="4" w:space="0" w:color="auto"/>
              <w:right w:val="single" w:sz="4" w:space="0" w:color="auto"/>
            </w:tcBorders>
            <w:vAlign w:val="bottom"/>
          </w:tcPr>
          <w:p w14:paraId="0C412562"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vAlign w:val="bottom"/>
          </w:tcPr>
          <w:p w14:paraId="3A43CBB0" w14:textId="77777777" w:rsidR="0029217A" w:rsidRPr="00541765" w:rsidRDefault="0029217A" w:rsidP="00577FCF">
            <w:pPr>
              <w:rPr>
                <w:i/>
                <w:iCs/>
              </w:rPr>
            </w:pPr>
          </w:p>
        </w:tc>
      </w:tr>
      <w:tr w:rsidR="0029217A" w:rsidRPr="006F1B1E" w14:paraId="77172EA9" w14:textId="77777777" w:rsidTr="00541765">
        <w:trPr>
          <w:trHeight w:val="248"/>
          <w:jc w:val="center"/>
        </w:trPr>
        <w:tc>
          <w:tcPr>
            <w:tcW w:w="933" w:type="dxa"/>
            <w:tcBorders>
              <w:top w:val="nil"/>
              <w:left w:val="single" w:sz="4" w:space="0" w:color="auto"/>
              <w:bottom w:val="single" w:sz="4" w:space="0" w:color="auto"/>
              <w:right w:val="single" w:sz="4" w:space="0" w:color="auto"/>
            </w:tcBorders>
            <w:shd w:val="clear" w:color="000000" w:fill="FFFFFF"/>
          </w:tcPr>
          <w:p w14:paraId="08C680D4"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shd w:val="clear" w:color="000000" w:fill="FFFFFF"/>
            <w:vAlign w:val="bottom"/>
          </w:tcPr>
          <w:p w14:paraId="4248E948" w14:textId="77777777" w:rsidR="0029217A" w:rsidRPr="00541765" w:rsidRDefault="0029217A" w:rsidP="00577FCF"/>
        </w:tc>
        <w:tc>
          <w:tcPr>
            <w:tcW w:w="1985" w:type="dxa"/>
            <w:tcBorders>
              <w:top w:val="nil"/>
              <w:left w:val="nil"/>
              <w:bottom w:val="single" w:sz="4" w:space="0" w:color="auto"/>
              <w:right w:val="single" w:sz="4" w:space="0" w:color="auto"/>
            </w:tcBorders>
            <w:shd w:val="clear" w:color="000000" w:fill="FFFFFF"/>
            <w:vAlign w:val="bottom"/>
          </w:tcPr>
          <w:p w14:paraId="022A45B4" w14:textId="77777777" w:rsidR="0029217A" w:rsidRPr="00541765" w:rsidRDefault="0029217A" w:rsidP="00577FCF"/>
        </w:tc>
        <w:tc>
          <w:tcPr>
            <w:tcW w:w="1984" w:type="dxa"/>
            <w:tcBorders>
              <w:top w:val="nil"/>
              <w:left w:val="nil"/>
              <w:bottom w:val="single" w:sz="4" w:space="0" w:color="auto"/>
              <w:right w:val="single" w:sz="4" w:space="0" w:color="auto"/>
            </w:tcBorders>
            <w:shd w:val="clear" w:color="000000" w:fill="FFFFFF"/>
            <w:vAlign w:val="bottom"/>
          </w:tcPr>
          <w:p w14:paraId="2AC0B600"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shd w:val="clear" w:color="000000" w:fill="FFFFFF"/>
            <w:vAlign w:val="bottom"/>
          </w:tcPr>
          <w:p w14:paraId="3E12ECE7" w14:textId="77777777" w:rsidR="0029217A" w:rsidRPr="00541765" w:rsidRDefault="0029217A" w:rsidP="00577FCF">
            <w:pPr>
              <w:rPr>
                <w:i/>
                <w:iCs/>
              </w:rPr>
            </w:pPr>
          </w:p>
        </w:tc>
      </w:tr>
      <w:tr w:rsidR="0029217A" w:rsidRPr="006F1B1E" w14:paraId="7EAD5A6C" w14:textId="77777777" w:rsidTr="00541765">
        <w:trPr>
          <w:trHeight w:val="248"/>
          <w:jc w:val="center"/>
        </w:trPr>
        <w:tc>
          <w:tcPr>
            <w:tcW w:w="933" w:type="dxa"/>
            <w:tcBorders>
              <w:top w:val="nil"/>
              <w:left w:val="single" w:sz="4" w:space="0" w:color="auto"/>
              <w:bottom w:val="single" w:sz="4" w:space="0" w:color="auto"/>
              <w:right w:val="single" w:sz="4" w:space="0" w:color="auto"/>
            </w:tcBorders>
            <w:shd w:val="clear" w:color="000000" w:fill="FFFFFF"/>
          </w:tcPr>
          <w:p w14:paraId="4F65F3F1"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shd w:val="clear" w:color="000000" w:fill="FFFFFF"/>
            <w:vAlign w:val="bottom"/>
          </w:tcPr>
          <w:p w14:paraId="154C49C8" w14:textId="77777777" w:rsidR="0029217A" w:rsidRPr="00541765" w:rsidRDefault="0029217A" w:rsidP="00577FCF"/>
        </w:tc>
        <w:tc>
          <w:tcPr>
            <w:tcW w:w="1985" w:type="dxa"/>
            <w:tcBorders>
              <w:top w:val="nil"/>
              <w:left w:val="nil"/>
              <w:bottom w:val="single" w:sz="4" w:space="0" w:color="auto"/>
              <w:right w:val="single" w:sz="4" w:space="0" w:color="auto"/>
            </w:tcBorders>
            <w:shd w:val="clear" w:color="000000" w:fill="FFFFFF"/>
            <w:vAlign w:val="bottom"/>
          </w:tcPr>
          <w:p w14:paraId="2AB74058" w14:textId="77777777" w:rsidR="0029217A" w:rsidRPr="00541765" w:rsidRDefault="0029217A" w:rsidP="00577FCF"/>
        </w:tc>
        <w:tc>
          <w:tcPr>
            <w:tcW w:w="1984" w:type="dxa"/>
            <w:tcBorders>
              <w:top w:val="nil"/>
              <w:left w:val="nil"/>
              <w:bottom w:val="single" w:sz="4" w:space="0" w:color="auto"/>
              <w:right w:val="single" w:sz="4" w:space="0" w:color="auto"/>
            </w:tcBorders>
            <w:shd w:val="clear" w:color="000000" w:fill="FFFFFF"/>
            <w:vAlign w:val="bottom"/>
          </w:tcPr>
          <w:p w14:paraId="532C3CC5"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shd w:val="clear" w:color="000000" w:fill="FFFFFF"/>
            <w:vAlign w:val="bottom"/>
          </w:tcPr>
          <w:p w14:paraId="6324325F" w14:textId="77777777" w:rsidR="0029217A" w:rsidRPr="00541765" w:rsidRDefault="0029217A" w:rsidP="00577FCF">
            <w:pPr>
              <w:rPr>
                <w:i/>
                <w:iCs/>
              </w:rPr>
            </w:pPr>
          </w:p>
        </w:tc>
      </w:tr>
      <w:tr w:rsidR="0029217A" w:rsidRPr="006F1B1E" w14:paraId="53405586" w14:textId="77777777" w:rsidTr="00541765">
        <w:trPr>
          <w:trHeight w:val="248"/>
          <w:jc w:val="center"/>
        </w:trPr>
        <w:tc>
          <w:tcPr>
            <w:tcW w:w="933" w:type="dxa"/>
            <w:tcBorders>
              <w:top w:val="nil"/>
              <w:left w:val="single" w:sz="4" w:space="0" w:color="auto"/>
              <w:bottom w:val="single" w:sz="4" w:space="0" w:color="auto"/>
              <w:right w:val="single" w:sz="4" w:space="0" w:color="auto"/>
            </w:tcBorders>
            <w:shd w:val="clear" w:color="000000" w:fill="FFFFFF"/>
          </w:tcPr>
          <w:p w14:paraId="5B72E15C"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shd w:val="clear" w:color="000000" w:fill="FFFFFF"/>
            <w:vAlign w:val="bottom"/>
          </w:tcPr>
          <w:p w14:paraId="613C77A3" w14:textId="77777777" w:rsidR="0029217A" w:rsidRPr="00541765" w:rsidRDefault="0029217A" w:rsidP="00577FCF"/>
        </w:tc>
        <w:tc>
          <w:tcPr>
            <w:tcW w:w="1985" w:type="dxa"/>
            <w:tcBorders>
              <w:top w:val="nil"/>
              <w:left w:val="nil"/>
              <w:bottom w:val="single" w:sz="4" w:space="0" w:color="auto"/>
              <w:right w:val="single" w:sz="4" w:space="0" w:color="auto"/>
            </w:tcBorders>
            <w:shd w:val="clear" w:color="000000" w:fill="FFFFFF"/>
            <w:vAlign w:val="bottom"/>
          </w:tcPr>
          <w:p w14:paraId="67C693A9" w14:textId="77777777" w:rsidR="0029217A" w:rsidRPr="00541765" w:rsidRDefault="0029217A" w:rsidP="00577FCF"/>
        </w:tc>
        <w:tc>
          <w:tcPr>
            <w:tcW w:w="1984" w:type="dxa"/>
            <w:tcBorders>
              <w:top w:val="nil"/>
              <w:left w:val="nil"/>
              <w:bottom w:val="single" w:sz="4" w:space="0" w:color="auto"/>
              <w:right w:val="single" w:sz="4" w:space="0" w:color="auto"/>
            </w:tcBorders>
            <w:shd w:val="clear" w:color="000000" w:fill="FFFFFF"/>
            <w:vAlign w:val="bottom"/>
          </w:tcPr>
          <w:p w14:paraId="481BA65E"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shd w:val="clear" w:color="000000" w:fill="FFFFFF"/>
            <w:vAlign w:val="bottom"/>
          </w:tcPr>
          <w:p w14:paraId="67CA342B" w14:textId="77777777" w:rsidR="0029217A" w:rsidRPr="00541765" w:rsidRDefault="0029217A" w:rsidP="00577FCF">
            <w:pPr>
              <w:rPr>
                <w:i/>
                <w:iCs/>
              </w:rPr>
            </w:pPr>
          </w:p>
        </w:tc>
      </w:tr>
      <w:tr w:rsidR="0029217A" w:rsidRPr="006F1B1E" w14:paraId="6122D93B" w14:textId="77777777" w:rsidTr="00541765">
        <w:trPr>
          <w:trHeight w:val="248"/>
          <w:jc w:val="center"/>
        </w:trPr>
        <w:tc>
          <w:tcPr>
            <w:tcW w:w="933" w:type="dxa"/>
            <w:tcBorders>
              <w:top w:val="nil"/>
              <w:left w:val="single" w:sz="4" w:space="0" w:color="auto"/>
              <w:bottom w:val="single" w:sz="4" w:space="0" w:color="auto"/>
              <w:right w:val="single" w:sz="4" w:space="0" w:color="auto"/>
            </w:tcBorders>
            <w:shd w:val="clear" w:color="000000" w:fill="FFFFFF"/>
          </w:tcPr>
          <w:p w14:paraId="661DD1D7"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shd w:val="clear" w:color="000000" w:fill="FFFFFF"/>
            <w:vAlign w:val="bottom"/>
          </w:tcPr>
          <w:p w14:paraId="21080EFB" w14:textId="77777777" w:rsidR="0029217A" w:rsidRPr="00541765" w:rsidRDefault="0029217A" w:rsidP="00577FCF"/>
        </w:tc>
        <w:tc>
          <w:tcPr>
            <w:tcW w:w="1985" w:type="dxa"/>
            <w:tcBorders>
              <w:top w:val="nil"/>
              <w:left w:val="nil"/>
              <w:bottom w:val="single" w:sz="4" w:space="0" w:color="auto"/>
              <w:right w:val="single" w:sz="4" w:space="0" w:color="auto"/>
            </w:tcBorders>
            <w:shd w:val="clear" w:color="000000" w:fill="FFFFFF"/>
            <w:vAlign w:val="bottom"/>
          </w:tcPr>
          <w:p w14:paraId="4D337FE9" w14:textId="77777777" w:rsidR="0029217A" w:rsidRPr="00541765" w:rsidRDefault="0029217A" w:rsidP="00577FCF"/>
        </w:tc>
        <w:tc>
          <w:tcPr>
            <w:tcW w:w="1984" w:type="dxa"/>
            <w:tcBorders>
              <w:top w:val="nil"/>
              <w:left w:val="nil"/>
              <w:bottom w:val="single" w:sz="4" w:space="0" w:color="auto"/>
              <w:right w:val="single" w:sz="4" w:space="0" w:color="auto"/>
            </w:tcBorders>
            <w:shd w:val="clear" w:color="000000" w:fill="FFFFFF"/>
            <w:vAlign w:val="bottom"/>
          </w:tcPr>
          <w:p w14:paraId="4BBEE77C"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shd w:val="clear" w:color="000000" w:fill="FFFFFF"/>
            <w:vAlign w:val="bottom"/>
          </w:tcPr>
          <w:p w14:paraId="75C351B7" w14:textId="77777777" w:rsidR="0029217A" w:rsidRPr="00541765" w:rsidRDefault="0029217A" w:rsidP="00577FCF">
            <w:pPr>
              <w:rPr>
                <w:i/>
                <w:iCs/>
              </w:rPr>
            </w:pPr>
          </w:p>
        </w:tc>
      </w:tr>
      <w:tr w:rsidR="0029217A" w:rsidRPr="006F1B1E" w14:paraId="6AF2FC0E" w14:textId="77777777" w:rsidTr="00541765">
        <w:trPr>
          <w:trHeight w:val="142"/>
          <w:jc w:val="center"/>
        </w:trPr>
        <w:tc>
          <w:tcPr>
            <w:tcW w:w="933" w:type="dxa"/>
            <w:tcBorders>
              <w:top w:val="nil"/>
              <w:left w:val="single" w:sz="4" w:space="0" w:color="auto"/>
              <w:bottom w:val="single" w:sz="4" w:space="0" w:color="auto"/>
              <w:right w:val="single" w:sz="4" w:space="0" w:color="auto"/>
            </w:tcBorders>
          </w:tcPr>
          <w:p w14:paraId="10F4A11A"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vAlign w:val="bottom"/>
          </w:tcPr>
          <w:p w14:paraId="13D50ECE" w14:textId="77777777" w:rsidR="0029217A" w:rsidRPr="00541765" w:rsidRDefault="0029217A" w:rsidP="00577FCF"/>
        </w:tc>
        <w:tc>
          <w:tcPr>
            <w:tcW w:w="1985" w:type="dxa"/>
            <w:tcBorders>
              <w:top w:val="nil"/>
              <w:left w:val="nil"/>
              <w:bottom w:val="single" w:sz="4" w:space="0" w:color="auto"/>
              <w:right w:val="single" w:sz="4" w:space="0" w:color="auto"/>
            </w:tcBorders>
            <w:vAlign w:val="bottom"/>
          </w:tcPr>
          <w:p w14:paraId="6FA5BCB1" w14:textId="77777777" w:rsidR="0029217A" w:rsidRPr="00541765" w:rsidRDefault="0029217A" w:rsidP="00577FCF"/>
        </w:tc>
        <w:tc>
          <w:tcPr>
            <w:tcW w:w="1984" w:type="dxa"/>
            <w:tcBorders>
              <w:top w:val="nil"/>
              <w:left w:val="nil"/>
              <w:bottom w:val="single" w:sz="4" w:space="0" w:color="auto"/>
              <w:right w:val="single" w:sz="4" w:space="0" w:color="auto"/>
            </w:tcBorders>
            <w:vAlign w:val="bottom"/>
          </w:tcPr>
          <w:p w14:paraId="4444B38F"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vAlign w:val="bottom"/>
          </w:tcPr>
          <w:p w14:paraId="1AA94619" w14:textId="77777777" w:rsidR="0029217A" w:rsidRPr="00541765" w:rsidRDefault="0029217A" w:rsidP="00577FCF">
            <w:pPr>
              <w:rPr>
                <w:i/>
                <w:iCs/>
              </w:rPr>
            </w:pPr>
          </w:p>
        </w:tc>
      </w:tr>
      <w:tr w:rsidR="0029217A" w:rsidRPr="006F1B1E" w14:paraId="0BAA7645" w14:textId="77777777" w:rsidTr="00541765">
        <w:trPr>
          <w:trHeight w:val="255"/>
          <w:jc w:val="center"/>
        </w:trPr>
        <w:tc>
          <w:tcPr>
            <w:tcW w:w="933" w:type="dxa"/>
            <w:tcBorders>
              <w:top w:val="nil"/>
              <w:left w:val="single" w:sz="4" w:space="0" w:color="auto"/>
              <w:bottom w:val="single" w:sz="4" w:space="0" w:color="auto"/>
              <w:right w:val="single" w:sz="4" w:space="0" w:color="auto"/>
            </w:tcBorders>
          </w:tcPr>
          <w:p w14:paraId="06BC902A" w14:textId="77777777" w:rsidR="0029217A" w:rsidRPr="00541765" w:rsidDel="00A31B2E" w:rsidRDefault="0029217A" w:rsidP="00577FCF"/>
        </w:tc>
        <w:tc>
          <w:tcPr>
            <w:tcW w:w="3173" w:type="dxa"/>
            <w:tcBorders>
              <w:top w:val="nil"/>
              <w:left w:val="single" w:sz="4" w:space="0" w:color="auto"/>
              <w:bottom w:val="single" w:sz="4" w:space="0" w:color="auto"/>
              <w:right w:val="single" w:sz="4" w:space="0" w:color="auto"/>
            </w:tcBorders>
            <w:vAlign w:val="bottom"/>
          </w:tcPr>
          <w:p w14:paraId="0AF33E1A" w14:textId="77777777" w:rsidR="0029217A" w:rsidRPr="00541765" w:rsidRDefault="0029217A" w:rsidP="00577FCF"/>
        </w:tc>
        <w:tc>
          <w:tcPr>
            <w:tcW w:w="1985" w:type="dxa"/>
            <w:tcBorders>
              <w:top w:val="nil"/>
              <w:left w:val="nil"/>
              <w:bottom w:val="single" w:sz="4" w:space="0" w:color="auto"/>
              <w:right w:val="single" w:sz="4" w:space="0" w:color="auto"/>
            </w:tcBorders>
            <w:vAlign w:val="bottom"/>
          </w:tcPr>
          <w:p w14:paraId="30A230AE" w14:textId="77777777" w:rsidR="0029217A" w:rsidRPr="00541765" w:rsidRDefault="0029217A" w:rsidP="00577FCF"/>
        </w:tc>
        <w:tc>
          <w:tcPr>
            <w:tcW w:w="1984" w:type="dxa"/>
            <w:tcBorders>
              <w:top w:val="nil"/>
              <w:left w:val="nil"/>
              <w:bottom w:val="single" w:sz="4" w:space="0" w:color="auto"/>
              <w:right w:val="single" w:sz="4" w:space="0" w:color="auto"/>
            </w:tcBorders>
            <w:vAlign w:val="bottom"/>
          </w:tcPr>
          <w:p w14:paraId="593256C1" w14:textId="77777777" w:rsidR="0029217A" w:rsidRPr="00541765" w:rsidRDefault="0029217A" w:rsidP="00577FCF">
            <w:pPr>
              <w:jc w:val="right"/>
            </w:pPr>
          </w:p>
        </w:tc>
        <w:tc>
          <w:tcPr>
            <w:tcW w:w="3827" w:type="dxa"/>
            <w:tcBorders>
              <w:top w:val="nil"/>
              <w:left w:val="nil"/>
              <w:bottom w:val="single" w:sz="4" w:space="0" w:color="auto"/>
              <w:right w:val="single" w:sz="4" w:space="0" w:color="auto"/>
            </w:tcBorders>
            <w:vAlign w:val="bottom"/>
          </w:tcPr>
          <w:p w14:paraId="7B371841" w14:textId="77777777" w:rsidR="0029217A" w:rsidRPr="00541765" w:rsidRDefault="0029217A" w:rsidP="00577FCF">
            <w:pPr>
              <w:rPr>
                <w:i/>
                <w:iCs/>
              </w:rPr>
            </w:pPr>
          </w:p>
        </w:tc>
      </w:tr>
      <w:tr w:rsidR="0029217A" w:rsidRPr="006F1B1E" w14:paraId="36C4EC4D" w14:textId="77777777" w:rsidTr="00541765">
        <w:trPr>
          <w:trHeight w:val="292"/>
          <w:jc w:val="center"/>
        </w:trPr>
        <w:tc>
          <w:tcPr>
            <w:tcW w:w="933" w:type="dxa"/>
            <w:tcBorders>
              <w:top w:val="single" w:sz="4" w:space="0" w:color="auto"/>
              <w:left w:val="single" w:sz="4" w:space="0" w:color="auto"/>
              <w:bottom w:val="single" w:sz="4" w:space="0" w:color="auto"/>
              <w:right w:val="single" w:sz="4" w:space="0" w:color="000000"/>
            </w:tcBorders>
          </w:tcPr>
          <w:p w14:paraId="2587E3E6" w14:textId="77777777" w:rsidR="0029217A" w:rsidRPr="00541765" w:rsidRDefault="0029217A" w:rsidP="00577FCF">
            <w:pPr>
              <w:jc w:val="center"/>
              <w:rPr>
                <w:b/>
                <w:bCs/>
              </w:rPr>
            </w:pPr>
          </w:p>
        </w:tc>
        <w:tc>
          <w:tcPr>
            <w:tcW w:w="5158" w:type="dxa"/>
            <w:gridSpan w:val="2"/>
            <w:tcBorders>
              <w:top w:val="single" w:sz="4" w:space="0" w:color="auto"/>
              <w:left w:val="single" w:sz="4" w:space="0" w:color="auto"/>
              <w:bottom w:val="single" w:sz="4" w:space="0" w:color="auto"/>
              <w:right w:val="single" w:sz="4" w:space="0" w:color="000000"/>
            </w:tcBorders>
            <w:vAlign w:val="bottom"/>
            <w:hideMark/>
          </w:tcPr>
          <w:p w14:paraId="693EB62F" w14:textId="77777777" w:rsidR="0029217A" w:rsidRPr="00541765" w:rsidRDefault="0029217A" w:rsidP="00577FCF">
            <w:pPr>
              <w:jc w:val="center"/>
              <w:rPr>
                <w:b/>
                <w:bCs/>
              </w:rPr>
            </w:pPr>
            <w:r w:rsidRPr="00541765">
              <w:rPr>
                <w:b/>
                <w:bCs/>
              </w:rPr>
              <w:t>KOPĀ</w:t>
            </w:r>
          </w:p>
        </w:tc>
        <w:tc>
          <w:tcPr>
            <w:tcW w:w="1984" w:type="dxa"/>
            <w:tcBorders>
              <w:top w:val="nil"/>
              <w:left w:val="nil"/>
              <w:bottom w:val="single" w:sz="4" w:space="0" w:color="auto"/>
              <w:right w:val="single" w:sz="4" w:space="0" w:color="auto"/>
            </w:tcBorders>
            <w:vAlign w:val="bottom"/>
            <w:hideMark/>
          </w:tcPr>
          <w:p w14:paraId="25E01BCB" w14:textId="77777777" w:rsidR="0029217A" w:rsidRPr="00541765" w:rsidRDefault="0029217A" w:rsidP="00577FCF">
            <w:pPr>
              <w:jc w:val="right"/>
              <w:rPr>
                <w:b/>
                <w:bCs/>
              </w:rPr>
            </w:pPr>
          </w:p>
        </w:tc>
        <w:tc>
          <w:tcPr>
            <w:tcW w:w="3827" w:type="dxa"/>
            <w:tcBorders>
              <w:top w:val="nil"/>
              <w:left w:val="nil"/>
              <w:bottom w:val="single" w:sz="4" w:space="0" w:color="auto"/>
              <w:right w:val="single" w:sz="4" w:space="0" w:color="auto"/>
            </w:tcBorders>
            <w:vAlign w:val="bottom"/>
            <w:hideMark/>
          </w:tcPr>
          <w:p w14:paraId="2196F1BF" w14:textId="77777777" w:rsidR="0029217A" w:rsidRPr="00541765" w:rsidRDefault="0029217A" w:rsidP="00577FCF">
            <w:r w:rsidRPr="00541765">
              <w:t> </w:t>
            </w:r>
          </w:p>
        </w:tc>
      </w:tr>
    </w:tbl>
    <w:p w14:paraId="5574147D" w14:textId="5EFF421D" w:rsidR="007C0E49" w:rsidRDefault="007C0E49" w:rsidP="007C0E49">
      <w:pPr>
        <w:tabs>
          <w:tab w:val="right" w:pos="9900"/>
        </w:tabs>
        <w:jc w:val="both"/>
        <w:rPr>
          <w:i/>
          <w:sz w:val="18"/>
          <w:szCs w:val="18"/>
        </w:rPr>
      </w:pPr>
      <w:r w:rsidRPr="00B84F76">
        <w:rPr>
          <w:i/>
          <w:sz w:val="18"/>
          <w:szCs w:val="18"/>
        </w:rPr>
        <w:t>*Izdevumi tiek plānoti pēc uzkrāšanas principa, izņemot izdevumus par iegādātu inventāru un/vai pamatlīdzekli un/vai nemateriālo ieguldījumu. Šie izdevumi  plānojami uz periodu, kad inventārs un/vai pamatlīdzeklis un/vai nemateriālais ieguldījums būs ņemts uzskaitē (saņemta pavadzīme) un būs veikta samaksa.</w:t>
      </w:r>
    </w:p>
    <w:p w14:paraId="01984E9F" w14:textId="28CB3B62" w:rsidR="007C0E49" w:rsidRPr="00B84F76" w:rsidRDefault="007C0E49" w:rsidP="007C0E49">
      <w:pPr>
        <w:tabs>
          <w:tab w:val="right" w:pos="9900"/>
        </w:tabs>
        <w:jc w:val="both"/>
        <w:rPr>
          <w:i/>
          <w:sz w:val="18"/>
          <w:szCs w:val="18"/>
        </w:rPr>
      </w:pPr>
      <w:r>
        <w:rPr>
          <w:i/>
          <w:sz w:val="18"/>
          <w:szCs w:val="18"/>
        </w:rPr>
        <w:t>Iesniedz pēc nepieciešamības, ja tiek piešķirts finansējums saskaņā ar Līguma 9.punktu.</w:t>
      </w:r>
    </w:p>
    <w:p w14:paraId="6142E95B" w14:textId="77777777" w:rsidR="007C0E49" w:rsidRPr="00B84F76" w:rsidRDefault="007C0E49" w:rsidP="007C0E49">
      <w:pPr>
        <w:rPr>
          <w:b/>
        </w:rPr>
      </w:pPr>
    </w:p>
    <w:p w14:paraId="7DE74BE4" w14:textId="13A81D05" w:rsidR="00583F05" w:rsidRDefault="00583F05">
      <w:pPr>
        <w:rPr>
          <w:b/>
        </w:rPr>
      </w:pPr>
      <w:r>
        <w:rPr>
          <w:b/>
        </w:rPr>
        <w:br w:type="page"/>
      </w:r>
    </w:p>
    <w:p w14:paraId="44C7F91C" w14:textId="60519F1E" w:rsidR="0029217A" w:rsidRPr="00541765" w:rsidRDefault="0029217A" w:rsidP="0029217A">
      <w:pPr>
        <w:pStyle w:val="Pamattekstaatkpe3"/>
        <w:ind w:right="43"/>
        <w:jc w:val="right"/>
        <w:rPr>
          <w:sz w:val="24"/>
          <w:szCs w:val="24"/>
        </w:rPr>
      </w:pPr>
      <w:r w:rsidRPr="00541765">
        <w:rPr>
          <w:sz w:val="24"/>
          <w:szCs w:val="24"/>
        </w:rPr>
        <w:lastRenderedPageBreak/>
        <w:t xml:space="preserve">6. pielikums </w:t>
      </w:r>
    </w:p>
    <w:p w14:paraId="2D576BD5" w14:textId="78CB4926" w:rsidR="00203958" w:rsidRPr="0090738F" w:rsidRDefault="00203958" w:rsidP="0029217A">
      <w:pPr>
        <w:rPr>
          <w:b/>
          <w:sz w:val="22"/>
          <w:szCs w:val="22"/>
        </w:rPr>
      </w:pPr>
    </w:p>
    <w:p w14:paraId="29C22D1E" w14:textId="494CAB77" w:rsidR="0090738F" w:rsidRPr="00541765" w:rsidRDefault="0090738F" w:rsidP="0029217A">
      <w:pPr>
        <w:pStyle w:val="Sarakstarindkopa"/>
        <w:jc w:val="center"/>
        <w:rPr>
          <w:b/>
        </w:rPr>
      </w:pPr>
      <w:r w:rsidRPr="00541765">
        <w:rPr>
          <w:b/>
        </w:rPr>
        <w:t>Pārskats par administratīvo izdevumu izlietojumu*</w:t>
      </w:r>
    </w:p>
    <w:p w14:paraId="1D5AE094" w14:textId="77777777" w:rsidR="0029217A" w:rsidRPr="0090738F" w:rsidRDefault="0029217A" w:rsidP="0029217A">
      <w:pPr>
        <w:pStyle w:val="Sarakstarindkopa"/>
        <w:jc w:val="center"/>
        <w:rPr>
          <w:b/>
          <w:sz w:val="22"/>
          <w:szCs w:val="22"/>
        </w:rPr>
      </w:pPr>
    </w:p>
    <w:p w14:paraId="1BEE122F" w14:textId="24C66ED9" w:rsidR="0090738F" w:rsidRDefault="0090738F" w:rsidP="0090738F">
      <w:pPr>
        <w:jc w:val="both"/>
      </w:pPr>
      <w:r w:rsidRPr="0090738F">
        <w:rPr>
          <w:noProof/>
        </w:rPr>
        <w:drawing>
          <wp:inline distT="0" distB="0" distL="0" distR="0" wp14:anchorId="1C0AF28A" wp14:editId="6A504726">
            <wp:extent cx="8505825" cy="1219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05825" cy="1219200"/>
                    </a:xfrm>
                    <a:prstGeom prst="rect">
                      <a:avLst/>
                    </a:prstGeom>
                    <a:noFill/>
                    <a:ln>
                      <a:noFill/>
                    </a:ln>
                  </pic:spPr>
                </pic:pic>
              </a:graphicData>
            </a:graphic>
          </wp:inline>
        </w:drawing>
      </w:r>
    </w:p>
    <w:p w14:paraId="2479001C" w14:textId="01CEB47D" w:rsidR="0090738F" w:rsidRDefault="0090738F" w:rsidP="00F235D1">
      <w:pPr>
        <w:pStyle w:val="Pamattekstsaratkpi"/>
        <w:ind w:left="284"/>
        <w:rPr>
          <w:sz w:val="20"/>
          <w:szCs w:val="20"/>
        </w:rPr>
      </w:pPr>
      <w:r w:rsidRPr="0090738F">
        <w:rPr>
          <w:sz w:val="20"/>
          <w:szCs w:val="20"/>
        </w:rPr>
        <w:t xml:space="preserve">Sagatavo un iesniedz vienu reizi gadā, pēc pārskata gada beigām, līdz nākamā mēneša 20.datumam. </w:t>
      </w:r>
    </w:p>
    <w:p w14:paraId="71EECBEA" w14:textId="7111CC2A" w:rsidR="00890DEA" w:rsidRDefault="00890DEA" w:rsidP="00F235D1">
      <w:pPr>
        <w:pStyle w:val="Pamattekstsaratkpi"/>
        <w:ind w:left="284"/>
        <w:rPr>
          <w:lang w:val="lv-LV"/>
        </w:rPr>
      </w:pPr>
    </w:p>
    <w:p w14:paraId="52D25746" w14:textId="77777777" w:rsidR="00890DEA" w:rsidRDefault="00890DEA" w:rsidP="00F235D1">
      <w:pPr>
        <w:pStyle w:val="Pamattekstsaratkpi"/>
        <w:ind w:left="284"/>
        <w:rPr>
          <w:lang w:val="lv-LV"/>
        </w:rPr>
      </w:pPr>
    </w:p>
    <w:p w14:paraId="4046DBAF" w14:textId="528FAD41" w:rsidR="00F235D1" w:rsidRPr="001140B5" w:rsidRDefault="00F235D1" w:rsidP="00447316">
      <w:pPr>
        <w:pStyle w:val="Pamattekstsaratkpi"/>
        <w:ind w:left="0"/>
        <w:rPr>
          <w:lang w:val="lv-LV"/>
        </w:rPr>
      </w:pPr>
      <w:r>
        <w:rPr>
          <w:lang w:val="lv-LV"/>
        </w:rPr>
        <w:t>SIA “Bērnu un pusaudžu resursu centrs”</w:t>
      </w:r>
    </w:p>
    <w:p w14:paraId="7966B1D8" w14:textId="77777777" w:rsidR="00F235D1" w:rsidRPr="001140B5" w:rsidRDefault="00F235D1" w:rsidP="00447316">
      <w:pPr>
        <w:pStyle w:val="Pamattekstsaratkpi"/>
        <w:ind w:left="0"/>
        <w:rPr>
          <w:lang w:val="lv-LV"/>
        </w:rPr>
      </w:pPr>
      <w:r w:rsidRPr="001140B5">
        <w:rPr>
          <w:lang w:val="lv-LV"/>
        </w:rPr>
        <w:t>valdes priekšsēdētāj</w:t>
      </w:r>
      <w:r>
        <w:rPr>
          <w:lang w:val="lv-LV"/>
        </w:rPr>
        <w:t>a</w:t>
      </w:r>
      <w:r w:rsidRPr="001140B5">
        <w:rPr>
          <w:lang w:val="lv-LV"/>
        </w:rPr>
        <w:t xml:space="preserve">   _______________________</w:t>
      </w:r>
    </w:p>
    <w:p w14:paraId="2B07F6A4" w14:textId="77777777" w:rsidR="00447316" w:rsidRDefault="00F235D1" w:rsidP="00447316">
      <w:pPr>
        <w:pStyle w:val="Pamattekstaatkpe3"/>
        <w:ind w:left="0" w:firstLine="0"/>
        <w:jc w:val="left"/>
        <w:rPr>
          <w:sz w:val="24"/>
          <w:szCs w:val="24"/>
        </w:rPr>
      </w:pPr>
      <w:r>
        <w:rPr>
          <w:sz w:val="24"/>
          <w:szCs w:val="24"/>
        </w:rPr>
        <w:t xml:space="preserve">Pārskata </w:t>
      </w:r>
      <w:r w:rsidRPr="001140B5">
        <w:rPr>
          <w:sz w:val="24"/>
          <w:szCs w:val="24"/>
        </w:rPr>
        <w:t>sastādīšanas datums /___/___/_____/</w:t>
      </w:r>
    </w:p>
    <w:p w14:paraId="741002FF" w14:textId="6B4401DA" w:rsidR="00447316" w:rsidRDefault="00F235D1" w:rsidP="00447316">
      <w:pPr>
        <w:pStyle w:val="Pamattekstaatkpe3"/>
        <w:ind w:left="0" w:firstLine="0"/>
        <w:jc w:val="left"/>
        <w:rPr>
          <w:sz w:val="24"/>
          <w:szCs w:val="24"/>
        </w:rPr>
      </w:pPr>
      <w:r>
        <w:rPr>
          <w:sz w:val="24"/>
          <w:szCs w:val="24"/>
        </w:rPr>
        <w:t>Pārskata</w:t>
      </w:r>
      <w:r w:rsidRPr="001140B5">
        <w:rPr>
          <w:sz w:val="24"/>
          <w:szCs w:val="24"/>
        </w:rPr>
        <w:t xml:space="preserve"> reģistrācijas nr. </w:t>
      </w:r>
      <w:r>
        <w:rPr>
          <w:sz w:val="24"/>
          <w:szCs w:val="24"/>
        </w:rPr>
        <w:t>Centra</w:t>
      </w:r>
      <w:r w:rsidRPr="001140B5">
        <w:rPr>
          <w:sz w:val="24"/>
          <w:szCs w:val="24"/>
        </w:rPr>
        <w:t xml:space="preserve"> lietvedīb</w:t>
      </w:r>
      <w:r w:rsidR="00447316">
        <w:rPr>
          <w:sz w:val="24"/>
          <w:szCs w:val="24"/>
        </w:rPr>
        <w:t>ā</w:t>
      </w:r>
    </w:p>
    <w:p w14:paraId="042DF895" w14:textId="30EFC642" w:rsidR="00FC3066" w:rsidRDefault="00FC3066">
      <w:pPr>
        <w:rPr>
          <w:sz w:val="22"/>
          <w:szCs w:val="22"/>
        </w:rPr>
      </w:pPr>
      <w:r>
        <w:rPr>
          <w:sz w:val="22"/>
          <w:szCs w:val="22"/>
        </w:rPr>
        <w:br w:type="page"/>
      </w:r>
    </w:p>
    <w:p w14:paraId="01F6F6C9" w14:textId="254FDF15" w:rsidR="00777247" w:rsidRPr="00541765" w:rsidRDefault="00447316" w:rsidP="00447316">
      <w:pPr>
        <w:pStyle w:val="Pamattekstaatkpe3"/>
        <w:ind w:right="43"/>
        <w:jc w:val="right"/>
        <w:rPr>
          <w:sz w:val="24"/>
          <w:szCs w:val="24"/>
        </w:rPr>
      </w:pPr>
      <w:r w:rsidRPr="00541765">
        <w:rPr>
          <w:sz w:val="24"/>
          <w:szCs w:val="24"/>
        </w:rPr>
        <w:lastRenderedPageBreak/>
        <w:t>7</w:t>
      </w:r>
      <w:r w:rsidR="00203958" w:rsidRPr="00541765">
        <w:rPr>
          <w:sz w:val="24"/>
          <w:szCs w:val="24"/>
        </w:rPr>
        <w:t>.</w:t>
      </w:r>
      <w:r w:rsidR="0034472D" w:rsidRPr="00541765">
        <w:rPr>
          <w:sz w:val="24"/>
          <w:szCs w:val="24"/>
        </w:rPr>
        <w:t> </w:t>
      </w:r>
      <w:r w:rsidR="00203958" w:rsidRPr="00541765">
        <w:rPr>
          <w:sz w:val="24"/>
          <w:szCs w:val="24"/>
        </w:rPr>
        <w:t>pie</w:t>
      </w:r>
      <w:r w:rsidRPr="00541765">
        <w:rPr>
          <w:sz w:val="24"/>
          <w:szCs w:val="24"/>
        </w:rPr>
        <w:t>likums</w:t>
      </w:r>
    </w:p>
    <w:p w14:paraId="39ADB4A1" w14:textId="77777777" w:rsidR="00447316" w:rsidRDefault="00447316" w:rsidP="00777247">
      <w:pPr>
        <w:ind w:firstLine="720"/>
        <w:jc w:val="center"/>
        <w:rPr>
          <w:b/>
          <w:sz w:val="26"/>
          <w:szCs w:val="26"/>
          <w:lang w:eastAsia="lv-LV"/>
        </w:rPr>
      </w:pPr>
      <w:bookmarkStart w:id="9" w:name="_Hlk219817989"/>
    </w:p>
    <w:p w14:paraId="02938506" w14:textId="74F29E14" w:rsidR="00777247" w:rsidRPr="00541765" w:rsidRDefault="00777247" w:rsidP="00777247">
      <w:pPr>
        <w:ind w:firstLine="720"/>
        <w:jc w:val="center"/>
        <w:rPr>
          <w:b/>
          <w:lang w:eastAsia="lv-LV"/>
        </w:rPr>
      </w:pPr>
      <w:r w:rsidRPr="00541765">
        <w:rPr>
          <w:b/>
          <w:lang w:eastAsia="lv-LV"/>
        </w:rPr>
        <w:t>Sociālās rehabilitācijas bērniem, kuriem ir izveidojusies atkarība no narkotiskajām, toksiskajām vai citām apreibinošām vielām vai no atkarību izraisošiem procesiem pakalpojuma dzīvesvietā</w:t>
      </w:r>
      <w:r w:rsidR="00FC3066">
        <w:rPr>
          <w:b/>
          <w:lang w:eastAsia="lv-LV"/>
        </w:rPr>
        <w:t xml:space="preserve">, </w:t>
      </w:r>
      <w:r w:rsidRPr="00541765">
        <w:rPr>
          <w:b/>
          <w:lang w:eastAsia="lv-LV"/>
        </w:rPr>
        <w:t>pakalpojuma grozs un tā izmaksu aprēķins</w:t>
      </w:r>
    </w:p>
    <w:p w14:paraId="7062DA52" w14:textId="43D5BE4E" w:rsidR="00777247" w:rsidRDefault="00777247" w:rsidP="00777247">
      <w:pPr>
        <w:ind w:firstLine="720"/>
        <w:jc w:val="center"/>
        <w:rPr>
          <w:b/>
          <w:lang w:eastAsia="lv-LV"/>
        </w:rPr>
      </w:pPr>
      <w:r w:rsidRPr="00541765">
        <w:rPr>
          <w:b/>
          <w:lang w:eastAsia="lv-LV"/>
        </w:rPr>
        <w:t xml:space="preserve"> (cenas kalkulācija)</w:t>
      </w:r>
    </w:p>
    <w:p w14:paraId="5C80C1AC" w14:textId="77777777" w:rsidR="00775BCF" w:rsidRPr="00541765" w:rsidRDefault="00775BCF" w:rsidP="00777247">
      <w:pPr>
        <w:ind w:firstLine="720"/>
        <w:jc w:val="center"/>
        <w:rPr>
          <w:b/>
          <w:lang w:eastAsia="lv-LV"/>
        </w:rPr>
      </w:pPr>
    </w:p>
    <w:bookmarkEnd w:id="9"/>
    <w:p w14:paraId="79F27D4A" w14:textId="1797A52A" w:rsidR="00777247" w:rsidRDefault="00447316" w:rsidP="001E283F">
      <w:pPr>
        <w:jc w:val="center"/>
        <w:rPr>
          <w:b/>
          <w:sz w:val="26"/>
          <w:szCs w:val="26"/>
          <w:lang w:eastAsia="lv-LV"/>
        </w:rPr>
      </w:pPr>
      <w:r>
        <w:rPr>
          <w:b/>
          <w:noProof/>
          <w:sz w:val="26"/>
          <w:szCs w:val="26"/>
          <w:lang w:eastAsia="lv-LV"/>
        </w:rPr>
        <w:drawing>
          <wp:inline distT="0" distB="0" distL="0" distR="0" wp14:anchorId="592683FC" wp14:editId="27FC5D65">
            <wp:extent cx="8864600" cy="4273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64600" cy="4273550"/>
                    </a:xfrm>
                    <a:prstGeom prst="rect">
                      <a:avLst/>
                    </a:prstGeom>
                    <a:noFill/>
                  </pic:spPr>
                </pic:pic>
              </a:graphicData>
            </a:graphic>
          </wp:inline>
        </w:drawing>
      </w:r>
    </w:p>
    <w:p w14:paraId="6C82C359" w14:textId="77777777" w:rsidR="001E283F" w:rsidRDefault="001E283F" w:rsidP="001E283F">
      <w:pPr>
        <w:jc w:val="center"/>
        <w:rPr>
          <w:b/>
          <w:sz w:val="26"/>
          <w:szCs w:val="26"/>
          <w:lang w:eastAsia="lv-LV"/>
        </w:rPr>
      </w:pPr>
    </w:p>
    <w:p w14:paraId="12C5D8CD" w14:textId="77777777" w:rsidR="001E283F" w:rsidRDefault="001E283F" w:rsidP="001E283F">
      <w:pPr>
        <w:jc w:val="center"/>
        <w:rPr>
          <w:b/>
          <w:sz w:val="26"/>
          <w:szCs w:val="26"/>
          <w:lang w:eastAsia="lv-LV"/>
        </w:rPr>
      </w:pPr>
    </w:p>
    <w:p w14:paraId="6179B504" w14:textId="77777777" w:rsidR="001E283F" w:rsidRDefault="001E283F" w:rsidP="001E283F">
      <w:pPr>
        <w:jc w:val="center"/>
        <w:rPr>
          <w:b/>
          <w:sz w:val="26"/>
          <w:szCs w:val="26"/>
          <w:lang w:eastAsia="lv-LV"/>
        </w:rPr>
      </w:pPr>
    </w:p>
    <w:p w14:paraId="604D841A" w14:textId="77777777" w:rsidR="001E283F" w:rsidRDefault="001E283F" w:rsidP="001E283F">
      <w:pPr>
        <w:jc w:val="center"/>
        <w:rPr>
          <w:b/>
          <w:sz w:val="26"/>
          <w:szCs w:val="26"/>
          <w:lang w:eastAsia="lv-LV"/>
        </w:rPr>
      </w:pPr>
    </w:p>
    <w:p w14:paraId="0E59D72E" w14:textId="77777777" w:rsidR="00775BCF" w:rsidRDefault="00775BCF" w:rsidP="00541765">
      <w:pPr>
        <w:jc w:val="center"/>
        <w:rPr>
          <w:b/>
          <w:sz w:val="26"/>
          <w:szCs w:val="26"/>
          <w:lang w:eastAsia="lv-LV"/>
        </w:rPr>
      </w:pPr>
    </w:p>
    <w:p w14:paraId="67D93B4D" w14:textId="05B0CC9B" w:rsidR="00777247" w:rsidRDefault="00775BCF" w:rsidP="00447316">
      <w:pPr>
        <w:jc w:val="both"/>
      </w:pPr>
      <w:r w:rsidRPr="00777247">
        <w:rPr>
          <w:noProof/>
        </w:rPr>
        <w:drawing>
          <wp:inline distT="0" distB="0" distL="0" distR="0" wp14:anchorId="6AA5F82D" wp14:editId="7C2EB414">
            <wp:extent cx="8863330" cy="4517138"/>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63330" cy="4517138"/>
                    </a:xfrm>
                    <a:prstGeom prst="rect">
                      <a:avLst/>
                    </a:prstGeom>
                    <a:noFill/>
                    <a:ln>
                      <a:noFill/>
                    </a:ln>
                  </pic:spPr>
                </pic:pic>
              </a:graphicData>
            </a:graphic>
          </wp:inline>
        </w:drawing>
      </w:r>
    </w:p>
    <w:p w14:paraId="5E1CA727" w14:textId="77777777" w:rsidR="00F4507F" w:rsidRDefault="00F4507F">
      <w:r>
        <w:br w:type="page"/>
      </w:r>
    </w:p>
    <w:p w14:paraId="4B8D4C43" w14:textId="6C74F660" w:rsidR="00C341CD" w:rsidRPr="00D938FA" w:rsidRDefault="00C341CD" w:rsidP="00C341CD">
      <w:pPr>
        <w:pStyle w:val="Pamattekstaatkpe3"/>
        <w:ind w:right="43"/>
        <w:jc w:val="right"/>
        <w:rPr>
          <w:sz w:val="24"/>
          <w:szCs w:val="24"/>
        </w:rPr>
      </w:pPr>
      <w:r w:rsidRPr="00D938FA">
        <w:rPr>
          <w:sz w:val="24"/>
          <w:szCs w:val="24"/>
        </w:rPr>
        <w:lastRenderedPageBreak/>
        <w:t xml:space="preserve">8. pielikums </w:t>
      </w:r>
    </w:p>
    <w:p w14:paraId="06B3783E" w14:textId="77777777" w:rsidR="00C341CD" w:rsidRDefault="00C341CD" w:rsidP="00C341CD">
      <w:pPr>
        <w:ind w:right="43"/>
      </w:pPr>
    </w:p>
    <w:p w14:paraId="2E188418" w14:textId="77777777" w:rsidR="00C341CD" w:rsidRPr="00777247" w:rsidRDefault="00C341CD" w:rsidP="00C341CD">
      <w:pPr>
        <w:ind w:right="43"/>
        <w:jc w:val="center"/>
        <w:rPr>
          <w:b/>
          <w:sz w:val="26"/>
          <w:szCs w:val="26"/>
        </w:rPr>
      </w:pPr>
      <w:r w:rsidRPr="00777247">
        <w:rPr>
          <w:b/>
          <w:sz w:val="26"/>
          <w:szCs w:val="26"/>
        </w:rPr>
        <w:t xml:space="preserve">“Sociālās rehabilitācijas pakalpojuma dzīvesvietā bērniem, kuriem ir izveidojusies atkarība no narkotiskajām, toksiskajām vai citām apreibinošām vielām vai no atkarību izraisošiem procesiem un kuriem atbilstoši viņu vajadzībām pakalpojumu ir nepieciešams sniegt, izmantojot dialektiski </w:t>
      </w:r>
      <w:proofErr w:type="spellStart"/>
      <w:r w:rsidRPr="00777247">
        <w:rPr>
          <w:b/>
          <w:sz w:val="26"/>
          <w:szCs w:val="26"/>
        </w:rPr>
        <w:t>biheiviorālā</w:t>
      </w:r>
      <w:proofErr w:type="spellEnd"/>
      <w:r w:rsidRPr="00777247">
        <w:rPr>
          <w:b/>
          <w:sz w:val="26"/>
          <w:szCs w:val="26"/>
        </w:rPr>
        <w:t xml:space="preserve"> terapijas (DBT) metodi,</w:t>
      </w:r>
    </w:p>
    <w:p w14:paraId="7D904E94" w14:textId="77777777" w:rsidR="00C341CD" w:rsidRPr="00890DEA" w:rsidRDefault="00C341CD" w:rsidP="00C341CD">
      <w:pPr>
        <w:ind w:right="43"/>
        <w:jc w:val="center"/>
        <w:rPr>
          <w:b/>
          <w:sz w:val="26"/>
          <w:szCs w:val="26"/>
        </w:rPr>
      </w:pPr>
      <w:r w:rsidRPr="00777247">
        <w:rPr>
          <w:b/>
          <w:sz w:val="26"/>
          <w:szCs w:val="26"/>
        </w:rPr>
        <w:t>grozs un tā izmaksu aprēķins (cenas kalkulācija)</w:t>
      </w:r>
    </w:p>
    <w:p w14:paraId="24237702" w14:textId="77777777" w:rsidR="00C341CD" w:rsidRPr="00777247" w:rsidRDefault="00C341CD" w:rsidP="00C341CD">
      <w:pPr>
        <w:ind w:right="43"/>
        <w:jc w:val="both"/>
        <w:rPr>
          <w:b/>
          <w:sz w:val="26"/>
          <w:szCs w:val="26"/>
        </w:rPr>
      </w:pPr>
    </w:p>
    <w:p w14:paraId="7F994949" w14:textId="77777777" w:rsidR="00C341CD" w:rsidRDefault="00C341CD" w:rsidP="00C341CD">
      <w:pPr>
        <w:ind w:right="43"/>
        <w:rPr>
          <w:b/>
          <w:sz w:val="26"/>
          <w:szCs w:val="26"/>
        </w:rPr>
      </w:pPr>
      <w:r w:rsidRPr="00890DEA">
        <w:rPr>
          <w:noProof/>
        </w:rPr>
        <w:drawing>
          <wp:inline distT="0" distB="0" distL="0" distR="0" wp14:anchorId="369D7340" wp14:editId="515B304C">
            <wp:extent cx="7470775" cy="3252470"/>
            <wp:effectExtent l="0" t="0" r="0" b="508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70775" cy="3252470"/>
                    </a:xfrm>
                    <a:prstGeom prst="rect">
                      <a:avLst/>
                    </a:prstGeom>
                    <a:noFill/>
                    <a:ln>
                      <a:noFill/>
                    </a:ln>
                  </pic:spPr>
                </pic:pic>
              </a:graphicData>
            </a:graphic>
          </wp:inline>
        </w:drawing>
      </w:r>
    </w:p>
    <w:p w14:paraId="3A305A3F" w14:textId="77777777" w:rsidR="00775BCF" w:rsidRDefault="00775BCF" w:rsidP="00447316"/>
    <w:p w14:paraId="4A7030D7" w14:textId="77777777" w:rsidR="00C341CD" w:rsidRDefault="00C341CD" w:rsidP="00447316"/>
    <w:p w14:paraId="40489656" w14:textId="2316F8C9" w:rsidR="00C341CD" w:rsidRDefault="00C341CD" w:rsidP="00447316">
      <w:r w:rsidRPr="00F91367">
        <w:rPr>
          <w:noProof/>
        </w:rPr>
        <w:lastRenderedPageBreak/>
        <w:drawing>
          <wp:anchor distT="0" distB="0" distL="114300" distR="114300" simplePos="0" relativeHeight="251658240" behindDoc="0" locked="0" layoutInCell="1" allowOverlap="1" wp14:anchorId="4352EA6C" wp14:editId="1F84A96B">
            <wp:simplePos x="0" y="0"/>
            <wp:positionH relativeFrom="column">
              <wp:posOffset>212627</wp:posOffset>
            </wp:positionH>
            <wp:positionV relativeFrom="paragraph">
              <wp:posOffset>537</wp:posOffset>
            </wp:positionV>
            <wp:extent cx="7858317" cy="6737694"/>
            <wp:effectExtent l="0" t="0" r="0" b="6350"/>
            <wp:wrapTopAndBottom/>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58317" cy="6737694"/>
                    </a:xfrm>
                    <a:prstGeom prst="rect">
                      <a:avLst/>
                    </a:prstGeom>
                    <a:noFill/>
                    <a:ln>
                      <a:noFill/>
                    </a:ln>
                  </pic:spPr>
                </pic:pic>
              </a:graphicData>
            </a:graphic>
          </wp:anchor>
        </w:drawing>
      </w:r>
    </w:p>
    <w:p w14:paraId="0983C618" w14:textId="77777777" w:rsidR="00B321BF" w:rsidRPr="00541765" w:rsidRDefault="00B321BF" w:rsidP="00B321BF">
      <w:pPr>
        <w:pStyle w:val="Pamattekstaatkpe3"/>
        <w:ind w:right="43"/>
        <w:jc w:val="right"/>
        <w:rPr>
          <w:sz w:val="24"/>
          <w:szCs w:val="24"/>
        </w:rPr>
      </w:pPr>
      <w:r w:rsidRPr="00541765">
        <w:rPr>
          <w:sz w:val="24"/>
          <w:szCs w:val="24"/>
        </w:rPr>
        <w:lastRenderedPageBreak/>
        <w:t xml:space="preserve">9. pielikums </w:t>
      </w:r>
    </w:p>
    <w:p w14:paraId="1F532A16" w14:textId="77777777" w:rsidR="00B321BF" w:rsidRPr="001140B5" w:rsidRDefault="00B321BF" w:rsidP="00B321BF">
      <w:pPr>
        <w:pStyle w:val="Pamattekstaatkpe3"/>
        <w:ind w:left="0" w:right="43" w:firstLine="0"/>
        <w:jc w:val="right"/>
        <w:rPr>
          <w:i/>
          <w:sz w:val="20"/>
        </w:rPr>
      </w:pPr>
    </w:p>
    <w:p w14:paraId="54825DA4" w14:textId="77777777" w:rsidR="00B321BF" w:rsidRPr="001140B5" w:rsidRDefault="00B321BF" w:rsidP="00B321BF">
      <w:pPr>
        <w:ind w:right="43"/>
        <w:jc w:val="center"/>
        <w:rPr>
          <w:b/>
        </w:rPr>
      </w:pPr>
    </w:p>
    <w:p w14:paraId="284F39A4" w14:textId="77777777" w:rsidR="00B321BF" w:rsidRDefault="00B321BF" w:rsidP="00B321BF">
      <w:pPr>
        <w:ind w:right="43"/>
        <w:jc w:val="center"/>
        <w:rPr>
          <w:b/>
        </w:rPr>
      </w:pPr>
      <w:r w:rsidRPr="00EC6158">
        <w:rPr>
          <w:b/>
        </w:rPr>
        <w:t xml:space="preserve">Pārskats par 20___.gadā faktiski sniegto </w:t>
      </w:r>
      <w:proofErr w:type="spellStart"/>
      <w:r w:rsidRPr="00EC6158">
        <w:rPr>
          <w:b/>
        </w:rPr>
        <w:t>psihosociālās</w:t>
      </w:r>
      <w:proofErr w:type="spellEnd"/>
      <w:r w:rsidRPr="00EC6158">
        <w:rPr>
          <w:b/>
        </w:rPr>
        <w:t xml:space="preserve"> rehabilitācijas pakalpojumu apjomu</w:t>
      </w:r>
    </w:p>
    <w:p w14:paraId="026312FC" w14:textId="77777777" w:rsidR="00B321BF" w:rsidRPr="001140B5" w:rsidRDefault="00B321BF" w:rsidP="00B321BF">
      <w:pPr>
        <w:ind w:right="43"/>
        <w:jc w:val="center"/>
        <w:rPr>
          <w:sz w:val="22"/>
          <w:szCs w:val="22"/>
        </w:rPr>
      </w:pPr>
    </w:p>
    <w:p w14:paraId="2DDC0F2F" w14:textId="77777777" w:rsidR="00B321BF" w:rsidRPr="00C73DAA" w:rsidRDefault="00B321BF" w:rsidP="00B321BF">
      <w:pPr>
        <w:pStyle w:val="Sarakstarindkopa"/>
        <w:numPr>
          <w:ilvl w:val="0"/>
          <w:numId w:val="56"/>
        </w:numPr>
        <w:ind w:right="43"/>
        <w:rPr>
          <w:b/>
        </w:rPr>
      </w:pPr>
      <w:r>
        <w:rPr>
          <w:b/>
        </w:rPr>
        <w:t>Pakalpojuma saņēmēju skaits</w:t>
      </w:r>
    </w:p>
    <w:tbl>
      <w:tblPr>
        <w:tblW w:w="13840" w:type="dxa"/>
        <w:tblInd w:w="279" w:type="dxa"/>
        <w:tblLook w:val="04A0" w:firstRow="1" w:lastRow="0" w:firstColumn="1" w:lastColumn="0" w:noHBand="0" w:noVBand="1"/>
      </w:tblPr>
      <w:tblGrid>
        <w:gridCol w:w="1180"/>
        <w:gridCol w:w="1156"/>
        <w:gridCol w:w="501"/>
        <w:gridCol w:w="660"/>
        <w:gridCol w:w="626"/>
        <w:gridCol w:w="873"/>
        <w:gridCol w:w="555"/>
        <w:gridCol w:w="503"/>
        <w:gridCol w:w="503"/>
        <w:gridCol w:w="538"/>
        <w:gridCol w:w="521"/>
        <w:gridCol w:w="468"/>
        <w:gridCol w:w="485"/>
        <w:gridCol w:w="768"/>
        <w:gridCol w:w="768"/>
        <w:gridCol w:w="661"/>
        <w:gridCol w:w="697"/>
        <w:gridCol w:w="435"/>
        <w:gridCol w:w="555"/>
        <w:gridCol w:w="449"/>
        <w:gridCol w:w="503"/>
        <w:gridCol w:w="435"/>
      </w:tblGrid>
      <w:tr w:rsidR="00B321BF" w:rsidRPr="00797411" w14:paraId="3E25BAF5" w14:textId="77777777" w:rsidTr="00604206">
        <w:trPr>
          <w:trHeight w:val="825"/>
        </w:trPr>
        <w:tc>
          <w:tcPr>
            <w:tcW w:w="1180" w:type="dxa"/>
            <w:vMerge w:val="restart"/>
            <w:tcBorders>
              <w:top w:val="single" w:sz="4" w:space="0" w:color="auto"/>
              <w:left w:val="single" w:sz="4" w:space="0" w:color="auto"/>
              <w:bottom w:val="single" w:sz="4" w:space="0" w:color="000000"/>
              <w:right w:val="nil"/>
            </w:tcBorders>
            <w:noWrap/>
            <w:vAlign w:val="bottom"/>
            <w:hideMark/>
          </w:tcPr>
          <w:p w14:paraId="6E3F5C69" w14:textId="77777777" w:rsidR="00B321BF" w:rsidRPr="00797411" w:rsidRDefault="00B321BF" w:rsidP="00604206">
            <w:pPr>
              <w:widowControl w:val="0"/>
              <w:jc w:val="center"/>
              <w:rPr>
                <w:rFonts w:cs="Courier New"/>
                <w:i/>
                <w:iCs/>
                <w:color w:val="000000"/>
                <w:sz w:val="18"/>
                <w:szCs w:val="18"/>
                <w:lang w:eastAsia="lv-LV"/>
              </w:rPr>
            </w:pPr>
            <w:r w:rsidRPr="00797411">
              <w:rPr>
                <w:rFonts w:cs="Courier New"/>
                <w:i/>
                <w:iCs/>
                <w:color w:val="000000"/>
                <w:sz w:val="18"/>
                <w:szCs w:val="18"/>
                <w:lang w:eastAsia="lv-LV"/>
              </w:rPr>
              <w:t>Rādītājs</w:t>
            </w:r>
          </w:p>
        </w:tc>
        <w:tc>
          <w:tcPr>
            <w:tcW w:w="1156" w:type="dxa"/>
            <w:vMerge w:val="restart"/>
            <w:tcBorders>
              <w:top w:val="single" w:sz="4" w:space="0" w:color="auto"/>
              <w:left w:val="single" w:sz="4" w:space="0" w:color="auto"/>
              <w:bottom w:val="single" w:sz="4" w:space="0" w:color="000000"/>
              <w:right w:val="single" w:sz="4" w:space="0" w:color="000000"/>
            </w:tcBorders>
            <w:vAlign w:val="center"/>
            <w:hideMark/>
          </w:tcPr>
          <w:p w14:paraId="0FC90CED"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Pakalpojuma saņēmēju skaits*</w:t>
            </w:r>
          </w:p>
        </w:tc>
        <w:tc>
          <w:tcPr>
            <w:tcW w:w="3215" w:type="dxa"/>
            <w:gridSpan w:val="5"/>
            <w:tcBorders>
              <w:top w:val="single" w:sz="4" w:space="0" w:color="auto"/>
              <w:left w:val="nil"/>
              <w:bottom w:val="dotted" w:sz="4" w:space="0" w:color="auto"/>
              <w:right w:val="dotted" w:sz="4" w:space="0" w:color="auto"/>
            </w:tcBorders>
            <w:vAlign w:val="center"/>
            <w:hideMark/>
          </w:tcPr>
          <w:p w14:paraId="2F019F6A"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Pārskata periodā pakalpojumu saņēmušo personu sadalījums pa vecumgrupām (skaits)**</w:t>
            </w:r>
          </w:p>
        </w:tc>
        <w:tc>
          <w:tcPr>
            <w:tcW w:w="2533" w:type="dxa"/>
            <w:gridSpan w:val="5"/>
            <w:tcBorders>
              <w:top w:val="single" w:sz="4" w:space="0" w:color="auto"/>
              <w:left w:val="single" w:sz="4" w:space="0" w:color="auto"/>
              <w:bottom w:val="dotted" w:sz="4" w:space="0" w:color="auto"/>
              <w:right w:val="single" w:sz="4" w:space="0" w:color="000000"/>
            </w:tcBorders>
            <w:vAlign w:val="center"/>
            <w:hideMark/>
          </w:tcPr>
          <w:p w14:paraId="6C4D6BA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Pakalpojumu saņēmušo personu skaita sadalījumā pēc dzīvesvietas**</w:t>
            </w:r>
          </w:p>
        </w:tc>
        <w:tc>
          <w:tcPr>
            <w:tcW w:w="3379" w:type="dxa"/>
            <w:gridSpan w:val="5"/>
            <w:tcBorders>
              <w:top w:val="single" w:sz="4" w:space="0" w:color="auto"/>
              <w:left w:val="nil"/>
              <w:bottom w:val="dotted" w:sz="4" w:space="0" w:color="auto"/>
              <w:right w:val="single" w:sz="4" w:space="0" w:color="000000"/>
            </w:tcBorders>
            <w:vAlign w:val="center"/>
            <w:hideMark/>
          </w:tcPr>
          <w:p w14:paraId="71274D04"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Personu skaits, kas pakalpojumu nav saņēmuši pilnā apjomā</w:t>
            </w:r>
          </w:p>
        </w:tc>
        <w:tc>
          <w:tcPr>
            <w:tcW w:w="2377" w:type="dxa"/>
            <w:gridSpan w:val="5"/>
            <w:tcBorders>
              <w:top w:val="single" w:sz="4" w:space="0" w:color="auto"/>
              <w:left w:val="nil"/>
              <w:bottom w:val="dotted" w:sz="4" w:space="0" w:color="auto"/>
              <w:right w:val="single" w:sz="4" w:space="0" w:color="000000"/>
            </w:tcBorders>
            <w:vAlign w:val="center"/>
            <w:hideMark/>
          </w:tcPr>
          <w:p w14:paraId="0BC27596"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Personu sadalījums pa atkarības formām</w:t>
            </w:r>
          </w:p>
        </w:tc>
      </w:tr>
      <w:tr w:rsidR="00B321BF" w:rsidRPr="00797411" w14:paraId="5AF1434B" w14:textId="77777777" w:rsidTr="00604206">
        <w:trPr>
          <w:trHeight w:val="540"/>
        </w:trPr>
        <w:tc>
          <w:tcPr>
            <w:tcW w:w="1180" w:type="dxa"/>
            <w:vMerge/>
            <w:tcBorders>
              <w:top w:val="single" w:sz="4" w:space="0" w:color="auto"/>
              <w:left w:val="single" w:sz="4" w:space="0" w:color="auto"/>
              <w:bottom w:val="single" w:sz="4" w:space="0" w:color="000000"/>
              <w:right w:val="nil"/>
            </w:tcBorders>
            <w:vAlign w:val="center"/>
            <w:hideMark/>
          </w:tcPr>
          <w:p w14:paraId="48821D13" w14:textId="77777777" w:rsidR="00B321BF" w:rsidRPr="00797411" w:rsidRDefault="00B321BF" w:rsidP="00604206">
            <w:pPr>
              <w:widowControl w:val="0"/>
              <w:rPr>
                <w:rFonts w:cs="Courier New"/>
                <w:i/>
                <w:iCs/>
                <w:color w:val="000000"/>
                <w:sz w:val="18"/>
                <w:szCs w:val="18"/>
                <w:lang w:eastAsia="lv-LV"/>
              </w:rPr>
            </w:pPr>
          </w:p>
        </w:tc>
        <w:tc>
          <w:tcPr>
            <w:tcW w:w="1156" w:type="dxa"/>
            <w:vMerge/>
            <w:tcBorders>
              <w:top w:val="single" w:sz="4" w:space="0" w:color="auto"/>
              <w:left w:val="single" w:sz="4" w:space="0" w:color="auto"/>
              <w:bottom w:val="single" w:sz="4" w:space="0" w:color="000000"/>
              <w:right w:val="single" w:sz="4" w:space="0" w:color="000000"/>
            </w:tcBorders>
            <w:vAlign w:val="center"/>
            <w:hideMark/>
          </w:tcPr>
          <w:p w14:paraId="42A23419" w14:textId="77777777" w:rsidR="00B321BF" w:rsidRPr="00797411" w:rsidRDefault="00B321BF" w:rsidP="00604206">
            <w:pPr>
              <w:widowControl w:val="0"/>
              <w:rPr>
                <w:rFonts w:cs="Courier New"/>
                <w:color w:val="000000"/>
                <w:sz w:val="18"/>
                <w:szCs w:val="18"/>
                <w:lang w:eastAsia="lv-LV"/>
              </w:rPr>
            </w:pPr>
          </w:p>
        </w:tc>
        <w:tc>
          <w:tcPr>
            <w:tcW w:w="501" w:type="dxa"/>
            <w:vMerge w:val="restart"/>
            <w:tcBorders>
              <w:top w:val="nil"/>
              <w:left w:val="single" w:sz="4" w:space="0" w:color="auto"/>
              <w:bottom w:val="single" w:sz="4" w:space="0" w:color="000000"/>
              <w:right w:val="dotted" w:sz="4" w:space="0" w:color="auto"/>
            </w:tcBorders>
            <w:textDirection w:val="btLr"/>
            <w:vAlign w:val="bottom"/>
            <w:hideMark/>
          </w:tcPr>
          <w:p w14:paraId="63B586E2"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0-4 g.</w:t>
            </w:r>
          </w:p>
        </w:tc>
        <w:tc>
          <w:tcPr>
            <w:tcW w:w="660" w:type="dxa"/>
            <w:vMerge w:val="restart"/>
            <w:tcBorders>
              <w:top w:val="nil"/>
              <w:left w:val="dotted" w:sz="4" w:space="0" w:color="auto"/>
              <w:bottom w:val="single" w:sz="4" w:space="0" w:color="000000"/>
              <w:right w:val="dotted" w:sz="4" w:space="0" w:color="auto"/>
            </w:tcBorders>
            <w:textDirection w:val="btLr"/>
            <w:vAlign w:val="bottom"/>
            <w:hideMark/>
          </w:tcPr>
          <w:p w14:paraId="46048A35"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5-7 g.</w:t>
            </w:r>
          </w:p>
        </w:tc>
        <w:tc>
          <w:tcPr>
            <w:tcW w:w="626" w:type="dxa"/>
            <w:vMerge w:val="restart"/>
            <w:tcBorders>
              <w:top w:val="nil"/>
              <w:left w:val="dotted" w:sz="4" w:space="0" w:color="auto"/>
              <w:bottom w:val="single" w:sz="4" w:space="0" w:color="000000"/>
              <w:right w:val="dotted" w:sz="4" w:space="0" w:color="auto"/>
            </w:tcBorders>
            <w:textDirection w:val="btLr"/>
            <w:vAlign w:val="bottom"/>
            <w:hideMark/>
          </w:tcPr>
          <w:p w14:paraId="3736E1A1"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8-9 g.</w:t>
            </w:r>
          </w:p>
        </w:tc>
        <w:tc>
          <w:tcPr>
            <w:tcW w:w="873" w:type="dxa"/>
            <w:vMerge w:val="restart"/>
            <w:tcBorders>
              <w:top w:val="nil"/>
              <w:left w:val="dotted" w:sz="4" w:space="0" w:color="auto"/>
              <w:bottom w:val="single" w:sz="4" w:space="0" w:color="000000"/>
              <w:right w:val="dotted" w:sz="4" w:space="0" w:color="auto"/>
            </w:tcBorders>
            <w:textDirection w:val="btLr"/>
            <w:vAlign w:val="bottom"/>
            <w:hideMark/>
          </w:tcPr>
          <w:p w14:paraId="4F7AB72D"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10-14 g.</w:t>
            </w:r>
          </w:p>
        </w:tc>
        <w:tc>
          <w:tcPr>
            <w:tcW w:w="555" w:type="dxa"/>
            <w:vMerge w:val="restart"/>
            <w:tcBorders>
              <w:top w:val="nil"/>
              <w:left w:val="dotted" w:sz="4" w:space="0" w:color="auto"/>
              <w:bottom w:val="single" w:sz="4" w:space="0" w:color="000000"/>
              <w:right w:val="nil"/>
            </w:tcBorders>
            <w:textDirection w:val="btLr"/>
            <w:vAlign w:val="bottom"/>
            <w:hideMark/>
          </w:tcPr>
          <w:p w14:paraId="31D2237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15-17 g.</w:t>
            </w:r>
          </w:p>
        </w:tc>
        <w:tc>
          <w:tcPr>
            <w:tcW w:w="503" w:type="dxa"/>
            <w:vMerge w:val="restart"/>
            <w:tcBorders>
              <w:top w:val="nil"/>
              <w:left w:val="single" w:sz="4" w:space="0" w:color="auto"/>
              <w:bottom w:val="single" w:sz="4" w:space="0" w:color="000000"/>
              <w:right w:val="dotted" w:sz="4" w:space="0" w:color="auto"/>
            </w:tcBorders>
            <w:textDirection w:val="btLr"/>
            <w:vAlign w:val="bottom"/>
            <w:hideMark/>
          </w:tcPr>
          <w:p w14:paraId="65A6AE0B"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Rīga</w:t>
            </w:r>
          </w:p>
        </w:tc>
        <w:tc>
          <w:tcPr>
            <w:tcW w:w="503" w:type="dxa"/>
            <w:vMerge w:val="restart"/>
            <w:tcBorders>
              <w:top w:val="nil"/>
              <w:left w:val="dotted" w:sz="4" w:space="0" w:color="auto"/>
              <w:bottom w:val="single" w:sz="4" w:space="0" w:color="000000"/>
              <w:right w:val="dotted" w:sz="4" w:space="0" w:color="auto"/>
            </w:tcBorders>
            <w:textDirection w:val="btLr"/>
            <w:vAlign w:val="bottom"/>
            <w:hideMark/>
          </w:tcPr>
          <w:p w14:paraId="466FCFD6"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Vidzeme</w:t>
            </w:r>
          </w:p>
        </w:tc>
        <w:tc>
          <w:tcPr>
            <w:tcW w:w="538" w:type="dxa"/>
            <w:vMerge w:val="restart"/>
            <w:tcBorders>
              <w:top w:val="nil"/>
              <w:left w:val="dotted" w:sz="4" w:space="0" w:color="auto"/>
              <w:bottom w:val="single" w:sz="4" w:space="0" w:color="000000"/>
              <w:right w:val="dotted" w:sz="4" w:space="0" w:color="auto"/>
            </w:tcBorders>
            <w:textDirection w:val="btLr"/>
            <w:vAlign w:val="bottom"/>
            <w:hideMark/>
          </w:tcPr>
          <w:p w14:paraId="4A85178A"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Zemgale</w:t>
            </w:r>
          </w:p>
        </w:tc>
        <w:tc>
          <w:tcPr>
            <w:tcW w:w="521" w:type="dxa"/>
            <w:vMerge w:val="restart"/>
            <w:tcBorders>
              <w:top w:val="nil"/>
              <w:left w:val="dotted" w:sz="4" w:space="0" w:color="auto"/>
              <w:bottom w:val="single" w:sz="4" w:space="0" w:color="000000"/>
              <w:right w:val="dotted" w:sz="4" w:space="0" w:color="auto"/>
            </w:tcBorders>
            <w:textDirection w:val="btLr"/>
            <w:vAlign w:val="bottom"/>
            <w:hideMark/>
          </w:tcPr>
          <w:p w14:paraId="6EE4D7F4"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Latgale</w:t>
            </w:r>
          </w:p>
        </w:tc>
        <w:tc>
          <w:tcPr>
            <w:tcW w:w="468" w:type="dxa"/>
            <w:vMerge w:val="restart"/>
            <w:tcBorders>
              <w:top w:val="nil"/>
              <w:left w:val="dotted" w:sz="4" w:space="0" w:color="auto"/>
              <w:bottom w:val="single" w:sz="4" w:space="0" w:color="000000"/>
              <w:right w:val="single" w:sz="4" w:space="0" w:color="auto"/>
            </w:tcBorders>
            <w:textDirection w:val="btLr"/>
            <w:vAlign w:val="bottom"/>
            <w:hideMark/>
          </w:tcPr>
          <w:p w14:paraId="5C3DAF2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Kurzeme</w:t>
            </w:r>
          </w:p>
        </w:tc>
        <w:tc>
          <w:tcPr>
            <w:tcW w:w="485" w:type="dxa"/>
            <w:vMerge w:val="restart"/>
            <w:tcBorders>
              <w:top w:val="nil"/>
              <w:left w:val="single" w:sz="4" w:space="0" w:color="auto"/>
              <w:bottom w:val="single" w:sz="4" w:space="0" w:color="000000"/>
              <w:right w:val="dotted" w:sz="4" w:space="0" w:color="auto"/>
            </w:tcBorders>
            <w:textDirection w:val="btLr"/>
            <w:vAlign w:val="bottom"/>
            <w:hideMark/>
          </w:tcPr>
          <w:p w14:paraId="4574C986"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 xml:space="preserve">Personu skaits </w:t>
            </w:r>
          </w:p>
        </w:tc>
        <w:tc>
          <w:tcPr>
            <w:tcW w:w="2894" w:type="dxa"/>
            <w:gridSpan w:val="4"/>
            <w:tcBorders>
              <w:top w:val="dotted" w:sz="4" w:space="0" w:color="auto"/>
              <w:left w:val="nil"/>
              <w:bottom w:val="dotted" w:sz="4" w:space="0" w:color="auto"/>
              <w:right w:val="single" w:sz="4" w:space="0" w:color="000000"/>
            </w:tcBorders>
            <w:vAlign w:val="bottom"/>
            <w:hideMark/>
          </w:tcPr>
          <w:p w14:paraId="2C640487"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iemesls pakalpojuma pārtraukšanai</w:t>
            </w:r>
          </w:p>
        </w:tc>
        <w:tc>
          <w:tcPr>
            <w:tcW w:w="435" w:type="dxa"/>
            <w:vMerge w:val="restart"/>
            <w:tcBorders>
              <w:top w:val="nil"/>
              <w:left w:val="dotted" w:sz="4" w:space="0" w:color="auto"/>
              <w:bottom w:val="single" w:sz="4" w:space="0" w:color="000000"/>
              <w:right w:val="dotted" w:sz="4" w:space="0" w:color="auto"/>
            </w:tcBorders>
            <w:textDirection w:val="btLr"/>
            <w:vAlign w:val="bottom"/>
            <w:hideMark/>
          </w:tcPr>
          <w:p w14:paraId="140E89A2"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Alkohols</w:t>
            </w:r>
          </w:p>
        </w:tc>
        <w:tc>
          <w:tcPr>
            <w:tcW w:w="555" w:type="dxa"/>
            <w:vMerge w:val="restart"/>
            <w:tcBorders>
              <w:top w:val="nil"/>
              <w:left w:val="dotted" w:sz="4" w:space="0" w:color="auto"/>
              <w:bottom w:val="single" w:sz="4" w:space="0" w:color="000000"/>
              <w:right w:val="dotted" w:sz="4" w:space="0" w:color="auto"/>
            </w:tcBorders>
            <w:textDirection w:val="btLr"/>
            <w:vAlign w:val="bottom"/>
            <w:hideMark/>
          </w:tcPr>
          <w:p w14:paraId="0CC2D67C"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Psihotropās vielas</w:t>
            </w:r>
          </w:p>
        </w:tc>
        <w:tc>
          <w:tcPr>
            <w:tcW w:w="449" w:type="dxa"/>
            <w:vMerge w:val="restart"/>
            <w:tcBorders>
              <w:top w:val="nil"/>
              <w:left w:val="dotted" w:sz="4" w:space="0" w:color="auto"/>
              <w:bottom w:val="single" w:sz="4" w:space="0" w:color="000000"/>
              <w:right w:val="dotted" w:sz="4" w:space="0" w:color="auto"/>
            </w:tcBorders>
            <w:textDirection w:val="btLr"/>
            <w:vAlign w:val="bottom"/>
            <w:hideMark/>
          </w:tcPr>
          <w:p w14:paraId="29AB033A"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Narkotiskās vielas</w:t>
            </w:r>
          </w:p>
        </w:tc>
        <w:tc>
          <w:tcPr>
            <w:tcW w:w="503" w:type="dxa"/>
            <w:vMerge w:val="restart"/>
            <w:tcBorders>
              <w:top w:val="nil"/>
              <w:left w:val="dotted" w:sz="4" w:space="0" w:color="auto"/>
              <w:bottom w:val="single" w:sz="4" w:space="0" w:color="000000"/>
              <w:right w:val="dotted" w:sz="4" w:space="0" w:color="auto"/>
            </w:tcBorders>
            <w:textDirection w:val="btLr"/>
            <w:vAlign w:val="bottom"/>
            <w:hideMark/>
          </w:tcPr>
          <w:p w14:paraId="20A79A0B"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Toksiskās vielas</w:t>
            </w:r>
          </w:p>
        </w:tc>
        <w:tc>
          <w:tcPr>
            <w:tcW w:w="435" w:type="dxa"/>
            <w:vMerge w:val="restart"/>
            <w:tcBorders>
              <w:top w:val="nil"/>
              <w:left w:val="dotted" w:sz="4" w:space="0" w:color="auto"/>
              <w:bottom w:val="single" w:sz="4" w:space="0" w:color="000000"/>
              <w:right w:val="single" w:sz="4" w:space="0" w:color="auto"/>
            </w:tcBorders>
            <w:textDirection w:val="btLr"/>
            <w:vAlign w:val="bottom"/>
            <w:hideMark/>
          </w:tcPr>
          <w:p w14:paraId="58CD66E5"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Procesi</w:t>
            </w:r>
          </w:p>
        </w:tc>
      </w:tr>
      <w:tr w:rsidR="00B321BF" w:rsidRPr="00797411" w14:paraId="6494975B" w14:textId="77777777" w:rsidTr="00604206">
        <w:trPr>
          <w:trHeight w:val="1000"/>
        </w:trPr>
        <w:tc>
          <w:tcPr>
            <w:tcW w:w="1180" w:type="dxa"/>
            <w:vMerge/>
            <w:tcBorders>
              <w:top w:val="single" w:sz="4" w:space="0" w:color="auto"/>
              <w:left w:val="single" w:sz="4" w:space="0" w:color="auto"/>
              <w:bottom w:val="single" w:sz="4" w:space="0" w:color="000000"/>
              <w:right w:val="nil"/>
            </w:tcBorders>
            <w:vAlign w:val="center"/>
            <w:hideMark/>
          </w:tcPr>
          <w:p w14:paraId="74AF87DC" w14:textId="77777777" w:rsidR="00B321BF" w:rsidRPr="00797411" w:rsidRDefault="00B321BF" w:rsidP="00604206">
            <w:pPr>
              <w:widowControl w:val="0"/>
              <w:rPr>
                <w:rFonts w:cs="Courier New"/>
                <w:i/>
                <w:iCs/>
                <w:color w:val="000000"/>
                <w:sz w:val="18"/>
                <w:szCs w:val="18"/>
                <w:lang w:eastAsia="lv-LV"/>
              </w:rPr>
            </w:pPr>
          </w:p>
        </w:tc>
        <w:tc>
          <w:tcPr>
            <w:tcW w:w="1156" w:type="dxa"/>
            <w:vMerge/>
            <w:tcBorders>
              <w:top w:val="single" w:sz="4" w:space="0" w:color="auto"/>
              <w:left w:val="single" w:sz="4" w:space="0" w:color="auto"/>
              <w:bottom w:val="single" w:sz="4" w:space="0" w:color="000000"/>
              <w:right w:val="single" w:sz="4" w:space="0" w:color="000000"/>
            </w:tcBorders>
            <w:vAlign w:val="center"/>
            <w:hideMark/>
          </w:tcPr>
          <w:p w14:paraId="0CFBE72E" w14:textId="77777777" w:rsidR="00B321BF" w:rsidRPr="00797411" w:rsidRDefault="00B321BF" w:rsidP="00604206">
            <w:pPr>
              <w:widowControl w:val="0"/>
              <w:rPr>
                <w:rFonts w:cs="Courier New"/>
                <w:color w:val="000000"/>
                <w:sz w:val="18"/>
                <w:szCs w:val="18"/>
                <w:lang w:eastAsia="lv-LV"/>
              </w:rPr>
            </w:pPr>
          </w:p>
        </w:tc>
        <w:tc>
          <w:tcPr>
            <w:tcW w:w="501" w:type="dxa"/>
            <w:vMerge/>
            <w:tcBorders>
              <w:top w:val="nil"/>
              <w:left w:val="single" w:sz="4" w:space="0" w:color="auto"/>
              <w:bottom w:val="single" w:sz="4" w:space="0" w:color="000000"/>
              <w:right w:val="dotted" w:sz="4" w:space="0" w:color="auto"/>
            </w:tcBorders>
            <w:vAlign w:val="center"/>
            <w:hideMark/>
          </w:tcPr>
          <w:p w14:paraId="36E084B0" w14:textId="77777777" w:rsidR="00B321BF" w:rsidRPr="00797411" w:rsidRDefault="00B321BF" w:rsidP="00604206">
            <w:pPr>
              <w:widowControl w:val="0"/>
              <w:rPr>
                <w:rFonts w:cs="Courier New"/>
                <w:color w:val="000000"/>
                <w:sz w:val="18"/>
                <w:szCs w:val="18"/>
                <w:lang w:eastAsia="lv-LV"/>
              </w:rPr>
            </w:pPr>
          </w:p>
        </w:tc>
        <w:tc>
          <w:tcPr>
            <w:tcW w:w="660" w:type="dxa"/>
            <w:vMerge/>
            <w:tcBorders>
              <w:top w:val="nil"/>
              <w:left w:val="dotted" w:sz="4" w:space="0" w:color="auto"/>
              <w:bottom w:val="single" w:sz="4" w:space="0" w:color="000000"/>
              <w:right w:val="dotted" w:sz="4" w:space="0" w:color="auto"/>
            </w:tcBorders>
            <w:vAlign w:val="center"/>
            <w:hideMark/>
          </w:tcPr>
          <w:p w14:paraId="5E4F1785" w14:textId="77777777" w:rsidR="00B321BF" w:rsidRPr="00797411" w:rsidRDefault="00B321BF" w:rsidP="00604206">
            <w:pPr>
              <w:widowControl w:val="0"/>
              <w:rPr>
                <w:rFonts w:cs="Courier New"/>
                <w:color w:val="000000"/>
                <w:sz w:val="18"/>
                <w:szCs w:val="18"/>
                <w:lang w:eastAsia="lv-LV"/>
              </w:rPr>
            </w:pPr>
          </w:p>
        </w:tc>
        <w:tc>
          <w:tcPr>
            <w:tcW w:w="626" w:type="dxa"/>
            <w:vMerge/>
            <w:tcBorders>
              <w:top w:val="nil"/>
              <w:left w:val="dotted" w:sz="4" w:space="0" w:color="auto"/>
              <w:bottom w:val="single" w:sz="4" w:space="0" w:color="000000"/>
              <w:right w:val="dotted" w:sz="4" w:space="0" w:color="auto"/>
            </w:tcBorders>
            <w:vAlign w:val="center"/>
            <w:hideMark/>
          </w:tcPr>
          <w:p w14:paraId="1B464361" w14:textId="77777777" w:rsidR="00B321BF" w:rsidRPr="00797411" w:rsidRDefault="00B321BF" w:rsidP="00604206">
            <w:pPr>
              <w:widowControl w:val="0"/>
              <w:rPr>
                <w:rFonts w:cs="Courier New"/>
                <w:color w:val="000000"/>
                <w:sz w:val="18"/>
                <w:szCs w:val="18"/>
                <w:lang w:eastAsia="lv-LV"/>
              </w:rPr>
            </w:pPr>
          </w:p>
        </w:tc>
        <w:tc>
          <w:tcPr>
            <w:tcW w:w="873" w:type="dxa"/>
            <w:vMerge/>
            <w:tcBorders>
              <w:top w:val="nil"/>
              <w:left w:val="dotted" w:sz="4" w:space="0" w:color="auto"/>
              <w:bottom w:val="single" w:sz="4" w:space="0" w:color="000000"/>
              <w:right w:val="dotted" w:sz="4" w:space="0" w:color="auto"/>
            </w:tcBorders>
            <w:vAlign w:val="center"/>
            <w:hideMark/>
          </w:tcPr>
          <w:p w14:paraId="71938F97" w14:textId="77777777" w:rsidR="00B321BF" w:rsidRPr="00797411" w:rsidRDefault="00B321BF" w:rsidP="00604206">
            <w:pPr>
              <w:widowControl w:val="0"/>
              <w:rPr>
                <w:rFonts w:cs="Courier New"/>
                <w:color w:val="000000"/>
                <w:sz w:val="18"/>
                <w:szCs w:val="18"/>
                <w:lang w:eastAsia="lv-LV"/>
              </w:rPr>
            </w:pPr>
          </w:p>
        </w:tc>
        <w:tc>
          <w:tcPr>
            <w:tcW w:w="555" w:type="dxa"/>
            <w:vMerge/>
            <w:tcBorders>
              <w:top w:val="nil"/>
              <w:left w:val="dotted" w:sz="4" w:space="0" w:color="auto"/>
              <w:bottom w:val="single" w:sz="4" w:space="0" w:color="000000"/>
              <w:right w:val="nil"/>
            </w:tcBorders>
            <w:vAlign w:val="center"/>
            <w:hideMark/>
          </w:tcPr>
          <w:p w14:paraId="44F88C44" w14:textId="77777777" w:rsidR="00B321BF" w:rsidRPr="00797411" w:rsidRDefault="00B321BF" w:rsidP="00604206">
            <w:pPr>
              <w:widowControl w:val="0"/>
              <w:rPr>
                <w:rFonts w:cs="Courier New"/>
                <w:color w:val="000000"/>
                <w:sz w:val="18"/>
                <w:szCs w:val="18"/>
                <w:lang w:eastAsia="lv-LV"/>
              </w:rPr>
            </w:pPr>
          </w:p>
        </w:tc>
        <w:tc>
          <w:tcPr>
            <w:tcW w:w="503" w:type="dxa"/>
            <w:vMerge/>
            <w:tcBorders>
              <w:top w:val="nil"/>
              <w:left w:val="single" w:sz="4" w:space="0" w:color="auto"/>
              <w:bottom w:val="single" w:sz="4" w:space="0" w:color="000000"/>
              <w:right w:val="dotted" w:sz="4" w:space="0" w:color="auto"/>
            </w:tcBorders>
            <w:vAlign w:val="center"/>
            <w:hideMark/>
          </w:tcPr>
          <w:p w14:paraId="0E29E2A6" w14:textId="77777777" w:rsidR="00B321BF" w:rsidRPr="00797411" w:rsidRDefault="00B321BF" w:rsidP="00604206">
            <w:pPr>
              <w:widowControl w:val="0"/>
              <w:rPr>
                <w:rFonts w:cs="Courier New"/>
                <w:color w:val="000000"/>
                <w:sz w:val="18"/>
                <w:szCs w:val="18"/>
                <w:lang w:eastAsia="lv-LV"/>
              </w:rPr>
            </w:pPr>
          </w:p>
        </w:tc>
        <w:tc>
          <w:tcPr>
            <w:tcW w:w="503" w:type="dxa"/>
            <w:vMerge/>
            <w:tcBorders>
              <w:top w:val="nil"/>
              <w:left w:val="dotted" w:sz="4" w:space="0" w:color="auto"/>
              <w:bottom w:val="single" w:sz="4" w:space="0" w:color="000000"/>
              <w:right w:val="dotted" w:sz="4" w:space="0" w:color="auto"/>
            </w:tcBorders>
            <w:vAlign w:val="center"/>
            <w:hideMark/>
          </w:tcPr>
          <w:p w14:paraId="77E8BAE4" w14:textId="77777777" w:rsidR="00B321BF" w:rsidRPr="00797411" w:rsidRDefault="00B321BF" w:rsidP="00604206">
            <w:pPr>
              <w:widowControl w:val="0"/>
              <w:rPr>
                <w:rFonts w:cs="Courier New"/>
                <w:color w:val="000000"/>
                <w:sz w:val="18"/>
                <w:szCs w:val="18"/>
                <w:lang w:eastAsia="lv-LV"/>
              </w:rPr>
            </w:pPr>
          </w:p>
        </w:tc>
        <w:tc>
          <w:tcPr>
            <w:tcW w:w="538" w:type="dxa"/>
            <w:vMerge/>
            <w:tcBorders>
              <w:top w:val="nil"/>
              <w:left w:val="dotted" w:sz="4" w:space="0" w:color="auto"/>
              <w:bottom w:val="single" w:sz="4" w:space="0" w:color="000000"/>
              <w:right w:val="dotted" w:sz="4" w:space="0" w:color="auto"/>
            </w:tcBorders>
            <w:vAlign w:val="center"/>
            <w:hideMark/>
          </w:tcPr>
          <w:p w14:paraId="3656ACB2" w14:textId="77777777" w:rsidR="00B321BF" w:rsidRPr="00797411" w:rsidRDefault="00B321BF" w:rsidP="00604206">
            <w:pPr>
              <w:widowControl w:val="0"/>
              <w:rPr>
                <w:rFonts w:cs="Courier New"/>
                <w:color w:val="000000"/>
                <w:sz w:val="18"/>
                <w:szCs w:val="18"/>
                <w:lang w:eastAsia="lv-LV"/>
              </w:rPr>
            </w:pPr>
          </w:p>
        </w:tc>
        <w:tc>
          <w:tcPr>
            <w:tcW w:w="521" w:type="dxa"/>
            <w:vMerge/>
            <w:tcBorders>
              <w:top w:val="nil"/>
              <w:left w:val="dotted" w:sz="4" w:space="0" w:color="auto"/>
              <w:bottom w:val="single" w:sz="4" w:space="0" w:color="000000"/>
              <w:right w:val="dotted" w:sz="4" w:space="0" w:color="auto"/>
            </w:tcBorders>
            <w:vAlign w:val="center"/>
            <w:hideMark/>
          </w:tcPr>
          <w:p w14:paraId="362C09D9" w14:textId="77777777" w:rsidR="00B321BF" w:rsidRPr="00797411" w:rsidRDefault="00B321BF" w:rsidP="00604206">
            <w:pPr>
              <w:widowControl w:val="0"/>
              <w:rPr>
                <w:rFonts w:cs="Courier New"/>
                <w:color w:val="000000"/>
                <w:sz w:val="18"/>
                <w:szCs w:val="18"/>
                <w:lang w:eastAsia="lv-LV"/>
              </w:rPr>
            </w:pPr>
          </w:p>
        </w:tc>
        <w:tc>
          <w:tcPr>
            <w:tcW w:w="468" w:type="dxa"/>
            <w:vMerge/>
            <w:tcBorders>
              <w:top w:val="nil"/>
              <w:left w:val="dotted" w:sz="4" w:space="0" w:color="auto"/>
              <w:bottom w:val="single" w:sz="4" w:space="0" w:color="000000"/>
              <w:right w:val="single" w:sz="4" w:space="0" w:color="auto"/>
            </w:tcBorders>
            <w:vAlign w:val="center"/>
            <w:hideMark/>
          </w:tcPr>
          <w:p w14:paraId="528293DC" w14:textId="77777777" w:rsidR="00B321BF" w:rsidRPr="00797411" w:rsidRDefault="00B321BF" w:rsidP="00604206">
            <w:pPr>
              <w:widowControl w:val="0"/>
              <w:rPr>
                <w:rFonts w:cs="Courier New"/>
                <w:color w:val="000000"/>
                <w:sz w:val="18"/>
                <w:szCs w:val="18"/>
                <w:lang w:eastAsia="lv-LV"/>
              </w:rPr>
            </w:pPr>
          </w:p>
        </w:tc>
        <w:tc>
          <w:tcPr>
            <w:tcW w:w="485" w:type="dxa"/>
            <w:vMerge/>
            <w:tcBorders>
              <w:top w:val="nil"/>
              <w:left w:val="single" w:sz="4" w:space="0" w:color="auto"/>
              <w:bottom w:val="single" w:sz="4" w:space="0" w:color="000000"/>
              <w:right w:val="dotted" w:sz="4" w:space="0" w:color="auto"/>
            </w:tcBorders>
            <w:vAlign w:val="center"/>
            <w:hideMark/>
          </w:tcPr>
          <w:p w14:paraId="766F4A71" w14:textId="77777777" w:rsidR="00B321BF" w:rsidRPr="00797411" w:rsidRDefault="00B321BF" w:rsidP="00604206">
            <w:pPr>
              <w:widowControl w:val="0"/>
              <w:rPr>
                <w:rFonts w:cs="Courier New"/>
                <w:color w:val="000000"/>
                <w:sz w:val="18"/>
                <w:szCs w:val="18"/>
                <w:lang w:eastAsia="lv-LV"/>
              </w:rPr>
            </w:pPr>
          </w:p>
        </w:tc>
        <w:tc>
          <w:tcPr>
            <w:tcW w:w="768" w:type="dxa"/>
            <w:tcBorders>
              <w:top w:val="nil"/>
              <w:left w:val="nil"/>
              <w:bottom w:val="single" w:sz="4" w:space="0" w:color="auto"/>
              <w:right w:val="dotted" w:sz="4" w:space="0" w:color="auto"/>
            </w:tcBorders>
            <w:textDirection w:val="btLr"/>
            <w:vAlign w:val="bottom"/>
            <w:hideMark/>
          </w:tcPr>
          <w:p w14:paraId="2687C3FE"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personas veselības stāvokļa dēļ</w:t>
            </w:r>
          </w:p>
        </w:tc>
        <w:tc>
          <w:tcPr>
            <w:tcW w:w="768" w:type="dxa"/>
            <w:tcBorders>
              <w:top w:val="nil"/>
              <w:left w:val="nil"/>
              <w:bottom w:val="single" w:sz="4" w:space="0" w:color="auto"/>
              <w:right w:val="dotted" w:sz="4" w:space="0" w:color="auto"/>
            </w:tcBorders>
            <w:textDirection w:val="btLr"/>
            <w:vAlign w:val="bottom"/>
            <w:hideMark/>
          </w:tcPr>
          <w:p w14:paraId="4176B35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personas vēlme</w:t>
            </w:r>
          </w:p>
        </w:tc>
        <w:tc>
          <w:tcPr>
            <w:tcW w:w="661" w:type="dxa"/>
            <w:tcBorders>
              <w:top w:val="nil"/>
              <w:left w:val="nil"/>
              <w:bottom w:val="single" w:sz="4" w:space="0" w:color="auto"/>
              <w:right w:val="dotted" w:sz="4" w:space="0" w:color="auto"/>
            </w:tcBorders>
            <w:textDirection w:val="btLr"/>
            <w:vAlign w:val="bottom"/>
            <w:hideMark/>
          </w:tcPr>
          <w:p w14:paraId="01CA5F02"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pakalpojuma sniedzēja iniciatīva</w:t>
            </w:r>
          </w:p>
        </w:tc>
        <w:tc>
          <w:tcPr>
            <w:tcW w:w="697" w:type="dxa"/>
            <w:tcBorders>
              <w:top w:val="nil"/>
              <w:left w:val="nil"/>
              <w:bottom w:val="single" w:sz="4" w:space="0" w:color="auto"/>
              <w:right w:val="single" w:sz="4" w:space="0" w:color="auto"/>
            </w:tcBorders>
            <w:textDirection w:val="btLr"/>
            <w:vAlign w:val="bottom"/>
            <w:hideMark/>
          </w:tcPr>
          <w:p w14:paraId="4BAB79C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cits iemesls</w:t>
            </w:r>
          </w:p>
        </w:tc>
        <w:tc>
          <w:tcPr>
            <w:tcW w:w="435" w:type="dxa"/>
            <w:vMerge/>
            <w:tcBorders>
              <w:top w:val="nil"/>
              <w:left w:val="dotted" w:sz="4" w:space="0" w:color="auto"/>
              <w:bottom w:val="single" w:sz="4" w:space="0" w:color="000000"/>
              <w:right w:val="dotted" w:sz="4" w:space="0" w:color="auto"/>
            </w:tcBorders>
            <w:vAlign w:val="center"/>
            <w:hideMark/>
          </w:tcPr>
          <w:p w14:paraId="0C6B03DD" w14:textId="77777777" w:rsidR="00B321BF" w:rsidRPr="00797411" w:rsidRDefault="00B321BF" w:rsidP="00604206">
            <w:pPr>
              <w:widowControl w:val="0"/>
              <w:rPr>
                <w:rFonts w:cs="Courier New"/>
                <w:color w:val="000000"/>
                <w:sz w:val="18"/>
                <w:szCs w:val="18"/>
                <w:lang w:eastAsia="lv-LV"/>
              </w:rPr>
            </w:pPr>
          </w:p>
        </w:tc>
        <w:tc>
          <w:tcPr>
            <w:tcW w:w="555" w:type="dxa"/>
            <w:vMerge/>
            <w:tcBorders>
              <w:top w:val="nil"/>
              <w:left w:val="dotted" w:sz="4" w:space="0" w:color="auto"/>
              <w:bottom w:val="single" w:sz="4" w:space="0" w:color="000000"/>
              <w:right w:val="dotted" w:sz="4" w:space="0" w:color="auto"/>
            </w:tcBorders>
            <w:vAlign w:val="center"/>
            <w:hideMark/>
          </w:tcPr>
          <w:p w14:paraId="007FED7C" w14:textId="77777777" w:rsidR="00B321BF" w:rsidRPr="00797411" w:rsidRDefault="00B321BF" w:rsidP="00604206">
            <w:pPr>
              <w:widowControl w:val="0"/>
              <w:rPr>
                <w:rFonts w:cs="Courier New"/>
                <w:color w:val="000000"/>
                <w:sz w:val="18"/>
                <w:szCs w:val="18"/>
                <w:lang w:eastAsia="lv-LV"/>
              </w:rPr>
            </w:pPr>
          </w:p>
        </w:tc>
        <w:tc>
          <w:tcPr>
            <w:tcW w:w="449" w:type="dxa"/>
            <w:vMerge/>
            <w:tcBorders>
              <w:top w:val="nil"/>
              <w:left w:val="dotted" w:sz="4" w:space="0" w:color="auto"/>
              <w:bottom w:val="single" w:sz="4" w:space="0" w:color="000000"/>
              <w:right w:val="dotted" w:sz="4" w:space="0" w:color="auto"/>
            </w:tcBorders>
            <w:vAlign w:val="center"/>
            <w:hideMark/>
          </w:tcPr>
          <w:p w14:paraId="46C66A5D" w14:textId="77777777" w:rsidR="00B321BF" w:rsidRPr="00797411" w:rsidRDefault="00B321BF" w:rsidP="00604206">
            <w:pPr>
              <w:widowControl w:val="0"/>
              <w:rPr>
                <w:rFonts w:cs="Courier New"/>
                <w:color w:val="000000"/>
                <w:sz w:val="18"/>
                <w:szCs w:val="18"/>
                <w:lang w:eastAsia="lv-LV"/>
              </w:rPr>
            </w:pPr>
          </w:p>
        </w:tc>
        <w:tc>
          <w:tcPr>
            <w:tcW w:w="503" w:type="dxa"/>
            <w:vMerge/>
            <w:tcBorders>
              <w:top w:val="nil"/>
              <w:left w:val="dotted" w:sz="4" w:space="0" w:color="auto"/>
              <w:bottom w:val="single" w:sz="4" w:space="0" w:color="000000"/>
              <w:right w:val="dotted" w:sz="4" w:space="0" w:color="auto"/>
            </w:tcBorders>
            <w:vAlign w:val="center"/>
            <w:hideMark/>
          </w:tcPr>
          <w:p w14:paraId="44EB5418" w14:textId="77777777" w:rsidR="00B321BF" w:rsidRPr="00797411" w:rsidRDefault="00B321BF" w:rsidP="00604206">
            <w:pPr>
              <w:widowControl w:val="0"/>
              <w:rPr>
                <w:rFonts w:cs="Courier New"/>
                <w:color w:val="000000"/>
                <w:sz w:val="18"/>
                <w:szCs w:val="18"/>
                <w:lang w:eastAsia="lv-LV"/>
              </w:rPr>
            </w:pPr>
          </w:p>
        </w:tc>
        <w:tc>
          <w:tcPr>
            <w:tcW w:w="435" w:type="dxa"/>
            <w:vMerge/>
            <w:tcBorders>
              <w:top w:val="nil"/>
              <w:left w:val="dotted" w:sz="4" w:space="0" w:color="auto"/>
              <w:bottom w:val="single" w:sz="4" w:space="0" w:color="000000"/>
              <w:right w:val="single" w:sz="4" w:space="0" w:color="auto"/>
            </w:tcBorders>
            <w:vAlign w:val="center"/>
            <w:hideMark/>
          </w:tcPr>
          <w:p w14:paraId="1305E7A6" w14:textId="77777777" w:rsidR="00B321BF" w:rsidRPr="00797411" w:rsidRDefault="00B321BF" w:rsidP="00604206">
            <w:pPr>
              <w:widowControl w:val="0"/>
              <w:rPr>
                <w:rFonts w:cs="Courier New"/>
                <w:color w:val="000000"/>
                <w:sz w:val="18"/>
                <w:szCs w:val="18"/>
                <w:lang w:eastAsia="lv-LV"/>
              </w:rPr>
            </w:pPr>
          </w:p>
        </w:tc>
      </w:tr>
      <w:tr w:rsidR="00B321BF" w:rsidRPr="00797411" w14:paraId="7A189720" w14:textId="77777777" w:rsidTr="00604206">
        <w:trPr>
          <w:trHeight w:val="180"/>
        </w:trPr>
        <w:tc>
          <w:tcPr>
            <w:tcW w:w="1180" w:type="dxa"/>
            <w:tcBorders>
              <w:top w:val="nil"/>
              <w:left w:val="single" w:sz="4" w:space="0" w:color="auto"/>
              <w:bottom w:val="single" w:sz="4" w:space="0" w:color="auto"/>
              <w:right w:val="nil"/>
            </w:tcBorders>
            <w:noWrap/>
            <w:vAlign w:val="bottom"/>
            <w:hideMark/>
          </w:tcPr>
          <w:p w14:paraId="337F65E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w:t>
            </w:r>
          </w:p>
        </w:tc>
        <w:tc>
          <w:tcPr>
            <w:tcW w:w="1156" w:type="dxa"/>
            <w:tcBorders>
              <w:top w:val="single" w:sz="4" w:space="0" w:color="auto"/>
              <w:left w:val="single" w:sz="4" w:space="0" w:color="auto"/>
              <w:bottom w:val="single" w:sz="4" w:space="0" w:color="auto"/>
              <w:right w:val="single" w:sz="4" w:space="0" w:color="000000"/>
            </w:tcBorders>
            <w:vAlign w:val="center"/>
            <w:hideMark/>
          </w:tcPr>
          <w:p w14:paraId="39756C0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2</w:t>
            </w:r>
          </w:p>
        </w:tc>
        <w:tc>
          <w:tcPr>
            <w:tcW w:w="501" w:type="dxa"/>
            <w:tcBorders>
              <w:top w:val="nil"/>
              <w:left w:val="nil"/>
              <w:bottom w:val="single" w:sz="4" w:space="0" w:color="auto"/>
              <w:right w:val="dotted" w:sz="4" w:space="0" w:color="auto"/>
            </w:tcBorders>
            <w:vAlign w:val="center"/>
            <w:hideMark/>
          </w:tcPr>
          <w:p w14:paraId="68BEB803"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3</w:t>
            </w:r>
          </w:p>
        </w:tc>
        <w:tc>
          <w:tcPr>
            <w:tcW w:w="660" w:type="dxa"/>
            <w:tcBorders>
              <w:top w:val="nil"/>
              <w:left w:val="nil"/>
              <w:bottom w:val="single" w:sz="4" w:space="0" w:color="auto"/>
              <w:right w:val="dotted" w:sz="4" w:space="0" w:color="auto"/>
            </w:tcBorders>
            <w:vAlign w:val="center"/>
            <w:hideMark/>
          </w:tcPr>
          <w:p w14:paraId="77A63902"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4</w:t>
            </w:r>
          </w:p>
        </w:tc>
        <w:tc>
          <w:tcPr>
            <w:tcW w:w="626" w:type="dxa"/>
            <w:tcBorders>
              <w:top w:val="nil"/>
              <w:left w:val="nil"/>
              <w:bottom w:val="single" w:sz="4" w:space="0" w:color="auto"/>
              <w:right w:val="dotted" w:sz="4" w:space="0" w:color="auto"/>
            </w:tcBorders>
            <w:vAlign w:val="center"/>
            <w:hideMark/>
          </w:tcPr>
          <w:p w14:paraId="3EE5ED7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5</w:t>
            </w:r>
          </w:p>
        </w:tc>
        <w:tc>
          <w:tcPr>
            <w:tcW w:w="873" w:type="dxa"/>
            <w:tcBorders>
              <w:top w:val="nil"/>
              <w:left w:val="nil"/>
              <w:bottom w:val="single" w:sz="4" w:space="0" w:color="auto"/>
              <w:right w:val="dotted" w:sz="4" w:space="0" w:color="auto"/>
            </w:tcBorders>
            <w:vAlign w:val="center"/>
            <w:hideMark/>
          </w:tcPr>
          <w:p w14:paraId="15D41C97"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6</w:t>
            </w:r>
          </w:p>
        </w:tc>
        <w:tc>
          <w:tcPr>
            <w:tcW w:w="555" w:type="dxa"/>
            <w:tcBorders>
              <w:top w:val="nil"/>
              <w:left w:val="nil"/>
              <w:bottom w:val="single" w:sz="4" w:space="0" w:color="auto"/>
              <w:right w:val="nil"/>
            </w:tcBorders>
            <w:vAlign w:val="center"/>
            <w:hideMark/>
          </w:tcPr>
          <w:p w14:paraId="05599A5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7</w:t>
            </w:r>
          </w:p>
        </w:tc>
        <w:tc>
          <w:tcPr>
            <w:tcW w:w="503" w:type="dxa"/>
            <w:tcBorders>
              <w:top w:val="nil"/>
              <w:left w:val="single" w:sz="4" w:space="0" w:color="auto"/>
              <w:bottom w:val="single" w:sz="4" w:space="0" w:color="auto"/>
              <w:right w:val="dotted" w:sz="4" w:space="0" w:color="auto"/>
            </w:tcBorders>
            <w:vAlign w:val="center"/>
            <w:hideMark/>
          </w:tcPr>
          <w:p w14:paraId="598281AC"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8</w:t>
            </w:r>
          </w:p>
        </w:tc>
        <w:tc>
          <w:tcPr>
            <w:tcW w:w="503" w:type="dxa"/>
            <w:tcBorders>
              <w:top w:val="nil"/>
              <w:left w:val="nil"/>
              <w:bottom w:val="single" w:sz="4" w:space="0" w:color="auto"/>
              <w:right w:val="dotted" w:sz="4" w:space="0" w:color="auto"/>
            </w:tcBorders>
            <w:vAlign w:val="center"/>
            <w:hideMark/>
          </w:tcPr>
          <w:p w14:paraId="7EB598A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9</w:t>
            </w:r>
          </w:p>
        </w:tc>
        <w:tc>
          <w:tcPr>
            <w:tcW w:w="538" w:type="dxa"/>
            <w:tcBorders>
              <w:top w:val="nil"/>
              <w:left w:val="nil"/>
              <w:bottom w:val="single" w:sz="4" w:space="0" w:color="auto"/>
              <w:right w:val="dotted" w:sz="4" w:space="0" w:color="auto"/>
            </w:tcBorders>
            <w:vAlign w:val="center"/>
            <w:hideMark/>
          </w:tcPr>
          <w:p w14:paraId="17AEDB9F"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10</w:t>
            </w:r>
          </w:p>
        </w:tc>
        <w:tc>
          <w:tcPr>
            <w:tcW w:w="521" w:type="dxa"/>
            <w:tcBorders>
              <w:top w:val="nil"/>
              <w:left w:val="nil"/>
              <w:bottom w:val="single" w:sz="4" w:space="0" w:color="auto"/>
              <w:right w:val="dotted" w:sz="4" w:space="0" w:color="auto"/>
            </w:tcBorders>
            <w:vAlign w:val="center"/>
            <w:hideMark/>
          </w:tcPr>
          <w:p w14:paraId="2A2C343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11</w:t>
            </w:r>
          </w:p>
        </w:tc>
        <w:tc>
          <w:tcPr>
            <w:tcW w:w="468" w:type="dxa"/>
            <w:tcBorders>
              <w:top w:val="nil"/>
              <w:left w:val="nil"/>
              <w:bottom w:val="single" w:sz="4" w:space="0" w:color="auto"/>
              <w:right w:val="single" w:sz="4" w:space="0" w:color="auto"/>
            </w:tcBorders>
            <w:vAlign w:val="center"/>
            <w:hideMark/>
          </w:tcPr>
          <w:p w14:paraId="7CDBC01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12</w:t>
            </w:r>
          </w:p>
        </w:tc>
        <w:tc>
          <w:tcPr>
            <w:tcW w:w="485" w:type="dxa"/>
            <w:tcBorders>
              <w:top w:val="nil"/>
              <w:left w:val="nil"/>
              <w:bottom w:val="single" w:sz="4" w:space="0" w:color="auto"/>
              <w:right w:val="dotted" w:sz="4" w:space="0" w:color="auto"/>
            </w:tcBorders>
            <w:vAlign w:val="center"/>
            <w:hideMark/>
          </w:tcPr>
          <w:p w14:paraId="1565800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13</w:t>
            </w:r>
          </w:p>
        </w:tc>
        <w:tc>
          <w:tcPr>
            <w:tcW w:w="768" w:type="dxa"/>
            <w:tcBorders>
              <w:top w:val="nil"/>
              <w:left w:val="nil"/>
              <w:bottom w:val="single" w:sz="4" w:space="0" w:color="auto"/>
              <w:right w:val="dotted" w:sz="4" w:space="0" w:color="auto"/>
            </w:tcBorders>
            <w:vAlign w:val="center"/>
            <w:hideMark/>
          </w:tcPr>
          <w:p w14:paraId="71EDA3F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14</w:t>
            </w:r>
          </w:p>
        </w:tc>
        <w:tc>
          <w:tcPr>
            <w:tcW w:w="768" w:type="dxa"/>
            <w:tcBorders>
              <w:top w:val="nil"/>
              <w:left w:val="nil"/>
              <w:bottom w:val="single" w:sz="4" w:space="0" w:color="auto"/>
              <w:right w:val="dotted" w:sz="4" w:space="0" w:color="auto"/>
            </w:tcBorders>
            <w:vAlign w:val="center"/>
            <w:hideMark/>
          </w:tcPr>
          <w:p w14:paraId="44B864F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15</w:t>
            </w:r>
          </w:p>
        </w:tc>
        <w:tc>
          <w:tcPr>
            <w:tcW w:w="661" w:type="dxa"/>
            <w:tcBorders>
              <w:top w:val="nil"/>
              <w:left w:val="nil"/>
              <w:bottom w:val="single" w:sz="4" w:space="0" w:color="auto"/>
              <w:right w:val="dotted" w:sz="4" w:space="0" w:color="auto"/>
            </w:tcBorders>
            <w:vAlign w:val="center"/>
            <w:hideMark/>
          </w:tcPr>
          <w:p w14:paraId="71064BF1"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16</w:t>
            </w:r>
          </w:p>
        </w:tc>
        <w:tc>
          <w:tcPr>
            <w:tcW w:w="697" w:type="dxa"/>
            <w:tcBorders>
              <w:top w:val="nil"/>
              <w:left w:val="nil"/>
              <w:bottom w:val="single" w:sz="4" w:space="0" w:color="auto"/>
              <w:right w:val="single" w:sz="4" w:space="0" w:color="auto"/>
            </w:tcBorders>
            <w:vAlign w:val="center"/>
            <w:hideMark/>
          </w:tcPr>
          <w:p w14:paraId="199C5231"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17</w:t>
            </w:r>
          </w:p>
        </w:tc>
        <w:tc>
          <w:tcPr>
            <w:tcW w:w="435" w:type="dxa"/>
            <w:tcBorders>
              <w:top w:val="nil"/>
              <w:left w:val="dotted" w:sz="4" w:space="0" w:color="auto"/>
              <w:bottom w:val="single" w:sz="4" w:space="0" w:color="auto"/>
              <w:right w:val="dotted" w:sz="4" w:space="0" w:color="auto"/>
            </w:tcBorders>
            <w:vAlign w:val="center"/>
            <w:hideMark/>
          </w:tcPr>
          <w:p w14:paraId="1D09DC2C"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18</w:t>
            </w:r>
          </w:p>
        </w:tc>
        <w:tc>
          <w:tcPr>
            <w:tcW w:w="555" w:type="dxa"/>
            <w:tcBorders>
              <w:top w:val="nil"/>
              <w:left w:val="nil"/>
              <w:bottom w:val="single" w:sz="4" w:space="0" w:color="auto"/>
              <w:right w:val="single" w:sz="4" w:space="0" w:color="auto"/>
            </w:tcBorders>
            <w:vAlign w:val="center"/>
            <w:hideMark/>
          </w:tcPr>
          <w:p w14:paraId="1E504A92"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19</w:t>
            </w:r>
          </w:p>
        </w:tc>
        <w:tc>
          <w:tcPr>
            <w:tcW w:w="449" w:type="dxa"/>
            <w:tcBorders>
              <w:top w:val="nil"/>
              <w:left w:val="dotted" w:sz="4" w:space="0" w:color="auto"/>
              <w:bottom w:val="single" w:sz="4" w:space="0" w:color="auto"/>
              <w:right w:val="dotted" w:sz="4" w:space="0" w:color="auto"/>
            </w:tcBorders>
            <w:vAlign w:val="center"/>
            <w:hideMark/>
          </w:tcPr>
          <w:p w14:paraId="09497A91"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20</w:t>
            </w:r>
          </w:p>
        </w:tc>
        <w:tc>
          <w:tcPr>
            <w:tcW w:w="503" w:type="dxa"/>
            <w:tcBorders>
              <w:top w:val="nil"/>
              <w:left w:val="nil"/>
              <w:bottom w:val="single" w:sz="4" w:space="0" w:color="auto"/>
              <w:right w:val="single" w:sz="4" w:space="0" w:color="auto"/>
            </w:tcBorders>
            <w:vAlign w:val="center"/>
            <w:hideMark/>
          </w:tcPr>
          <w:p w14:paraId="62EFB0A4"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21</w:t>
            </w:r>
          </w:p>
        </w:tc>
        <w:tc>
          <w:tcPr>
            <w:tcW w:w="435" w:type="dxa"/>
            <w:tcBorders>
              <w:top w:val="nil"/>
              <w:left w:val="dotted" w:sz="4" w:space="0" w:color="auto"/>
              <w:bottom w:val="single" w:sz="4" w:space="0" w:color="auto"/>
              <w:right w:val="dotted" w:sz="4" w:space="0" w:color="auto"/>
            </w:tcBorders>
            <w:vAlign w:val="center"/>
            <w:hideMark/>
          </w:tcPr>
          <w:p w14:paraId="2058649D"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22</w:t>
            </w:r>
          </w:p>
        </w:tc>
      </w:tr>
      <w:tr w:rsidR="00B321BF" w:rsidRPr="00797411" w14:paraId="5061DA80" w14:textId="77777777" w:rsidTr="00604206">
        <w:trPr>
          <w:trHeight w:val="380"/>
        </w:trPr>
        <w:tc>
          <w:tcPr>
            <w:tcW w:w="1180" w:type="dxa"/>
            <w:tcBorders>
              <w:top w:val="nil"/>
              <w:left w:val="single" w:sz="4" w:space="0" w:color="auto"/>
              <w:bottom w:val="dotted" w:sz="4" w:space="0" w:color="auto"/>
              <w:right w:val="nil"/>
            </w:tcBorders>
            <w:vAlign w:val="center"/>
            <w:hideMark/>
          </w:tcPr>
          <w:p w14:paraId="1C6A9A64" w14:textId="77777777" w:rsidR="00B321BF" w:rsidRPr="00797411" w:rsidRDefault="00B321BF" w:rsidP="00604206">
            <w:pPr>
              <w:widowControl w:val="0"/>
              <w:rPr>
                <w:rFonts w:cs="Courier New"/>
                <w:color w:val="000000"/>
                <w:sz w:val="20"/>
                <w:szCs w:val="20"/>
                <w:lang w:eastAsia="lv-LV"/>
              </w:rPr>
            </w:pPr>
            <w:r w:rsidRPr="00797411">
              <w:rPr>
                <w:rFonts w:cs="Courier New"/>
                <w:color w:val="000000"/>
                <w:sz w:val="20"/>
                <w:szCs w:val="20"/>
                <w:lang w:eastAsia="lv-LV"/>
              </w:rPr>
              <w:t>Zēni</w:t>
            </w:r>
          </w:p>
        </w:tc>
        <w:tc>
          <w:tcPr>
            <w:tcW w:w="1156" w:type="dxa"/>
            <w:tcBorders>
              <w:top w:val="single" w:sz="4" w:space="0" w:color="auto"/>
              <w:left w:val="single" w:sz="4" w:space="0" w:color="auto"/>
              <w:bottom w:val="dotted" w:sz="4" w:space="0" w:color="auto"/>
              <w:right w:val="single" w:sz="4" w:space="0" w:color="000000"/>
            </w:tcBorders>
            <w:vAlign w:val="center"/>
            <w:hideMark/>
          </w:tcPr>
          <w:p w14:paraId="40B1BA3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01" w:type="dxa"/>
            <w:tcBorders>
              <w:top w:val="nil"/>
              <w:left w:val="nil"/>
              <w:bottom w:val="dotted" w:sz="4" w:space="0" w:color="auto"/>
              <w:right w:val="dotted" w:sz="4" w:space="0" w:color="auto"/>
            </w:tcBorders>
            <w:vAlign w:val="center"/>
            <w:hideMark/>
          </w:tcPr>
          <w:p w14:paraId="7D424358"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660" w:type="dxa"/>
            <w:tcBorders>
              <w:top w:val="nil"/>
              <w:left w:val="nil"/>
              <w:bottom w:val="dotted" w:sz="4" w:space="0" w:color="auto"/>
              <w:right w:val="dotted" w:sz="4" w:space="0" w:color="auto"/>
            </w:tcBorders>
            <w:vAlign w:val="center"/>
            <w:hideMark/>
          </w:tcPr>
          <w:p w14:paraId="721E85F8"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626" w:type="dxa"/>
            <w:tcBorders>
              <w:top w:val="nil"/>
              <w:left w:val="nil"/>
              <w:bottom w:val="dotted" w:sz="4" w:space="0" w:color="auto"/>
              <w:right w:val="dotted" w:sz="4" w:space="0" w:color="auto"/>
            </w:tcBorders>
            <w:vAlign w:val="center"/>
            <w:hideMark/>
          </w:tcPr>
          <w:p w14:paraId="180676C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873" w:type="dxa"/>
            <w:tcBorders>
              <w:top w:val="nil"/>
              <w:left w:val="nil"/>
              <w:bottom w:val="dotted" w:sz="4" w:space="0" w:color="auto"/>
              <w:right w:val="dotted" w:sz="4" w:space="0" w:color="auto"/>
            </w:tcBorders>
            <w:vAlign w:val="center"/>
            <w:hideMark/>
          </w:tcPr>
          <w:p w14:paraId="4B086C1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55" w:type="dxa"/>
            <w:tcBorders>
              <w:top w:val="nil"/>
              <w:left w:val="nil"/>
              <w:bottom w:val="dotted" w:sz="4" w:space="0" w:color="auto"/>
              <w:right w:val="dotted" w:sz="4" w:space="0" w:color="auto"/>
            </w:tcBorders>
            <w:vAlign w:val="center"/>
            <w:hideMark/>
          </w:tcPr>
          <w:p w14:paraId="1D2885F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03" w:type="dxa"/>
            <w:tcBorders>
              <w:top w:val="nil"/>
              <w:left w:val="single" w:sz="4" w:space="0" w:color="auto"/>
              <w:bottom w:val="dotted" w:sz="4" w:space="0" w:color="auto"/>
              <w:right w:val="dotted" w:sz="4" w:space="0" w:color="auto"/>
            </w:tcBorders>
            <w:vAlign w:val="center"/>
            <w:hideMark/>
          </w:tcPr>
          <w:p w14:paraId="36A8A1C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03" w:type="dxa"/>
            <w:tcBorders>
              <w:top w:val="nil"/>
              <w:left w:val="nil"/>
              <w:bottom w:val="dotted" w:sz="4" w:space="0" w:color="auto"/>
              <w:right w:val="dotted" w:sz="4" w:space="0" w:color="auto"/>
            </w:tcBorders>
            <w:vAlign w:val="center"/>
            <w:hideMark/>
          </w:tcPr>
          <w:p w14:paraId="7E5461C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38" w:type="dxa"/>
            <w:tcBorders>
              <w:top w:val="nil"/>
              <w:left w:val="nil"/>
              <w:bottom w:val="dotted" w:sz="4" w:space="0" w:color="auto"/>
              <w:right w:val="dotted" w:sz="4" w:space="0" w:color="auto"/>
            </w:tcBorders>
            <w:vAlign w:val="center"/>
            <w:hideMark/>
          </w:tcPr>
          <w:p w14:paraId="0639135A"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21" w:type="dxa"/>
            <w:tcBorders>
              <w:top w:val="nil"/>
              <w:left w:val="nil"/>
              <w:bottom w:val="dotted" w:sz="4" w:space="0" w:color="auto"/>
              <w:right w:val="dotted" w:sz="4" w:space="0" w:color="auto"/>
            </w:tcBorders>
            <w:vAlign w:val="center"/>
            <w:hideMark/>
          </w:tcPr>
          <w:p w14:paraId="56A80C61"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68" w:type="dxa"/>
            <w:tcBorders>
              <w:top w:val="nil"/>
              <w:left w:val="nil"/>
              <w:bottom w:val="dotted" w:sz="4" w:space="0" w:color="auto"/>
              <w:right w:val="single" w:sz="4" w:space="0" w:color="auto"/>
            </w:tcBorders>
            <w:vAlign w:val="center"/>
            <w:hideMark/>
          </w:tcPr>
          <w:p w14:paraId="07EFD748"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85" w:type="dxa"/>
            <w:tcBorders>
              <w:top w:val="nil"/>
              <w:left w:val="nil"/>
              <w:bottom w:val="dotted" w:sz="4" w:space="0" w:color="auto"/>
              <w:right w:val="dotted" w:sz="4" w:space="0" w:color="auto"/>
            </w:tcBorders>
            <w:vAlign w:val="center"/>
            <w:hideMark/>
          </w:tcPr>
          <w:p w14:paraId="1722AA2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68" w:type="dxa"/>
            <w:tcBorders>
              <w:top w:val="nil"/>
              <w:left w:val="nil"/>
              <w:bottom w:val="dotted" w:sz="4" w:space="0" w:color="auto"/>
              <w:right w:val="dotted" w:sz="4" w:space="0" w:color="auto"/>
            </w:tcBorders>
            <w:vAlign w:val="center"/>
            <w:hideMark/>
          </w:tcPr>
          <w:p w14:paraId="27E6F24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68" w:type="dxa"/>
            <w:tcBorders>
              <w:top w:val="nil"/>
              <w:left w:val="nil"/>
              <w:bottom w:val="dotted" w:sz="4" w:space="0" w:color="auto"/>
              <w:right w:val="dotted" w:sz="4" w:space="0" w:color="auto"/>
            </w:tcBorders>
            <w:vAlign w:val="center"/>
            <w:hideMark/>
          </w:tcPr>
          <w:p w14:paraId="61E8C87C"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661" w:type="dxa"/>
            <w:tcBorders>
              <w:top w:val="nil"/>
              <w:left w:val="nil"/>
              <w:bottom w:val="dotted" w:sz="4" w:space="0" w:color="auto"/>
              <w:right w:val="dotted" w:sz="4" w:space="0" w:color="auto"/>
            </w:tcBorders>
            <w:vAlign w:val="center"/>
            <w:hideMark/>
          </w:tcPr>
          <w:p w14:paraId="3A601636"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697" w:type="dxa"/>
            <w:tcBorders>
              <w:top w:val="nil"/>
              <w:left w:val="nil"/>
              <w:bottom w:val="dotted" w:sz="4" w:space="0" w:color="auto"/>
              <w:right w:val="single" w:sz="4" w:space="0" w:color="auto"/>
            </w:tcBorders>
            <w:vAlign w:val="center"/>
            <w:hideMark/>
          </w:tcPr>
          <w:p w14:paraId="1340F54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35" w:type="dxa"/>
            <w:tcBorders>
              <w:top w:val="nil"/>
              <w:left w:val="dotted" w:sz="4" w:space="0" w:color="auto"/>
              <w:bottom w:val="dotted" w:sz="4" w:space="0" w:color="auto"/>
              <w:right w:val="dotted" w:sz="4" w:space="0" w:color="auto"/>
            </w:tcBorders>
            <w:vAlign w:val="center"/>
            <w:hideMark/>
          </w:tcPr>
          <w:p w14:paraId="3E0F6317"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55" w:type="dxa"/>
            <w:tcBorders>
              <w:top w:val="nil"/>
              <w:left w:val="nil"/>
              <w:bottom w:val="dotted" w:sz="4" w:space="0" w:color="auto"/>
              <w:right w:val="dotted" w:sz="4" w:space="0" w:color="auto"/>
            </w:tcBorders>
            <w:vAlign w:val="center"/>
            <w:hideMark/>
          </w:tcPr>
          <w:p w14:paraId="6F593435"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49" w:type="dxa"/>
            <w:tcBorders>
              <w:top w:val="nil"/>
              <w:left w:val="nil"/>
              <w:bottom w:val="dotted" w:sz="4" w:space="0" w:color="auto"/>
              <w:right w:val="dotted" w:sz="4" w:space="0" w:color="auto"/>
            </w:tcBorders>
            <w:vAlign w:val="center"/>
            <w:hideMark/>
          </w:tcPr>
          <w:p w14:paraId="4C34C0B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03" w:type="dxa"/>
            <w:tcBorders>
              <w:top w:val="nil"/>
              <w:left w:val="nil"/>
              <w:bottom w:val="dotted" w:sz="4" w:space="0" w:color="auto"/>
              <w:right w:val="dotted" w:sz="4" w:space="0" w:color="auto"/>
            </w:tcBorders>
            <w:vAlign w:val="center"/>
            <w:hideMark/>
          </w:tcPr>
          <w:p w14:paraId="1ED17F27"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35" w:type="dxa"/>
            <w:tcBorders>
              <w:top w:val="nil"/>
              <w:left w:val="nil"/>
              <w:bottom w:val="dotted" w:sz="4" w:space="0" w:color="auto"/>
              <w:right w:val="single" w:sz="4" w:space="0" w:color="auto"/>
            </w:tcBorders>
            <w:vAlign w:val="center"/>
            <w:hideMark/>
          </w:tcPr>
          <w:p w14:paraId="6607B2C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r>
      <w:tr w:rsidR="00B321BF" w:rsidRPr="00797411" w14:paraId="0BB1AA1D" w14:textId="77777777" w:rsidTr="00604206">
        <w:trPr>
          <w:trHeight w:val="272"/>
        </w:trPr>
        <w:tc>
          <w:tcPr>
            <w:tcW w:w="1180" w:type="dxa"/>
            <w:tcBorders>
              <w:top w:val="nil"/>
              <w:left w:val="single" w:sz="4" w:space="0" w:color="auto"/>
              <w:bottom w:val="single" w:sz="4" w:space="0" w:color="auto"/>
              <w:right w:val="nil"/>
            </w:tcBorders>
            <w:vAlign w:val="center"/>
            <w:hideMark/>
          </w:tcPr>
          <w:p w14:paraId="55083D69" w14:textId="77777777" w:rsidR="00B321BF" w:rsidRPr="00797411" w:rsidRDefault="00B321BF" w:rsidP="00604206">
            <w:pPr>
              <w:widowControl w:val="0"/>
              <w:rPr>
                <w:rFonts w:cs="Courier New"/>
                <w:color w:val="000000"/>
                <w:sz w:val="20"/>
                <w:szCs w:val="20"/>
                <w:lang w:eastAsia="lv-LV"/>
              </w:rPr>
            </w:pPr>
            <w:r w:rsidRPr="00797411">
              <w:rPr>
                <w:rFonts w:cs="Courier New"/>
                <w:color w:val="000000"/>
                <w:sz w:val="20"/>
                <w:szCs w:val="20"/>
                <w:lang w:eastAsia="lv-LV"/>
              </w:rPr>
              <w:t>Meitenes</w:t>
            </w:r>
          </w:p>
        </w:tc>
        <w:tc>
          <w:tcPr>
            <w:tcW w:w="1156" w:type="dxa"/>
            <w:tcBorders>
              <w:top w:val="dotted" w:sz="4" w:space="0" w:color="auto"/>
              <w:left w:val="single" w:sz="4" w:space="0" w:color="auto"/>
              <w:bottom w:val="single" w:sz="4" w:space="0" w:color="auto"/>
              <w:right w:val="single" w:sz="4" w:space="0" w:color="000000"/>
            </w:tcBorders>
            <w:vAlign w:val="center"/>
            <w:hideMark/>
          </w:tcPr>
          <w:p w14:paraId="3828C7FA" w14:textId="77777777" w:rsidR="00B321BF" w:rsidRPr="00797411" w:rsidRDefault="00B321BF" w:rsidP="00604206">
            <w:pPr>
              <w:widowControl w:val="0"/>
              <w:jc w:val="center"/>
              <w:rPr>
                <w:rFonts w:cs="Courier New"/>
                <w:b/>
                <w:bCs/>
                <w:color w:val="000000"/>
                <w:sz w:val="20"/>
                <w:szCs w:val="20"/>
                <w:lang w:eastAsia="lv-LV"/>
              </w:rPr>
            </w:pPr>
            <w:r w:rsidRPr="00797411">
              <w:rPr>
                <w:rFonts w:cs="Courier New"/>
                <w:b/>
                <w:bCs/>
                <w:color w:val="000000"/>
                <w:sz w:val="20"/>
                <w:szCs w:val="20"/>
                <w:lang w:eastAsia="lv-LV"/>
              </w:rPr>
              <w:t> </w:t>
            </w:r>
          </w:p>
        </w:tc>
        <w:tc>
          <w:tcPr>
            <w:tcW w:w="501" w:type="dxa"/>
            <w:tcBorders>
              <w:top w:val="nil"/>
              <w:left w:val="nil"/>
              <w:bottom w:val="single" w:sz="4" w:space="0" w:color="auto"/>
              <w:right w:val="dotted" w:sz="4" w:space="0" w:color="auto"/>
            </w:tcBorders>
            <w:vAlign w:val="center"/>
            <w:hideMark/>
          </w:tcPr>
          <w:p w14:paraId="0F8C8BB4"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660" w:type="dxa"/>
            <w:tcBorders>
              <w:top w:val="nil"/>
              <w:left w:val="nil"/>
              <w:bottom w:val="single" w:sz="4" w:space="0" w:color="auto"/>
              <w:right w:val="dotted" w:sz="4" w:space="0" w:color="auto"/>
            </w:tcBorders>
            <w:vAlign w:val="center"/>
            <w:hideMark/>
          </w:tcPr>
          <w:p w14:paraId="1DD82F9D"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626" w:type="dxa"/>
            <w:tcBorders>
              <w:top w:val="nil"/>
              <w:left w:val="nil"/>
              <w:bottom w:val="single" w:sz="4" w:space="0" w:color="auto"/>
              <w:right w:val="dotted" w:sz="4" w:space="0" w:color="auto"/>
            </w:tcBorders>
            <w:vAlign w:val="center"/>
            <w:hideMark/>
          </w:tcPr>
          <w:p w14:paraId="09A76EDC"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873" w:type="dxa"/>
            <w:tcBorders>
              <w:top w:val="nil"/>
              <w:left w:val="nil"/>
              <w:bottom w:val="single" w:sz="4" w:space="0" w:color="auto"/>
              <w:right w:val="dotted" w:sz="4" w:space="0" w:color="auto"/>
            </w:tcBorders>
            <w:vAlign w:val="center"/>
            <w:hideMark/>
          </w:tcPr>
          <w:p w14:paraId="775492B5"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55" w:type="dxa"/>
            <w:tcBorders>
              <w:top w:val="nil"/>
              <w:left w:val="nil"/>
              <w:bottom w:val="single" w:sz="4" w:space="0" w:color="auto"/>
              <w:right w:val="dotted" w:sz="4" w:space="0" w:color="auto"/>
            </w:tcBorders>
            <w:vAlign w:val="center"/>
            <w:hideMark/>
          </w:tcPr>
          <w:p w14:paraId="028D3114"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03" w:type="dxa"/>
            <w:tcBorders>
              <w:top w:val="nil"/>
              <w:left w:val="single" w:sz="4" w:space="0" w:color="auto"/>
              <w:bottom w:val="single" w:sz="4" w:space="0" w:color="auto"/>
              <w:right w:val="dotted" w:sz="4" w:space="0" w:color="auto"/>
            </w:tcBorders>
            <w:vAlign w:val="center"/>
            <w:hideMark/>
          </w:tcPr>
          <w:p w14:paraId="7DA08189"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03" w:type="dxa"/>
            <w:tcBorders>
              <w:top w:val="nil"/>
              <w:left w:val="nil"/>
              <w:bottom w:val="single" w:sz="4" w:space="0" w:color="auto"/>
              <w:right w:val="dotted" w:sz="4" w:space="0" w:color="auto"/>
            </w:tcBorders>
            <w:vAlign w:val="center"/>
            <w:hideMark/>
          </w:tcPr>
          <w:p w14:paraId="11966A99"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38" w:type="dxa"/>
            <w:tcBorders>
              <w:top w:val="nil"/>
              <w:left w:val="nil"/>
              <w:bottom w:val="single" w:sz="4" w:space="0" w:color="auto"/>
              <w:right w:val="dotted" w:sz="4" w:space="0" w:color="auto"/>
            </w:tcBorders>
            <w:vAlign w:val="center"/>
            <w:hideMark/>
          </w:tcPr>
          <w:p w14:paraId="52842382"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21" w:type="dxa"/>
            <w:tcBorders>
              <w:top w:val="nil"/>
              <w:left w:val="nil"/>
              <w:bottom w:val="single" w:sz="4" w:space="0" w:color="auto"/>
              <w:right w:val="dotted" w:sz="4" w:space="0" w:color="auto"/>
            </w:tcBorders>
            <w:vAlign w:val="center"/>
            <w:hideMark/>
          </w:tcPr>
          <w:p w14:paraId="32530759"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468" w:type="dxa"/>
            <w:tcBorders>
              <w:top w:val="nil"/>
              <w:left w:val="nil"/>
              <w:bottom w:val="single" w:sz="4" w:space="0" w:color="auto"/>
              <w:right w:val="single" w:sz="4" w:space="0" w:color="auto"/>
            </w:tcBorders>
            <w:vAlign w:val="center"/>
            <w:hideMark/>
          </w:tcPr>
          <w:p w14:paraId="364DA1FF"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485" w:type="dxa"/>
            <w:tcBorders>
              <w:top w:val="nil"/>
              <w:left w:val="nil"/>
              <w:bottom w:val="single" w:sz="4" w:space="0" w:color="auto"/>
              <w:right w:val="dotted" w:sz="4" w:space="0" w:color="auto"/>
            </w:tcBorders>
            <w:vAlign w:val="center"/>
            <w:hideMark/>
          </w:tcPr>
          <w:p w14:paraId="5B4C841C"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768" w:type="dxa"/>
            <w:tcBorders>
              <w:top w:val="nil"/>
              <w:left w:val="nil"/>
              <w:bottom w:val="single" w:sz="4" w:space="0" w:color="auto"/>
              <w:right w:val="dotted" w:sz="4" w:space="0" w:color="auto"/>
            </w:tcBorders>
            <w:vAlign w:val="center"/>
            <w:hideMark/>
          </w:tcPr>
          <w:p w14:paraId="21750329"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768" w:type="dxa"/>
            <w:tcBorders>
              <w:top w:val="nil"/>
              <w:left w:val="nil"/>
              <w:bottom w:val="single" w:sz="4" w:space="0" w:color="auto"/>
              <w:right w:val="dotted" w:sz="4" w:space="0" w:color="auto"/>
            </w:tcBorders>
            <w:vAlign w:val="center"/>
            <w:hideMark/>
          </w:tcPr>
          <w:p w14:paraId="2106FF55"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661" w:type="dxa"/>
            <w:tcBorders>
              <w:top w:val="nil"/>
              <w:left w:val="nil"/>
              <w:bottom w:val="single" w:sz="4" w:space="0" w:color="auto"/>
              <w:right w:val="dotted" w:sz="4" w:space="0" w:color="auto"/>
            </w:tcBorders>
            <w:vAlign w:val="center"/>
            <w:hideMark/>
          </w:tcPr>
          <w:p w14:paraId="247E25A4"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697" w:type="dxa"/>
            <w:tcBorders>
              <w:top w:val="nil"/>
              <w:left w:val="nil"/>
              <w:bottom w:val="single" w:sz="4" w:space="0" w:color="auto"/>
              <w:right w:val="single" w:sz="4" w:space="0" w:color="auto"/>
            </w:tcBorders>
            <w:vAlign w:val="center"/>
            <w:hideMark/>
          </w:tcPr>
          <w:p w14:paraId="1676BC2E"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435" w:type="dxa"/>
            <w:tcBorders>
              <w:top w:val="nil"/>
              <w:left w:val="dotted" w:sz="4" w:space="0" w:color="auto"/>
              <w:bottom w:val="single" w:sz="4" w:space="0" w:color="auto"/>
              <w:right w:val="dotted" w:sz="4" w:space="0" w:color="auto"/>
            </w:tcBorders>
            <w:vAlign w:val="center"/>
            <w:hideMark/>
          </w:tcPr>
          <w:p w14:paraId="641DDBA5"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55" w:type="dxa"/>
            <w:tcBorders>
              <w:top w:val="nil"/>
              <w:left w:val="nil"/>
              <w:bottom w:val="single" w:sz="4" w:space="0" w:color="auto"/>
              <w:right w:val="dotted" w:sz="4" w:space="0" w:color="auto"/>
            </w:tcBorders>
            <w:vAlign w:val="center"/>
            <w:hideMark/>
          </w:tcPr>
          <w:p w14:paraId="688025DA"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449" w:type="dxa"/>
            <w:tcBorders>
              <w:top w:val="nil"/>
              <w:left w:val="nil"/>
              <w:bottom w:val="single" w:sz="4" w:space="0" w:color="auto"/>
              <w:right w:val="dotted" w:sz="4" w:space="0" w:color="auto"/>
            </w:tcBorders>
            <w:vAlign w:val="center"/>
            <w:hideMark/>
          </w:tcPr>
          <w:p w14:paraId="1738FF07"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503" w:type="dxa"/>
            <w:tcBorders>
              <w:top w:val="nil"/>
              <w:left w:val="nil"/>
              <w:bottom w:val="single" w:sz="4" w:space="0" w:color="auto"/>
              <w:right w:val="dotted" w:sz="4" w:space="0" w:color="auto"/>
            </w:tcBorders>
            <w:vAlign w:val="center"/>
            <w:hideMark/>
          </w:tcPr>
          <w:p w14:paraId="009C796D"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c>
          <w:tcPr>
            <w:tcW w:w="435" w:type="dxa"/>
            <w:tcBorders>
              <w:top w:val="nil"/>
              <w:left w:val="nil"/>
              <w:bottom w:val="single" w:sz="4" w:space="0" w:color="auto"/>
              <w:right w:val="single" w:sz="4" w:space="0" w:color="auto"/>
            </w:tcBorders>
            <w:vAlign w:val="center"/>
            <w:hideMark/>
          </w:tcPr>
          <w:p w14:paraId="0DEB01D3" w14:textId="77777777" w:rsidR="00B321BF" w:rsidRPr="00797411" w:rsidRDefault="00B321BF" w:rsidP="00604206">
            <w:pPr>
              <w:widowControl w:val="0"/>
              <w:rPr>
                <w:rFonts w:cs="Courier New"/>
                <w:b/>
                <w:bCs/>
                <w:color w:val="000000"/>
                <w:sz w:val="20"/>
                <w:szCs w:val="20"/>
                <w:lang w:eastAsia="lv-LV"/>
              </w:rPr>
            </w:pPr>
            <w:r w:rsidRPr="00797411">
              <w:rPr>
                <w:rFonts w:cs="Courier New"/>
                <w:b/>
                <w:bCs/>
                <w:color w:val="000000"/>
                <w:sz w:val="20"/>
                <w:szCs w:val="20"/>
                <w:lang w:eastAsia="lv-LV"/>
              </w:rPr>
              <w:t> </w:t>
            </w:r>
          </w:p>
        </w:tc>
      </w:tr>
      <w:tr w:rsidR="00B321BF" w:rsidRPr="00797411" w14:paraId="3BABF999" w14:textId="77777777" w:rsidTr="00604206">
        <w:trPr>
          <w:trHeight w:val="275"/>
        </w:trPr>
        <w:tc>
          <w:tcPr>
            <w:tcW w:w="1180" w:type="dxa"/>
            <w:tcBorders>
              <w:top w:val="nil"/>
              <w:left w:val="dotted" w:sz="4" w:space="0" w:color="auto"/>
              <w:bottom w:val="single" w:sz="4" w:space="0" w:color="auto"/>
              <w:right w:val="single" w:sz="4" w:space="0" w:color="auto"/>
            </w:tcBorders>
            <w:vAlign w:val="center"/>
            <w:hideMark/>
          </w:tcPr>
          <w:p w14:paraId="39D7CAD4" w14:textId="77777777" w:rsidR="00B321BF" w:rsidRPr="00797411" w:rsidRDefault="00B321BF" w:rsidP="00604206">
            <w:pPr>
              <w:widowControl w:val="0"/>
              <w:rPr>
                <w:rFonts w:cs="Courier New"/>
                <w:color w:val="000000"/>
                <w:sz w:val="20"/>
                <w:szCs w:val="20"/>
                <w:lang w:eastAsia="lv-LV"/>
              </w:rPr>
            </w:pPr>
            <w:r w:rsidRPr="00797411">
              <w:rPr>
                <w:rFonts w:cs="Courier New"/>
                <w:color w:val="000000"/>
                <w:sz w:val="20"/>
                <w:szCs w:val="20"/>
                <w:lang w:eastAsia="lv-LV"/>
              </w:rPr>
              <w:t>Kopā</w:t>
            </w:r>
          </w:p>
        </w:tc>
        <w:tc>
          <w:tcPr>
            <w:tcW w:w="1156" w:type="dxa"/>
            <w:tcBorders>
              <w:top w:val="single" w:sz="4" w:space="0" w:color="auto"/>
              <w:left w:val="nil"/>
              <w:bottom w:val="single" w:sz="4" w:space="0" w:color="auto"/>
              <w:right w:val="single" w:sz="4" w:space="0" w:color="000000"/>
            </w:tcBorders>
            <w:vAlign w:val="center"/>
            <w:hideMark/>
          </w:tcPr>
          <w:p w14:paraId="268CF043"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01" w:type="dxa"/>
            <w:tcBorders>
              <w:top w:val="nil"/>
              <w:left w:val="dotted" w:sz="4" w:space="0" w:color="auto"/>
              <w:bottom w:val="single" w:sz="4" w:space="0" w:color="auto"/>
              <w:right w:val="single" w:sz="4" w:space="0" w:color="auto"/>
            </w:tcBorders>
            <w:vAlign w:val="center"/>
            <w:hideMark/>
          </w:tcPr>
          <w:p w14:paraId="07E9EFD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660" w:type="dxa"/>
            <w:tcBorders>
              <w:top w:val="nil"/>
              <w:left w:val="dotted" w:sz="4" w:space="0" w:color="auto"/>
              <w:bottom w:val="single" w:sz="4" w:space="0" w:color="auto"/>
              <w:right w:val="single" w:sz="4" w:space="0" w:color="auto"/>
            </w:tcBorders>
            <w:vAlign w:val="center"/>
            <w:hideMark/>
          </w:tcPr>
          <w:p w14:paraId="34A2D91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626" w:type="dxa"/>
            <w:tcBorders>
              <w:top w:val="nil"/>
              <w:left w:val="dotted" w:sz="4" w:space="0" w:color="auto"/>
              <w:bottom w:val="single" w:sz="4" w:space="0" w:color="auto"/>
              <w:right w:val="single" w:sz="4" w:space="0" w:color="auto"/>
            </w:tcBorders>
            <w:vAlign w:val="center"/>
            <w:hideMark/>
          </w:tcPr>
          <w:p w14:paraId="666FBE04"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873" w:type="dxa"/>
            <w:tcBorders>
              <w:top w:val="nil"/>
              <w:left w:val="dotted" w:sz="4" w:space="0" w:color="auto"/>
              <w:bottom w:val="single" w:sz="4" w:space="0" w:color="auto"/>
              <w:right w:val="single" w:sz="4" w:space="0" w:color="auto"/>
            </w:tcBorders>
            <w:vAlign w:val="center"/>
            <w:hideMark/>
          </w:tcPr>
          <w:p w14:paraId="67D99E2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55" w:type="dxa"/>
            <w:tcBorders>
              <w:top w:val="nil"/>
              <w:left w:val="dotted" w:sz="4" w:space="0" w:color="auto"/>
              <w:bottom w:val="single" w:sz="4" w:space="0" w:color="auto"/>
              <w:right w:val="single" w:sz="4" w:space="0" w:color="auto"/>
            </w:tcBorders>
            <w:vAlign w:val="center"/>
            <w:hideMark/>
          </w:tcPr>
          <w:p w14:paraId="2295444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03" w:type="dxa"/>
            <w:tcBorders>
              <w:top w:val="nil"/>
              <w:left w:val="dotted" w:sz="4" w:space="0" w:color="auto"/>
              <w:bottom w:val="single" w:sz="4" w:space="0" w:color="auto"/>
              <w:right w:val="single" w:sz="4" w:space="0" w:color="auto"/>
            </w:tcBorders>
            <w:vAlign w:val="center"/>
            <w:hideMark/>
          </w:tcPr>
          <w:p w14:paraId="5369A9F7"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03" w:type="dxa"/>
            <w:tcBorders>
              <w:top w:val="nil"/>
              <w:left w:val="dotted" w:sz="4" w:space="0" w:color="auto"/>
              <w:bottom w:val="single" w:sz="4" w:space="0" w:color="auto"/>
              <w:right w:val="single" w:sz="4" w:space="0" w:color="auto"/>
            </w:tcBorders>
            <w:vAlign w:val="center"/>
            <w:hideMark/>
          </w:tcPr>
          <w:p w14:paraId="17AA55D4"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38" w:type="dxa"/>
            <w:tcBorders>
              <w:top w:val="nil"/>
              <w:left w:val="dotted" w:sz="4" w:space="0" w:color="auto"/>
              <w:bottom w:val="single" w:sz="4" w:space="0" w:color="auto"/>
              <w:right w:val="single" w:sz="4" w:space="0" w:color="auto"/>
            </w:tcBorders>
            <w:vAlign w:val="center"/>
            <w:hideMark/>
          </w:tcPr>
          <w:p w14:paraId="7CAB6B7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21" w:type="dxa"/>
            <w:tcBorders>
              <w:top w:val="nil"/>
              <w:left w:val="dotted" w:sz="4" w:space="0" w:color="auto"/>
              <w:bottom w:val="single" w:sz="4" w:space="0" w:color="auto"/>
              <w:right w:val="single" w:sz="4" w:space="0" w:color="auto"/>
            </w:tcBorders>
            <w:vAlign w:val="center"/>
            <w:hideMark/>
          </w:tcPr>
          <w:p w14:paraId="5746E96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468" w:type="dxa"/>
            <w:tcBorders>
              <w:top w:val="nil"/>
              <w:left w:val="dotted" w:sz="4" w:space="0" w:color="auto"/>
              <w:bottom w:val="single" w:sz="4" w:space="0" w:color="auto"/>
              <w:right w:val="single" w:sz="4" w:space="0" w:color="auto"/>
            </w:tcBorders>
            <w:vAlign w:val="center"/>
            <w:hideMark/>
          </w:tcPr>
          <w:p w14:paraId="56751CB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485" w:type="dxa"/>
            <w:tcBorders>
              <w:top w:val="nil"/>
              <w:left w:val="dotted" w:sz="4" w:space="0" w:color="auto"/>
              <w:bottom w:val="single" w:sz="4" w:space="0" w:color="auto"/>
              <w:right w:val="single" w:sz="4" w:space="0" w:color="auto"/>
            </w:tcBorders>
            <w:vAlign w:val="center"/>
            <w:hideMark/>
          </w:tcPr>
          <w:p w14:paraId="65DB5B77"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768" w:type="dxa"/>
            <w:tcBorders>
              <w:top w:val="nil"/>
              <w:left w:val="dotted" w:sz="4" w:space="0" w:color="auto"/>
              <w:bottom w:val="single" w:sz="4" w:space="0" w:color="auto"/>
              <w:right w:val="single" w:sz="4" w:space="0" w:color="auto"/>
            </w:tcBorders>
            <w:vAlign w:val="center"/>
            <w:hideMark/>
          </w:tcPr>
          <w:p w14:paraId="2B50CCE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768" w:type="dxa"/>
            <w:tcBorders>
              <w:top w:val="nil"/>
              <w:left w:val="dotted" w:sz="4" w:space="0" w:color="auto"/>
              <w:bottom w:val="single" w:sz="4" w:space="0" w:color="auto"/>
              <w:right w:val="single" w:sz="4" w:space="0" w:color="auto"/>
            </w:tcBorders>
            <w:vAlign w:val="center"/>
            <w:hideMark/>
          </w:tcPr>
          <w:p w14:paraId="55D1B09A"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661" w:type="dxa"/>
            <w:tcBorders>
              <w:top w:val="nil"/>
              <w:left w:val="dotted" w:sz="4" w:space="0" w:color="auto"/>
              <w:bottom w:val="single" w:sz="4" w:space="0" w:color="auto"/>
              <w:right w:val="single" w:sz="4" w:space="0" w:color="auto"/>
            </w:tcBorders>
            <w:vAlign w:val="center"/>
            <w:hideMark/>
          </w:tcPr>
          <w:p w14:paraId="6870F95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697" w:type="dxa"/>
            <w:tcBorders>
              <w:top w:val="nil"/>
              <w:left w:val="dotted" w:sz="4" w:space="0" w:color="auto"/>
              <w:bottom w:val="single" w:sz="4" w:space="0" w:color="auto"/>
              <w:right w:val="single" w:sz="4" w:space="0" w:color="auto"/>
            </w:tcBorders>
            <w:vAlign w:val="center"/>
            <w:hideMark/>
          </w:tcPr>
          <w:p w14:paraId="511B0A1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435" w:type="dxa"/>
            <w:tcBorders>
              <w:top w:val="nil"/>
              <w:left w:val="dotted" w:sz="4" w:space="0" w:color="auto"/>
              <w:bottom w:val="single" w:sz="4" w:space="0" w:color="auto"/>
              <w:right w:val="single" w:sz="4" w:space="0" w:color="auto"/>
            </w:tcBorders>
            <w:vAlign w:val="center"/>
            <w:hideMark/>
          </w:tcPr>
          <w:p w14:paraId="155F4C75"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55" w:type="dxa"/>
            <w:tcBorders>
              <w:top w:val="nil"/>
              <w:left w:val="dotted" w:sz="4" w:space="0" w:color="auto"/>
              <w:bottom w:val="single" w:sz="4" w:space="0" w:color="auto"/>
              <w:right w:val="single" w:sz="4" w:space="0" w:color="auto"/>
            </w:tcBorders>
            <w:vAlign w:val="center"/>
            <w:hideMark/>
          </w:tcPr>
          <w:p w14:paraId="0404E32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449" w:type="dxa"/>
            <w:tcBorders>
              <w:top w:val="nil"/>
              <w:left w:val="dotted" w:sz="4" w:space="0" w:color="auto"/>
              <w:bottom w:val="single" w:sz="4" w:space="0" w:color="auto"/>
              <w:right w:val="single" w:sz="4" w:space="0" w:color="auto"/>
            </w:tcBorders>
            <w:vAlign w:val="center"/>
            <w:hideMark/>
          </w:tcPr>
          <w:p w14:paraId="4A8AD69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503" w:type="dxa"/>
            <w:tcBorders>
              <w:top w:val="nil"/>
              <w:left w:val="dotted" w:sz="4" w:space="0" w:color="auto"/>
              <w:bottom w:val="single" w:sz="4" w:space="0" w:color="auto"/>
              <w:right w:val="single" w:sz="4" w:space="0" w:color="auto"/>
            </w:tcBorders>
            <w:vAlign w:val="center"/>
            <w:hideMark/>
          </w:tcPr>
          <w:p w14:paraId="4B5711A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c>
          <w:tcPr>
            <w:tcW w:w="435" w:type="dxa"/>
            <w:tcBorders>
              <w:top w:val="nil"/>
              <w:left w:val="dotted" w:sz="4" w:space="0" w:color="auto"/>
              <w:bottom w:val="single" w:sz="4" w:space="0" w:color="auto"/>
              <w:right w:val="single" w:sz="4" w:space="0" w:color="auto"/>
            </w:tcBorders>
            <w:vAlign w:val="center"/>
            <w:hideMark/>
          </w:tcPr>
          <w:p w14:paraId="664D39B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 </w:t>
            </w:r>
          </w:p>
        </w:tc>
      </w:tr>
    </w:tbl>
    <w:p w14:paraId="4F932D6F" w14:textId="77777777" w:rsidR="00B321BF" w:rsidRPr="00C73DAA" w:rsidRDefault="00B321BF" w:rsidP="00B321BF">
      <w:pPr>
        <w:ind w:right="43"/>
        <w:rPr>
          <w:sz w:val="20"/>
          <w:szCs w:val="20"/>
        </w:rPr>
      </w:pPr>
    </w:p>
    <w:p w14:paraId="5C42E6C5" w14:textId="77777777" w:rsidR="00B321BF" w:rsidRPr="00C73DAA" w:rsidRDefault="00B321BF" w:rsidP="00B321BF">
      <w:pPr>
        <w:pStyle w:val="Sarakstarindkopa"/>
        <w:numPr>
          <w:ilvl w:val="0"/>
          <w:numId w:val="56"/>
        </w:numPr>
        <w:ind w:right="43"/>
        <w:jc w:val="both"/>
        <w:rPr>
          <w:b/>
        </w:rPr>
      </w:pPr>
      <w:r w:rsidRPr="00C73DAA">
        <w:rPr>
          <w:b/>
        </w:rPr>
        <w:t>Pakalpojuma saturs</w:t>
      </w:r>
    </w:p>
    <w:tbl>
      <w:tblPr>
        <w:tblW w:w="13953" w:type="dxa"/>
        <w:tblInd w:w="108" w:type="dxa"/>
        <w:tblLayout w:type="fixed"/>
        <w:tblLook w:val="04A0" w:firstRow="1" w:lastRow="0" w:firstColumn="1" w:lastColumn="0" w:noHBand="0" w:noVBand="1"/>
      </w:tblPr>
      <w:tblGrid>
        <w:gridCol w:w="171"/>
        <w:gridCol w:w="2693"/>
        <w:gridCol w:w="1418"/>
        <w:gridCol w:w="796"/>
        <w:gridCol w:w="336"/>
        <w:gridCol w:w="710"/>
        <w:gridCol w:w="601"/>
        <w:gridCol w:w="709"/>
        <w:gridCol w:w="567"/>
        <w:gridCol w:w="567"/>
        <w:gridCol w:w="567"/>
        <w:gridCol w:w="708"/>
        <w:gridCol w:w="426"/>
        <w:gridCol w:w="850"/>
        <w:gridCol w:w="992"/>
        <w:gridCol w:w="993"/>
        <w:gridCol w:w="849"/>
      </w:tblGrid>
      <w:tr w:rsidR="00B321BF" w:rsidRPr="00797411" w14:paraId="37764B82" w14:textId="77777777" w:rsidTr="00541765">
        <w:trPr>
          <w:gridBefore w:val="1"/>
          <w:wBefore w:w="171" w:type="dxa"/>
          <w:trHeight w:val="240"/>
        </w:trPr>
        <w:tc>
          <w:tcPr>
            <w:tcW w:w="2693" w:type="dxa"/>
            <w:vMerge w:val="restart"/>
            <w:tcBorders>
              <w:top w:val="single" w:sz="4" w:space="0" w:color="auto"/>
              <w:left w:val="single" w:sz="4" w:space="0" w:color="auto"/>
              <w:bottom w:val="single" w:sz="4" w:space="0" w:color="auto"/>
              <w:right w:val="single" w:sz="4" w:space="0" w:color="auto"/>
            </w:tcBorders>
            <w:noWrap/>
            <w:vAlign w:val="bottom"/>
            <w:hideMark/>
          </w:tcPr>
          <w:p w14:paraId="0D9BFF8B" w14:textId="77777777" w:rsidR="00B321BF" w:rsidRPr="00797411" w:rsidRDefault="00B321BF" w:rsidP="00604206">
            <w:pPr>
              <w:widowControl w:val="0"/>
              <w:jc w:val="center"/>
              <w:rPr>
                <w:rFonts w:cs="Courier New"/>
                <w:i/>
                <w:iCs/>
                <w:color w:val="000000"/>
                <w:sz w:val="18"/>
                <w:szCs w:val="18"/>
                <w:lang w:eastAsia="lv-LV"/>
              </w:rPr>
            </w:pPr>
            <w:r w:rsidRPr="00797411">
              <w:rPr>
                <w:rFonts w:cs="Courier New"/>
                <w:i/>
                <w:iCs/>
                <w:color w:val="000000"/>
                <w:sz w:val="18"/>
                <w:szCs w:val="18"/>
                <w:lang w:eastAsia="lv-LV"/>
              </w:rPr>
              <w:t>Rādītājs</w:t>
            </w:r>
          </w:p>
        </w:tc>
        <w:tc>
          <w:tcPr>
            <w:tcW w:w="1418" w:type="dxa"/>
            <w:vMerge w:val="restart"/>
            <w:tcBorders>
              <w:top w:val="single" w:sz="4" w:space="0" w:color="auto"/>
              <w:left w:val="single" w:sz="4" w:space="0" w:color="auto"/>
              <w:bottom w:val="single" w:sz="4" w:space="0" w:color="auto"/>
              <w:right w:val="nil"/>
            </w:tcBorders>
            <w:noWrap/>
            <w:vAlign w:val="bottom"/>
            <w:hideMark/>
          </w:tcPr>
          <w:p w14:paraId="34A72128" w14:textId="77777777" w:rsidR="00B321BF" w:rsidRPr="00797411" w:rsidRDefault="00B321BF" w:rsidP="00604206">
            <w:pPr>
              <w:widowControl w:val="0"/>
              <w:jc w:val="center"/>
              <w:rPr>
                <w:rFonts w:cs="Courier New"/>
                <w:i/>
                <w:iCs/>
                <w:color w:val="000000"/>
                <w:sz w:val="18"/>
                <w:szCs w:val="18"/>
                <w:lang w:eastAsia="lv-LV"/>
              </w:rPr>
            </w:pPr>
            <w:r w:rsidRPr="00797411">
              <w:rPr>
                <w:rFonts w:cs="Courier New"/>
                <w:i/>
                <w:iCs/>
                <w:color w:val="000000"/>
                <w:sz w:val="18"/>
                <w:szCs w:val="18"/>
                <w:lang w:eastAsia="lv-LV"/>
              </w:rPr>
              <w:t>dzimums</w:t>
            </w:r>
          </w:p>
        </w:tc>
        <w:tc>
          <w:tcPr>
            <w:tcW w:w="796" w:type="dxa"/>
            <w:vMerge w:val="restart"/>
            <w:tcBorders>
              <w:top w:val="single" w:sz="4" w:space="0" w:color="auto"/>
              <w:left w:val="single" w:sz="4" w:space="0" w:color="auto"/>
              <w:bottom w:val="single" w:sz="4" w:space="0" w:color="000000"/>
              <w:right w:val="single" w:sz="4" w:space="0" w:color="000000"/>
            </w:tcBorders>
            <w:vAlign w:val="bottom"/>
            <w:hideMark/>
          </w:tcPr>
          <w:p w14:paraId="0AAFD51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Personu skaits</w:t>
            </w:r>
          </w:p>
        </w:tc>
        <w:tc>
          <w:tcPr>
            <w:tcW w:w="1046"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168DEFB4"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Individuālo nodarbību skaits, kopā</w:t>
            </w:r>
          </w:p>
        </w:tc>
        <w:tc>
          <w:tcPr>
            <w:tcW w:w="4145" w:type="dxa"/>
            <w:gridSpan w:val="7"/>
            <w:tcBorders>
              <w:top w:val="single" w:sz="4" w:space="0" w:color="auto"/>
              <w:left w:val="nil"/>
              <w:bottom w:val="nil"/>
              <w:right w:val="single" w:sz="4" w:space="0" w:color="000000"/>
            </w:tcBorders>
            <w:shd w:val="clear" w:color="000000" w:fill="FFFFFF"/>
            <w:vAlign w:val="center"/>
            <w:hideMark/>
          </w:tcPr>
          <w:p w14:paraId="5E318FE6"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Saņemtās individuālās konsultācijas</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6A5DA5"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Saņemtās grupu konsultācijas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975CC8"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 xml:space="preserve">Veiktās </w:t>
            </w:r>
            <w:proofErr w:type="spellStart"/>
            <w:r w:rsidRPr="00797411">
              <w:rPr>
                <w:rFonts w:cs="Courier New"/>
                <w:color w:val="000000"/>
                <w:sz w:val="18"/>
                <w:szCs w:val="18"/>
                <w:lang w:eastAsia="lv-LV"/>
              </w:rPr>
              <w:t>psihodiagnostikas</w:t>
            </w:r>
            <w:proofErr w:type="spellEnd"/>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F3653"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 xml:space="preserve">Veiktie </w:t>
            </w:r>
            <w:proofErr w:type="spellStart"/>
            <w:r w:rsidRPr="00797411">
              <w:rPr>
                <w:rFonts w:cs="Courier New"/>
                <w:color w:val="000000"/>
                <w:sz w:val="18"/>
                <w:szCs w:val="18"/>
                <w:lang w:eastAsia="lv-LV"/>
              </w:rPr>
              <w:t>skrīningtesti</w:t>
            </w:r>
            <w:proofErr w:type="spellEnd"/>
          </w:p>
        </w:tc>
        <w:tc>
          <w:tcPr>
            <w:tcW w:w="8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640DE8"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Brīvā laika pavadīšana</w:t>
            </w:r>
          </w:p>
        </w:tc>
      </w:tr>
      <w:tr w:rsidR="00B321BF" w:rsidRPr="00797411" w14:paraId="5E39B7A0" w14:textId="77777777" w:rsidTr="00541765">
        <w:trPr>
          <w:gridBefore w:val="1"/>
          <w:wBefore w:w="171" w:type="dxa"/>
          <w:trHeight w:val="453"/>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503B85FA" w14:textId="77777777" w:rsidR="00B321BF" w:rsidRPr="00797411" w:rsidRDefault="00B321BF" w:rsidP="00604206">
            <w:pPr>
              <w:widowControl w:val="0"/>
              <w:rPr>
                <w:rFonts w:cs="Courier New"/>
                <w:i/>
                <w:iCs/>
                <w:color w:val="000000"/>
                <w:sz w:val="18"/>
                <w:szCs w:val="18"/>
                <w:lang w:eastAsia="lv-LV"/>
              </w:rPr>
            </w:pPr>
          </w:p>
        </w:tc>
        <w:tc>
          <w:tcPr>
            <w:tcW w:w="1418" w:type="dxa"/>
            <w:vMerge/>
            <w:tcBorders>
              <w:top w:val="single" w:sz="4" w:space="0" w:color="auto"/>
              <w:left w:val="single" w:sz="4" w:space="0" w:color="auto"/>
              <w:bottom w:val="single" w:sz="4" w:space="0" w:color="auto"/>
              <w:right w:val="nil"/>
            </w:tcBorders>
            <w:vAlign w:val="center"/>
            <w:hideMark/>
          </w:tcPr>
          <w:p w14:paraId="168FBA2A" w14:textId="77777777" w:rsidR="00B321BF" w:rsidRPr="00797411" w:rsidRDefault="00B321BF" w:rsidP="00604206">
            <w:pPr>
              <w:widowControl w:val="0"/>
              <w:rPr>
                <w:rFonts w:cs="Courier New"/>
                <w:i/>
                <w:iCs/>
                <w:color w:val="000000"/>
                <w:sz w:val="18"/>
                <w:szCs w:val="18"/>
                <w:lang w:eastAsia="lv-LV"/>
              </w:rPr>
            </w:pPr>
          </w:p>
        </w:tc>
        <w:tc>
          <w:tcPr>
            <w:tcW w:w="796" w:type="dxa"/>
            <w:vMerge/>
            <w:tcBorders>
              <w:top w:val="single" w:sz="4" w:space="0" w:color="auto"/>
              <w:left w:val="single" w:sz="4" w:space="0" w:color="auto"/>
              <w:bottom w:val="single" w:sz="4" w:space="0" w:color="000000"/>
              <w:right w:val="single" w:sz="4" w:space="0" w:color="000000"/>
            </w:tcBorders>
            <w:vAlign w:val="center"/>
            <w:hideMark/>
          </w:tcPr>
          <w:p w14:paraId="22E597C7" w14:textId="77777777" w:rsidR="00B321BF" w:rsidRPr="00797411" w:rsidRDefault="00B321BF" w:rsidP="00604206">
            <w:pPr>
              <w:widowControl w:val="0"/>
              <w:rPr>
                <w:rFonts w:cs="Courier New"/>
                <w:color w:val="000000"/>
                <w:sz w:val="18"/>
                <w:szCs w:val="18"/>
                <w:lang w:eastAsia="lv-LV"/>
              </w:rPr>
            </w:pPr>
          </w:p>
        </w:tc>
        <w:tc>
          <w:tcPr>
            <w:tcW w:w="1046" w:type="dxa"/>
            <w:gridSpan w:val="2"/>
            <w:vMerge/>
            <w:tcBorders>
              <w:top w:val="single" w:sz="4" w:space="0" w:color="auto"/>
              <w:left w:val="single" w:sz="4" w:space="0" w:color="auto"/>
              <w:bottom w:val="single" w:sz="4" w:space="0" w:color="000000"/>
              <w:right w:val="single" w:sz="4" w:space="0" w:color="000000"/>
            </w:tcBorders>
            <w:vAlign w:val="center"/>
            <w:hideMark/>
          </w:tcPr>
          <w:p w14:paraId="5CFC81D0" w14:textId="77777777" w:rsidR="00B321BF" w:rsidRPr="00797411" w:rsidRDefault="00B321BF" w:rsidP="00604206">
            <w:pPr>
              <w:widowControl w:val="0"/>
              <w:rPr>
                <w:rFonts w:cs="Courier New"/>
                <w:color w:val="000000"/>
                <w:sz w:val="18"/>
                <w:szCs w:val="18"/>
                <w:lang w:eastAsia="lv-LV"/>
              </w:rPr>
            </w:pPr>
          </w:p>
        </w:tc>
        <w:tc>
          <w:tcPr>
            <w:tcW w:w="601" w:type="dxa"/>
            <w:vMerge w:val="restart"/>
            <w:tcBorders>
              <w:top w:val="nil"/>
              <w:left w:val="single" w:sz="4" w:space="0" w:color="auto"/>
              <w:bottom w:val="single" w:sz="4" w:space="0" w:color="000000"/>
              <w:right w:val="dotted" w:sz="4" w:space="0" w:color="auto"/>
            </w:tcBorders>
            <w:textDirection w:val="btLr"/>
            <w:vAlign w:val="bottom"/>
            <w:hideMark/>
          </w:tcPr>
          <w:p w14:paraId="5E0CDE34"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sociālais darbinieks</w:t>
            </w:r>
          </w:p>
        </w:tc>
        <w:tc>
          <w:tcPr>
            <w:tcW w:w="709" w:type="dxa"/>
            <w:vMerge w:val="restart"/>
            <w:tcBorders>
              <w:top w:val="nil"/>
              <w:left w:val="dotted" w:sz="4" w:space="0" w:color="auto"/>
              <w:bottom w:val="single" w:sz="4" w:space="0" w:color="000000"/>
              <w:right w:val="dotted" w:sz="4" w:space="0" w:color="auto"/>
            </w:tcBorders>
            <w:textDirection w:val="btLr"/>
            <w:vAlign w:val="bottom"/>
            <w:hideMark/>
          </w:tcPr>
          <w:p w14:paraId="2EB56255"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psihologs</w:t>
            </w:r>
          </w:p>
        </w:tc>
        <w:tc>
          <w:tcPr>
            <w:tcW w:w="567" w:type="dxa"/>
            <w:vMerge w:val="restart"/>
            <w:tcBorders>
              <w:top w:val="nil"/>
              <w:left w:val="dotted" w:sz="4" w:space="0" w:color="auto"/>
              <w:bottom w:val="single" w:sz="4" w:space="0" w:color="000000"/>
              <w:right w:val="dotted" w:sz="4" w:space="0" w:color="auto"/>
            </w:tcBorders>
            <w:textDirection w:val="btLr"/>
            <w:vAlign w:val="bottom"/>
            <w:hideMark/>
          </w:tcPr>
          <w:p w14:paraId="7F8A30DD"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psihiatrs</w:t>
            </w:r>
          </w:p>
        </w:tc>
        <w:tc>
          <w:tcPr>
            <w:tcW w:w="567" w:type="dxa"/>
            <w:vMerge w:val="restart"/>
            <w:tcBorders>
              <w:top w:val="nil"/>
              <w:left w:val="dotted" w:sz="4" w:space="0" w:color="auto"/>
              <w:bottom w:val="single" w:sz="4" w:space="0" w:color="000000"/>
              <w:right w:val="dotted" w:sz="4" w:space="0" w:color="auto"/>
            </w:tcBorders>
            <w:textDirection w:val="btLr"/>
            <w:vAlign w:val="bottom"/>
            <w:hideMark/>
          </w:tcPr>
          <w:p w14:paraId="73819441"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psihoterapeits</w:t>
            </w:r>
          </w:p>
        </w:tc>
        <w:tc>
          <w:tcPr>
            <w:tcW w:w="567" w:type="dxa"/>
            <w:vMerge w:val="restart"/>
            <w:tcBorders>
              <w:top w:val="nil"/>
              <w:left w:val="dotted" w:sz="4" w:space="0" w:color="auto"/>
              <w:bottom w:val="single" w:sz="4" w:space="0" w:color="000000"/>
              <w:right w:val="dotted" w:sz="4" w:space="0" w:color="auto"/>
            </w:tcBorders>
            <w:textDirection w:val="btLr"/>
            <w:vAlign w:val="bottom"/>
            <w:hideMark/>
          </w:tcPr>
          <w:p w14:paraId="4D217920"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narkologs</w:t>
            </w:r>
          </w:p>
        </w:tc>
        <w:tc>
          <w:tcPr>
            <w:tcW w:w="708" w:type="dxa"/>
            <w:vMerge w:val="restart"/>
            <w:tcBorders>
              <w:top w:val="nil"/>
              <w:left w:val="dotted" w:sz="4" w:space="0" w:color="auto"/>
              <w:bottom w:val="single" w:sz="4" w:space="0" w:color="000000"/>
              <w:right w:val="dotted" w:sz="4" w:space="0" w:color="auto"/>
            </w:tcBorders>
            <w:textDirection w:val="btLr"/>
            <w:vAlign w:val="bottom"/>
            <w:hideMark/>
          </w:tcPr>
          <w:p w14:paraId="18308FAD"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atbalsta speciālists</w:t>
            </w:r>
          </w:p>
        </w:tc>
        <w:tc>
          <w:tcPr>
            <w:tcW w:w="426" w:type="dxa"/>
            <w:vMerge w:val="restart"/>
            <w:tcBorders>
              <w:top w:val="nil"/>
              <w:left w:val="dotted" w:sz="4" w:space="0" w:color="auto"/>
              <w:bottom w:val="single" w:sz="4" w:space="0" w:color="000000"/>
              <w:right w:val="single" w:sz="4" w:space="0" w:color="auto"/>
            </w:tcBorders>
            <w:textDirection w:val="btLr"/>
            <w:vAlign w:val="bottom"/>
            <w:hideMark/>
          </w:tcPr>
          <w:p w14:paraId="1A04AB87" w14:textId="77777777" w:rsidR="00B321BF" w:rsidRPr="00797411" w:rsidRDefault="00B321BF" w:rsidP="00604206">
            <w:pPr>
              <w:widowControl w:val="0"/>
              <w:jc w:val="center"/>
              <w:rPr>
                <w:rFonts w:cs="Courier New"/>
                <w:color w:val="000000"/>
                <w:sz w:val="18"/>
                <w:szCs w:val="18"/>
                <w:lang w:eastAsia="lv-LV"/>
              </w:rPr>
            </w:pPr>
            <w:r w:rsidRPr="00797411">
              <w:rPr>
                <w:rFonts w:cs="Courier New"/>
                <w:color w:val="000000"/>
                <w:sz w:val="18"/>
                <w:szCs w:val="18"/>
                <w:lang w:eastAsia="lv-LV"/>
              </w:rPr>
              <w:t>cits</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0351F0D" w14:textId="77777777" w:rsidR="00B321BF" w:rsidRPr="00797411" w:rsidRDefault="00B321BF" w:rsidP="00604206">
            <w:pPr>
              <w:widowControl w:val="0"/>
              <w:rPr>
                <w:rFonts w:cs="Courier New"/>
                <w:color w:val="000000"/>
                <w:sz w:val="18"/>
                <w:szCs w:val="18"/>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F51ABA" w14:textId="77777777" w:rsidR="00B321BF" w:rsidRPr="00797411" w:rsidRDefault="00B321BF" w:rsidP="00604206">
            <w:pPr>
              <w:widowControl w:val="0"/>
              <w:rPr>
                <w:rFonts w:cs="Courier New"/>
                <w:color w:val="000000"/>
                <w:sz w:val="18"/>
                <w:szCs w:val="18"/>
                <w:lang w:eastAsia="lv-LV"/>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60F25B6" w14:textId="77777777" w:rsidR="00B321BF" w:rsidRPr="00797411" w:rsidRDefault="00B321BF" w:rsidP="00604206">
            <w:pPr>
              <w:widowControl w:val="0"/>
              <w:rPr>
                <w:rFonts w:cs="Courier New"/>
                <w:color w:val="000000"/>
                <w:sz w:val="18"/>
                <w:szCs w:val="18"/>
                <w:lang w:eastAsia="lv-LV"/>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6E26B6A5" w14:textId="77777777" w:rsidR="00B321BF" w:rsidRPr="00797411" w:rsidRDefault="00B321BF" w:rsidP="00604206">
            <w:pPr>
              <w:widowControl w:val="0"/>
              <w:rPr>
                <w:rFonts w:cs="Courier New"/>
                <w:color w:val="000000"/>
                <w:sz w:val="18"/>
                <w:szCs w:val="18"/>
                <w:lang w:eastAsia="lv-LV"/>
              </w:rPr>
            </w:pPr>
          </w:p>
        </w:tc>
      </w:tr>
      <w:tr w:rsidR="00B321BF" w:rsidRPr="00797411" w14:paraId="25024DFC" w14:textId="77777777" w:rsidTr="00541765">
        <w:trPr>
          <w:gridBefore w:val="1"/>
          <w:wBefore w:w="171" w:type="dxa"/>
          <w:trHeight w:val="690"/>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7464D50" w14:textId="77777777" w:rsidR="00B321BF" w:rsidRPr="00797411" w:rsidRDefault="00B321BF" w:rsidP="00604206">
            <w:pPr>
              <w:widowControl w:val="0"/>
              <w:rPr>
                <w:rFonts w:cs="Courier New"/>
                <w:i/>
                <w:iCs/>
                <w:color w:val="000000"/>
                <w:sz w:val="18"/>
                <w:szCs w:val="18"/>
                <w:lang w:eastAsia="lv-LV"/>
              </w:rPr>
            </w:pPr>
          </w:p>
        </w:tc>
        <w:tc>
          <w:tcPr>
            <w:tcW w:w="1418" w:type="dxa"/>
            <w:vMerge/>
            <w:tcBorders>
              <w:top w:val="single" w:sz="4" w:space="0" w:color="auto"/>
              <w:left w:val="single" w:sz="4" w:space="0" w:color="auto"/>
              <w:bottom w:val="single" w:sz="4" w:space="0" w:color="auto"/>
              <w:right w:val="nil"/>
            </w:tcBorders>
            <w:vAlign w:val="center"/>
            <w:hideMark/>
          </w:tcPr>
          <w:p w14:paraId="0F10EE40" w14:textId="77777777" w:rsidR="00B321BF" w:rsidRPr="00797411" w:rsidRDefault="00B321BF" w:rsidP="00604206">
            <w:pPr>
              <w:widowControl w:val="0"/>
              <w:rPr>
                <w:rFonts w:cs="Courier New"/>
                <w:i/>
                <w:iCs/>
                <w:color w:val="000000"/>
                <w:sz w:val="18"/>
                <w:szCs w:val="18"/>
                <w:lang w:eastAsia="lv-LV"/>
              </w:rPr>
            </w:pPr>
          </w:p>
        </w:tc>
        <w:tc>
          <w:tcPr>
            <w:tcW w:w="796" w:type="dxa"/>
            <w:vMerge/>
            <w:tcBorders>
              <w:top w:val="single" w:sz="4" w:space="0" w:color="auto"/>
              <w:left w:val="single" w:sz="4" w:space="0" w:color="auto"/>
              <w:bottom w:val="single" w:sz="4" w:space="0" w:color="000000"/>
              <w:right w:val="single" w:sz="4" w:space="0" w:color="000000"/>
            </w:tcBorders>
            <w:vAlign w:val="center"/>
            <w:hideMark/>
          </w:tcPr>
          <w:p w14:paraId="1790CE37" w14:textId="77777777" w:rsidR="00B321BF" w:rsidRPr="00797411" w:rsidRDefault="00B321BF" w:rsidP="00604206">
            <w:pPr>
              <w:widowControl w:val="0"/>
              <w:rPr>
                <w:rFonts w:cs="Courier New"/>
                <w:color w:val="000000"/>
                <w:sz w:val="18"/>
                <w:szCs w:val="18"/>
                <w:lang w:eastAsia="lv-LV"/>
              </w:rPr>
            </w:pPr>
          </w:p>
        </w:tc>
        <w:tc>
          <w:tcPr>
            <w:tcW w:w="1046" w:type="dxa"/>
            <w:gridSpan w:val="2"/>
            <w:vMerge/>
            <w:tcBorders>
              <w:top w:val="single" w:sz="4" w:space="0" w:color="auto"/>
              <w:left w:val="single" w:sz="4" w:space="0" w:color="auto"/>
              <w:bottom w:val="single" w:sz="4" w:space="0" w:color="000000"/>
              <w:right w:val="single" w:sz="4" w:space="0" w:color="000000"/>
            </w:tcBorders>
            <w:vAlign w:val="center"/>
            <w:hideMark/>
          </w:tcPr>
          <w:p w14:paraId="2943D9F7" w14:textId="77777777" w:rsidR="00B321BF" w:rsidRPr="00797411" w:rsidRDefault="00B321BF" w:rsidP="00604206">
            <w:pPr>
              <w:widowControl w:val="0"/>
              <w:rPr>
                <w:rFonts w:cs="Courier New"/>
                <w:color w:val="000000"/>
                <w:sz w:val="18"/>
                <w:szCs w:val="18"/>
                <w:lang w:eastAsia="lv-LV"/>
              </w:rPr>
            </w:pPr>
          </w:p>
        </w:tc>
        <w:tc>
          <w:tcPr>
            <w:tcW w:w="601" w:type="dxa"/>
            <w:vMerge/>
            <w:tcBorders>
              <w:top w:val="nil"/>
              <w:left w:val="single" w:sz="4" w:space="0" w:color="auto"/>
              <w:bottom w:val="single" w:sz="4" w:space="0" w:color="000000"/>
              <w:right w:val="dotted" w:sz="4" w:space="0" w:color="auto"/>
            </w:tcBorders>
            <w:vAlign w:val="center"/>
            <w:hideMark/>
          </w:tcPr>
          <w:p w14:paraId="2B0DA53C" w14:textId="77777777" w:rsidR="00B321BF" w:rsidRPr="00797411" w:rsidRDefault="00B321BF" w:rsidP="00604206">
            <w:pPr>
              <w:widowControl w:val="0"/>
              <w:rPr>
                <w:rFonts w:cs="Courier New"/>
                <w:color w:val="000000"/>
                <w:sz w:val="18"/>
                <w:szCs w:val="18"/>
                <w:lang w:eastAsia="lv-LV"/>
              </w:rPr>
            </w:pPr>
          </w:p>
        </w:tc>
        <w:tc>
          <w:tcPr>
            <w:tcW w:w="709" w:type="dxa"/>
            <w:vMerge/>
            <w:tcBorders>
              <w:top w:val="nil"/>
              <w:left w:val="dotted" w:sz="4" w:space="0" w:color="auto"/>
              <w:bottom w:val="single" w:sz="4" w:space="0" w:color="000000"/>
              <w:right w:val="dotted" w:sz="4" w:space="0" w:color="auto"/>
            </w:tcBorders>
            <w:vAlign w:val="center"/>
            <w:hideMark/>
          </w:tcPr>
          <w:p w14:paraId="4588B3BB" w14:textId="77777777" w:rsidR="00B321BF" w:rsidRPr="00797411" w:rsidRDefault="00B321BF" w:rsidP="00604206">
            <w:pPr>
              <w:widowControl w:val="0"/>
              <w:rPr>
                <w:rFonts w:cs="Courier New"/>
                <w:color w:val="000000"/>
                <w:sz w:val="18"/>
                <w:szCs w:val="18"/>
                <w:lang w:eastAsia="lv-LV"/>
              </w:rPr>
            </w:pPr>
          </w:p>
        </w:tc>
        <w:tc>
          <w:tcPr>
            <w:tcW w:w="567" w:type="dxa"/>
            <w:vMerge/>
            <w:tcBorders>
              <w:top w:val="nil"/>
              <w:left w:val="dotted" w:sz="4" w:space="0" w:color="auto"/>
              <w:bottom w:val="single" w:sz="4" w:space="0" w:color="000000"/>
              <w:right w:val="dotted" w:sz="4" w:space="0" w:color="auto"/>
            </w:tcBorders>
            <w:vAlign w:val="center"/>
            <w:hideMark/>
          </w:tcPr>
          <w:p w14:paraId="2863EAF8" w14:textId="77777777" w:rsidR="00B321BF" w:rsidRPr="00797411" w:rsidRDefault="00B321BF" w:rsidP="00604206">
            <w:pPr>
              <w:widowControl w:val="0"/>
              <w:rPr>
                <w:rFonts w:cs="Courier New"/>
                <w:color w:val="000000"/>
                <w:sz w:val="18"/>
                <w:szCs w:val="18"/>
                <w:lang w:eastAsia="lv-LV"/>
              </w:rPr>
            </w:pPr>
          </w:p>
        </w:tc>
        <w:tc>
          <w:tcPr>
            <w:tcW w:w="567" w:type="dxa"/>
            <w:vMerge/>
            <w:tcBorders>
              <w:top w:val="nil"/>
              <w:left w:val="dotted" w:sz="4" w:space="0" w:color="auto"/>
              <w:bottom w:val="single" w:sz="4" w:space="0" w:color="000000"/>
              <w:right w:val="dotted" w:sz="4" w:space="0" w:color="auto"/>
            </w:tcBorders>
            <w:vAlign w:val="center"/>
            <w:hideMark/>
          </w:tcPr>
          <w:p w14:paraId="1C3A045D" w14:textId="77777777" w:rsidR="00B321BF" w:rsidRPr="00797411" w:rsidRDefault="00B321BF" w:rsidP="00604206">
            <w:pPr>
              <w:widowControl w:val="0"/>
              <w:rPr>
                <w:rFonts w:cs="Courier New"/>
                <w:color w:val="000000"/>
                <w:sz w:val="18"/>
                <w:szCs w:val="18"/>
                <w:lang w:eastAsia="lv-LV"/>
              </w:rPr>
            </w:pPr>
          </w:p>
        </w:tc>
        <w:tc>
          <w:tcPr>
            <w:tcW w:w="567" w:type="dxa"/>
            <w:vMerge/>
            <w:tcBorders>
              <w:top w:val="nil"/>
              <w:left w:val="dotted" w:sz="4" w:space="0" w:color="auto"/>
              <w:bottom w:val="single" w:sz="4" w:space="0" w:color="000000"/>
              <w:right w:val="dotted" w:sz="4" w:space="0" w:color="auto"/>
            </w:tcBorders>
            <w:vAlign w:val="center"/>
            <w:hideMark/>
          </w:tcPr>
          <w:p w14:paraId="78C61635" w14:textId="77777777" w:rsidR="00B321BF" w:rsidRPr="00797411" w:rsidRDefault="00B321BF" w:rsidP="00604206">
            <w:pPr>
              <w:widowControl w:val="0"/>
              <w:rPr>
                <w:rFonts w:cs="Courier New"/>
                <w:color w:val="000000"/>
                <w:sz w:val="18"/>
                <w:szCs w:val="18"/>
                <w:lang w:eastAsia="lv-LV"/>
              </w:rPr>
            </w:pPr>
          </w:p>
        </w:tc>
        <w:tc>
          <w:tcPr>
            <w:tcW w:w="708" w:type="dxa"/>
            <w:vMerge/>
            <w:tcBorders>
              <w:top w:val="nil"/>
              <w:left w:val="dotted" w:sz="4" w:space="0" w:color="auto"/>
              <w:bottom w:val="single" w:sz="4" w:space="0" w:color="000000"/>
              <w:right w:val="dotted" w:sz="4" w:space="0" w:color="auto"/>
            </w:tcBorders>
            <w:vAlign w:val="center"/>
            <w:hideMark/>
          </w:tcPr>
          <w:p w14:paraId="624EF8D2" w14:textId="77777777" w:rsidR="00B321BF" w:rsidRPr="00797411" w:rsidRDefault="00B321BF" w:rsidP="00604206">
            <w:pPr>
              <w:widowControl w:val="0"/>
              <w:rPr>
                <w:rFonts w:cs="Courier New"/>
                <w:color w:val="000000"/>
                <w:sz w:val="18"/>
                <w:szCs w:val="18"/>
                <w:lang w:eastAsia="lv-LV"/>
              </w:rPr>
            </w:pPr>
          </w:p>
        </w:tc>
        <w:tc>
          <w:tcPr>
            <w:tcW w:w="426" w:type="dxa"/>
            <w:vMerge/>
            <w:tcBorders>
              <w:top w:val="nil"/>
              <w:left w:val="dotted" w:sz="4" w:space="0" w:color="auto"/>
              <w:bottom w:val="single" w:sz="4" w:space="0" w:color="000000"/>
              <w:right w:val="single" w:sz="4" w:space="0" w:color="auto"/>
            </w:tcBorders>
            <w:vAlign w:val="center"/>
            <w:hideMark/>
          </w:tcPr>
          <w:p w14:paraId="0AAC7D03" w14:textId="77777777" w:rsidR="00B321BF" w:rsidRPr="00797411" w:rsidRDefault="00B321BF" w:rsidP="00604206">
            <w:pPr>
              <w:widowControl w:val="0"/>
              <w:rPr>
                <w:rFonts w:cs="Courier New"/>
                <w:color w:val="000000"/>
                <w:sz w:val="18"/>
                <w:szCs w:val="18"/>
                <w:lang w:eastAsia="lv-LV"/>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644A513" w14:textId="77777777" w:rsidR="00B321BF" w:rsidRPr="00797411" w:rsidRDefault="00B321BF" w:rsidP="00604206">
            <w:pPr>
              <w:widowControl w:val="0"/>
              <w:rPr>
                <w:rFonts w:cs="Courier New"/>
                <w:color w:val="000000"/>
                <w:sz w:val="18"/>
                <w:szCs w:val="18"/>
                <w:lang w:eastAsia="lv-LV"/>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27D7A3B" w14:textId="77777777" w:rsidR="00B321BF" w:rsidRPr="00797411" w:rsidRDefault="00B321BF" w:rsidP="00604206">
            <w:pPr>
              <w:widowControl w:val="0"/>
              <w:rPr>
                <w:rFonts w:cs="Courier New"/>
                <w:color w:val="000000"/>
                <w:sz w:val="18"/>
                <w:szCs w:val="18"/>
                <w:lang w:eastAsia="lv-LV"/>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2C70959" w14:textId="77777777" w:rsidR="00B321BF" w:rsidRPr="00797411" w:rsidRDefault="00B321BF" w:rsidP="00604206">
            <w:pPr>
              <w:widowControl w:val="0"/>
              <w:rPr>
                <w:rFonts w:cs="Courier New"/>
                <w:color w:val="000000"/>
                <w:sz w:val="18"/>
                <w:szCs w:val="18"/>
                <w:lang w:eastAsia="lv-LV"/>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28BE3BA1" w14:textId="77777777" w:rsidR="00B321BF" w:rsidRPr="00797411" w:rsidRDefault="00B321BF" w:rsidP="00604206">
            <w:pPr>
              <w:widowControl w:val="0"/>
              <w:rPr>
                <w:rFonts w:cs="Courier New"/>
                <w:color w:val="000000"/>
                <w:sz w:val="18"/>
                <w:szCs w:val="18"/>
                <w:lang w:eastAsia="lv-LV"/>
              </w:rPr>
            </w:pPr>
          </w:p>
        </w:tc>
      </w:tr>
      <w:tr w:rsidR="00B321BF" w:rsidRPr="00797411" w14:paraId="443CD312" w14:textId="77777777" w:rsidTr="00541765">
        <w:trPr>
          <w:gridBefore w:val="1"/>
          <w:wBefore w:w="171" w:type="dxa"/>
          <w:trHeight w:val="180"/>
        </w:trPr>
        <w:tc>
          <w:tcPr>
            <w:tcW w:w="2693" w:type="dxa"/>
            <w:tcBorders>
              <w:top w:val="single" w:sz="4" w:space="0" w:color="auto"/>
              <w:left w:val="single" w:sz="4" w:space="0" w:color="auto"/>
              <w:bottom w:val="single" w:sz="4" w:space="0" w:color="auto"/>
              <w:right w:val="single" w:sz="4" w:space="0" w:color="auto"/>
            </w:tcBorders>
            <w:noWrap/>
            <w:vAlign w:val="bottom"/>
            <w:hideMark/>
          </w:tcPr>
          <w:p w14:paraId="64767364"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w:t>
            </w:r>
          </w:p>
        </w:tc>
        <w:tc>
          <w:tcPr>
            <w:tcW w:w="1418" w:type="dxa"/>
            <w:tcBorders>
              <w:top w:val="nil"/>
              <w:left w:val="nil"/>
              <w:bottom w:val="single" w:sz="4" w:space="0" w:color="auto"/>
              <w:right w:val="nil"/>
            </w:tcBorders>
            <w:vAlign w:val="center"/>
            <w:hideMark/>
          </w:tcPr>
          <w:p w14:paraId="2F35C20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2</w:t>
            </w:r>
          </w:p>
        </w:tc>
        <w:tc>
          <w:tcPr>
            <w:tcW w:w="796" w:type="dxa"/>
            <w:tcBorders>
              <w:top w:val="nil"/>
              <w:left w:val="single" w:sz="4" w:space="0" w:color="auto"/>
              <w:bottom w:val="single" w:sz="4" w:space="0" w:color="auto"/>
              <w:right w:val="single" w:sz="4" w:space="0" w:color="auto"/>
            </w:tcBorders>
            <w:vAlign w:val="center"/>
            <w:hideMark/>
          </w:tcPr>
          <w:p w14:paraId="3C618CAA"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3</w:t>
            </w:r>
          </w:p>
        </w:tc>
        <w:tc>
          <w:tcPr>
            <w:tcW w:w="1046" w:type="dxa"/>
            <w:gridSpan w:val="2"/>
            <w:tcBorders>
              <w:top w:val="nil"/>
              <w:left w:val="nil"/>
              <w:bottom w:val="single" w:sz="4" w:space="0" w:color="auto"/>
              <w:right w:val="single" w:sz="4" w:space="0" w:color="auto"/>
            </w:tcBorders>
            <w:vAlign w:val="center"/>
            <w:hideMark/>
          </w:tcPr>
          <w:p w14:paraId="055E34D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4</w:t>
            </w:r>
          </w:p>
        </w:tc>
        <w:tc>
          <w:tcPr>
            <w:tcW w:w="601" w:type="dxa"/>
            <w:tcBorders>
              <w:top w:val="nil"/>
              <w:left w:val="dotted" w:sz="4" w:space="0" w:color="auto"/>
              <w:bottom w:val="single" w:sz="4" w:space="0" w:color="auto"/>
              <w:right w:val="dotted" w:sz="4" w:space="0" w:color="auto"/>
            </w:tcBorders>
            <w:vAlign w:val="center"/>
            <w:hideMark/>
          </w:tcPr>
          <w:p w14:paraId="0A1E0934"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5</w:t>
            </w:r>
          </w:p>
        </w:tc>
        <w:tc>
          <w:tcPr>
            <w:tcW w:w="709" w:type="dxa"/>
            <w:tcBorders>
              <w:top w:val="nil"/>
              <w:left w:val="nil"/>
              <w:bottom w:val="single" w:sz="4" w:space="0" w:color="auto"/>
              <w:right w:val="dotted" w:sz="4" w:space="0" w:color="auto"/>
            </w:tcBorders>
            <w:vAlign w:val="center"/>
            <w:hideMark/>
          </w:tcPr>
          <w:p w14:paraId="3D53D55A"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8</w:t>
            </w:r>
          </w:p>
        </w:tc>
        <w:tc>
          <w:tcPr>
            <w:tcW w:w="567" w:type="dxa"/>
            <w:tcBorders>
              <w:top w:val="nil"/>
              <w:left w:val="nil"/>
              <w:bottom w:val="single" w:sz="4" w:space="0" w:color="auto"/>
              <w:right w:val="dotted" w:sz="4" w:space="0" w:color="auto"/>
            </w:tcBorders>
            <w:vAlign w:val="center"/>
            <w:hideMark/>
          </w:tcPr>
          <w:p w14:paraId="542C9FC8"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9</w:t>
            </w:r>
          </w:p>
        </w:tc>
        <w:tc>
          <w:tcPr>
            <w:tcW w:w="567" w:type="dxa"/>
            <w:tcBorders>
              <w:top w:val="nil"/>
              <w:left w:val="nil"/>
              <w:bottom w:val="single" w:sz="4" w:space="0" w:color="auto"/>
              <w:right w:val="dotted" w:sz="4" w:space="0" w:color="auto"/>
            </w:tcBorders>
            <w:vAlign w:val="center"/>
            <w:hideMark/>
          </w:tcPr>
          <w:p w14:paraId="4EFA9D70"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10</w:t>
            </w:r>
          </w:p>
        </w:tc>
        <w:tc>
          <w:tcPr>
            <w:tcW w:w="567" w:type="dxa"/>
            <w:tcBorders>
              <w:top w:val="nil"/>
              <w:left w:val="nil"/>
              <w:bottom w:val="single" w:sz="4" w:space="0" w:color="auto"/>
              <w:right w:val="dotted" w:sz="4" w:space="0" w:color="auto"/>
            </w:tcBorders>
            <w:vAlign w:val="center"/>
            <w:hideMark/>
          </w:tcPr>
          <w:p w14:paraId="7F76AD1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11</w:t>
            </w:r>
          </w:p>
        </w:tc>
        <w:tc>
          <w:tcPr>
            <w:tcW w:w="708" w:type="dxa"/>
            <w:tcBorders>
              <w:top w:val="nil"/>
              <w:left w:val="nil"/>
              <w:bottom w:val="single" w:sz="4" w:space="0" w:color="auto"/>
              <w:right w:val="dotted" w:sz="4" w:space="0" w:color="auto"/>
            </w:tcBorders>
            <w:vAlign w:val="center"/>
            <w:hideMark/>
          </w:tcPr>
          <w:p w14:paraId="06DB8901"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12</w:t>
            </w:r>
          </w:p>
        </w:tc>
        <w:tc>
          <w:tcPr>
            <w:tcW w:w="426" w:type="dxa"/>
            <w:tcBorders>
              <w:top w:val="nil"/>
              <w:left w:val="nil"/>
              <w:bottom w:val="single" w:sz="4" w:space="0" w:color="auto"/>
              <w:right w:val="single" w:sz="4" w:space="0" w:color="auto"/>
            </w:tcBorders>
            <w:vAlign w:val="center"/>
            <w:hideMark/>
          </w:tcPr>
          <w:p w14:paraId="2F2394A6"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13</w:t>
            </w:r>
          </w:p>
        </w:tc>
        <w:tc>
          <w:tcPr>
            <w:tcW w:w="850" w:type="dxa"/>
            <w:tcBorders>
              <w:top w:val="nil"/>
              <w:left w:val="nil"/>
              <w:bottom w:val="single" w:sz="4" w:space="0" w:color="auto"/>
              <w:right w:val="single" w:sz="4" w:space="0" w:color="auto"/>
            </w:tcBorders>
            <w:vAlign w:val="center"/>
            <w:hideMark/>
          </w:tcPr>
          <w:p w14:paraId="030A815F"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14</w:t>
            </w:r>
          </w:p>
        </w:tc>
        <w:tc>
          <w:tcPr>
            <w:tcW w:w="992" w:type="dxa"/>
            <w:tcBorders>
              <w:top w:val="nil"/>
              <w:left w:val="nil"/>
              <w:bottom w:val="single" w:sz="4" w:space="0" w:color="auto"/>
              <w:right w:val="single" w:sz="4" w:space="0" w:color="auto"/>
            </w:tcBorders>
            <w:vAlign w:val="center"/>
            <w:hideMark/>
          </w:tcPr>
          <w:p w14:paraId="4511BD8D"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15</w:t>
            </w:r>
          </w:p>
        </w:tc>
        <w:tc>
          <w:tcPr>
            <w:tcW w:w="993" w:type="dxa"/>
            <w:tcBorders>
              <w:top w:val="nil"/>
              <w:left w:val="nil"/>
              <w:bottom w:val="single" w:sz="4" w:space="0" w:color="auto"/>
              <w:right w:val="single" w:sz="4" w:space="0" w:color="auto"/>
            </w:tcBorders>
            <w:vAlign w:val="center"/>
            <w:hideMark/>
          </w:tcPr>
          <w:p w14:paraId="54A1B239"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16</w:t>
            </w:r>
          </w:p>
        </w:tc>
        <w:tc>
          <w:tcPr>
            <w:tcW w:w="849" w:type="dxa"/>
            <w:tcBorders>
              <w:top w:val="nil"/>
              <w:left w:val="nil"/>
              <w:bottom w:val="single" w:sz="4" w:space="0" w:color="auto"/>
              <w:right w:val="single" w:sz="4" w:space="0" w:color="auto"/>
            </w:tcBorders>
            <w:vAlign w:val="center"/>
            <w:hideMark/>
          </w:tcPr>
          <w:p w14:paraId="5A3F2A0B" w14:textId="77777777" w:rsidR="00B321BF" w:rsidRPr="00797411" w:rsidRDefault="00B321BF" w:rsidP="00604206">
            <w:pPr>
              <w:widowControl w:val="0"/>
              <w:jc w:val="center"/>
              <w:rPr>
                <w:rFonts w:cs="Courier New"/>
                <w:color w:val="000000"/>
                <w:sz w:val="14"/>
                <w:szCs w:val="14"/>
                <w:lang w:eastAsia="lv-LV"/>
              </w:rPr>
            </w:pPr>
            <w:r w:rsidRPr="00797411">
              <w:rPr>
                <w:rFonts w:cs="Courier New"/>
                <w:color w:val="000000"/>
                <w:sz w:val="14"/>
                <w:szCs w:val="14"/>
                <w:lang w:eastAsia="lv-LV"/>
              </w:rPr>
              <w:t>17</w:t>
            </w:r>
          </w:p>
        </w:tc>
      </w:tr>
      <w:tr w:rsidR="00B321BF" w:rsidRPr="00797411" w14:paraId="21EB8EC6" w14:textId="77777777" w:rsidTr="00541765">
        <w:trPr>
          <w:gridBefore w:val="1"/>
          <w:wBefore w:w="171" w:type="dxa"/>
          <w:trHeight w:val="367"/>
        </w:trPr>
        <w:tc>
          <w:tcPr>
            <w:tcW w:w="26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7A22AB" w14:textId="77777777" w:rsidR="00B321BF" w:rsidRPr="00797411" w:rsidRDefault="00B321BF" w:rsidP="00604206">
            <w:pPr>
              <w:widowControl w:val="0"/>
              <w:jc w:val="right"/>
              <w:rPr>
                <w:rFonts w:cs="Courier New"/>
                <w:color w:val="000000"/>
                <w:sz w:val="20"/>
                <w:szCs w:val="20"/>
                <w:lang w:eastAsia="lv-LV"/>
              </w:rPr>
            </w:pPr>
            <w:r w:rsidRPr="00797411">
              <w:rPr>
                <w:rFonts w:cs="Courier New"/>
                <w:color w:val="000000"/>
                <w:sz w:val="20"/>
                <w:szCs w:val="20"/>
                <w:lang w:eastAsia="lv-LV"/>
              </w:rPr>
              <w:t>Pakalpojumu saņēmušie bērni</w:t>
            </w:r>
          </w:p>
        </w:tc>
        <w:tc>
          <w:tcPr>
            <w:tcW w:w="1418" w:type="dxa"/>
            <w:tcBorders>
              <w:top w:val="nil"/>
              <w:left w:val="nil"/>
              <w:bottom w:val="dotted" w:sz="4" w:space="0" w:color="auto"/>
              <w:right w:val="nil"/>
            </w:tcBorders>
            <w:vAlign w:val="center"/>
            <w:hideMark/>
          </w:tcPr>
          <w:p w14:paraId="2490DEC0" w14:textId="77777777" w:rsidR="00B321BF" w:rsidRPr="00541765" w:rsidRDefault="00B321BF" w:rsidP="00604206">
            <w:pPr>
              <w:widowControl w:val="0"/>
              <w:jc w:val="center"/>
              <w:rPr>
                <w:rFonts w:cs="Courier New"/>
                <w:color w:val="000000"/>
                <w:sz w:val="18"/>
                <w:szCs w:val="18"/>
                <w:lang w:eastAsia="lv-LV"/>
              </w:rPr>
            </w:pPr>
            <w:r w:rsidRPr="00541765">
              <w:rPr>
                <w:rFonts w:cs="Courier New"/>
                <w:color w:val="000000"/>
                <w:sz w:val="18"/>
                <w:szCs w:val="18"/>
                <w:lang w:eastAsia="lv-LV"/>
              </w:rPr>
              <w:t>zēni</w:t>
            </w:r>
          </w:p>
        </w:tc>
        <w:tc>
          <w:tcPr>
            <w:tcW w:w="796" w:type="dxa"/>
            <w:tcBorders>
              <w:top w:val="nil"/>
              <w:left w:val="single" w:sz="4" w:space="0" w:color="auto"/>
              <w:bottom w:val="dotted" w:sz="4" w:space="0" w:color="auto"/>
              <w:right w:val="single" w:sz="4" w:space="0" w:color="auto"/>
            </w:tcBorders>
            <w:vAlign w:val="center"/>
            <w:hideMark/>
          </w:tcPr>
          <w:p w14:paraId="64BE437D"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1046" w:type="dxa"/>
            <w:gridSpan w:val="2"/>
            <w:tcBorders>
              <w:top w:val="nil"/>
              <w:left w:val="nil"/>
              <w:bottom w:val="dotted" w:sz="4" w:space="0" w:color="auto"/>
              <w:right w:val="single" w:sz="4" w:space="0" w:color="auto"/>
            </w:tcBorders>
            <w:vAlign w:val="center"/>
            <w:hideMark/>
          </w:tcPr>
          <w:p w14:paraId="72300725" w14:textId="77777777" w:rsidR="00B321BF" w:rsidRPr="00797411" w:rsidRDefault="00B321BF" w:rsidP="00604206">
            <w:pPr>
              <w:widowControl w:val="0"/>
              <w:jc w:val="center"/>
              <w:rPr>
                <w:rFonts w:cs="Courier New"/>
                <w:b/>
                <w:bCs/>
                <w:color w:val="000000"/>
                <w:sz w:val="20"/>
                <w:szCs w:val="20"/>
                <w:lang w:eastAsia="lv-LV"/>
              </w:rPr>
            </w:pPr>
            <w:r w:rsidRPr="00797411">
              <w:rPr>
                <w:rFonts w:cs="Courier New"/>
                <w:b/>
                <w:bCs/>
                <w:color w:val="000000"/>
                <w:sz w:val="20"/>
                <w:szCs w:val="20"/>
                <w:lang w:eastAsia="lv-LV"/>
              </w:rPr>
              <w:t> </w:t>
            </w:r>
          </w:p>
        </w:tc>
        <w:tc>
          <w:tcPr>
            <w:tcW w:w="601" w:type="dxa"/>
            <w:tcBorders>
              <w:top w:val="nil"/>
              <w:left w:val="dotted" w:sz="4" w:space="0" w:color="auto"/>
              <w:bottom w:val="dotted" w:sz="4" w:space="0" w:color="auto"/>
              <w:right w:val="dotted" w:sz="4" w:space="0" w:color="auto"/>
            </w:tcBorders>
            <w:vAlign w:val="center"/>
            <w:hideMark/>
          </w:tcPr>
          <w:p w14:paraId="378F167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09" w:type="dxa"/>
            <w:tcBorders>
              <w:top w:val="nil"/>
              <w:left w:val="nil"/>
              <w:bottom w:val="dotted" w:sz="4" w:space="0" w:color="auto"/>
              <w:right w:val="dotted" w:sz="4" w:space="0" w:color="auto"/>
            </w:tcBorders>
            <w:vAlign w:val="center"/>
            <w:hideMark/>
          </w:tcPr>
          <w:p w14:paraId="075EC9F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dotted" w:sz="4" w:space="0" w:color="auto"/>
              <w:right w:val="dotted" w:sz="4" w:space="0" w:color="auto"/>
            </w:tcBorders>
            <w:vAlign w:val="center"/>
            <w:hideMark/>
          </w:tcPr>
          <w:p w14:paraId="5A76318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dotted" w:sz="4" w:space="0" w:color="auto"/>
              <w:right w:val="dotted" w:sz="4" w:space="0" w:color="auto"/>
            </w:tcBorders>
            <w:vAlign w:val="center"/>
            <w:hideMark/>
          </w:tcPr>
          <w:p w14:paraId="03565E50"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dotted" w:sz="4" w:space="0" w:color="auto"/>
              <w:right w:val="dotted" w:sz="4" w:space="0" w:color="auto"/>
            </w:tcBorders>
            <w:vAlign w:val="center"/>
            <w:hideMark/>
          </w:tcPr>
          <w:p w14:paraId="236CCFD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08" w:type="dxa"/>
            <w:tcBorders>
              <w:top w:val="nil"/>
              <w:left w:val="nil"/>
              <w:bottom w:val="dotted" w:sz="4" w:space="0" w:color="auto"/>
              <w:right w:val="dotted" w:sz="4" w:space="0" w:color="auto"/>
            </w:tcBorders>
            <w:vAlign w:val="center"/>
            <w:hideMark/>
          </w:tcPr>
          <w:p w14:paraId="206F6951"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26" w:type="dxa"/>
            <w:tcBorders>
              <w:top w:val="nil"/>
              <w:left w:val="nil"/>
              <w:bottom w:val="nil"/>
              <w:right w:val="single" w:sz="4" w:space="0" w:color="auto"/>
            </w:tcBorders>
            <w:noWrap/>
            <w:vAlign w:val="bottom"/>
            <w:hideMark/>
          </w:tcPr>
          <w:p w14:paraId="6D2810F4" w14:textId="77777777" w:rsidR="00B321BF" w:rsidRPr="00797411" w:rsidRDefault="00B321BF" w:rsidP="00604206">
            <w:pPr>
              <w:widowControl w:val="0"/>
              <w:rPr>
                <w:rFonts w:cs="Courier New"/>
                <w:color w:val="000000"/>
                <w:lang w:eastAsia="lv-LV"/>
              </w:rPr>
            </w:pPr>
            <w:r w:rsidRPr="00797411">
              <w:rPr>
                <w:rFonts w:cs="Courier New"/>
                <w:color w:val="000000"/>
                <w:lang w:eastAsia="lv-LV"/>
              </w:rPr>
              <w:t> </w:t>
            </w:r>
          </w:p>
        </w:tc>
        <w:tc>
          <w:tcPr>
            <w:tcW w:w="850" w:type="dxa"/>
            <w:tcBorders>
              <w:top w:val="nil"/>
              <w:left w:val="nil"/>
              <w:bottom w:val="dotted" w:sz="4" w:space="0" w:color="auto"/>
              <w:right w:val="single" w:sz="4" w:space="0" w:color="auto"/>
            </w:tcBorders>
            <w:vAlign w:val="center"/>
            <w:hideMark/>
          </w:tcPr>
          <w:p w14:paraId="351F5A40"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992" w:type="dxa"/>
            <w:tcBorders>
              <w:top w:val="nil"/>
              <w:left w:val="nil"/>
              <w:bottom w:val="dotted" w:sz="4" w:space="0" w:color="auto"/>
              <w:right w:val="single" w:sz="4" w:space="0" w:color="auto"/>
            </w:tcBorders>
            <w:vAlign w:val="center"/>
            <w:hideMark/>
          </w:tcPr>
          <w:p w14:paraId="0ED61B99"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993" w:type="dxa"/>
            <w:tcBorders>
              <w:top w:val="nil"/>
              <w:left w:val="nil"/>
              <w:bottom w:val="dotted" w:sz="4" w:space="0" w:color="auto"/>
              <w:right w:val="single" w:sz="4" w:space="0" w:color="auto"/>
            </w:tcBorders>
            <w:vAlign w:val="center"/>
            <w:hideMark/>
          </w:tcPr>
          <w:p w14:paraId="46ED87F6"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849" w:type="dxa"/>
            <w:tcBorders>
              <w:top w:val="nil"/>
              <w:left w:val="nil"/>
              <w:bottom w:val="dotted" w:sz="4" w:space="0" w:color="auto"/>
              <w:right w:val="single" w:sz="4" w:space="0" w:color="auto"/>
            </w:tcBorders>
            <w:vAlign w:val="center"/>
            <w:hideMark/>
          </w:tcPr>
          <w:p w14:paraId="2185B7D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r>
      <w:tr w:rsidR="00B321BF" w:rsidRPr="00797411" w14:paraId="383F5F42" w14:textId="77777777" w:rsidTr="00541765">
        <w:trPr>
          <w:gridBefore w:val="1"/>
          <w:wBefore w:w="171" w:type="dxa"/>
          <w:trHeight w:val="415"/>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4D11493" w14:textId="77777777" w:rsidR="00B321BF" w:rsidRPr="00797411" w:rsidRDefault="00B321BF" w:rsidP="00604206">
            <w:pPr>
              <w:widowControl w:val="0"/>
              <w:rPr>
                <w:rFonts w:cs="Courier New"/>
                <w:color w:val="000000"/>
                <w:sz w:val="20"/>
                <w:szCs w:val="20"/>
                <w:lang w:eastAsia="lv-LV"/>
              </w:rPr>
            </w:pPr>
          </w:p>
        </w:tc>
        <w:tc>
          <w:tcPr>
            <w:tcW w:w="1418" w:type="dxa"/>
            <w:tcBorders>
              <w:top w:val="nil"/>
              <w:left w:val="nil"/>
              <w:bottom w:val="single" w:sz="4" w:space="0" w:color="auto"/>
              <w:right w:val="nil"/>
            </w:tcBorders>
            <w:vAlign w:val="center"/>
            <w:hideMark/>
          </w:tcPr>
          <w:p w14:paraId="440F32A7" w14:textId="77777777" w:rsidR="00B321BF" w:rsidRPr="00541765" w:rsidRDefault="00B321BF" w:rsidP="00604206">
            <w:pPr>
              <w:widowControl w:val="0"/>
              <w:jc w:val="center"/>
              <w:rPr>
                <w:rFonts w:cs="Courier New"/>
                <w:color w:val="000000"/>
                <w:sz w:val="18"/>
                <w:szCs w:val="18"/>
                <w:lang w:eastAsia="lv-LV"/>
              </w:rPr>
            </w:pPr>
            <w:r w:rsidRPr="00541765">
              <w:rPr>
                <w:rFonts w:cs="Courier New"/>
                <w:color w:val="000000"/>
                <w:sz w:val="18"/>
                <w:szCs w:val="18"/>
                <w:lang w:eastAsia="lv-LV"/>
              </w:rPr>
              <w:t>meitenes</w:t>
            </w:r>
          </w:p>
        </w:tc>
        <w:tc>
          <w:tcPr>
            <w:tcW w:w="796" w:type="dxa"/>
            <w:tcBorders>
              <w:top w:val="nil"/>
              <w:left w:val="single" w:sz="4" w:space="0" w:color="auto"/>
              <w:bottom w:val="single" w:sz="4" w:space="0" w:color="auto"/>
              <w:right w:val="single" w:sz="4" w:space="0" w:color="auto"/>
            </w:tcBorders>
            <w:vAlign w:val="center"/>
            <w:hideMark/>
          </w:tcPr>
          <w:p w14:paraId="1617160D"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1046" w:type="dxa"/>
            <w:gridSpan w:val="2"/>
            <w:tcBorders>
              <w:top w:val="nil"/>
              <w:left w:val="nil"/>
              <w:bottom w:val="single" w:sz="4" w:space="0" w:color="auto"/>
              <w:right w:val="single" w:sz="4" w:space="0" w:color="auto"/>
            </w:tcBorders>
            <w:vAlign w:val="center"/>
            <w:hideMark/>
          </w:tcPr>
          <w:p w14:paraId="0EB59AFC" w14:textId="77777777" w:rsidR="00B321BF" w:rsidRPr="00797411" w:rsidRDefault="00B321BF" w:rsidP="00604206">
            <w:pPr>
              <w:widowControl w:val="0"/>
              <w:jc w:val="center"/>
              <w:rPr>
                <w:rFonts w:cs="Courier New"/>
                <w:b/>
                <w:bCs/>
                <w:color w:val="000000"/>
                <w:sz w:val="20"/>
                <w:szCs w:val="20"/>
                <w:lang w:eastAsia="lv-LV"/>
              </w:rPr>
            </w:pPr>
            <w:r w:rsidRPr="00797411">
              <w:rPr>
                <w:rFonts w:cs="Courier New"/>
                <w:b/>
                <w:bCs/>
                <w:color w:val="000000"/>
                <w:sz w:val="20"/>
                <w:szCs w:val="20"/>
                <w:lang w:eastAsia="lv-LV"/>
              </w:rPr>
              <w:t> </w:t>
            </w:r>
          </w:p>
        </w:tc>
        <w:tc>
          <w:tcPr>
            <w:tcW w:w="601" w:type="dxa"/>
            <w:tcBorders>
              <w:top w:val="nil"/>
              <w:left w:val="dotted" w:sz="4" w:space="0" w:color="auto"/>
              <w:bottom w:val="single" w:sz="4" w:space="0" w:color="auto"/>
              <w:right w:val="dotted" w:sz="4" w:space="0" w:color="auto"/>
            </w:tcBorders>
            <w:vAlign w:val="center"/>
            <w:hideMark/>
          </w:tcPr>
          <w:p w14:paraId="68077A1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09" w:type="dxa"/>
            <w:tcBorders>
              <w:top w:val="nil"/>
              <w:left w:val="nil"/>
              <w:bottom w:val="single" w:sz="4" w:space="0" w:color="auto"/>
              <w:right w:val="dotted" w:sz="4" w:space="0" w:color="auto"/>
            </w:tcBorders>
            <w:vAlign w:val="center"/>
            <w:hideMark/>
          </w:tcPr>
          <w:p w14:paraId="01E43F5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single" w:sz="4" w:space="0" w:color="auto"/>
              <w:right w:val="dotted" w:sz="4" w:space="0" w:color="auto"/>
            </w:tcBorders>
            <w:vAlign w:val="center"/>
            <w:hideMark/>
          </w:tcPr>
          <w:p w14:paraId="2C5FBFA8"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single" w:sz="4" w:space="0" w:color="auto"/>
              <w:right w:val="dotted" w:sz="4" w:space="0" w:color="auto"/>
            </w:tcBorders>
            <w:vAlign w:val="center"/>
            <w:hideMark/>
          </w:tcPr>
          <w:p w14:paraId="704866F3"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567" w:type="dxa"/>
            <w:tcBorders>
              <w:top w:val="nil"/>
              <w:left w:val="nil"/>
              <w:bottom w:val="single" w:sz="4" w:space="0" w:color="auto"/>
              <w:right w:val="dotted" w:sz="4" w:space="0" w:color="auto"/>
            </w:tcBorders>
            <w:vAlign w:val="center"/>
            <w:hideMark/>
          </w:tcPr>
          <w:p w14:paraId="24A25DB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708" w:type="dxa"/>
            <w:tcBorders>
              <w:top w:val="nil"/>
              <w:left w:val="nil"/>
              <w:bottom w:val="single" w:sz="4" w:space="0" w:color="auto"/>
              <w:right w:val="dotted" w:sz="4" w:space="0" w:color="auto"/>
            </w:tcBorders>
            <w:vAlign w:val="center"/>
            <w:hideMark/>
          </w:tcPr>
          <w:p w14:paraId="03F2A6A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426" w:type="dxa"/>
            <w:tcBorders>
              <w:top w:val="dotted" w:sz="4" w:space="0" w:color="auto"/>
              <w:left w:val="nil"/>
              <w:bottom w:val="single" w:sz="4" w:space="0" w:color="auto"/>
              <w:right w:val="single" w:sz="4" w:space="0" w:color="auto"/>
            </w:tcBorders>
            <w:vAlign w:val="center"/>
            <w:hideMark/>
          </w:tcPr>
          <w:p w14:paraId="0EF1093A"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850" w:type="dxa"/>
            <w:tcBorders>
              <w:top w:val="nil"/>
              <w:left w:val="nil"/>
              <w:bottom w:val="single" w:sz="4" w:space="0" w:color="auto"/>
              <w:right w:val="single" w:sz="4" w:space="0" w:color="auto"/>
            </w:tcBorders>
            <w:vAlign w:val="center"/>
            <w:hideMark/>
          </w:tcPr>
          <w:p w14:paraId="4FFBA965"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992" w:type="dxa"/>
            <w:tcBorders>
              <w:top w:val="nil"/>
              <w:left w:val="nil"/>
              <w:bottom w:val="single" w:sz="4" w:space="0" w:color="auto"/>
              <w:right w:val="single" w:sz="4" w:space="0" w:color="auto"/>
            </w:tcBorders>
            <w:vAlign w:val="center"/>
            <w:hideMark/>
          </w:tcPr>
          <w:p w14:paraId="049E71CB"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993" w:type="dxa"/>
            <w:tcBorders>
              <w:top w:val="nil"/>
              <w:left w:val="nil"/>
              <w:bottom w:val="single" w:sz="4" w:space="0" w:color="auto"/>
              <w:right w:val="single" w:sz="4" w:space="0" w:color="auto"/>
            </w:tcBorders>
            <w:vAlign w:val="center"/>
            <w:hideMark/>
          </w:tcPr>
          <w:p w14:paraId="4D803404"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c>
          <w:tcPr>
            <w:tcW w:w="849" w:type="dxa"/>
            <w:tcBorders>
              <w:top w:val="nil"/>
              <w:left w:val="nil"/>
              <w:bottom w:val="single" w:sz="4" w:space="0" w:color="auto"/>
              <w:right w:val="single" w:sz="4" w:space="0" w:color="auto"/>
            </w:tcBorders>
            <w:vAlign w:val="center"/>
            <w:hideMark/>
          </w:tcPr>
          <w:p w14:paraId="4A584AEE"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 </w:t>
            </w:r>
          </w:p>
        </w:tc>
      </w:tr>
      <w:tr w:rsidR="00541765" w:rsidRPr="00797411" w14:paraId="4C074310" w14:textId="77777777" w:rsidTr="00985097">
        <w:trPr>
          <w:gridBefore w:val="1"/>
          <w:wBefore w:w="171" w:type="dxa"/>
          <w:trHeight w:val="315"/>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723635CC" w14:textId="77777777" w:rsidR="00B321BF" w:rsidRPr="00797411" w:rsidRDefault="00B321BF" w:rsidP="00604206">
            <w:pPr>
              <w:widowControl w:val="0"/>
              <w:rPr>
                <w:rFonts w:cs="Courier New"/>
                <w:color w:val="000000"/>
                <w:sz w:val="20"/>
                <w:szCs w:val="20"/>
                <w:lang w:eastAsia="lv-LV"/>
              </w:rPr>
            </w:pPr>
          </w:p>
        </w:tc>
        <w:tc>
          <w:tcPr>
            <w:tcW w:w="1418" w:type="dxa"/>
            <w:tcBorders>
              <w:top w:val="nil"/>
              <w:left w:val="nil"/>
              <w:bottom w:val="single" w:sz="4" w:space="0" w:color="auto"/>
              <w:right w:val="nil"/>
            </w:tcBorders>
            <w:shd w:val="clear" w:color="000000" w:fill="D9D9D9"/>
            <w:vAlign w:val="center"/>
            <w:hideMark/>
          </w:tcPr>
          <w:p w14:paraId="24BAD69C" w14:textId="77777777" w:rsidR="00B321BF" w:rsidRPr="00541765" w:rsidRDefault="00B321BF" w:rsidP="00604206">
            <w:pPr>
              <w:widowControl w:val="0"/>
              <w:jc w:val="center"/>
              <w:rPr>
                <w:rFonts w:cs="Courier New"/>
                <w:b/>
                <w:bCs/>
                <w:color w:val="000000"/>
                <w:sz w:val="18"/>
                <w:szCs w:val="18"/>
                <w:lang w:eastAsia="lv-LV"/>
              </w:rPr>
            </w:pPr>
            <w:r w:rsidRPr="00541765">
              <w:rPr>
                <w:rFonts w:cs="Courier New"/>
                <w:b/>
                <w:bCs/>
                <w:color w:val="000000"/>
                <w:sz w:val="18"/>
                <w:szCs w:val="18"/>
                <w:lang w:eastAsia="lv-LV"/>
              </w:rPr>
              <w:t>KOPĀ</w:t>
            </w:r>
          </w:p>
        </w:tc>
        <w:tc>
          <w:tcPr>
            <w:tcW w:w="796" w:type="dxa"/>
            <w:tcBorders>
              <w:top w:val="nil"/>
              <w:left w:val="single" w:sz="4" w:space="0" w:color="auto"/>
              <w:bottom w:val="single" w:sz="4" w:space="0" w:color="auto"/>
              <w:right w:val="single" w:sz="4" w:space="0" w:color="auto"/>
            </w:tcBorders>
            <w:shd w:val="clear" w:color="000000" w:fill="D9D9D9"/>
            <w:vAlign w:val="center"/>
            <w:hideMark/>
          </w:tcPr>
          <w:p w14:paraId="2EC7F01F" w14:textId="77777777" w:rsidR="00B321BF" w:rsidRPr="00797411" w:rsidRDefault="00B321BF" w:rsidP="00604206">
            <w:pPr>
              <w:widowControl w:val="0"/>
              <w:jc w:val="center"/>
              <w:rPr>
                <w:rFonts w:cs="Courier New"/>
                <w:b/>
                <w:bCs/>
                <w:color w:val="000000"/>
                <w:sz w:val="20"/>
                <w:szCs w:val="20"/>
                <w:lang w:eastAsia="lv-LV"/>
              </w:rPr>
            </w:pPr>
            <w:r w:rsidRPr="00797411">
              <w:rPr>
                <w:rFonts w:cs="Courier New"/>
                <w:b/>
                <w:bCs/>
                <w:color w:val="000000"/>
                <w:sz w:val="20"/>
                <w:szCs w:val="20"/>
                <w:lang w:eastAsia="lv-LV"/>
              </w:rPr>
              <w:t>0</w:t>
            </w:r>
          </w:p>
        </w:tc>
        <w:tc>
          <w:tcPr>
            <w:tcW w:w="1046" w:type="dxa"/>
            <w:gridSpan w:val="2"/>
            <w:tcBorders>
              <w:top w:val="nil"/>
              <w:left w:val="nil"/>
              <w:bottom w:val="single" w:sz="4" w:space="0" w:color="auto"/>
              <w:right w:val="single" w:sz="4" w:space="0" w:color="auto"/>
            </w:tcBorders>
            <w:shd w:val="clear" w:color="000000" w:fill="D9D9D9"/>
            <w:vAlign w:val="center"/>
            <w:hideMark/>
          </w:tcPr>
          <w:p w14:paraId="475399BF" w14:textId="77777777" w:rsidR="00B321BF" w:rsidRPr="00797411" w:rsidRDefault="00B321BF" w:rsidP="00604206">
            <w:pPr>
              <w:widowControl w:val="0"/>
              <w:jc w:val="center"/>
              <w:rPr>
                <w:rFonts w:cs="Courier New"/>
                <w:b/>
                <w:bCs/>
                <w:color w:val="000000"/>
                <w:sz w:val="20"/>
                <w:szCs w:val="20"/>
                <w:lang w:eastAsia="lv-LV"/>
              </w:rPr>
            </w:pPr>
            <w:r w:rsidRPr="00797411">
              <w:rPr>
                <w:rFonts w:cs="Courier New"/>
                <w:b/>
                <w:bCs/>
                <w:color w:val="000000"/>
                <w:sz w:val="20"/>
                <w:szCs w:val="20"/>
                <w:lang w:eastAsia="lv-LV"/>
              </w:rPr>
              <w:t>0</w:t>
            </w:r>
          </w:p>
        </w:tc>
        <w:tc>
          <w:tcPr>
            <w:tcW w:w="601" w:type="dxa"/>
            <w:tcBorders>
              <w:top w:val="nil"/>
              <w:left w:val="dotted" w:sz="4" w:space="0" w:color="auto"/>
              <w:bottom w:val="single" w:sz="4" w:space="0" w:color="auto"/>
              <w:right w:val="dotted" w:sz="4" w:space="0" w:color="auto"/>
            </w:tcBorders>
            <w:shd w:val="clear" w:color="000000" w:fill="D9D9D9"/>
            <w:vAlign w:val="center"/>
            <w:hideMark/>
          </w:tcPr>
          <w:p w14:paraId="6D3E0EF9"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709" w:type="dxa"/>
            <w:tcBorders>
              <w:top w:val="nil"/>
              <w:left w:val="nil"/>
              <w:bottom w:val="single" w:sz="4" w:space="0" w:color="auto"/>
              <w:right w:val="dotted" w:sz="4" w:space="0" w:color="auto"/>
            </w:tcBorders>
            <w:shd w:val="clear" w:color="000000" w:fill="D9D9D9"/>
            <w:vAlign w:val="center"/>
            <w:hideMark/>
          </w:tcPr>
          <w:p w14:paraId="00D15774"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567" w:type="dxa"/>
            <w:tcBorders>
              <w:top w:val="nil"/>
              <w:left w:val="nil"/>
              <w:bottom w:val="single" w:sz="4" w:space="0" w:color="auto"/>
              <w:right w:val="dotted" w:sz="4" w:space="0" w:color="auto"/>
            </w:tcBorders>
            <w:shd w:val="clear" w:color="000000" w:fill="D9D9D9"/>
            <w:vAlign w:val="center"/>
            <w:hideMark/>
          </w:tcPr>
          <w:p w14:paraId="7A14AD51"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567" w:type="dxa"/>
            <w:tcBorders>
              <w:top w:val="nil"/>
              <w:left w:val="nil"/>
              <w:bottom w:val="single" w:sz="4" w:space="0" w:color="auto"/>
              <w:right w:val="dotted" w:sz="4" w:space="0" w:color="auto"/>
            </w:tcBorders>
            <w:shd w:val="clear" w:color="000000" w:fill="D9D9D9"/>
            <w:vAlign w:val="center"/>
            <w:hideMark/>
          </w:tcPr>
          <w:p w14:paraId="0649F4C4"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567" w:type="dxa"/>
            <w:tcBorders>
              <w:top w:val="nil"/>
              <w:left w:val="nil"/>
              <w:bottom w:val="single" w:sz="4" w:space="0" w:color="auto"/>
              <w:right w:val="dotted" w:sz="4" w:space="0" w:color="auto"/>
            </w:tcBorders>
            <w:shd w:val="clear" w:color="000000" w:fill="D9D9D9"/>
            <w:vAlign w:val="center"/>
            <w:hideMark/>
          </w:tcPr>
          <w:p w14:paraId="5E3FB747"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708" w:type="dxa"/>
            <w:tcBorders>
              <w:top w:val="nil"/>
              <w:left w:val="nil"/>
              <w:bottom w:val="single" w:sz="4" w:space="0" w:color="auto"/>
              <w:right w:val="dotted" w:sz="4" w:space="0" w:color="auto"/>
            </w:tcBorders>
            <w:shd w:val="clear" w:color="000000" w:fill="D9D9D9"/>
            <w:vAlign w:val="center"/>
            <w:hideMark/>
          </w:tcPr>
          <w:p w14:paraId="4D6701D9"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426" w:type="dxa"/>
            <w:tcBorders>
              <w:top w:val="nil"/>
              <w:left w:val="nil"/>
              <w:bottom w:val="single" w:sz="4" w:space="0" w:color="auto"/>
              <w:right w:val="single" w:sz="4" w:space="0" w:color="auto"/>
            </w:tcBorders>
            <w:shd w:val="clear" w:color="000000" w:fill="D9D9D9"/>
            <w:vAlign w:val="center"/>
            <w:hideMark/>
          </w:tcPr>
          <w:p w14:paraId="03BEC09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850" w:type="dxa"/>
            <w:tcBorders>
              <w:top w:val="nil"/>
              <w:left w:val="nil"/>
              <w:bottom w:val="single" w:sz="4" w:space="0" w:color="auto"/>
              <w:right w:val="single" w:sz="4" w:space="0" w:color="auto"/>
            </w:tcBorders>
            <w:shd w:val="clear" w:color="000000" w:fill="D9D9D9"/>
            <w:vAlign w:val="center"/>
            <w:hideMark/>
          </w:tcPr>
          <w:p w14:paraId="47F03E9F"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992" w:type="dxa"/>
            <w:tcBorders>
              <w:top w:val="nil"/>
              <w:left w:val="nil"/>
              <w:bottom w:val="single" w:sz="4" w:space="0" w:color="auto"/>
              <w:right w:val="single" w:sz="4" w:space="0" w:color="auto"/>
            </w:tcBorders>
            <w:shd w:val="clear" w:color="000000" w:fill="D9D9D9"/>
            <w:vAlign w:val="center"/>
            <w:hideMark/>
          </w:tcPr>
          <w:p w14:paraId="669F2FB4"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993" w:type="dxa"/>
            <w:tcBorders>
              <w:top w:val="nil"/>
              <w:left w:val="nil"/>
              <w:bottom w:val="single" w:sz="4" w:space="0" w:color="auto"/>
              <w:right w:val="single" w:sz="4" w:space="0" w:color="auto"/>
            </w:tcBorders>
            <w:shd w:val="clear" w:color="000000" w:fill="D9D9D9"/>
            <w:vAlign w:val="center"/>
            <w:hideMark/>
          </w:tcPr>
          <w:p w14:paraId="03F5F359"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c>
          <w:tcPr>
            <w:tcW w:w="849" w:type="dxa"/>
            <w:tcBorders>
              <w:top w:val="nil"/>
              <w:left w:val="nil"/>
              <w:bottom w:val="single" w:sz="4" w:space="0" w:color="auto"/>
              <w:right w:val="single" w:sz="4" w:space="0" w:color="auto"/>
            </w:tcBorders>
            <w:shd w:val="clear" w:color="000000" w:fill="D9D9D9"/>
            <w:vAlign w:val="center"/>
            <w:hideMark/>
          </w:tcPr>
          <w:p w14:paraId="0D85407A" w14:textId="77777777" w:rsidR="00B321BF" w:rsidRPr="00797411" w:rsidRDefault="00B321BF" w:rsidP="00604206">
            <w:pPr>
              <w:widowControl w:val="0"/>
              <w:jc w:val="center"/>
              <w:rPr>
                <w:rFonts w:cs="Courier New"/>
                <w:color w:val="000000"/>
                <w:sz w:val="20"/>
                <w:szCs w:val="20"/>
                <w:lang w:eastAsia="lv-LV"/>
              </w:rPr>
            </w:pPr>
            <w:r w:rsidRPr="00797411">
              <w:rPr>
                <w:rFonts w:cs="Courier New"/>
                <w:color w:val="000000"/>
                <w:sz w:val="20"/>
                <w:szCs w:val="20"/>
                <w:lang w:eastAsia="lv-LV"/>
              </w:rPr>
              <w:t>0</w:t>
            </w:r>
          </w:p>
        </w:tc>
      </w:tr>
      <w:tr w:rsidR="00B321BF" w:rsidRPr="00797411" w14:paraId="408A3B71" w14:textId="77777777" w:rsidTr="00541765">
        <w:trPr>
          <w:gridAfter w:val="12"/>
          <w:wAfter w:w="8539" w:type="dxa"/>
          <w:trHeight w:val="315"/>
        </w:trPr>
        <w:tc>
          <w:tcPr>
            <w:tcW w:w="5414" w:type="dxa"/>
            <w:gridSpan w:val="5"/>
            <w:tcBorders>
              <w:top w:val="nil"/>
              <w:left w:val="nil"/>
              <w:bottom w:val="nil"/>
              <w:right w:val="nil"/>
            </w:tcBorders>
            <w:noWrap/>
            <w:vAlign w:val="center"/>
          </w:tcPr>
          <w:p w14:paraId="4DA4A63C" w14:textId="77777777" w:rsidR="00B321BF" w:rsidRPr="00797411" w:rsidRDefault="00B321BF" w:rsidP="00604206">
            <w:pPr>
              <w:widowControl w:val="0"/>
              <w:ind w:left="2019"/>
              <w:rPr>
                <w:rFonts w:cs="Courier New"/>
                <w:color w:val="000000"/>
                <w:lang w:eastAsia="lv-LV"/>
              </w:rPr>
            </w:pPr>
          </w:p>
        </w:tc>
      </w:tr>
    </w:tbl>
    <w:p w14:paraId="12172A42" w14:textId="77777777" w:rsidR="00B321BF" w:rsidRPr="00C73DAA" w:rsidRDefault="00B321BF" w:rsidP="00B321BF">
      <w:pPr>
        <w:pStyle w:val="Sarakstarindkopa"/>
        <w:ind w:right="43"/>
        <w:jc w:val="both"/>
        <w:rPr>
          <w:sz w:val="20"/>
          <w:szCs w:val="20"/>
        </w:rPr>
      </w:pPr>
    </w:p>
    <w:p w14:paraId="1DBCCF0A" w14:textId="77777777" w:rsidR="00B321BF" w:rsidRDefault="00B321BF" w:rsidP="00B321BF">
      <w:pPr>
        <w:ind w:left="360" w:right="43"/>
        <w:jc w:val="both"/>
        <w:rPr>
          <w:sz w:val="20"/>
          <w:szCs w:val="20"/>
        </w:rPr>
      </w:pPr>
    </w:p>
    <w:p w14:paraId="6F5F7AC9" w14:textId="77777777" w:rsidR="00B321BF" w:rsidRDefault="00B321BF" w:rsidP="00B321BF">
      <w:pPr>
        <w:ind w:left="360" w:right="43"/>
        <w:jc w:val="both"/>
        <w:rPr>
          <w:sz w:val="20"/>
          <w:szCs w:val="20"/>
        </w:rPr>
      </w:pPr>
    </w:p>
    <w:p w14:paraId="3CF66E26" w14:textId="77777777" w:rsidR="00B321BF" w:rsidRDefault="00B321BF" w:rsidP="00B321BF">
      <w:pPr>
        <w:ind w:left="360" w:right="43"/>
        <w:jc w:val="both"/>
        <w:rPr>
          <w:sz w:val="20"/>
          <w:szCs w:val="20"/>
        </w:rPr>
      </w:pPr>
    </w:p>
    <w:p w14:paraId="54EC8ED5" w14:textId="77777777" w:rsidR="00B321BF" w:rsidRPr="00E74F79" w:rsidRDefault="00B321BF" w:rsidP="00B321BF">
      <w:pPr>
        <w:pStyle w:val="Sarakstarindkopa"/>
        <w:widowControl w:val="0"/>
        <w:numPr>
          <w:ilvl w:val="0"/>
          <w:numId w:val="56"/>
        </w:numPr>
        <w:contextualSpacing/>
        <w:rPr>
          <w:b/>
        </w:rPr>
      </w:pPr>
      <w:r>
        <w:rPr>
          <w:b/>
        </w:rPr>
        <w:lastRenderedPageBreak/>
        <w:t xml:space="preserve">Pārskats </w:t>
      </w:r>
      <w:r w:rsidRPr="00E74F79">
        <w:rPr>
          <w:b/>
        </w:rPr>
        <w:t>par 20</w:t>
      </w:r>
      <w:r>
        <w:rPr>
          <w:b/>
        </w:rPr>
        <w:t>___</w:t>
      </w:r>
      <w:r w:rsidRPr="00E74F79">
        <w:rPr>
          <w:b/>
        </w:rPr>
        <w:t>. gadā sniegto</w:t>
      </w:r>
      <w:r>
        <w:rPr>
          <w:b/>
        </w:rPr>
        <w:t xml:space="preserve"> </w:t>
      </w:r>
      <w:r w:rsidRPr="00E74F79">
        <w:rPr>
          <w:b/>
        </w:rPr>
        <w:t>sociālās rehabilitācijas pakalpojumu kvalitāti</w:t>
      </w:r>
    </w:p>
    <w:tbl>
      <w:tblPr>
        <w:tblpPr w:leftFromText="180" w:rightFromText="180" w:vertAnchor="page" w:horzAnchor="margin" w:tblpY="1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0036"/>
        <w:gridCol w:w="2835"/>
      </w:tblGrid>
      <w:tr w:rsidR="00894C80" w:rsidRPr="00A33641" w14:paraId="6F9EB95A" w14:textId="77777777" w:rsidTr="00894C80">
        <w:trPr>
          <w:trHeight w:val="293"/>
        </w:trPr>
        <w:tc>
          <w:tcPr>
            <w:tcW w:w="980" w:type="dxa"/>
          </w:tcPr>
          <w:p w14:paraId="457AEB6D" w14:textId="77777777" w:rsidR="00894C80" w:rsidRPr="008D11ED" w:rsidRDefault="00894C80" w:rsidP="00894C80">
            <w:pPr>
              <w:rPr>
                <w:b/>
                <w:sz w:val="18"/>
                <w:szCs w:val="18"/>
              </w:rPr>
            </w:pPr>
            <w:r w:rsidRPr="008D11ED">
              <w:rPr>
                <w:b/>
                <w:sz w:val="18"/>
                <w:szCs w:val="18"/>
              </w:rPr>
              <w:t xml:space="preserve">Nr. </w:t>
            </w:r>
          </w:p>
          <w:p w14:paraId="17A69662" w14:textId="77777777" w:rsidR="00894C80" w:rsidRPr="008D11ED" w:rsidRDefault="00894C80" w:rsidP="00894C80">
            <w:pPr>
              <w:rPr>
                <w:b/>
                <w:sz w:val="18"/>
                <w:szCs w:val="18"/>
              </w:rPr>
            </w:pPr>
            <w:r w:rsidRPr="008D11ED">
              <w:rPr>
                <w:b/>
                <w:sz w:val="18"/>
                <w:szCs w:val="18"/>
              </w:rPr>
              <w:t>p. k.</w:t>
            </w:r>
          </w:p>
        </w:tc>
        <w:tc>
          <w:tcPr>
            <w:tcW w:w="10036" w:type="dxa"/>
          </w:tcPr>
          <w:p w14:paraId="6CE3E2A6" w14:textId="77777777" w:rsidR="00894C80" w:rsidRPr="008D11ED" w:rsidRDefault="00894C80" w:rsidP="00894C80">
            <w:pPr>
              <w:jc w:val="center"/>
              <w:rPr>
                <w:b/>
                <w:sz w:val="18"/>
                <w:szCs w:val="18"/>
              </w:rPr>
            </w:pPr>
            <w:r w:rsidRPr="008D11ED">
              <w:rPr>
                <w:b/>
                <w:sz w:val="18"/>
                <w:szCs w:val="18"/>
              </w:rPr>
              <w:t>rādītājs</w:t>
            </w:r>
          </w:p>
        </w:tc>
        <w:tc>
          <w:tcPr>
            <w:tcW w:w="2835" w:type="dxa"/>
          </w:tcPr>
          <w:p w14:paraId="7D7AEB38" w14:textId="77777777" w:rsidR="00894C80" w:rsidRPr="008D11ED" w:rsidRDefault="00894C80" w:rsidP="00894C80">
            <w:pPr>
              <w:jc w:val="center"/>
              <w:rPr>
                <w:b/>
                <w:sz w:val="18"/>
                <w:szCs w:val="18"/>
              </w:rPr>
            </w:pPr>
            <w:r w:rsidRPr="008D11ED">
              <w:rPr>
                <w:b/>
                <w:sz w:val="18"/>
                <w:szCs w:val="18"/>
              </w:rPr>
              <w:t>skaits</w:t>
            </w:r>
          </w:p>
        </w:tc>
      </w:tr>
      <w:tr w:rsidR="00894C80" w:rsidRPr="00A33641" w14:paraId="653F97E7" w14:textId="77777777" w:rsidTr="00894C80">
        <w:trPr>
          <w:trHeight w:val="193"/>
        </w:trPr>
        <w:tc>
          <w:tcPr>
            <w:tcW w:w="980" w:type="dxa"/>
          </w:tcPr>
          <w:p w14:paraId="3739B532" w14:textId="77777777" w:rsidR="00894C80" w:rsidRPr="008D11ED" w:rsidRDefault="00894C80" w:rsidP="00894C80">
            <w:pPr>
              <w:rPr>
                <w:b/>
                <w:sz w:val="18"/>
                <w:szCs w:val="18"/>
              </w:rPr>
            </w:pPr>
            <w:r w:rsidRPr="008D11ED">
              <w:rPr>
                <w:b/>
                <w:sz w:val="18"/>
                <w:szCs w:val="18"/>
              </w:rPr>
              <w:t>1</w:t>
            </w:r>
          </w:p>
        </w:tc>
        <w:tc>
          <w:tcPr>
            <w:tcW w:w="10036" w:type="dxa"/>
          </w:tcPr>
          <w:p w14:paraId="3BE9109D" w14:textId="77777777" w:rsidR="00894C80" w:rsidRPr="008D11ED" w:rsidRDefault="00894C80" w:rsidP="00894C80">
            <w:pPr>
              <w:jc w:val="both"/>
              <w:rPr>
                <w:sz w:val="18"/>
                <w:szCs w:val="18"/>
              </w:rPr>
            </w:pPr>
            <w:r w:rsidRPr="008D11ED">
              <w:rPr>
                <w:b/>
                <w:u w:val="single"/>
              </w:rPr>
              <w:t>Saņemtas sūdzības no klientiem vai klientu likumiskajiem pārstāvjiem</w:t>
            </w:r>
          </w:p>
        </w:tc>
        <w:tc>
          <w:tcPr>
            <w:tcW w:w="2835" w:type="dxa"/>
          </w:tcPr>
          <w:p w14:paraId="772F1B84" w14:textId="77777777" w:rsidR="00894C80" w:rsidRPr="008D11ED" w:rsidRDefault="00894C80" w:rsidP="00894C80">
            <w:pPr>
              <w:rPr>
                <w:sz w:val="18"/>
                <w:szCs w:val="18"/>
              </w:rPr>
            </w:pPr>
          </w:p>
        </w:tc>
      </w:tr>
      <w:tr w:rsidR="00894C80" w:rsidRPr="00A33641" w14:paraId="5DA4883F" w14:textId="77777777" w:rsidTr="00894C80">
        <w:trPr>
          <w:trHeight w:val="146"/>
        </w:trPr>
        <w:tc>
          <w:tcPr>
            <w:tcW w:w="980" w:type="dxa"/>
          </w:tcPr>
          <w:p w14:paraId="53B369FC" w14:textId="77777777" w:rsidR="00894C80" w:rsidRPr="008D11ED" w:rsidRDefault="00894C80" w:rsidP="00894C80">
            <w:pPr>
              <w:jc w:val="center"/>
              <w:rPr>
                <w:sz w:val="18"/>
                <w:szCs w:val="18"/>
                <w:u w:val="single"/>
              </w:rPr>
            </w:pPr>
            <w:r w:rsidRPr="008D11ED">
              <w:rPr>
                <w:sz w:val="18"/>
                <w:szCs w:val="18"/>
                <w:u w:val="single"/>
              </w:rPr>
              <w:t>1.1.</w:t>
            </w:r>
          </w:p>
        </w:tc>
        <w:tc>
          <w:tcPr>
            <w:tcW w:w="10036" w:type="dxa"/>
          </w:tcPr>
          <w:p w14:paraId="24F5C60F" w14:textId="77777777" w:rsidR="00894C80" w:rsidRPr="008D11ED" w:rsidRDefault="00894C80" w:rsidP="00894C80">
            <w:pPr>
              <w:jc w:val="right"/>
              <w:rPr>
                <w:b/>
                <w:sz w:val="18"/>
                <w:szCs w:val="18"/>
                <w:u w:val="single"/>
              </w:rPr>
            </w:pPr>
            <w:r w:rsidRPr="008D11ED">
              <w:rPr>
                <w:b/>
                <w:sz w:val="18"/>
                <w:szCs w:val="18"/>
                <w:u w:val="single"/>
              </w:rPr>
              <w:t>Pamatoto sūdzību skaits</w:t>
            </w:r>
          </w:p>
        </w:tc>
        <w:tc>
          <w:tcPr>
            <w:tcW w:w="2835" w:type="dxa"/>
          </w:tcPr>
          <w:p w14:paraId="03BBFB4E" w14:textId="77777777" w:rsidR="00894C80" w:rsidRPr="008D11ED" w:rsidRDefault="00894C80" w:rsidP="00894C80">
            <w:pPr>
              <w:rPr>
                <w:sz w:val="18"/>
                <w:szCs w:val="18"/>
              </w:rPr>
            </w:pPr>
          </w:p>
        </w:tc>
      </w:tr>
      <w:tr w:rsidR="00894C80" w:rsidRPr="00A33641" w14:paraId="662B3B7B" w14:textId="77777777" w:rsidTr="00894C80">
        <w:trPr>
          <w:trHeight w:val="309"/>
        </w:trPr>
        <w:tc>
          <w:tcPr>
            <w:tcW w:w="980" w:type="dxa"/>
          </w:tcPr>
          <w:p w14:paraId="0C0BB979" w14:textId="77777777" w:rsidR="00894C80" w:rsidRPr="008D11ED" w:rsidRDefault="00894C80" w:rsidP="00894C80">
            <w:pPr>
              <w:rPr>
                <w:b/>
                <w:sz w:val="18"/>
                <w:szCs w:val="18"/>
              </w:rPr>
            </w:pPr>
            <w:r w:rsidRPr="008D11ED">
              <w:rPr>
                <w:b/>
                <w:sz w:val="18"/>
                <w:szCs w:val="18"/>
              </w:rPr>
              <w:t>2</w:t>
            </w:r>
          </w:p>
        </w:tc>
        <w:tc>
          <w:tcPr>
            <w:tcW w:w="10036" w:type="dxa"/>
          </w:tcPr>
          <w:p w14:paraId="38D70F9B" w14:textId="77777777" w:rsidR="00894C80" w:rsidRPr="008D11ED" w:rsidRDefault="00894C80" w:rsidP="00894C80">
            <w:pPr>
              <w:jc w:val="both"/>
              <w:rPr>
                <w:b/>
                <w:sz w:val="18"/>
                <w:szCs w:val="18"/>
              </w:rPr>
            </w:pPr>
            <w:r w:rsidRPr="008D11ED">
              <w:rPr>
                <w:b/>
              </w:rPr>
              <w:t xml:space="preserve">Klientu apmierinātības </w:t>
            </w:r>
            <w:r w:rsidRPr="008D11ED">
              <w:rPr>
                <w:sz w:val="18"/>
                <w:szCs w:val="18"/>
              </w:rPr>
              <w:t xml:space="preserve">par sociālās rehabilitācijas pakalpojumu sniegšanu noteikšana, t.i. anketēšana (ne mazāk kā puse </w:t>
            </w:r>
            <w:r w:rsidRPr="008D11ED">
              <w:rPr>
                <w:i/>
                <w:sz w:val="18"/>
                <w:szCs w:val="18"/>
              </w:rPr>
              <w:t xml:space="preserve">(ne mazāk kā 50%) </w:t>
            </w:r>
            <w:r w:rsidRPr="008D11ED">
              <w:rPr>
                <w:sz w:val="18"/>
                <w:szCs w:val="18"/>
              </w:rPr>
              <w:t>no pakalpojuma saņēmējiem aizpildījuši klienta individuālo anketu), t.sk.,</w:t>
            </w:r>
          </w:p>
        </w:tc>
        <w:tc>
          <w:tcPr>
            <w:tcW w:w="2835" w:type="dxa"/>
          </w:tcPr>
          <w:p w14:paraId="2D7E6D13" w14:textId="77777777" w:rsidR="00894C80" w:rsidRPr="008D11ED" w:rsidRDefault="00894C80" w:rsidP="00894C80">
            <w:pPr>
              <w:rPr>
                <w:sz w:val="18"/>
                <w:szCs w:val="18"/>
              </w:rPr>
            </w:pPr>
          </w:p>
        </w:tc>
      </w:tr>
      <w:tr w:rsidR="00894C80" w:rsidRPr="00A33641" w14:paraId="7D9007BD" w14:textId="77777777" w:rsidTr="00894C80">
        <w:trPr>
          <w:trHeight w:val="184"/>
        </w:trPr>
        <w:tc>
          <w:tcPr>
            <w:tcW w:w="980" w:type="dxa"/>
          </w:tcPr>
          <w:p w14:paraId="2395C5C3" w14:textId="77777777" w:rsidR="00894C80" w:rsidRPr="008D11ED" w:rsidRDefault="00894C80" w:rsidP="00894C80">
            <w:pPr>
              <w:jc w:val="center"/>
              <w:rPr>
                <w:sz w:val="18"/>
                <w:szCs w:val="18"/>
              </w:rPr>
            </w:pPr>
            <w:r w:rsidRPr="008D11ED">
              <w:rPr>
                <w:sz w:val="18"/>
                <w:szCs w:val="18"/>
              </w:rPr>
              <w:t>2.1.</w:t>
            </w:r>
          </w:p>
        </w:tc>
        <w:tc>
          <w:tcPr>
            <w:tcW w:w="10036" w:type="dxa"/>
          </w:tcPr>
          <w:p w14:paraId="43D088C8" w14:textId="77777777" w:rsidR="00894C80" w:rsidRPr="008D11ED" w:rsidRDefault="00894C80" w:rsidP="00894C80">
            <w:pPr>
              <w:jc w:val="right"/>
              <w:rPr>
                <w:sz w:val="18"/>
                <w:szCs w:val="18"/>
              </w:rPr>
            </w:pPr>
            <w:r w:rsidRPr="008D11ED">
              <w:rPr>
                <w:sz w:val="18"/>
                <w:szCs w:val="18"/>
              </w:rPr>
              <w:t xml:space="preserve">personu skaits, kuri ar saņemto pakalpojumu ir apmierināti </w:t>
            </w:r>
          </w:p>
        </w:tc>
        <w:tc>
          <w:tcPr>
            <w:tcW w:w="2835" w:type="dxa"/>
          </w:tcPr>
          <w:p w14:paraId="321C2A50" w14:textId="77777777" w:rsidR="00894C80" w:rsidRPr="008D11ED" w:rsidRDefault="00894C80" w:rsidP="00894C80">
            <w:pPr>
              <w:rPr>
                <w:sz w:val="18"/>
                <w:szCs w:val="18"/>
              </w:rPr>
            </w:pPr>
          </w:p>
        </w:tc>
      </w:tr>
      <w:tr w:rsidR="00894C80" w:rsidRPr="00A33641" w14:paraId="55C356AD" w14:textId="77777777" w:rsidTr="00894C80">
        <w:trPr>
          <w:trHeight w:val="157"/>
        </w:trPr>
        <w:tc>
          <w:tcPr>
            <w:tcW w:w="980" w:type="dxa"/>
          </w:tcPr>
          <w:p w14:paraId="1985E535" w14:textId="77777777" w:rsidR="00894C80" w:rsidRPr="008D11ED" w:rsidRDefault="00894C80" w:rsidP="00894C80">
            <w:pPr>
              <w:jc w:val="center"/>
              <w:rPr>
                <w:sz w:val="18"/>
                <w:szCs w:val="18"/>
              </w:rPr>
            </w:pPr>
            <w:r w:rsidRPr="008D11ED">
              <w:rPr>
                <w:sz w:val="18"/>
                <w:szCs w:val="18"/>
              </w:rPr>
              <w:t>2.2.</w:t>
            </w:r>
          </w:p>
        </w:tc>
        <w:tc>
          <w:tcPr>
            <w:tcW w:w="10036" w:type="dxa"/>
          </w:tcPr>
          <w:p w14:paraId="40B6EC5C" w14:textId="77777777" w:rsidR="00894C80" w:rsidRPr="008D11ED" w:rsidRDefault="00894C80" w:rsidP="00894C80">
            <w:pPr>
              <w:jc w:val="right"/>
              <w:rPr>
                <w:b/>
                <w:sz w:val="18"/>
                <w:szCs w:val="18"/>
                <w:u w:val="single"/>
              </w:rPr>
            </w:pPr>
            <w:r w:rsidRPr="008D11ED">
              <w:rPr>
                <w:sz w:val="18"/>
                <w:szCs w:val="18"/>
              </w:rPr>
              <w:t xml:space="preserve">personu skaits, kuri ar saņemto pakalpojumu ir daļēji apmierināti </w:t>
            </w:r>
          </w:p>
        </w:tc>
        <w:tc>
          <w:tcPr>
            <w:tcW w:w="2835" w:type="dxa"/>
          </w:tcPr>
          <w:p w14:paraId="4496518D" w14:textId="77777777" w:rsidR="00894C80" w:rsidRPr="008D11ED" w:rsidRDefault="00894C80" w:rsidP="00894C80">
            <w:pPr>
              <w:rPr>
                <w:sz w:val="18"/>
                <w:szCs w:val="18"/>
              </w:rPr>
            </w:pPr>
          </w:p>
        </w:tc>
      </w:tr>
      <w:tr w:rsidR="00894C80" w:rsidRPr="00A33641" w14:paraId="4BF78627" w14:textId="77777777" w:rsidTr="00894C80">
        <w:trPr>
          <w:trHeight w:val="146"/>
        </w:trPr>
        <w:tc>
          <w:tcPr>
            <w:tcW w:w="980" w:type="dxa"/>
          </w:tcPr>
          <w:p w14:paraId="41E11D7D" w14:textId="77777777" w:rsidR="00894C80" w:rsidRPr="008D11ED" w:rsidRDefault="00894C80" w:rsidP="00894C80">
            <w:pPr>
              <w:jc w:val="center"/>
              <w:rPr>
                <w:sz w:val="18"/>
                <w:szCs w:val="18"/>
              </w:rPr>
            </w:pPr>
            <w:r w:rsidRPr="008D11ED">
              <w:rPr>
                <w:sz w:val="18"/>
                <w:szCs w:val="18"/>
              </w:rPr>
              <w:t>2.3.</w:t>
            </w:r>
          </w:p>
        </w:tc>
        <w:tc>
          <w:tcPr>
            <w:tcW w:w="10036" w:type="dxa"/>
          </w:tcPr>
          <w:p w14:paraId="74351ACD" w14:textId="77777777" w:rsidR="00894C80" w:rsidRPr="008D11ED" w:rsidRDefault="00894C80" w:rsidP="00894C80">
            <w:pPr>
              <w:jc w:val="right"/>
              <w:rPr>
                <w:b/>
                <w:sz w:val="18"/>
                <w:szCs w:val="18"/>
                <w:u w:val="single"/>
              </w:rPr>
            </w:pPr>
            <w:r w:rsidRPr="008D11ED">
              <w:rPr>
                <w:sz w:val="18"/>
                <w:szCs w:val="18"/>
              </w:rPr>
              <w:t>personu skaits, kuri ar saņemto pakalpojumu ir vairāk neapmierināti nekā apmierināti</w:t>
            </w:r>
          </w:p>
        </w:tc>
        <w:tc>
          <w:tcPr>
            <w:tcW w:w="2835" w:type="dxa"/>
          </w:tcPr>
          <w:p w14:paraId="345214DF" w14:textId="77777777" w:rsidR="00894C80" w:rsidRPr="008D11ED" w:rsidRDefault="00894C80" w:rsidP="00894C80">
            <w:pPr>
              <w:rPr>
                <w:sz w:val="18"/>
                <w:szCs w:val="18"/>
              </w:rPr>
            </w:pPr>
          </w:p>
        </w:tc>
      </w:tr>
      <w:tr w:rsidR="00894C80" w:rsidRPr="00A33641" w14:paraId="471F5543" w14:textId="77777777" w:rsidTr="00894C80">
        <w:trPr>
          <w:trHeight w:val="146"/>
        </w:trPr>
        <w:tc>
          <w:tcPr>
            <w:tcW w:w="980" w:type="dxa"/>
          </w:tcPr>
          <w:p w14:paraId="71E26985" w14:textId="77777777" w:rsidR="00894C80" w:rsidRPr="008D11ED" w:rsidRDefault="00894C80" w:rsidP="00894C80">
            <w:pPr>
              <w:jc w:val="center"/>
              <w:rPr>
                <w:sz w:val="18"/>
                <w:szCs w:val="18"/>
              </w:rPr>
            </w:pPr>
            <w:r w:rsidRPr="008D11ED">
              <w:rPr>
                <w:sz w:val="18"/>
                <w:szCs w:val="18"/>
              </w:rPr>
              <w:t>2.4.</w:t>
            </w:r>
          </w:p>
        </w:tc>
        <w:tc>
          <w:tcPr>
            <w:tcW w:w="10036" w:type="dxa"/>
          </w:tcPr>
          <w:p w14:paraId="15F70DFA" w14:textId="77777777" w:rsidR="00894C80" w:rsidRPr="008D11ED" w:rsidRDefault="00894C80" w:rsidP="00894C80">
            <w:pPr>
              <w:jc w:val="right"/>
              <w:rPr>
                <w:b/>
                <w:sz w:val="18"/>
                <w:szCs w:val="18"/>
                <w:u w:val="single"/>
              </w:rPr>
            </w:pPr>
            <w:r w:rsidRPr="008D11ED">
              <w:rPr>
                <w:sz w:val="18"/>
                <w:szCs w:val="18"/>
              </w:rPr>
              <w:t xml:space="preserve">personu skaits, kuri ar saņemto pakalpojumu neapmierināti </w:t>
            </w:r>
          </w:p>
        </w:tc>
        <w:tc>
          <w:tcPr>
            <w:tcW w:w="2835" w:type="dxa"/>
          </w:tcPr>
          <w:p w14:paraId="41DFF0A2" w14:textId="77777777" w:rsidR="00894C80" w:rsidRPr="008D11ED" w:rsidRDefault="00894C80" w:rsidP="00894C80">
            <w:pPr>
              <w:rPr>
                <w:sz w:val="18"/>
                <w:szCs w:val="18"/>
              </w:rPr>
            </w:pPr>
          </w:p>
        </w:tc>
      </w:tr>
      <w:tr w:rsidR="00894C80" w:rsidRPr="00A33641" w14:paraId="654FB7B5" w14:textId="77777777" w:rsidTr="00894C80">
        <w:trPr>
          <w:trHeight w:val="340"/>
        </w:trPr>
        <w:tc>
          <w:tcPr>
            <w:tcW w:w="980" w:type="dxa"/>
          </w:tcPr>
          <w:p w14:paraId="1816C016" w14:textId="77777777" w:rsidR="00894C80" w:rsidRPr="008D11ED" w:rsidRDefault="00894C80" w:rsidP="00894C80">
            <w:pPr>
              <w:rPr>
                <w:sz w:val="18"/>
                <w:szCs w:val="18"/>
              </w:rPr>
            </w:pPr>
            <w:r w:rsidRPr="008D11ED">
              <w:rPr>
                <w:b/>
                <w:sz w:val="18"/>
                <w:szCs w:val="18"/>
              </w:rPr>
              <w:t>3</w:t>
            </w:r>
          </w:p>
        </w:tc>
        <w:tc>
          <w:tcPr>
            <w:tcW w:w="10036" w:type="dxa"/>
          </w:tcPr>
          <w:p w14:paraId="3BD3D02D" w14:textId="77777777" w:rsidR="00894C80" w:rsidRPr="008D11ED" w:rsidRDefault="00894C80" w:rsidP="00894C80">
            <w:pPr>
              <w:rPr>
                <w:b/>
                <w:sz w:val="18"/>
                <w:szCs w:val="18"/>
                <w:u w:val="single"/>
              </w:rPr>
            </w:pPr>
            <w:r w:rsidRPr="008D11ED">
              <w:rPr>
                <w:b/>
              </w:rPr>
              <w:t xml:space="preserve">Klientu </w:t>
            </w:r>
            <w:r w:rsidRPr="008D11ED">
              <w:t>anketās</w:t>
            </w:r>
            <w:r w:rsidRPr="008D11ED">
              <w:rPr>
                <w:b/>
              </w:rPr>
              <w:t xml:space="preserve"> būtiskākie ieteikumi</w:t>
            </w:r>
            <w:r w:rsidRPr="008D11ED">
              <w:rPr>
                <w:b/>
                <w:sz w:val="18"/>
                <w:szCs w:val="18"/>
              </w:rPr>
              <w:t xml:space="preserve"> pakalpojuma pilnveidošanā </w:t>
            </w:r>
            <w:r w:rsidRPr="008D11ED">
              <w:rPr>
                <w:b/>
                <w:i/>
                <w:sz w:val="18"/>
                <w:szCs w:val="18"/>
              </w:rPr>
              <w:t>(</w:t>
            </w:r>
            <w:r w:rsidRPr="008D11ED">
              <w:rPr>
                <w:i/>
                <w:sz w:val="18"/>
                <w:szCs w:val="18"/>
              </w:rPr>
              <w:t>nosaukt būtiskākos ieteikumus, kuri ir pamatoti</w:t>
            </w:r>
            <w:r w:rsidRPr="008D11ED">
              <w:rPr>
                <w:b/>
                <w:i/>
                <w:sz w:val="18"/>
                <w:szCs w:val="18"/>
              </w:rPr>
              <w:t xml:space="preserve">), </w:t>
            </w:r>
            <w:r w:rsidRPr="008D11ED">
              <w:rPr>
                <w:i/>
                <w:sz w:val="18"/>
                <w:szCs w:val="18"/>
              </w:rPr>
              <w:t>t.sk.:</w:t>
            </w:r>
          </w:p>
        </w:tc>
        <w:tc>
          <w:tcPr>
            <w:tcW w:w="2835" w:type="dxa"/>
          </w:tcPr>
          <w:p w14:paraId="47E6336D" w14:textId="77777777" w:rsidR="00894C80" w:rsidRPr="008D11ED" w:rsidRDefault="00894C80" w:rsidP="00894C80">
            <w:pPr>
              <w:rPr>
                <w:sz w:val="18"/>
                <w:szCs w:val="18"/>
              </w:rPr>
            </w:pPr>
          </w:p>
        </w:tc>
      </w:tr>
      <w:tr w:rsidR="00894C80" w:rsidRPr="00A33641" w14:paraId="5F7D9D68" w14:textId="77777777" w:rsidTr="00894C80">
        <w:trPr>
          <w:trHeight w:val="146"/>
        </w:trPr>
        <w:tc>
          <w:tcPr>
            <w:tcW w:w="980" w:type="dxa"/>
          </w:tcPr>
          <w:p w14:paraId="3E479629" w14:textId="77777777" w:rsidR="00894C80" w:rsidRPr="008D11ED" w:rsidRDefault="00894C80" w:rsidP="00894C80">
            <w:pPr>
              <w:jc w:val="center"/>
              <w:rPr>
                <w:sz w:val="18"/>
                <w:szCs w:val="18"/>
              </w:rPr>
            </w:pPr>
            <w:r w:rsidRPr="008D11ED">
              <w:rPr>
                <w:sz w:val="18"/>
                <w:szCs w:val="18"/>
              </w:rPr>
              <w:t>3.1.</w:t>
            </w:r>
          </w:p>
        </w:tc>
        <w:tc>
          <w:tcPr>
            <w:tcW w:w="10036" w:type="dxa"/>
          </w:tcPr>
          <w:p w14:paraId="5B5882F4" w14:textId="77777777" w:rsidR="00894C80" w:rsidRPr="008D11ED" w:rsidRDefault="00894C80" w:rsidP="00894C80">
            <w:pPr>
              <w:jc w:val="right"/>
              <w:rPr>
                <w:b/>
                <w:sz w:val="18"/>
                <w:szCs w:val="18"/>
                <w:u w:val="single"/>
              </w:rPr>
            </w:pPr>
          </w:p>
        </w:tc>
        <w:tc>
          <w:tcPr>
            <w:tcW w:w="2835" w:type="dxa"/>
          </w:tcPr>
          <w:p w14:paraId="6DA49F3B" w14:textId="77777777" w:rsidR="00894C80" w:rsidRPr="008D11ED" w:rsidRDefault="00894C80" w:rsidP="00894C80">
            <w:pPr>
              <w:jc w:val="center"/>
              <w:rPr>
                <w:sz w:val="18"/>
                <w:szCs w:val="18"/>
              </w:rPr>
            </w:pPr>
            <w:r w:rsidRPr="008D11ED">
              <w:rPr>
                <w:sz w:val="18"/>
                <w:szCs w:val="18"/>
              </w:rPr>
              <w:t>*</w:t>
            </w:r>
          </w:p>
        </w:tc>
      </w:tr>
      <w:tr w:rsidR="00894C80" w:rsidRPr="00A33641" w14:paraId="66D1306F" w14:textId="77777777" w:rsidTr="00894C80">
        <w:trPr>
          <w:trHeight w:val="193"/>
        </w:trPr>
        <w:tc>
          <w:tcPr>
            <w:tcW w:w="980" w:type="dxa"/>
          </w:tcPr>
          <w:p w14:paraId="710C8C19" w14:textId="77777777" w:rsidR="00894C80" w:rsidRPr="008D11ED" w:rsidRDefault="00894C80" w:rsidP="00894C80">
            <w:pPr>
              <w:rPr>
                <w:b/>
                <w:sz w:val="18"/>
                <w:szCs w:val="18"/>
              </w:rPr>
            </w:pPr>
            <w:r w:rsidRPr="008D11ED">
              <w:rPr>
                <w:b/>
                <w:sz w:val="18"/>
                <w:szCs w:val="18"/>
              </w:rPr>
              <w:t>4</w:t>
            </w:r>
          </w:p>
        </w:tc>
        <w:tc>
          <w:tcPr>
            <w:tcW w:w="12871" w:type="dxa"/>
            <w:gridSpan w:val="2"/>
          </w:tcPr>
          <w:p w14:paraId="09679BD0" w14:textId="77777777" w:rsidR="00894C80" w:rsidRPr="008D11ED" w:rsidRDefault="00894C80" w:rsidP="00894C80">
            <w:pPr>
              <w:rPr>
                <w:sz w:val="18"/>
                <w:szCs w:val="18"/>
              </w:rPr>
            </w:pPr>
            <w:r w:rsidRPr="008D11ED">
              <w:rPr>
                <w:b/>
              </w:rPr>
              <w:t>Līguma Izpildītāja ieteikumi</w:t>
            </w:r>
            <w:r w:rsidRPr="008D11ED">
              <w:rPr>
                <w:b/>
                <w:sz w:val="18"/>
                <w:szCs w:val="18"/>
              </w:rPr>
              <w:t xml:space="preserve"> Ministrijai pakalpojuma pilnveidošanā, </w:t>
            </w:r>
            <w:r w:rsidRPr="008D11ED">
              <w:rPr>
                <w:sz w:val="18"/>
                <w:szCs w:val="18"/>
              </w:rPr>
              <w:t>t.sk.:</w:t>
            </w:r>
          </w:p>
        </w:tc>
      </w:tr>
      <w:tr w:rsidR="00894C80" w:rsidRPr="00A33641" w14:paraId="1802F84A" w14:textId="77777777" w:rsidTr="00894C80">
        <w:trPr>
          <w:trHeight w:val="146"/>
        </w:trPr>
        <w:tc>
          <w:tcPr>
            <w:tcW w:w="980" w:type="dxa"/>
          </w:tcPr>
          <w:p w14:paraId="023C032C" w14:textId="77777777" w:rsidR="00894C80" w:rsidRPr="008D11ED" w:rsidRDefault="00894C80" w:rsidP="00894C80">
            <w:pPr>
              <w:jc w:val="center"/>
              <w:rPr>
                <w:sz w:val="18"/>
                <w:szCs w:val="18"/>
              </w:rPr>
            </w:pPr>
            <w:r w:rsidRPr="008D11ED">
              <w:rPr>
                <w:sz w:val="18"/>
                <w:szCs w:val="18"/>
              </w:rPr>
              <w:t>4.1.</w:t>
            </w:r>
          </w:p>
        </w:tc>
        <w:tc>
          <w:tcPr>
            <w:tcW w:w="12871" w:type="dxa"/>
            <w:gridSpan w:val="2"/>
          </w:tcPr>
          <w:p w14:paraId="5352513A" w14:textId="77777777" w:rsidR="00894C80" w:rsidRPr="008D11ED" w:rsidRDefault="00894C80" w:rsidP="00894C80">
            <w:pPr>
              <w:rPr>
                <w:sz w:val="18"/>
                <w:szCs w:val="18"/>
              </w:rPr>
            </w:pPr>
            <w:r w:rsidRPr="008D11ED">
              <w:rPr>
                <w:sz w:val="18"/>
                <w:szCs w:val="18"/>
              </w:rPr>
              <w:t>Ieteikumi, kuru realizēšanai nepieciešamas līguma izmaiņas</w:t>
            </w:r>
          </w:p>
        </w:tc>
      </w:tr>
      <w:tr w:rsidR="00894C80" w:rsidRPr="00A33641" w14:paraId="2FE3A89A" w14:textId="77777777" w:rsidTr="00894C80">
        <w:trPr>
          <w:trHeight w:val="146"/>
        </w:trPr>
        <w:tc>
          <w:tcPr>
            <w:tcW w:w="980" w:type="dxa"/>
          </w:tcPr>
          <w:p w14:paraId="44FBEDAC" w14:textId="77777777" w:rsidR="00894C80" w:rsidRPr="008D11ED" w:rsidRDefault="00894C80" w:rsidP="00894C80">
            <w:pPr>
              <w:jc w:val="right"/>
              <w:rPr>
                <w:sz w:val="18"/>
                <w:szCs w:val="18"/>
              </w:rPr>
            </w:pPr>
            <w:r w:rsidRPr="008D11ED">
              <w:rPr>
                <w:sz w:val="18"/>
                <w:szCs w:val="18"/>
              </w:rPr>
              <w:t>4.1.1.</w:t>
            </w:r>
          </w:p>
        </w:tc>
        <w:tc>
          <w:tcPr>
            <w:tcW w:w="12871" w:type="dxa"/>
            <w:gridSpan w:val="2"/>
          </w:tcPr>
          <w:p w14:paraId="0FD9C192" w14:textId="77777777" w:rsidR="00894C80" w:rsidRPr="008D11ED" w:rsidRDefault="00894C80" w:rsidP="00894C80">
            <w:pPr>
              <w:rPr>
                <w:sz w:val="18"/>
                <w:szCs w:val="18"/>
              </w:rPr>
            </w:pPr>
          </w:p>
        </w:tc>
      </w:tr>
      <w:tr w:rsidR="00894C80" w:rsidRPr="00A33641" w14:paraId="1FA18B0D" w14:textId="77777777" w:rsidTr="00894C80">
        <w:trPr>
          <w:trHeight w:val="146"/>
        </w:trPr>
        <w:tc>
          <w:tcPr>
            <w:tcW w:w="980" w:type="dxa"/>
          </w:tcPr>
          <w:p w14:paraId="4BC7D604" w14:textId="77777777" w:rsidR="00894C80" w:rsidRPr="008D11ED" w:rsidRDefault="00894C80" w:rsidP="00894C80">
            <w:pPr>
              <w:jc w:val="center"/>
              <w:rPr>
                <w:sz w:val="18"/>
                <w:szCs w:val="18"/>
              </w:rPr>
            </w:pPr>
            <w:r w:rsidRPr="008D11ED">
              <w:rPr>
                <w:sz w:val="18"/>
                <w:szCs w:val="18"/>
              </w:rPr>
              <w:t>4.2.</w:t>
            </w:r>
          </w:p>
        </w:tc>
        <w:tc>
          <w:tcPr>
            <w:tcW w:w="12871" w:type="dxa"/>
            <w:gridSpan w:val="2"/>
          </w:tcPr>
          <w:p w14:paraId="4C6A2886" w14:textId="77777777" w:rsidR="00894C80" w:rsidRPr="008D11ED" w:rsidRDefault="00894C80" w:rsidP="00894C80">
            <w:pPr>
              <w:rPr>
                <w:sz w:val="18"/>
                <w:szCs w:val="18"/>
              </w:rPr>
            </w:pPr>
            <w:r w:rsidRPr="008D11ED">
              <w:rPr>
                <w:sz w:val="18"/>
                <w:szCs w:val="18"/>
              </w:rPr>
              <w:t>Ieteikumi, kuru realizēšanai nepieciešamas normatīvo aktu izmaiņas</w:t>
            </w:r>
          </w:p>
        </w:tc>
      </w:tr>
      <w:tr w:rsidR="00894C80" w:rsidRPr="00A33641" w14:paraId="0C394BC2" w14:textId="77777777" w:rsidTr="00894C80">
        <w:trPr>
          <w:trHeight w:val="146"/>
        </w:trPr>
        <w:tc>
          <w:tcPr>
            <w:tcW w:w="980" w:type="dxa"/>
          </w:tcPr>
          <w:p w14:paraId="13603A8E" w14:textId="77777777" w:rsidR="00894C80" w:rsidRPr="008D11ED" w:rsidRDefault="00894C80" w:rsidP="00894C80">
            <w:pPr>
              <w:jc w:val="right"/>
              <w:rPr>
                <w:sz w:val="18"/>
                <w:szCs w:val="18"/>
              </w:rPr>
            </w:pPr>
            <w:r w:rsidRPr="008D11ED">
              <w:rPr>
                <w:sz w:val="18"/>
                <w:szCs w:val="18"/>
              </w:rPr>
              <w:t>4.2.1.</w:t>
            </w:r>
          </w:p>
        </w:tc>
        <w:tc>
          <w:tcPr>
            <w:tcW w:w="12871" w:type="dxa"/>
            <w:gridSpan w:val="2"/>
          </w:tcPr>
          <w:p w14:paraId="6DB32257" w14:textId="77777777" w:rsidR="00894C80" w:rsidRPr="008D11ED" w:rsidRDefault="00894C80" w:rsidP="00894C80">
            <w:pPr>
              <w:rPr>
                <w:sz w:val="18"/>
                <w:szCs w:val="18"/>
              </w:rPr>
            </w:pPr>
          </w:p>
        </w:tc>
      </w:tr>
      <w:tr w:rsidR="00894C80" w:rsidRPr="00A33641" w14:paraId="1ABF2957" w14:textId="77777777" w:rsidTr="00894C80">
        <w:trPr>
          <w:trHeight w:val="146"/>
        </w:trPr>
        <w:tc>
          <w:tcPr>
            <w:tcW w:w="980" w:type="dxa"/>
          </w:tcPr>
          <w:p w14:paraId="0D1C178A" w14:textId="77777777" w:rsidR="00894C80" w:rsidRPr="008D11ED" w:rsidRDefault="00894C80" w:rsidP="00894C80">
            <w:pPr>
              <w:jc w:val="center"/>
              <w:rPr>
                <w:sz w:val="18"/>
                <w:szCs w:val="18"/>
              </w:rPr>
            </w:pPr>
            <w:r w:rsidRPr="008D11ED">
              <w:rPr>
                <w:sz w:val="18"/>
                <w:szCs w:val="18"/>
              </w:rPr>
              <w:t>4.3.</w:t>
            </w:r>
          </w:p>
        </w:tc>
        <w:tc>
          <w:tcPr>
            <w:tcW w:w="12871" w:type="dxa"/>
            <w:gridSpan w:val="2"/>
          </w:tcPr>
          <w:p w14:paraId="09BFB63E" w14:textId="77777777" w:rsidR="00894C80" w:rsidRPr="008D11ED" w:rsidRDefault="00894C80" w:rsidP="00894C80">
            <w:pPr>
              <w:rPr>
                <w:sz w:val="18"/>
                <w:szCs w:val="18"/>
              </w:rPr>
            </w:pPr>
            <w:r w:rsidRPr="008D11ED">
              <w:rPr>
                <w:sz w:val="18"/>
                <w:szCs w:val="18"/>
              </w:rPr>
              <w:t>Citi ieteikumi</w:t>
            </w:r>
          </w:p>
        </w:tc>
      </w:tr>
      <w:tr w:rsidR="00894C80" w:rsidRPr="00A33641" w14:paraId="08D88BB2" w14:textId="77777777" w:rsidTr="00894C80">
        <w:trPr>
          <w:trHeight w:val="146"/>
        </w:trPr>
        <w:tc>
          <w:tcPr>
            <w:tcW w:w="980" w:type="dxa"/>
          </w:tcPr>
          <w:p w14:paraId="32A1A6A7" w14:textId="77777777" w:rsidR="00894C80" w:rsidRPr="008D11ED" w:rsidRDefault="00894C80" w:rsidP="00894C80">
            <w:pPr>
              <w:jc w:val="right"/>
              <w:rPr>
                <w:sz w:val="18"/>
                <w:szCs w:val="18"/>
              </w:rPr>
            </w:pPr>
            <w:r w:rsidRPr="008D11ED">
              <w:rPr>
                <w:sz w:val="18"/>
                <w:szCs w:val="18"/>
              </w:rPr>
              <w:t>4.3.1.</w:t>
            </w:r>
          </w:p>
        </w:tc>
        <w:tc>
          <w:tcPr>
            <w:tcW w:w="12871" w:type="dxa"/>
            <w:gridSpan w:val="2"/>
          </w:tcPr>
          <w:p w14:paraId="7E832969" w14:textId="77777777" w:rsidR="00894C80" w:rsidRPr="008D11ED" w:rsidRDefault="00894C80" w:rsidP="00894C80">
            <w:pPr>
              <w:rPr>
                <w:sz w:val="18"/>
                <w:szCs w:val="18"/>
              </w:rPr>
            </w:pPr>
          </w:p>
        </w:tc>
      </w:tr>
      <w:tr w:rsidR="00894C80" w:rsidRPr="00A33641" w14:paraId="0C3733AC" w14:textId="77777777" w:rsidTr="00894C80">
        <w:trPr>
          <w:trHeight w:val="293"/>
        </w:trPr>
        <w:tc>
          <w:tcPr>
            <w:tcW w:w="980" w:type="dxa"/>
          </w:tcPr>
          <w:p w14:paraId="7673EA87" w14:textId="77777777" w:rsidR="00894C80" w:rsidRPr="008D11ED" w:rsidRDefault="00894C80" w:rsidP="00894C80">
            <w:pPr>
              <w:rPr>
                <w:b/>
                <w:sz w:val="18"/>
                <w:szCs w:val="18"/>
              </w:rPr>
            </w:pPr>
            <w:r w:rsidRPr="008D11ED">
              <w:rPr>
                <w:b/>
                <w:sz w:val="18"/>
                <w:szCs w:val="18"/>
              </w:rPr>
              <w:t>5</w:t>
            </w:r>
          </w:p>
        </w:tc>
        <w:tc>
          <w:tcPr>
            <w:tcW w:w="12871" w:type="dxa"/>
            <w:gridSpan w:val="2"/>
          </w:tcPr>
          <w:p w14:paraId="57F92617" w14:textId="77777777" w:rsidR="00894C80" w:rsidRPr="008D11ED" w:rsidRDefault="00894C80" w:rsidP="00894C80">
            <w:pPr>
              <w:jc w:val="both"/>
              <w:rPr>
                <w:sz w:val="18"/>
                <w:szCs w:val="18"/>
              </w:rPr>
            </w:pPr>
            <w:r w:rsidRPr="008D11ED">
              <w:rPr>
                <w:b/>
                <w:sz w:val="18"/>
                <w:szCs w:val="18"/>
                <w:u w:val="single"/>
              </w:rPr>
              <w:t>Līguma izpildītāja īss pašnovērtējums**</w:t>
            </w:r>
            <w:r w:rsidRPr="008D11ED">
              <w:rPr>
                <w:i/>
                <w:sz w:val="18"/>
                <w:szCs w:val="18"/>
                <w:u w:val="single"/>
              </w:rPr>
              <w:t xml:space="preserve"> </w:t>
            </w:r>
            <w:r w:rsidRPr="008D11ED">
              <w:rPr>
                <w:i/>
                <w:sz w:val="18"/>
                <w:szCs w:val="18"/>
              </w:rPr>
              <w:t>(pašnovērtējumā jāiekļauj Līguma</w:t>
            </w:r>
            <w:r w:rsidRPr="008D771E">
              <w:rPr>
                <w:i/>
                <w:color w:val="FF0000"/>
                <w:sz w:val="18"/>
                <w:szCs w:val="18"/>
              </w:rPr>
              <w:t xml:space="preserve"> </w:t>
            </w:r>
            <w:r w:rsidRPr="008D11ED">
              <w:rPr>
                <w:i/>
                <w:sz w:val="18"/>
                <w:szCs w:val="18"/>
              </w:rPr>
              <w:t>izpildē gūtie rezultāti, pašnovērtējumu noslēdz ar pakalpojuma vērtējumu skalā no 1 līdz 5, ja pašnovērtējums ir zemāks par5, tad ļoti īsi, kas vēl jāpilnveido, lai sasniegtu 5 (var arī atsaukties uz 4.punktā ierakstīto))</w:t>
            </w:r>
            <w:r>
              <w:rPr>
                <w:i/>
                <w:sz w:val="18"/>
                <w:szCs w:val="18"/>
              </w:rPr>
              <w:t xml:space="preserve">, Ja pašnovērtējums ir 5, tad pamatot, kas par to liecina. </w:t>
            </w:r>
          </w:p>
        </w:tc>
      </w:tr>
      <w:tr w:rsidR="00894C80" w:rsidRPr="00A33641" w14:paraId="70485384" w14:textId="77777777" w:rsidTr="00894C80">
        <w:trPr>
          <w:trHeight w:val="514"/>
        </w:trPr>
        <w:tc>
          <w:tcPr>
            <w:tcW w:w="980" w:type="dxa"/>
          </w:tcPr>
          <w:p w14:paraId="3CC615DE" w14:textId="77777777" w:rsidR="00894C80" w:rsidRPr="008D11ED" w:rsidRDefault="00894C80" w:rsidP="00894C80">
            <w:pPr>
              <w:jc w:val="right"/>
              <w:rPr>
                <w:sz w:val="18"/>
                <w:szCs w:val="18"/>
              </w:rPr>
            </w:pPr>
          </w:p>
        </w:tc>
        <w:tc>
          <w:tcPr>
            <w:tcW w:w="12871" w:type="dxa"/>
            <w:gridSpan w:val="2"/>
          </w:tcPr>
          <w:p w14:paraId="1641AAF6" w14:textId="77777777" w:rsidR="00894C80" w:rsidRPr="008D11ED" w:rsidRDefault="00894C80" w:rsidP="00894C80">
            <w:pPr>
              <w:rPr>
                <w:sz w:val="18"/>
                <w:szCs w:val="18"/>
              </w:rPr>
            </w:pPr>
          </w:p>
        </w:tc>
      </w:tr>
    </w:tbl>
    <w:p w14:paraId="123051DB" w14:textId="77777777" w:rsidR="00B321BF" w:rsidRPr="00C73DAA" w:rsidRDefault="00B321BF" w:rsidP="00B321BF">
      <w:pPr>
        <w:pStyle w:val="Sarakstarindkopa"/>
        <w:ind w:right="43"/>
        <w:jc w:val="both"/>
        <w:rPr>
          <w:sz w:val="20"/>
          <w:szCs w:val="20"/>
        </w:rPr>
      </w:pPr>
    </w:p>
    <w:p w14:paraId="62C0F52E" w14:textId="77777777" w:rsidR="00B321BF" w:rsidRPr="00890DEA" w:rsidRDefault="00B321BF" w:rsidP="00B321BF">
      <w:pPr>
        <w:rPr>
          <w:i/>
          <w:sz w:val="18"/>
          <w:szCs w:val="18"/>
        </w:rPr>
      </w:pPr>
      <w:r w:rsidRPr="00A33641">
        <w:rPr>
          <w:i/>
          <w:sz w:val="18"/>
          <w:szCs w:val="18"/>
        </w:rPr>
        <w:t>*norāda skaitu, cik klientu aptaujas anketās šis priekšlikums ir bijis minēts;</w:t>
      </w:r>
    </w:p>
    <w:p w14:paraId="4826869C" w14:textId="7164C721" w:rsidR="008E3716" w:rsidRDefault="00B321BF" w:rsidP="008E3716">
      <w:pPr>
        <w:rPr>
          <w:i/>
          <w:sz w:val="18"/>
          <w:szCs w:val="18"/>
        </w:rPr>
      </w:pPr>
      <w:r w:rsidRPr="00A33641">
        <w:rPr>
          <w:i/>
          <w:sz w:val="18"/>
          <w:szCs w:val="18"/>
        </w:rPr>
        <w:t xml:space="preserve">** ne vairāk kā 500 vārdus. </w:t>
      </w:r>
    </w:p>
    <w:p w14:paraId="7E26A572" w14:textId="77777777" w:rsidR="008E3716" w:rsidRDefault="008E3716" w:rsidP="008E3716">
      <w:pPr>
        <w:rPr>
          <w:i/>
          <w:sz w:val="18"/>
          <w:szCs w:val="18"/>
        </w:rPr>
      </w:pPr>
    </w:p>
    <w:p w14:paraId="18DD69CE" w14:textId="77777777" w:rsidR="008E3716" w:rsidRPr="00541765" w:rsidRDefault="008E3716" w:rsidP="00541765">
      <w:pPr>
        <w:rPr>
          <w:i/>
          <w:sz w:val="18"/>
          <w:szCs w:val="18"/>
        </w:rPr>
      </w:pPr>
    </w:p>
    <w:p w14:paraId="1B599C4E" w14:textId="6A25D342" w:rsidR="00B321BF" w:rsidRPr="001140B5" w:rsidRDefault="00B321BF" w:rsidP="00B321BF">
      <w:pPr>
        <w:pStyle w:val="Pamattekstsaratkpi"/>
        <w:ind w:left="284"/>
        <w:rPr>
          <w:lang w:val="lv-LV"/>
        </w:rPr>
      </w:pPr>
      <w:r>
        <w:rPr>
          <w:lang w:val="lv-LV"/>
        </w:rPr>
        <w:t>SIA “Bērnu un pusaudžu resursu centrs”</w:t>
      </w:r>
    </w:p>
    <w:p w14:paraId="57CE1DF9" w14:textId="77777777" w:rsidR="00B321BF" w:rsidRPr="001140B5" w:rsidRDefault="00B321BF" w:rsidP="00B321BF">
      <w:pPr>
        <w:pStyle w:val="Pamattekstsaratkpi"/>
        <w:ind w:left="284"/>
        <w:rPr>
          <w:lang w:val="lv-LV"/>
        </w:rPr>
      </w:pPr>
      <w:r w:rsidRPr="001140B5">
        <w:rPr>
          <w:lang w:val="lv-LV"/>
        </w:rPr>
        <w:t>valdes priekšsēdētāj</w:t>
      </w:r>
      <w:r>
        <w:rPr>
          <w:lang w:val="lv-LV"/>
        </w:rPr>
        <w:t>a</w:t>
      </w:r>
      <w:r w:rsidRPr="001140B5">
        <w:rPr>
          <w:lang w:val="lv-LV"/>
        </w:rPr>
        <w:t xml:space="preserve">   _______________________</w:t>
      </w:r>
    </w:p>
    <w:p w14:paraId="1960B7CB" w14:textId="77777777" w:rsidR="00B321BF" w:rsidRPr="001140B5" w:rsidRDefault="00B321BF" w:rsidP="00B321BF">
      <w:pPr>
        <w:pStyle w:val="Pamattekstaatkpe3"/>
        <w:ind w:left="284" w:firstLine="0"/>
        <w:jc w:val="left"/>
        <w:rPr>
          <w:sz w:val="24"/>
          <w:szCs w:val="24"/>
        </w:rPr>
      </w:pPr>
      <w:r>
        <w:rPr>
          <w:sz w:val="24"/>
          <w:szCs w:val="24"/>
        </w:rPr>
        <w:t>Pārskata</w:t>
      </w:r>
      <w:r w:rsidRPr="001140B5">
        <w:rPr>
          <w:sz w:val="24"/>
          <w:szCs w:val="24"/>
        </w:rPr>
        <w:t xml:space="preserve"> sastādīšanas datums /___/___/_____/</w:t>
      </w:r>
    </w:p>
    <w:p w14:paraId="6F68332B" w14:textId="1F7552FD" w:rsidR="008E3716" w:rsidRDefault="00B321BF" w:rsidP="00B321BF">
      <w:pPr>
        <w:pStyle w:val="Pamattekstaatkpe3"/>
        <w:tabs>
          <w:tab w:val="left" w:pos="360"/>
        </w:tabs>
        <w:ind w:left="284" w:right="43" w:firstLine="0"/>
        <w:rPr>
          <w:sz w:val="24"/>
          <w:szCs w:val="24"/>
        </w:rPr>
      </w:pPr>
      <w:r>
        <w:rPr>
          <w:sz w:val="24"/>
          <w:szCs w:val="24"/>
        </w:rPr>
        <w:t xml:space="preserve">Pārskata </w:t>
      </w:r>
      <w:r w:rsidRPr="001140B5">
        <w:rPr>
          <w:sz w:val="24"/>
          <w:szCs w:val="24"/>
        </w:rPr>
        <w:t xml:space="preserve">reģistrācijas nr. </w:t>
      </w:r>
      <w:r>
        <w:rPr>
          <w:sz w:val="24"/>
          <w:szCs w:val="24"/>
        </w:rPr>
        <w:t>Centrs</w:t>
      </w:r>
      <w:r w:rsidRPr="001140B5">
        <w:rPr>
          <w:sz w:val="24"/>
          <w:szCs w:val="24"/>
        </w:rPr>
        <w:t xml:space="preserve"> lietvedīb</w:t>
      </w:r>
      <w:r>
        <w:rPr>
          <w:sz w:val="24"/>
          <w:szCs w:val="24"/>
        </w:rPr>
        <w:t>ā</w:t>
      </w:r>
    </w:p>
    <w:p w14:paraId="5BAA45C3" w14:textId="77777777" w:rsidR="0011324D" w:rsidRPr="001140B5" w:rsidRDefault="0011324D" w:rsidP="00541765">
      <w:pPr>
        <w:pStyle w:val="Pamattekstaatkpe3"/>
        <w:tabs>
          <w:tab w:val="left" w:pos="360"/>
        </w:tabs>
        <w:ind w:left="284" w:right="43" w:firstLine="0"/>
        <w:rPr>
          <w:b/>
        </w:rPr>
      </w:pPr>
    </w:p>
    <w:sectPr w:rsidR="0011324D" w:rsidRPr="001140B5" w:rsidSect="00541765">
      <w:headerReference w:type="first" r:id="rId25"/>
      <w:footerReference w:type="first" r:id="rId26"/>
      <w:pgSz w:w="16838" w:h="11906"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4D4A6" w14:textId="77777777" w:rsidR="00040520" w:rsidRDefault="00040520">
      <w:r>
        <w:separator/>
      </w:r>
    </w:p>
  </w:endnote>
  <w:endnote w:type="continuationSeparator" w:id="0">
    <w:p w14:paraId="5B12D840" w14:textId="77777777" w:rsidR="00040520" w:rsidRDefault="0004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87495"/>
      <w:docPartObj>
        <w:docPartGallery w:val="Page Numbers (Bottom of Page)"/>
        <w:docPartUnique/>
      </w:docPartObj>
    </w:sdtPr>
    <w:sdtEndPr/>
    <w:sdtContent>
      <w:p w14:paraId="263904A0" w14:textId="59313705" w:rsidR="00604206" w:rsidRDefault="00604206" w:rsidP="00447316">
        <w:pPr>
          <w:pStyle w:val="Kjen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74013"/>
      <w:docPartObj>
        <w:docPartGallery w:val="Page Numbers (Bottom of Page)"/>
        <w:docPartUnique/>
      </w:docPartObj>
    </w:sdtPr>
    <w:sdtEndPr/>
    <w:sdtContent>
      <w:p w14:paraId="41B2D215" w14:textId="73BCAB6A" w:rsidR="00604206" w:rsidRDefault="00604206" w:rsidP="00447316">
        <w:pPr>
          <w:pStyle w:val="Kjen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193246"/>
      <w:docPartObj>
        <w:docPartGallery w:val="Page Numbers (Bottom of Page)"/>
        <w:docPartUnique/>
      </w:docPartObj>
    </w:sdtPr>
    <w:sdtEndPr/>
    <w:sdtContent>
      <w:p w14:paraId="3B866039" w14:textId="58566C63" w:rsidR="00604206" w:rsidRDefault="00604206" w:rsidP="00802EBD">
        <w:pPr>
          <w:pStyle w:val="Kjene"/>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509740"/>
      <w:docPartObj>
        <w:docPartGallery w:val="Page Numbers (Bottom of Page)"/>
        <w:docPartUnique/>
      </w:docPartObj>
    </w:sdtPr>
    <w:sdtEndPr/>
    <w:sdtContent>
      <w:p w14:paraId="2FBDA4A0" w14:textId="1DE631F8" w:rsidR="00604206" w:rsidRDefault="00604206">
        <w:pPr>
          <w:pStyle w:val="Kjene"/>
          <w:jc w:val="cen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145490"/>
      <w:docPartObj>
        <w:docPartGallery w:val="Page Numbers (Bottom of Page)"/>
        <w:docPartUnique/>
      </w:docPartObj>
    </w:sdtPr>
    <w:sdtEndPr/>
    <w:sdtContent>
      <w:p w14:paraId="29F43692" w14:textId="1B17AA52" w:rsidR="00604206" w:rsidRDefault="00604206" w:rsidP="0022346D">
        <w:pPr>
          <w:pStyle w:val="Kjene"/>
          <w:jc w:val="center"/>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777905"/>
      <w:docPartObj>
        <w:docPartGallery w:val="Page Numbers (Bottom of Page)"/>
        <w:docPartUnique/>
      </w:docPartObj>
    </w:sdtPr>
    <w:sdtEndPr/>
    <w:sdtContent>
      <w:p w14:paraId="73C61EDC" w14:textId="21891BC2" w:rsidR="00604206" w:rsidRDefault="00604206" w:rsidP="0022346D">
        <w:pPr>
          <w:pStyle w:val="Kjene"/>
          <w:jc w:val="center"/>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AA8D" w14:textId="2E02A3E3" w:rsidR="00604206" w:rsidRDefault="00604206" w:rsidP="00447316">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833E3" w14:textId="77777777" w:rsidR="00040520" w:rsidRDefault="00040520">
      <w:r>
        <w:separator/>
      </w:r>
    </w:p>
  </w:footnote>
  <w:footnote w:type="continuationSeparator" w:id="0">
    <w:p w14:paraId="48B26B0C" w14:textId="77777777" w:rsidR="00040520" w:rsidRDefault="00040520">
      <w:r>
        <w:continuationSeparator/>
      </w:r>
    </w:p>
  </w:footnote>
  <w:footnote w:id="1">
    <w:p w14:paraId="771FF2CF" w14:textId="085C94E0" w:rsidR="00604206" w:rsidRDefault="00604206">
      <w:pPr>
        <w:pStyle w:val="Vresteksts"/>
      </w:pPr>
      <w:r>
        <w:rPr>
          <w:rStyle w:val="Vresatsauce"/>
        </w:rPr>
        <w:footnoteRef/>
      </w:r>
      <w:r>
        <w:t xml:space="preserve"> Pakalpojuma sniegšana izbeigta saskaņā ar Ministru kabineta 2020. gada 11. augusta noteikumu Nr. 509 “Kārtība, kādā no apreibinošām vielām un procesiem atkarīgas personas saņem sociālās rehabilitācijas pakalpojumus” 19.3.1. vai 19.3.2. apakšpunktu.</w:t>
      </w:r>
    </w:p>
  </w:footnote>
  <w:footnote w:id="2">
    <w:p w14:paraId="2E776D8D" w14:textId="77777777" w:rsidR="00604206" w:rsidRDefault="00604206">
      <w:pPr>
        <w:pStyle w:val="Vresteksts"/>
      </w:pPr>
      <w:r>
        <w:rPr>
          <w:rStyle w:val="Vresatsauce"/>
        </w:rPr>
        <w:footnoteRef/>
      </w:r>
      <w:r>
        <w:t xml:space="preserve"> Pakalpojuma sniegšana izbeigta saskaņā ar Ministru kabineta 2020. gada 11. augusta noteikumu Nr. 509 “Kārtība, kādā no apreibinošām vielām un procesiem atkarīgas personas saņem sociālās rehabilitācijas pakalpojumus” 19.3.1. vai 19.3.2. apakšpunktu.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B2A" w14:textId="77777777" w:rsidR="00604206" w:rsidRDefault="0060420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1A33659" w14:textId="77777777" w:rsidR="00604206" w:rsidRDefault="0060420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2E2B" w14:textId="77777777" w:rsidR="00604206" w:rsidRDefault="00604206" w:rsidP="00447316">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D343" w14:textId="77777777" w:rsidR="00604206" w:rsidRDefault="00604206">
    <w:pPr>
      <w:pStyle w:val="Galvene"/>
      <w:tabs>
        <w:tab w:val="clear" w:pos="8306"/>
        <w:tab w:val="right" w:pos="-21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2E92" w14:textId="77777777" w:rsidR="00604206" w:rsidRDefault="00604206" w:rsidP="005417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7BA"/>
    <w:multiLevelType w:val="hybridMultilevel"/>
    <w:tmpl w:val="C5DE66F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720"/>
        </w:tabs>
        <w:ind w:left="720" w:hanging="360"/>
      </w:pPr>
    </w:lvl>
    <w:lvl w:ilvl="2" w:tplc="0426001B" w:tentative="1">
      <w:start w:val="1"/>
      <w:numFmt w:val="lowerRoman"/>
      <w:lvlText w:val="%3."/>
      <w:lvlJc w:val="right"/>
      <w:pPr>
        <w:tabs>
          <w:tab w:val="num" w:pos="1440"/>
        </w:tabs>
        <w:ind w:left="1440" w:hanging="180"/>
      </w:pPr>
    </w:lvl>
    <w:lvl w:ilvl="3" w:tplc="0426000F" w:tentative="1">
      <w:start w:val="1"/>
      <w:numFmt w:val="decimal"/>
      <w:lvlText w:val="%4."/>
      <w:lvlJc w:val="left"/>
      <w:pPr>
        <w:tabs>
          <w:tab w:val="num" w:pos="2160"/>
        </w:tabs>
        <w:ind w:left="2160" w:hanging="360"/>
      </w:pPr>
    </w:lvl>
    <w:lvl w:ilvl="4" w:tplc="04260019" w:tentative="1">
      <w:start w:val="1"/>
      <w:numFmt w:val="lowerLetter"/>
      <w:lvlText w:val="%5."/>
      <w:lvlJc w:val="left"/>
      <w:pPr>
        <w:tabs>
          <w:tab w:val="num" w:pos="2880"/>
        </w:tabs>
        <w:ind w:left="2880" w:hanging="360"/>
      </w:pPr>
    </w:lvl>
    <w:lvl w:ilvl="5" w:tplc="0426001B" w:tentative="1">
      <w:start w:val="1"/>
      <w:numFmt w:val="lowerRoman"/>
      <w:lvlText w:val="%6."/>
      <w:lvlJc w:val="right"/>
      <w:pPr>
        <w:tabs>
          <w:tab w:val="num" w:pos="3600"/>
        </w:tabs>
        <w:ind w:left="3600" w:hanging="180"/>
      </w:pPr>
    </w:lvl>
    <w:lvl w:ilvl="6" w:tplc="0426000F" w:tentative="1">
      <w:start w:val="1"/>
      <w:numFmt w:val="decimal"/>
      <w:lvlText w:val="%7."/>
      <w:lvlJc w:val="left"/>
      <w:pPr>
        <w:tabs>
          <w:tab w:val="num" w:pos="4320"/>
        </w:tabs>
        <w:ind w:left="4320" w:hanging="360"/>
      </w:pPr>
    </w:lvl>
    <w:lvl w:ilvl="7" w:tplc="04260019" w:tentative="1">
      <w:start w:val="1"/>
      <w:numFmt w:val="lowerLetter"/>
      <w:lvlText w:val="%8."/>
      <w:lvlJc w:val="left"/>
      <w:pPr>
        <w:tabs>
          <w:tab w:val="num" w:pos="5040"/>
        </w:tabs>
        <w:ind w:left="5040" w:hanging="360"/>
      </w:pPr>
    </w:lvl>
    <w:lvl w:ilvl="8" w:tplc="0426001B" w:tentative="1">
      <w:start w:val="1"/>
      <w:numFmt w:val="lowerRoman"/>
      <w:lvlText w:val="%9."/>
      <w:lvlJc w:val="right"/>
      <w:pPr>
        <w:tabs>
          <w:tab w:val="num" w:pos="5760"/>
        </w:tabs>
        <w:ind w:left="5760" w:hanging="180"/>
      </w:pPr>
    </w:lvl>
  </w:abstractNum>
  <w:abstractNum w:abstractNumId="1" w15:restartNumberingAfterBreak="0">
    <w:nsid w:val="06A92BEF"/>
    <w:multiLevelType w:val="hybridMultilevel"/>
    <w:tmpl w:val="6546ADAE"/>
    <w:lvl w:ilvl="0" w:tplc="EA78BDD0">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B236B"/>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7A03E94"/>
    <w:multiLevelType w:val="hybridMultilevel"/>
    <w:tmpl w:val="D76284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33D0E"/>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D56F61"/>
    <w:multiLevelType w:val="hybridMultilevel"/>
    <w:tmpl w:val="A136189A"/>
    <w:lvl w:ilvl="0" w:tplc="84ECCC06">
      <w:start w:val="1"/>
      <w:numFmt w:val="decimal"/>
      <w:lvlText w:val="%1."/>
      <w:lvlJc w:val="left"/>
      <w:pPr>
        <w:ind w:left="480" w:hanging="12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2F2D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06D3F"/>
    <w:multiLevelType w:val="hybridMultilevel"/>
    <w:tmpl w:val="BBB0F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585FA3"/>
    <w:multiLevelType w:val="hybridMultilevel"/>
    <w:tmpl w:val="94061B4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D9C1B96"/>
    <w:multiLevelType w:val="hybridMultilevel"/>
    <w:tmpl w:val="0DCCA31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1EC344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57F1E"/>
    <w:multiLevelType w:val="hybridMultilevel"/>
    <w:tmpl w:val="30104C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EA0C7A"/>
    <w:multiLevelType w:val="hybridMultilevel"/>
    <w:tmpl w:val="55868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55A219C"/>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22119C"/>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712392"/>
    <w:multiLevelType w:val="hybridMultilevel"/>
    <w:tmpl w:val="85B0184C"/>
    <w:lvl w:ilvl="0" w:tplc="F77CE448">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125B8"/>
    <w:multiLevelType w:val="hybridMultilevel"/>
    <w:tmpl w:val="985C79D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3B7D77"/>
    <w:multiLevelType w:val="hybridMultilevel"/>
    <w:tmpl w:val="488EF0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7E073C"/>
    <w:multiLevelType w:val="hybridMultilevel"/>
    <w:tmpl w:val="2F3A27AE"/>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498771E"/>
    <w:multiLevelType w:val="hybridMultilevel"/>
    <w:tmpl w:val="3EB64412"/>
    <w:lvl w:ilvl="0" w:tplc="B7AA6586">
      <w:start w:val="2011"/>
      <w:numFmt w:val="bullet"/>
      <w:lvlText w:val=""/>
      <w:lvlJc w:val="left"/>
      <w:pPr>
        <w:tabs>
          <w:tab w:val="num" w:pos="720"/>
        </w:tabs>
        <w:ind w:left="720" w:hanging="360"/>
      </w:pPr>
      <w:rPr>
        <w:rFonts w:ascii="Symbol" w:eastAsia="Times New Roman" w:hAnsi="Symbol" w:cs="Times New Roman" w:hint="default"/>
        <w:sz w:val="24"/>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3683C"/>
    <w:multiLevelType w:val="hybridMultilevel"/>
    <w:tmpl w:val="1DA474C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407600"/>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77D73F0"/>
    <w:multiLevelType w:val="hybridMultilevel"/>
    <w:tmpl w:val="32E86630"/>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5429A3"/>
    <w:multiLevelType w:val="hybridMultilevel"/>
    <w:tmpl w:val="3AA8CDA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385B33CB"/>
    <w:multiLevelType w:val="multilevel"/>
    <w:tmpl w:val="A0125F2A"/>
    <w:lvl w:ilvl="0">
      <w:start w:val="24"/>
      <w:numFmt w:val="decimal"/>
      <w:lvlText w:val="%1."/>
      <w:lvlJc w:val="left"/>
      <w:pPr>
        <w:ind w:left="720" w:hanging="360"/>
      </w:pPr>
    </w:lvl>
    <w:lvl w:ilvl="1">
      <w:start w:val="1"/>
      <w:numFmt w:val="decimal"/>
      <w:isLgl/>
      <w:lvlText w:val="%1.%2."/>
      <w:lvlJc w:val="left"/>
      <w:pPr>
        <w:ind w:left="1569" w:hanging="435"/>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26" w15:restartNumberingAfterBreak="0">
    <w:nsid w:val="39A77594"/>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1E6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264A0B"/>
    <w:multiLevelType w:val="hybridMultilevel"/>
    <w:tmpl w:val="CBCAB7E8"/>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061D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7635E1"/>
    <w:multiLevelType w:val="hybridMultilevel"/>
    <w:tmpl w:val="83CCC5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480C3B57"/>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F20C31"/>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22D61C2"/>
    <w:multiLevelType w:val="multilevel"/>
    <w:tmpl w:val="A428FA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23F70E8"/>
    <w:multiLevelType w:val="multilevel"/>
    <w:tmpl w:val="8DF42CD2"/>
    <w:lvl w:ilvl="0">
      <w:start w:val="4"/>
      <w:numFmt w:val="decimal"/>
      <w:lvlText w:val="%1."/>
      <w:lvlJc w:val="left"/>
      <w:pPr>
        <w:ind w:left="660" w:hanging="660"/>
      </w:pPr>
      <w:rPr>
        <w:rFonts w:hint="default"/>
      </w:rPr>
    </w:lvl>
    <w:lvl w:ilvl="1">
      <w:start w:val="22"/>
      <w:numFmt w:val="decimal"/>
      <w:lvlText w:val="%1.%2."/>
      <w:lvlJc w:val="left"/>
      <w:pPr>
        <w:ind w:left="943"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52DF7603"/>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4371A14"/>
    <w:multiLevelType w:val="hybridMultilevel"/>
    <w:tmpl w:val="8F88ED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4917F83"/>
    <w:multiLevelType w:val="hybridMultilevel"/>
    <w:tmpl w:val="32CC40F6"/>
    <w:lvl w:ilvl="0" w:tplc="42CAA2D4">
      <w:start w:val="1"/>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720"/>
        </w:tabs>
        <w:ind w:left="720" w:hanging="360"/>
      </w:pPr>
      <w:rPr>
        <w:rFonts w:ascii="Courier New" w:hAnsi="Courier New" w:cs="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cs="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cs="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4EF0B80"/>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BCC7209"/>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C5B63AA"/>
    <w:multiLevelType w:val="hybridMultilevel"/>
    <w:tmpl w:val="94063686"/>
    <w:lvl w:ilvl="0" w:tplc="0426000F">
      <w:start w:val="1"/>
      <w:numFmt w:val="decimal"/>
      <w:lvlText w:val="%1."/>
      <w:lvlJc w:val="left"/>
      <w:pPr>
        <w:tabs>
          <w:tab w:val="num" w:pos="540"/>
        </w:tabs>
        <w:ind w:left="540" w:hanging="360"/>
      </w:p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42" w15:restartNumberingAfterBreak="0">
    <w:nsid w:val="5C6F52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327D2D"/>
    <w:multiLevelType w:val="hybridMultilevel"/>
    <w:tmpl w:val="635634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E505FC1"/>
    <w:multiLevelType w:val="hybridMultilevel"/>
    <w:tmpl w:val="041266B2"/>
    <w:lvl w:ilvl="0" w:tplc="1AF6937A">
      <w:start w:val="1"/>
      <w:numFmt w:val="decimal"/>
      <w:lvlText w:val="%1."/>
      <w:lvlJc w:val="left"/>
      <w:pPr>
        <w:ind w:left="720" w:hanging="360"/>
      </w:pPr>
      <w:rPr>
        <w:rFonts w:hint="default"/>
        <w:b/>
        <w:bCs w:val="0"/>
        <w:i w:val="0"/>
        <w:iCs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33C4ECB"/>
    <w:multiLevelType w:val="hybridMultilevel"/>
    <w:tmpl w:val="1D665A34"/>
    <w:lvl w:ilvl="0" w:tplc="DA70932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4A272F5"/>
    <w:multiLevelType w:val="hybridMultilevel"/>
    <w:tmpl w:val="F9EEACA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7" w15:restartNumberingAfterBreak="0">
    <w:nsid w:val="68763A43"/>
    <w:multiLevelType w:val="multilevel"/>
    <w:tmpl w:val="154C6594"/>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567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8A52DB"/>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33F7AF9"/>
    <w:multiLevelType w:val="multilevel"/>
    <w:tmpl w:val="D512B332"/>
    <w:lvl w:ilvl="0">
      <w:start w:val="1"/>
      <w:numFmt w:val="decimal"/>
      <w:lvlText w:val="%1."/>
      <w:lvlJc w:val="left"/>
      <w:pPr>
        <w:ind w:left="927" w:hanging="360"/>
      </w:pPr>
      <w:rPr>
        <w:rFonts w:hint="default"/>
      </w:rPr>
    </w:lvl>
    <w:lvl w:ilvl="1">
      <w:start w:val="1"/>
      <w:numFmt w:val="decimal"/>
      <w:isLgl/>
      <w:lvlText w:val="%1.%2."/>
      <w:lvlJc w:val="left"/>
      <w:pPr>
        <w:ind w:left="4674" w:hanging="4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786B055C"/>
    <w:multiLevelType w:val="hybridMultilevel"/>
    <w:tmpl w:val="B96844D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2" w15:restartNumberingAfterBreak="0">
    <w:nsid w:val="79D236B6"/>
    <w:multiLevelType w:val="hybridMultilevel"/>
    <w:tmpl w:val="2110D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4" w15:restartNumberingAfterBreak="0">
    <w:nsid w:val="7B814C66"/>
    <w:multiLevelType w:val="hybridMultilevel"/>
    <w:tmpl w:val="17986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C02250D"/>
    <w:multiLevelType w:val="hybridMultilevel"/>
    <w:tmpl w:val="2D626770"/>
    <w:lvl w:ilvl="0" w:tplc="EC90F366">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47"/>
  </w:num>
  <w:num w:numId="2">
    <w:abstractNumId w:val="49"/>
  </w:num>
  <w:num w:numId="3">
    <w:abstractNumId w:val="14"/>
  </w:num>
  <w:num w:numId="4">
    <w:abstractNumId w:val="44"/>
  </w:num>
  <w:num w:numId="5">
    <w:abstractNumId w:val="12"/>
  </w:num>
  <w:num w:numId="6">
    <w:abstractNumId w:val="22"/>
  </w:num>
  <w:num w:numId="7">
    <w:abstractNumId w:val="40"/>
  </w:num>
  <w:num w:numId="8">
    <w:abstractNumId w:val="13"/>
  </w:num>
  <w:num w:numId="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0"/>
  </w:num>
  <w:num w:numId="12">
    <w:abstractNumId w:val="46"/>
  </w:num>
  <w:num w:numId="13">
    <w:abstractNumId w:val="41"/>
  </w:num>
  <w:num w:numId="14">
    <w:abstractNumId w:val="24"/>
  </w:num>
  <w:num w:numId="15">
    <w:abstractNumId w:val="16"/>
  </w:num>
  <w:num w:numId="16">
    <w:abstractNumId w:val="38"/>
  </w:num>
  <w:num w:numId="17">
    <w:abstractNumId w:val="8"/>
  </w:num>
  <w:num w:numId="18">
    <w:abstractNumId w:val="53"/>
  </w:num>
  <w:num w:numId="19">
    <w:abstractNumId w:val="51"/>
  </w:num>
  <w:num w:numId="20">
    <w:abstractNumId w:val="9"/>
  </w:num>
  <w:num w:numId="21">
    <w:abstractNumId w:val="20"/>
  </w:num>
  <w:num w:numId="22">
    <w:abstractNumId w:val="1"/>
  </w:num>
  <w:num w:numId="23">
    <w:abstractNumId w:val="33"/>
  </w:num>
  <w:num w:numId="24">
    <w:abstractNumId w:val="31"/>
  </w:num>
  <w:num w:numId="25">
    <w:abstractNumId w:val="34"/>
  </w:num>
  <w:num w:numId="26">
    <w:abstractNumId w:val="37"/>
  </w:num>
  <w:num w:numId="27">
    <w:abstractNumId w:val="17"/>
  </w:num>
  <w:num w:numId="28">
    <w:abstractNumId w:val="7"/>
  </w:num>
  <w:num w:numId="29">
    <w:abstractNumId w:val="3"/>
  </w:num>
  <w:num w:numId="30">
    <w:abstractNumId w:val="32"/>
  </w:num>
  <w:num w:numId="31">
    <w:abstractNumId w:val="4"/>
  </w:num>
  <w:num w:numId="32">
    <w:abstractNumId w:val="2"/>
  </w:num>
  <w:num w:numId="33">
    <w:abstractNumId w:val="52"/>
  </w:num>
  <w:num w:numId="34">
    <w:abstractNumId w:val="54"/>
  </w:num>
  <w:num w:numId="35">
    <w:abstractNumId w:val="36"/>
  </w:num>
  <w:num w:numId="36">
    <w:abstractNumId w:val="55"/>
  </w:num>
  <w:num w:numId="37">
    <w:abstractNumId w:val="11"/>
  </w:num>
  <w:num w:numId="38">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45"/>
  </w:num>
  <w:num w:numId="44">
    <w:abstractNumId w:val="23"/>
  </w:num>
  <w:num w:numId="45">
    <w:abstractNumId w:val="28"/>
  </w:num>
  <w:num w:numId="46">
    <w:abstractNumId w:val="48"/>
  </w:num>
  <w:num w:numId="47">
    <w:abstractNumId w:val="6"/>
  </w:num>
  <w:num w:numId="48">
    <w:abstractNumId w:val="27"/>
  </w:num>
  <w:num w:numId="49">
    <w:abstractNumId w:val="10"/>
  </w:num>
  <w:num w:numId="50">
    <w:abstractNumId w:val="42"/>
  </w:num>
  <w:num w:numId="51">
    <w:abstractNumId w:val="29"/>
  </w:num>
  <w:num w:numId="52">
    <w:abstractNumId w:val="50"/>
  </w:num>
  <w:num w:numId="53">
    <w:abstractNumId w:val="15"/>
  </w:num>
  <w:num w:numId="54">
    <w:abstractNumId w:val="26"/>
  </w:num>
  <w:num w:numId="55">
    <w:abstractNumId w:val="39"/>
  </w:num>
  <w:num w:numId="56">
    <w:abstractNumId w:val="18"/>
  </w:num>
  <w:num w:numId="57">
    <w:abstractNumId w:val="19"/>
  </w:num>
  <w:num w:numId="58">
    <w:abstractNumId w:val="21"/>
  </w:num>
  <w:num w:numId="5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B9"/>
    <w:rsid w:val="000005D0"/>
    <w:rsid w:val="00005977"/>
    <w:rsid w:val="00010DB9"/>
    <w:rsid w:val="00011B46"/>
    <w:rsid w:val="00011E07"/>
    <w:rsid w:val="00012733"/>
    <w:rsid w:val="00013088"/>
    <w:rsid w:val="0001583B"/>
    <w:rsid w:val="0001639A"/>
    <w:rsid w:val="00017C0A"/>
    <w:rsid w:val="00017F84"/>
    <w:rsid w:val="00020113"/>
    <w:rsid w:val="00020A9A"/>
    <w:rsid w:val="00023418"/>
    <w:rsid w:val="000236A8"/>
    <w:rsid w:val="000236EA"/>
    <w:rsid w:val="0002371D"/>
    <w:rsid w:val="00023CFD"/>
    <w:rsid w:val="00024244"/>
    <w:rsid w:val="000331CE"/>
    <w:rsid w:val="00033863"/>
    <w:rsid w:val="00034262"/>
    <w:rsid w:val="00034E22"/>
    <w:rsid w:val="000351CE"/>
    <w:rsid w:val="000366F9"/>
    <w:rsid w:val="00040520"/>
    <w:rsid w:val="000411EB"/>
    <w:rsid w:val="00041A37"/>
    <w:rsid w:val="00041E69"/>
    <w:rsid w:val="00046D2C"/>
    <w:rsid w:val="0005026A"/>
    <w:rsid w:val="00050786"/>
    <w:rsid w:val="0005222C"/>
    <w:rsid w:val="00052E50"/>
    <w:rsid w:val="0005472B"/>
    <w:rsid w:val="0005544C"/>
    <w:rsid w:val="00056121"/>
    <w:rsid w:val="00056FE0"/>
    <w:rsid w:val="00057266"/>
    <w:rsid w:val="00060B78"/>
    <w:rsid w:val="0006221E"/>
    <w:rsid w:val="00062FB7"/>
    <w:rsid w:val="0006311F"/>
    <w:rsid w:val="00064048"/>
    <w:rsid w:val="00067FD1"/>
    <w:rsid w:val="0007100E"/>
    <w:rsid w:val="00071C41"/>
    <w:rsid w:val="00072C96"/>
    <w:rsid w:val="000736A8"/>
    <w:rsid w:val="00073EE2"/>
    <w:rsid w:val="0007561C"/>
    <w:rsid w:val="00075C46"/>
    <w:rsid w:val="00076C0E"/>
    <w:rsid w:val="00080D0F"/>
    <w:rsid w:val="00081FC3"/>
    <w:rsid w:val="00082DE6"/>
    <w:rsid w:val="00083431"/>
    <w:rsid w:val="00084682"/>
    <w:rsid w:val="00085747"/>
    <w:rsid w:val="0008675B"/>
    <w:rsid w:val="000868E3"/>
    <w:rsid w:val="00094833"/>
    <w:rsid w:val="00094A13"/>
    <w:rsid w:val="00094CF2"/>
    <w:rsid w:val="00095A39"/>
    <w:rsid w:val="00095EFD"/>
    <w:rsid w:val="00097D36"/>
    <w:rsid w:val="000A498D"/>
    <w:rsid w:val="000A7166"/>
    <w:rsid w:val="000A73FD"/>
    <w:rsid w:val="000A752E"/>
    <w:rsid w:val="000B0958"/>
    <w:rsid w:val="000B0F30"/>
    <w:rsid w:val="000B354F"/>
    <w:rsid w:val="000B7B66"/>
    <w:rsid w:val="000C055B"/>
    <w:rsid w:val="000C19B4"/>
    <w:rsid w:val="000C2024"/>
    <w:rsid w:val="000C4DB7"/>
    <w:rsid w:val="000D32B9"/>
    <w:rsid w:val="000D54B9"/>
    <w:rsid w:val="000D636D"/>
    <w:rsid w:val="000E0E79"/>
    <w:rsid w:val="000E1009"/>
    <w:rsid w:val="000E2393"/>
    <w:rsid w:val="000E28C3"/>
    <w:rsid w:val="000E3697"/>
    <w:rsid w:val="000E43F5"/>
    <w:rsid w:val="000E49C0"/>
    <w:rsid w:val="000E5EAA"/>
    <w:rsid w:val="000F0438"/>
    <w:rsid w:val="000F04A5"/>
    <w:rsid w:val="000F0F75"/>
    <w:rsid w:val="000F269E"/>
    <w:rsid w:val="000F27E2"/>
    <w:rsid w:val="000F2CEE"/>
    <w:rsid w:val="000F33AA"/>
    <w:rsid w:val="000F3F47"/>
    <w:rsid w:val="000F44FB"/>
    <w:rsid w:val="000F4BD0"/>
    <w:rsid w:val="000F51BC"/>
    <w:rsid w:val="000F5709"/>
    <w:rsid w:val="000F5E67"/>
    <w:rsid w:val="001019F3"/>
    <w:rsid w:val="001020EA"/>
    <w:rsid w:val="00102CB2"/>
    <w:rsid w:val="0010304B"/>
    <w:rsid w:val="00104DB4"/>
    <w:rsid w:val="00105558"/>
    <w:rsid w:val="001074BE"/>
    <w:rsid w:val="001118E6"/>
    <w:rsid w:val="0011324D"/>
    <w:rsid w:val="001140B5"/>
    <w:rsid w:val="0011440D"/>
    <w:rsid w:val="0012255D"/>
    <w:rsid w:val="001239C2"/>
    <w:rsid w:val="00123A50"/>
    <w:rsid w:val="00125286"/>
    <w:rsid w:val="00125C31"/>
    <w:rsid w:val="00127521"/>
    <w:rsid w:val="0013090A"/>
    <w:rsid w:val="00130DCD"/>
    <w:rsid w:val="0013102B"/>
    <w:rsid w:val="00131E4C"/>
    <w:rsid w:val="0013359A"/>
    <w:rsid w:val="001353B7"/>
    <w:rsid w:val="001354FB"/>
    <w:rsid w:val="0014027D"/>
    <w:rsid w:val="00140731"/>
    <w:rsid w:val="001424FF"/>
    <w:rsid w:val="00144C81"/>
    <w:rsid w:val="001450F6"/>
    <w:rsid w:val="00145710"/>
    <w:rsid w:val="00145744"/>
    <w:rsid w:val="001461EC"/>
    <w:rsid w:val="00146A94"/>
    <w:rsid w:val="001512DB"/>
    <w:rsid w:val="0015430C"/>
    <w:rsid w:val="00154C9A"/>
    <w:rsid w:val="001567C7"/>
    <w:rsid w:val="001571ED"/>
    <w:rsid w:val="001573A5"/>
    <w:rsid w:val="001573BF"/>
    <w:rsid w:val="001609A1"/>
    <w:rsid w:val="00160BAD"/>
    <w:rsid w:val="00160F4C"/>
    <w:rsid w:val="00162046"/>
    <w:rsid w:val="00164F56"/>
    <w:rsid w:val="00166313"/>
    <w:rsid w:val="00170D82"/>
    <w:rsid w:val="0017249E"/>
    <w:rsid w:val="00172B98"/>
    <w:rsid w:val="00172F9E"/>
    <w:rsid w:val="00174257"/>
    <w:rsid w:val="001766EB"/>
    <w:rsid w:val="00177697"/>
    <w:rsid w:val="001801EA"/>
    <w:rsid w:val="001815F9"/>
    <w:rsid w:val="0018614F"/>
    <w:rsid w:val="00186FB3"/>
    <w:rsid w:val="001906A7"/>
    <w:rsid w:val="001907C7"/>
    <w:rsid w:val="0019603E"/>
    <w:rsid w:val="00196D20"/>
    <w:rsid w:val="001A410E"/>
    <w:rsid w:val="001A65C3"/>
    <w:rsid w:val="001A6A65"/>
    <w:rsid w:val="001A6A84"/>
    <w:rsid w:val="001B00EE"/>
    <w:rsid w:val="001B091E"/>
    <w:rsid w:val="001B23D3"/>
    <w:rsid w:val="001B28D4"/>
    <w:rsid w:val="001B2A54"/>
    <w:rsid w:val="001B2B3B"/>
    <w:rsid w:val="001B3034"/>
    <w:rsid w:val="001B4A52"/>
    <w:rsid w:val="001B4B81"/>
    <w:rsid w:val="001B5346"/>
    <w:rsid w:val="001B670D"/>
    <w:rsid w:val="001C2451"/>
    <w:rsid w:val="001C301E"/>
    <w:rsid w:val="001C4937"/>
    <w:rsid w:val="001C4A8F"/>
    <w:rsid w:val="001C4C58"/>
    <w:rsid w:val="001C7835"/>
    <w:rsid w:val="001C7839"/>
    <w:rsid w:val="001D0A10"/>
    <w:rsid w:val="001D0B7D"/>
    <w:rsid w:val="001D1594"/>
    <w:rsid w:val="001D1BCB"/>
    <w:rsid w:val="001D2956"/>
    <w:rsid w:val="001D2A30"/>
    <w:rsid w:val="001D2D9D"/>
    <w:rsid w:val="001D36D9"/>
    <w:rsid w:val="001D44A5"/>
    <w:rsid w:val="001D4505"/>
    <w:rsid w:val="001D4FF5"/>
    <w:rsid w:val="001D5754"/>
    <w:rsid w:val="001D647B"/>
    <w:rsid w:val="001D7EF8"/>
    <w:rsid w:val="001E0995"/>
    <w:rsid w:val="001E0E9F"/>
    <w:rsid w:val="001E20D1"/>
    <w:rsid w:val="001E2502"/>
    <w:rsid w:val="001E283F"/>
    <w:rsid w:val="001E350B"/>
    <w:rsid w:val="001F16A8"/>
    <w:rsid w:val="001F24EA"/>
    <w:rsid w:val="001F3DE9"/>
    <w:rsid w:val="001F4907"/>
    <w:rsid w:val="001F543C"/>
    <w:rsid w:val="002003FA"/>
    <w:rsid w:val="00200934"/>
    <w:rsid w:val="00201823"/>
    <w:rsid w:val="002021FA"/>
    <w:rsid w:val="00203958"/>
    <w:rsid w:val="00204301"/>
    <w:rsid w:val="002066C4"/>
    <w:rsid w:val="0020696E"/>
    <w:rsid w:val="0020777C"/>
    <w:rsid w:val="00210F2B"/>
    <w:rsid w:val="00211143"/>
    <w:rsid w:val="00211267"/>
    <w:rsid w:val="002112FF"/>
    <w:rsid w:val="00212169"/>
    <w:rsid w:val="002143F0"/>
    <w:rsid w:val="0021565A"/>
    <w:rsid w:val="002206A0"/>
    <w:rsid w:val="00220B35"/>
    <w:rsid w:val="00220F59"/>
    <w:rsid w:val="002217EC"/>
    <w:rsid w:val="00221C38"/>
    <w:rsid w:val="0022253E"/>
    <w:rsid w:val="0022346D"/>
    <w:rsid w:val="00223DE4"/>
    <w:rsid w:val="00224752"/>
    <w:rsid w:val="00230620"/>
    <w:rsid w:val="002306CA"/>
    <w:rsid w:val="00232230"/>
    <w:rsid w:val="0023248C"/>
    <w:rsid w:val="00232FF2"/>
    <w:rsid w:val="00233463"/>
    <w:rsid w:val="00233AFF"/>
    <w:rsid w:val="0023456B"/>
    <w:rsid w:val="00234B1C"/>
    <w:rsid w:val="00235E8A"/>
    <w:rsid w:val="00237498"/>
    <w:rsid w:val="00240209"/>
    <w:rsid w:val="00241F98"/>
    <w:rsid w:val="00244424"/>
    <w:rsid w:val="00247039"/>
    <w:rsid w:val="00251CBE"/>
    <w:rsid w:val="00252848"/>
    <w:rsid w:val="002535F8"/>
    <w:rsid w:val="00256553"/>
    <w:rsid w:val="00257AA3"/>
    <w:rsid w:val="00261119"/>
    <w:rsid w:val="0026149F"/>
    <w:rsid w:val="00262953"/>
    <w:rsid w:val="00262C80"/>
    <w:rsid w:val="00263CC9"/>
    <w:rsid w:val="002660BF"/>
    <w:rsid w:val="00266233"/>
    <w:rsid w:val="002671E6"/>
    <w:rsid w:val="0026737E"/>
    <w:rsid w:val="00267D1C"/>
    <w:rsid w:val="00270BAC"/>
    <w:rsid w:val="00273C87"/>
    <w:rsid w:val="00274068"/>
    <w:rsid w:val="002741DA"/>
    <w:rsid w:val="0027443E"/>
    <w:rsid w:val="00274AD6"/>
    <w:rsid w:val="0027613B"/>
    <w:rsid w:val="002802AB"/>
    <w:rsid w:val="00280689"/>
    <w:rsid w:val="00280A87"/>
    <w:rsid w:val="00281F60"/>
    <w:rsid w:val="002824EF"/>
    <w:rsid w:val="00282D3A"/>
    <w:rsid w:val="0028456D"/>
    <w:rsid w:val="00284CB2"/>
    <w:rsid w:val="00285137"/>
    <w:rsid w:val="0028525F"/>
    <w:rsid w:val="00285675"/>
    <w:rsid w:val="00286159"/>
    <w:rsid w:val="0028723E"/>
    <w:rsid w:val="0029217A"/>
    <w:rsid w:val="0029383A"/>
    <w:rsid w:val="0029460B"/>
    <w:rsid w:val="00294E18"/>
    <w:rsid w:val="00295820"/>
    <w:rsid w:val="002961FF"/>
    <w:rsid w:val="00296513"/>
    <w:rsid w:val="00296703"/>
    <w:rsid w:val="00297E43"/>
    <w:rsid w:val="002A106B"/>
    <w:rsid w:val="002A1383"/>
    <w:rsid w:val="002A1F93"/>
    <w:rsid w:val="002A4886"/>
    <w:rsid w:val="002A73A0"/>
    <w:rsid w:val="002B0F90"/>
    <w:rsid w:val="002B18A5"/>
    <w:rsid w:val="002B343A"/>
    <w:rsid w:val="002B3FA0"/>
    <w:rsid w:val="002B4C28"/>
    <w:rsid w:val="002B787B"/>
    <w:rsid w:val="002C07DC"/>
    <w:rsid w:val="002C3509"/>
    <w:rsid w:val="002C3DFD"/>
    <w:rsid w:val="002C5203"/>
    <w:rsid w:val="002C5D31"/>
    <w:rsid w:val="002C6352"/>
    <w:rsid w:val="002C733B"/>
    <w:rsid w:val="002D0C65"/>
    <w:rsid w:val="002D1E11"/>
    <w:rsid w:val="002D2E00"/>
    <w:rsid w:val="002D4A9F"/>
    <w:rsid w:val="002D556A"/>
    <w:rsid w:val="002D666C"/>
    <w:rsid w:val="002D6B73"/>
    <w:rsid w:val="002D7512"/>
    <w:rsid w:val="002E041A"/>
    <w:rsid w:val="002E052E"/>
    <w:rsid w:val="002E1292"/>
    <w:rsid w:val="002E1643"/>
    <w:rsid w:val="002E16CA"/>
    <w:rsid w:val="002E4761"/>
    <w:rsid w:val="002E59E5"/>
    <w:rsid w:val="002E75E5"/>
    <w:rsid w:val="002F00B4"/>
    <w:rsid w:val="002F030F"/>
    <w:rsid w:val="002F03C2"/>
    <w:rsid w:val="002F097E"/>
    <w:rsid w:val="002F13D8"/>
    <w:rsid w:val="002F18F2"/>
    <w:rsid w:val="002F5555"/>
    <w:rsid w:val="002F73F3"/>
    <w:rsid w:val="002F7C4E"/>
    <w:rsid w:val="0030075D"/>
    <w:rsid w:val="00301940"/>
    <w:rsid w:val="00304B2A"/>
    <w:rsid w:val="003112D2"/>
    <w:rsid w:val="00313FAF"/>
    <w:rsid w:val="00314F39"/>
    <w:rsid w:val="00315201"/>
    <w:rsid w:val="00315EFD"/>
    <w:rsid w:val="0031690E"/>
    <w:rsid w:val="00320C89"/>
    <w:rsid w:val="00325864"/>
    <w:rsid w:val="00326670"/>
    <w:rsid w:val="00326EAF"/>
    <w:rsid w:val="0033072F"/>
    <w:rsid w:val="003322B1"/>
    <w:rsid w:val="003336A2"/>
    <w:rsid w:val="003338D9"/>
    <w:rsid w:val="00336152"/>
    <w:rsid w:val="00336CEB"/>
    <w:rsid w:val="00337AC6"/>
    <w:rsid w:val="003403EB"/>
    <w:rsid w:val="0034094A"/>
    <w:rsid w:val="00340B61"/>
    <w:rsid w:val="00341017"/>
    <w:rsid w:val="00341265"/>
    <w:rsid w:val="00341E29"/>
    <w:rsid w:val="00342FEC"/>
    <w:rsid w:val="00343CAD"/>
    <w:rsid w:val="00344047"/>
    <w:rsid w:val="0034472D"/>
    <w:rsid w:val="00344A06"/>
    <w:rsid w:val="00344DFD"/>
    <w:rsid w:val="00346362"/>
    <w:rsid w:val="00347B41"/>
    <w:rsid w:val="00350D65"/>
    <w:rsid w:val="0035136C"/>
    <w:rsid w:val="00351897"/>
    <w:rsid w:val="00354A74"/>
    <w:rsid w:val="00355063"/>
    <w:rsid w:val="00356BF6"/>
    <w:rsid w:val="00356F88"/>
    <w:rsid w:val="00357144"/>
    <w:rsid w:val="00357CF9"/>
    <w:rsid w:val="00357FA8"/>
    <w:rsid w:val="00360D61"/>
    <w:rsid w:val="00361A3F"/>
    <w:rsid w:val="00361A70"/>
    <w:rsid w:val="00364568"/>
    <w:rsid w:val="00364677"/>
    <w:rsid w:val="00364F91"/>
    <w:rsid w:val="00367EB8"/>
    <w:rsid w:val="00367EE7"/>
    <w:rsid w:val="00370BE1"/>
    <w:rsid w:val="00370EB5"/>
    <w:rsid w:val="00374362"/>
    <w:rsid w:val="003744B6"/>
    <w:rsid w:val="00374602"/>
    <w:rsid w:val="003762FE"/>
    <w:rsid w:val="0038018E"/>
    <w:rsid w:val="00382BC9"/>
    <w:rsid w:val="00385085"/>
    <w:rsid w:val="00390CB0"/>
    <w:rsid w:val="003949DE"/>
    <w:rsid w:val="003965E1"/>
    <w:rsid w:val="00396853"/>
    <w:rsid w:val="00396E36"/>
    <w:rsid w:val="00397264"/>
    <w:rsid w:val="003976D8"/>
    <w:rsid w:val="00397F33"/>
    <w:rsid w:val="003A0004"/>
    <w:rsid w:val="003A1730"/>
    <w:rsid w:val="003B475D"/>
    <w:rsid w:val="003C15AD"/>
    <w:rsid w:val="003C1F21"/>
    <w:rsid w:val="003C1F52"/>
    <w:rsid w:val="003C5657"/>
    <w:rsid w:val="003C5909"/>
    <w:rsid w:val="003C66C7"/>
    <w:rsid w:val="003D08C1"/>
    <w:rsid w:val="003D22C3"/>
    <w:rsid w:val="003D2369"/>
    <w:rsid w:val="003D305F"/>
    <w:rsid w:val="003D38E4"/>
    <w:rsid w:val="003D3D6A"/>
    <w:rsid w:val="003D3F38"/>
    <w:rsid w:val="003D4B16"/>
    <w:rsid w:val="003D6590"/>
    <w:rsid w:val="003D6989"/>
    <w:rsid w:val="003E3191"/>
    <w:rsid w:val="003E323C"/>
    <w:rsid w:val="003E5783"/>
    <w:rsid w:val="003E64A4"/>
    <w:rsid w:val="003E6D2F"/>
    <w:rsid w:val="003E70E4"/>
    <w:rsid w:val="003E7EB5"/>
    <w:rsid w:val="003F1400"/>
    <w:rsid w:val="003F2DB0"/>
    <w:rsid w:val="003F3884"/>
    <w:rsid w:val="003F3B8E"/>
    <w:rsid w:val="003F4777"/>
    <w:rsid w:val="003F5ECA"/>
    <w:rsid w:val="003F7048"/>
    <w:rsid w:val="003F7CA1"/>
    <w:rsid w:val="004005CB"/>
    <w:rsid w:val="00401CC8"/>
    <w:rsid w:val="004023CE"/>
    <w:rsid w:val="00404D5F"/>
    <w:rsid w:val="004057E0"/>
    <w:rsid w:val="00405A3C"/>
    <w:rsid w:val="0040698E"/>
    <w:rsid w:val="00410815"/>
    <w:rsid w:val="0041418F"/>
    <w:rsid w:val="004144B4"/>
    <w:rsid w:val="0041472A"/>
    <w:rsid w:val="00415FF8"/>
    <w:rsid w:val="00416E54"/>
    <w:rsid w:val="00426DC7"/>
    <w:rsid w:val="00426F18"/>
    <w:rsid w:val="00427384"/>
    <w:rsid w:val="0043011F"/>
    <w:rsid w:val="00430722"/>
    <w:rsid w:val="00431114"/>
    <w:rsid w:val="00432880"/>
    <w:rsid w:val="004332F9"/>
    <w:rsid w:val="0043487B"/>
    <w:rsid w:val="004348E9"/>
    <w:rsid w:val="00434E02"/>
    <w:rsid w:val="004356BD"/>
    <w:rsid w:val="00435D5A"/>
    <w:rsid w:val="0043652A"/>
    <w:rsid w:val="00436EBE"/>
    <w:rsid w:val="0043758D"/>
    <w:rsid w:val="004406D5"/>
    <w:rsid w:val="00441E1B"/>
    <w:rsid w:val="00442960"/>
    <w:rsid w:val="00443751"/>
    <w:rsid w:val="00445242"/>
    <w:rsid w:val="00446102"/>
    <w:rsid w:val="004464D0"/>
    <w:rsid w:val="00446FE7"/>
    <w:rsid w:val="00447316"/>
    <w:rsid w:val="00451971"/>
    <w:rsid w:val="00453A63"/>
    <w:rsid w:val="004551CF"/>
    <w:rsid w:val="00455379"/>
    <w:rsid w:val="0045568D"/>
    <w:rsid w:val="00460C8E"/>
    <w:rsid w:val="0046201C"/>
    <w:rsid w:val="004653E4"/>
    <w:rsid w:val="0046605C"/>
    <w:rsid w:val="0047078D"/>
    <w:rsid w:val="00471006"/>
    <w:rsid w:val="00471DAA"/>
    <w:rsid w:val="00472E34"/>
    <w:rsid w:val="0047602B"/>
    <w:rsid w:val="0047693A"/>
    <w:rsid w:val="00476950"/>
    <w:rsid w:val="00476DF2"/>
    <w:rsid w:val="004817CF"/>
    <w:rsid w:val="00483A3A"/>
    <w:rsid w:val="00483DDA"/>
    <w:rsid w:val="00484683"/>
    <w:rsid w:val="0048543F"/>
    <w:rsid w:val="004902BD"/>
    <w:rsid w:val="004932DA"/>
    <w:rsid w:val="00493D41"/>
    <w:rsid w:val="00495DD5"/>
    <w:rsid w:val="004A135D"/>
    <w:rsid w:val="004A2184"/>
    <w:rsid w:val="004A3E5D"/>
    <w:rsid w:val="004A701D"/>
    <w:rsid w:val="004A74AA"/>
    <w:rsid w:val="004B09FF"/>
    <w:rsid w:val="004B4239"/>
    <w:rsid w:val="004B7805"/>
    <w:rsid w:val="004B7BA5"/>
    <w:rsid w:val="004C0E7C"/>
    <w:rsid w:val="004C2457"/>
    <w:rsid w:val="004C4A2D"/>
    <w:rsid w:val="004C547E"/>
    <w:rsid w:val="004C7FC3"/>
    <w:rsid w:val="004D34A5"/>
    <w:rsid w:val="004D4498"/>
    <w:rsid w:val="004D50AD"/>
    <w:rsid w:val="004D7294"/>
    <w:rsid w:val="004D7337"/>
    <w:rsid w:val="004D7979"/>
    <w:rsid w:val="004E1CA3"/>
    <w:rsid w:val="004E20FD"/>
    <w:rsid w:val="004E4BF5"/>
    <w:rsid w:val="004E5A70"/>
    <w:rsid w:val="004E60EC"/>
    <w:rsid w:val="004F0A5A"/>
    <w:rsid w:val="004F0AF9"/>
    <w:rsid w:val="004F2ABB"/>
    <w:rsid w:val="00500E68"/>
    <w:rsid w:val="005025DF"/>
    <w:rsid w:val="005039F8"/>
    <w:rsid w:val="005046B8"/>
    <w:rsid w:val="00504ADF"/>
    <w:rsid w:val="00510A70"/>
    <w:rsid w:val="005133E2"/>
    <w:rsid w:val="005158B7"/>
    <w:rsid w:val="0051684F"/>
    <w:rsid w:val="005201D7"/>
    <w:rsid w:val="005223D5"/>
    <w:rsid w:val="005229FD"/>
    <w:rsid w:val="00522FD6"/>
    <w:rsid w:val="00523533"/>
    <w:rsid w:val="0052364D"/>
    <w:rsid w:val="0052378B"/>
    <w:rsid w:val="00526275"/>
    <w:rsid w:val="00526573"/>
    <w:rsid w:val="00530272"/>
    <w:rsid w:val="00531370"/>
    <w:rsid w:val="0053276C"/>
    <w:rsid w:val="0053314A"/>
    <w:rsid w:val="005333E2"/>
    <w:rsid w:val="00533E17"/>
    <w:rsid w:val="00534037"/>
    <w:rsid w:val="00535606"/>
    <w:rsid w:val="00536391"/>
    <w:rsid w:val="00540623"/>
    <w:rsid w:val="00540996"/>
    <w:rsid w:val="00540DFA"/>
    <w:rsid w:val="005413CA"/>
    <w:rsid w:val="00541542"/>
    <w:rsid w:val="0054162C"/>
    <w:rsid w:val="00541765"/>
    <w:rsid w:val="0054692C"/>
    <w:rsid w:val="00551950"/>
    <w:rsid w:val="00551C41"/>
    <w:rsid w:val="00551C95"/>
    <w:rsid w:val="00551F86"/>
    <w:rsid w:val="00554013"/>
    <w:rsid w:val="00554764"/>
    <w:rsid w:val="00557FCA"/>
    <w:rsid w:val="00560565"/>
    <w:rsid w:val="00562B1A"/>
    <w:rsid w:val="0056442F"/>
    <w:rsid w:val="005651F0"/>
    <w:rsid w:val="005662E9"/>
    <w:rsid w:val="00573BAC"/>
    <w:rsid w:val="00573DE7"/>
    <w:rsid w:val="00574501"/>
    <w:rsid w:val="005745CC"/>
    <w:rsid w:val="0057519B"/>
    <w:rsid w:val="00577FCF"/>
    <w:rsid w:val="00581D8B"/>
    <w:rsid w:val="00583F05"/>
    <w:rsid w:val="00584E05"/>
    <w:rsid w:val="00584ED4"/>
    <w:rsid w:val="00585707"/>
    <w:rsid w:val="00585765"/>
    <w:rsid w:val="00587AF9"/>
    <w:rsid w:val="00587B02"/>
    <w:rsid w:val="005908E4"/>
    <w:rsid w:val="005921ED"/>
    <w:rsid w:val="00592A9C"/>
    <w:rsid w:val="00593310"/>
    <w:rsid w:val="00596B6B"/>
    <w:rsid w:val="005A20A1"/>
    <w:rsid w:val="005A267E"/>
    <w:rsid w:val="005A51C5"/>
    <w:rsid w:val="005A5CDD"/>
    <w:rsid w:val="005A659C"/>
    <w:rsid w:val="005A68F8"/>
    <w:rsid w:val="005A6A61"/>
    <w:rsid w:val="005A70BF"/>
    <w:rsid w:val="005A7AB9"/>
    <w:rsid w:val="005A7E3D"/>
    <w:rsid w:val="005B0670"/>
    <w:rsid w:val="005B11AC"/>
    <w:rsid w:val="005B1432"/>
    <w:rsid w:val="005B172C"/>
    <w:rsid w:val="005B191B"/>
    <w:rsid w:val="005B2469"/>
    <w:rsid w:val="005B6189"/>
    <w:rsid w:val="005B6247"/>
    <w:rsid w:val="005C0D0D"/>
    <w:rsid w:val="005C7C4C"/>
    <w:rsid w:val="005D0427"/>
    <w:rsid w:val="005D0CA4"/>
    <w:rsid w:val="005D2C7E"/>
    <w:rsid w:val="005D5215"/>
    <w:rsid w:val="005E0CA0"/>
    <w:rsid w:val="005E11C2"/>
    <w:rsid w:val="005E139D"/>
    <w:rsid w:val="005E19B5"/>
    <w:rsid w:val="005E3646"/>
    <w:rsid w:val="005E4927"/>
    <w:rsid w:val="005E5563"/>
    <w:rsid w:val="005E6980"/>
    <w:rsid w:val="005F1862"/>
    <w:rsid w:val="005F1AA4"/>
    <w:rsid w:val="005F1E12"/>
    <w:rsid w:val="005F20AA"/>
    <w:rsid w:val="005F2C6F"/>
    <w:rsid w:val="005F2D9C"/>
    <w:rsid w:val="005F2D9F"/>
    <w:rsid w:val="005F448E"/>
    <w:rsid w:val="005F4D15"/>
    <w:rsid w:val="005F540C"/>
    <w:rsid w:val="005F7988"/>
    <w:rsid w:val="006002B0"/>
    <w:rsid w:val="006016F6"/>
    <w:rsid w:val="00601AF9"/>
    <w:rsid w:val="00602295"/>
    <w:rsid w:val="006022E7"/>
    <w:rsid w:val="006026F6"/>
    <w:rsid w:val="00604206"/>
    <w:rsid w:val="00606BD1"/>
    <w:rsid w:val="00611C8C"/>
    <w:rsid w:val="00612E07"/>
    <w:rsid w:val="00620878"/>
    <w:rsid w:val="006222F4"/>
    <w:rsid w:val="00622763"/>
    <w:rsid w:val="00622FB6"/>
    <w:rsid w:val="0062400E"/>
    <w:rsid w:val="00624318"/>
    <w:rsid w:val="006257E2"/>
    <w:rsid w:val="006262F8"/>
    <w:rsid w:val="00627F9C"/>
    <w:rsid w:val="00630479"/>
    <w:rsid w:val="00631A84"/>
    <w:rsid w:val="006326EE"/>
    <w:rsid w:val="00632E1F"/>
    <w:rsid w:val="00633615"/>
    <w:rsid w:val="00633750"/>
    <w:rsid w:val="00641F94"/>
    <w:rsid w:val="006421F5"/>
    <w:rsid w:val="006424EF"/>
    <w:rsid w:val="006430EA"/>
    <w:rsid w:val="00644A9F"/>
    <w:rsid w:val="00644E60"/>
    <w:rsid w:val="006457A5"/>
    <w:rsid w:val="00651146"/>
    <w:rsid w:val="00653118"/>
    <w:rsid w:val="00654B18"/>
    <w:rsid w:val="006552BE"/>
    <w:rsid w:val="00657316"/>
    <w:rsid w:val="00660134"/>
    <w:rsid w:val="00662305"/>
    <w:rsid w:val="006626CD"/>
    <w:rsid w:val="00662F6A"/>
    <w:rsid w:val="00663331"/>
    <w:rsid w:val="00663393"/>
    <w:rsid w:val="00663BE2"/>
    <w:rsid w:val="00664419"/>
    <w:rsid w:val="0066448D"/>
    <w:rsid w:val="006663F4"/>
    <w:rsid w:val="00671495"/>
    <w:rsid w:val="0067171C"/>
    <w:rsid w:val="00671BA8"/>
    <w:rsid w:val="0067241E"/>
    <w:rsid w:val="00672A77"/>
    <w:rsid w:val="00672B4D"/>
    <w:rsid w:val="00674EDB"/>
    <w:rsid w:val="006750F8"/>
    <w:rsid w:val="0067672C"/>
    <w:rsid w:val="00676CFF"/>
    <w:rsid w:val="00684973"/>
    <w:rsid w:val="00684AAB"/>
    <w:rsid w:val="00690013"/>
    <w:rsid w:val="006902CD"/>
    <w:rsid w:val="00691845"/>
    <w:rsid w:val="00691AFF"/>
    <w:rsid w:val="00695D96"/>
    <w:rsid w:val="006962F2"/>
    <w:rsid w:val="006A022E"/>
    <w:rsid w:val="006A12F4"/>
    <w:rsid w:val="006A2F7A"/>
    <w:rsid w:val="006A4599"/>
    <w:rsid w:val="006A4792"/>
    <w:rsid w:val="006A4929"/>
    <w:rsid w:val="006A5E77"/>
    <w:rsid w:val="006A6958"/>
    <w:rsid w:val="006B258F"/>
    <w:rsid w:val="006B3F25"/>
    <w:rsid w:val="006B470A"/>
    <w:rsid w:val="006B4B87"/>
    <w:rsid w:val="006B593F"/>
    <w:rsid w:val="006B6A34"/>
    <w:rsid w:val="006B7065"/>
    <w:rsid w:val="006B78B8"/>
    <w:rsid w:val="006B7C0C"/>
    <w:rsid w:val="006C0DA7"/>
    <w:rsid w:val="006C1992"/>
    <w:rsid w:val="006C1B7A"/>
    <w:rsid w:val="006C2125"/>
    <w:rsid w:val="006C3A16"/>
    <w:rsid w:val="006C4E1C"/>
    <w:rsid w:val="006C6DE0"/>
    <w:rsid w:val="006C6F0B"/>
    <w:rsid w:val="006C74CF"/>
    <w:rsid w:val="006C7767"/>
    <w:rsid w:val="006D098F"/>
    <w:rsid w:val="006D4EE4"/>
    <w:rsid w:val="006E10BC"/>
    <w:rsid w:val="006E3D2E"/>
    <w:rsid w:val="006E45DE"/>
    <w:rsid w:val="006E470D"/>
    <w:rsid w:val="006E4F2A"/>
    <w:rsid w:val="006E572A"/>
    <w:rsid w:val="006E5C55"/>
    <w:rsid w:val="006F0650"/>
    <w:rsid w:val="006F1B1E"/>
    <w:rsid w:val="006F3195"/>
    <w:rsid w:val="006F33E4"/>
    <w:rsid w:val="006F7496"/>
    <w:rsid w:val="00700EAE"/>
    <w:rsid w:val="007016E9"/>
    <w:rsid w:val="007031DD"/>
    <w:rsid w:val="00703418"/>
    <w:rsid w:val="00704283"/>
    <w:rsid w:val="00707FA3"/>
    <w:rsid w:val="007102D7"/>
    <w:rsid w:val="00710737"/>
    <w:rsid w:val="00711A2B"/>
    <w:rsid w:val="00714458"/>
    <w:rsid w:val="007146A7"/>
    <w:rsid w:val="007177B9"/>
    <w:rsid w:val="00717ED8"/>
    <w:rsid w:val="00720DEB"/>
    <w:rsid w:val="00721797"/>
    <w:rsid w:val="00721E08"/>
    <w:rsid w:val="00722352"/>
    <w:rsid w:val="007249C6"/>
    <w:rsid w:val="00725833"/>
    <w:rsid w:val="00725B81"/>
    <w:rsid w:val="00730486"/>
    <w:rsid w:val="00733102"/>
    <w:rsid w:val="00743025"/>
    <w:rsid w:val="0074352C"/>
    <w:rsid w:val="00744397"/>
    <w:rsid w:val="00744654"/>
    <w:rsid w:val="0074465D"/>
    <w:rsid w:val="00746089"/>
    <w:rsid w:val="00746CE3"/>
    <w:rsid w:val="00747036"/>
    <w:rsid w:val="00750178"/>
    <w:rsid w:val="007515FD"/>
    <w:rsid w:val="00751916"/>
    <w:rsid w:val="00752772"/>
    <w:rsid w:val="0075336F"/>
    <w:rsid w:val="00753CC6"/>
    <w:rsid w:val="00760382"/>
    <w:rsid w:val="00761539"/>
    <w:rsid w:val="00761B2F"/>
    <w:rsid w:val="00762E98"/>
    <w:rsid w:val="00766982"/>
    <w:rsid w:val="00771F3B"/>
    <w:rsid w:val="00772DF0"/>
    <w:rsid w:val="00772E86"/>
    <w:rsid w:val="0077433C"/>
    <w:rsid w:val="00775BCF"/>
    <w:rsid w:val="00776F66"/>
    <w:rsid w:val="00777247"/>
    <w:rsid w:val="007778B7"/>
    <w:rsid w:val="0078282C"/>
    <w:rsid w:val="00783383"/>
    <w:rsid w:val="00786139"/>
    <w:rsid w:val="00786592"/>
    <w:rsid w:val="00787E17"/>
    <w:rsid w:val="007926C9"/>
    <w:rsid w:val="00794CDC"/>
    <w:rsid w:val="00795404"/>
    <w:rsid w:val="007976CD"/>
    <w:rsid w:val="00797FAB"/>
    <w:rsid w:val="007A14F4"/>
    <w:rsid w:val="007A4735"/>
    <w:rsid w:val="007A52A4"/>
    <w:rsid w:val="007A545C"/>
    <w:rsid w:val="007A5E87"/>
    <w:rsid w:val="007A7D88"/>
    <w:rsid w:val="007B1584"/>
    <w:rsid w:val="007B1DF5"/>
    <w:rsid w:val="007B53C5"/>
    <w:rsid w:val="007B7858"/>
    <w:rsid w:val="007C0E49"/>
    <w:rsid w:val="007C126B"/>
    <w:rsid w:val="007C1384"/>
    <w:rsid w:val="007C31A6"/>
    <w:rsid w:val="007C5FF5"/>
    <w:rsid w:val="007D1893"/>
    <w:rsid w:val="007D61C7"/>
    <w:rsid w:val="007D698B"/>
    <w:rsid w:val="007D7A40"/>
    <w:rsid w:val="007E010B"/>
    <w:rsid w:val="007E0BBA"/>
    <w:rsid w:val="007E0D9E"/>
    <w:rsid w:val="007E0F27"/>
    <w:rsid w:val="007E1EE4"/>
    <w:rsid w:val="007E276E"/>
    <w:rsid w:val="007E3249"/>
    <w:rsid w:val="007E4B7C"/>
    <w:rsid w:val="007E5DBF"/>
    <w:rsid w:val="007F0C33"/>
    <w:rsid w:val="007F1BC9"/>
    <w:rsid w:val="007F34B7"/>
    <w:rsid w:val="007F3B49"/>
    <w:rsid w:val="007F3C77"/>
    <w:rsid w:val="007F67CB"/>
    <w:rsid w:val="007F7360"/>
    <w:rsid w:val="007F7B22"/>
    <w:rsid w:val="00802142"/>
    <w:rsid w:val="00802EBD"/>
    <w:rsid w:val="00803C2A"/>
    <w:rsid w:val="008045B8"/>
    <w:rsid w:val="0080465F"/>
    <w:rsid w:val="008061E6"/>
    <w:rsid w:val="00806BE8"/>
    <w:rsid w:val="00807E01"/>
    <w:rsid w:val="008127FA"/>
    <w:rsid w:val="00812E3B"/>
    <w:rsid w:val="008208EE"/>
    <w:rsid w:val="008216CF"/>
    <w:rsid w:val="00821FB0"/>
    <w:rsid w:val="00822977"/>
    <w:rsid w:val="00822AE4"/>
    <w:rsid w:val="00823C85"/>
    <w:rsid w:val="00827696"/>
    <w:rsid w:val="00831FB4"/>
    <w:rsid w:val="0083267D"/>
    <w:rsid w:val="00833C72"/>
    <w:rsid w:val="00836EFA"/>
    <w:rsid w:val="00840337"/>
    <w:rsid w:val="00840DE1"/>
    <w:rsid w:val="00843B33"/>
    <w:rsid w:val="00844145"/>
    <w:rsid w:val="008448EF"/>
    <w:rsid w:val="00844D31"/>
    <w:rsid w:val="0084602E"/>
    <w:rsid w:val="00851AD6"/>
    <w:rsid w:val="008521AE"/>
    <w:rsid w:val="008532A7"/>
    <w:rsid w:val="00854B1C"/>
    <w:rsid w:val="00856345"/>
    <w:rsid w:val="00856B21"/>
    <w:rsid w:val="00861927"/>
    <w:rsid w:val="00861CBD"/>
    <w:rsid w:val="00862BA7"/>
    <w:rsid w:val="00862EA3"/>
    <w:rsid w:val="00863554"/>
    <w:rsid w:val="0086415F"/>
    <w:rsid w:val="008655F5"/>
    <w:rsid w:val="00866185"/>
    <w:rsid w:val="00867299"/>
    <w:rsid w:val="008678E6"/>
    <w:rsid w:val="00872276"/>
    <w:rsid w:val="00874F96"/>
    <w:rsid w:val="00874FAD"/>
    <w:rsid w:val="00876423"/>
    <w:rsid w:val="00876983"/>
    <w:rsid w:val="008770B2"/>
    <w:rsid w:val="008777A8"/>
    <w:rsid w:val="00880685"/>
    <w:rsid w:val="00882FD5"/>
    <w:rsid w:val="00883CFA"/>
    <w:rsid w:val="00886BB0"/>
    <w:rsid w:val="00886E20"/>
    <w:rsid w:val="00890D9A"/>
    <w:rsid w:val="00890DEA"/>
    <w:rsid w:val="0089119C"/>
    <w:rsid w:val="00892A8A"/>
    <w:rsid w:val="008945D3"/>
    <w:rsid w:val="00894C80"/>
    <w:rsid w:val="00895617"/>
    <w:rsid w:val="00897F94"/>
    <w:rsid w:val="008A0189"/>
    <w:rsid w:val="008A1367"/>
    <w:rsid w:val="008A1A61"/>
    <w:rsid w:val="008A25E8"/>
    <w:rsid w:val="008A352E"/>
    <w:rsid w:val="008A3ECF"/>
    <w:rsid w:val="008A5A25"/>
    <w:rsid w:val="008A5C35"/>
    <w:rsid w:val="008A623D"/>
    <w:rsid w:val="008A66B1"/>
    <w:rsid w:val="008A6CA4"/>
    <w:rsid w:val="008B0329"/>
    <w:rsid w:val="008B1019"/>
    <w:rsid w:val="008B172F"/>
    <w:rsid w:val="008B370F"/>
    <w:rsid w:val="008B3D39"/>
    <w:rsid w:val="008B565B"/>
    <w:rsid w:val="008B56C0"/>
    <w:rsid w:val="008B5F73"/>
    <w:rsid w:val="008B6178"/>
    <w:rsid w:val="008B63C0"/>
    <w:rsid w:val="008B69CC"/>
    <w:rsid w:val="008C0362"/>
    <w:rsid w:val="008C252D"/>
    <w:rsid w:val="008C39E7"/>
    <w:rsid w:val="008C6E11"/>
    <w:rsid w:val="008C7F0C"/>
    <w:rsid w:val="008D0D00"/>
    <w:rsid w:val="008D13E5"/>
    <w:rsid w:val="008D1C7D"/>
    <w:rsid w:val="008D4539"/>
    <w:rsid w:val="008D7FBE"/>
    <w:rsid w:val="008E0119"/>
    <w:rsid w:val="008E06D2"/>
    <w:rsid w:val="008E3716"/>
    <w:rsid w:val="008E4326"/>
    <w:rsid w:val="008E5893"/>
    <w:rsid w:val="008E7093"/>
    <w:rsid w:val="008F05D5"/>
    <w:rsid w:val="008F0FA2"/>
    <w:rsid w:val="008F1BF6"/>
    <w:rsid w:val="008F1DE8"/>
    <w:rsid w:val="008F297C"/>
    <w:rsid w:val="008F5251"/>
    <w:rsid w:val="008F6467"/>
    <w:rsid w:val="008F77E2"/>
    <w:rsid w:val="009023FD"/>
    <w:rsid w:val="00904DAE"/>
    <w:rsid w:val="009060AA"/>
    <w:rsid w:val="0090738F"/>
    <w:rsid w:val="009077DD"/>
    <w:rsid w:val="00907985"/>
    <w:rsid w:val="00910B19"/>
    <w:rsid w:val="00911EB4"/>
    <w:rsid w:val="009130E1"/>
    <w:rsid w:val="009150F4"/>
    <w:rsid w:val="00916496"/>
    <w:rsid w:val="00916766"/>
    <w:rsid w:val="00916E3A"/>
    <w:rsid w:val="009173CA"/>
    <w:rsid w:val="00920542"/>
    <w:rsid w:val="00922643"/>
    <w:rsid w:val="00922C79"/>
    <w:rsid w:val="009239B2"/>
    <w:rsid w:val="009260B0"/>
    <w:rsid w:val="00933003"/>
    <w:rsid w:val="00936CC3"/>
    <w:rsid w:val="00940026"/>
    <w:rsid w:val="00940A69"/>
    <w:rsid w:val="00940B20"/>
    <w:rsid w:val="009412D5"/>
    <w:rsid w:val="009419EF"/>
    <w:rsid w:val="00942E49"/>
    <w:rsid w:val="00943D75"/>
    <w:rsid w:val="00944D0F"/>
    <w:rsid w:val="0094681B"/>
    <w:rsid w:val="00947481"/>
    <w:rsid w:val="00950703"/>
    <w:rsid w:val="00955427"/>
    <w:rsid w:val="00955621"/>
    <w:rsid w:val="00955DFA"/>
    <w:rsid w:val="00956A95"/>
    <w:rsid w:val="00956E1D"/>
    <w:rsid w:val="009604CA"/>
    <w:rsid w:val="00961067"/>
    <w:rsid w:val="009638D1"/>
    <w:rsid w:val="00965BF7"/>
    <w:rsid w:val="009673EE"/>
    <w:rsid w:val="00967D90"/>
    <w:rsid w:val="00970F44"/>
    <w:rsid w:val="0097529B"/>
    <w:rsid w:val="00980F28"/>
    <w:rsid w:val="00981DE0"/>
    <w:rsid w:val="009834A2"/>
    <w:rsid w:val="00984771"/>
    <w:rsid w:val="00984FAD"/>
    <w:rsid w:val="00985097"/>
    <w:rsid w:val="00986092"/>
    <w:rsid w:val="009900D3"/>
    <w:rsid w:val="009903A2"/>
    <w:rsid w:val="009913E4"/>
    <w:rsid w:val="0099364A"/>
    <w:rsid w:val="00993DE1"/>
    <w:rsid w:val="00994145"/>
    <w:rsid w:val="00997BE3"/>
    <w:rsid w:val="00997E0E"/>
    <w:rsid w:val="009A04B8"/>
    <w:rsid w:val="009A1404"/>
    <w:rsid w:val="009A1FE6"/>
    <w:rsid w:val="009A3E21"/>
    <w:rsid w:val="009A6C6F"/>
    <w:rsid w:val="009A76D1"/>
    <w:rsid w:val="009A775A"/>
    <w:rsid w:val="009A7978"/>
    <w:rsid w:val="009B0EDA"/>
    <w:rsid w:val="009B1B20"/>
    <w:rsid w:val="009B2939"/>
    <w:rsid w:val="009B5D67"/>
    <w:rsid w:val="009C1041"/>
    <w:rsid w:val="009C29DF"/>
    <w:rsid w:val="009C3538"/>
    <w:rsid w:val="009C5CDE"/>
    <w:rsid w:val="009D01E4"/>
    <w:rsid w:val="009D07DC"/>
    <w:rsid w:val="009D09A2"/>
    <w:rsid w:val="009D0A05"/>
    <w:rsid w:val="009D24A4"/>
    <w:rsid w:val="009D35BE"/>
    <w:rsid w:val="009D5043"/>
    <w:rsid w:val="009D5669"/>
    <w:rsid w:val="009D57CA"/>
    <w:rsid w:val="009D67DB"/>
    <w:rsid w:val="009D688F"/>
    <w:rsid w:val="009D7FD5"/>
    <w:rsid w:val="009E00EE"/>
    <w:rsid w:val="009E07D7"/>
    <w:rsid w:val="009E258A"/>
    <w:rsid w:val="009E3677"/>
    <w:rsid w:val="009E5A5B"/>
    <w:rsid w:val="009E62D7"/>
    <w:rsid w:val="009E687B"/>
    <w:rsid w:val="009E7083"/>
    <w:rsid w:val="009F02DF"/>
    <w:rsid w:val="009F30CE"/>
    <w:rsid w:val="009F7533"/>
    <w:rsid w:val="00A012EE"/>
    <w:rsid w:val="00A02CB9"/>
    <w:rsid w:val="00A0617D"/>
    <w:rsid w:val="00A0705D"/>
    <w:rsid w:val="00A1005A"/>
    <w:rsid w:val="00A125A7"/>
    <w:rsid w:val="00A1481E"/>
    <w:rsid w:val="00A1562B"/>
    <w:rsid w:val="00A15F27"/>
    <w:rsid w:val="00A20887"/>
    <w:rsid w:val="00A20C7D"/>
    <w:rsid w:val="00A22980"/>
    <w:rsid w:val="00A22E08"/>
    <w:rsid w:val="00A23F75"/>
    <w:rsid w:val="00A24695"/>
    <w:rsid w:val="00A271DE"/>
    <w:rsid w:val="00A31301"/>
    <w:rsid w:val="00A31AF5"/>
    <w:rsid w:val="00A3216F"/>
    <w:rsid w:val="00A32D26"/>
    <w:rsid w:val="00A33FD0"/>
    <w:rsid w:val="00A348FA"/>
    <w:rsid w:val="00A36695"/>
    <w:rsid w:val="00A400FC"/>
    <w:rsid w:val="00A41418"/>
    <w:rsid w:val="00A425B8"/>
    <w:rsid w:val="00A43019"/>
    <w:rsid w:val="00A45F85"/>
    <w:rsid w:val="00A46A4F"/>
    <w:rsid w:val="00A46C93"/>
    <w:rsid w:val="00A511EF"/>
    <w:rsid w:val="00A51257"/>
    <w:rsid w:val="00A51760"/>
    <w:rsid w:val="00A51EAE"/>
    <w:rsid w:val="00A52548"/>
    <w:rsid w:val="00A53DC5"/>
    <w:rsid w:val="00A53E35"/>
    <w:rsid w:val="00A559FE"/>
    <w:rsid w:val="00A55EC3"/>
    <w:rsid w:val="00A5797F"/>
    <w:rsid w:val="00A6137A"/>
    <w:rsid w:val="00A62948"/>
    <w:rsid w:val="00A65043"/>
    <w:rsid w:val="00A67CF1"/>
    <w:rsid w:val="00A7193A"/>
    <w:rsid w:val="00A7214C"/>
    <w:rsid w:val="00A723D2"/>
    <w:rsid w:val="00A73B74"/>
    <w:rsid w:val="00A772E4"/>
    <w:rsid w:val="00A77D7E"/>
    <w:rsid w:val="00A77FC8"/>
    <w:rsid w:val="00A8065A"/>
    <w:rsid w:val="00A816C8"/>
    <w:rsid w:val="00A81F71"/>
    <w:rsid w:val="00A8209D"/>
    <w:rsid w:val="00A83BD7"/>
    <w:rsid w:val="00A853D2"/>
    <w:rsid w:val="00A85D59"/>
    <w:rsid w:val="00A86765"/>
    <w:rsid w:val="00A86BA6"/>
    <w:rsid w:val="00A870DD"/>
    <w:rsid w:val="00A90137"/>
    <w:rsid w:val="00A908A7"/>
    <w:rsid w:val="00A90FA5"/>
    <w:rsid w:val="00A914A4"/>
    <w:rsid w:val="00A924B9"/>
    <w:rsid w:val="00A94CF2"/>
    <w:rsid w:val="00A94F89"/>
    <w:rsid w:val="00A953B8"/>
    <w:rsid w:val="00A965B0"/>
    <w:rsid w:val="00A97AB1"/>
    <w:rsid w:val="00AA0154"/>
    <w:rsid w:val="00AA01EA"/>
    <w:rsid w:val="00AA1489"/>
    <w:rsid w:val="00AA14F9"/>
    <w:rsid w:val="00AA1677"/>
    <w:rsid w:val="00AA2DA2"/>
    <w:rsid w:val="00AA37D7"/>
    <w:rsid w:val="00AA3A7F"/>
    <w:rsid w:val="00AA3CA9"/>
    <w:rsid w:val="00AA4156"/>
    <w:rsid w:val="00AA4941"/>
    <w:rsid w:val="00AA58E4"/>
    <w:rsid w:val="00AA596F"/>
    <w:rsid w:val="00AA7244"/>
    <w:rsid w:val="00AA7C45"/>
    <w:rsid w:val="00AB2EA8"/>
    <w:rsid w:val="00AB5315"/>
    <w:rsid w:val="00AB5DA5"/>
    <w:rsid w:val="00AB60B7"/>
    <w:rsid w:val="00AB6188"/>
    <w:rsid w:val="00AC05AE"/>
    <w:rsid w:val="00AC264D"/>
    <w:rsid w:val="00AC450A"/>
    <w:rsid w:val="00AC5D5D"/>
    <w:rsid w:val="00AC5F52"/>
    <w:rsid w:val="00AC743D"/>
    <w:rsid w:val="00AC7C0D"/>
    <w:rsid w:val="00AD0B2A"/>
    <w:rsid w:val="00AD4E87"/>
    <w:rsid w:val="00AD5937"/>
    <w:rsid w:val="00AE0F6B"/>
    <w:rsid w:val="00AE19AA"/>
    <w:rsid w:val="00AE498E"/>
    <w:rsid w:val="00AE5260"/>
    <w:rsid w:val="00AE5420"/>
    <w:rsid w:val="00AE5C80"/>
    <w:rsid w:val="00AE7450"/>
    <w:rsid w:val="00AF1552"/>
    <w:rsid w:val="00AF29CA"/>
    <w:rsid w:val="00AF3F8A"/>
    <w:rsid w:val="00AF45F1"/>
    <w:rsid w:val="00B01433"/>
    <w:rsid w:val="00B020CC"/>
    <w:rsid w:val="00B02659"/>
    <w:rsid w:val="00B03FE2"/>
    <w:rsid w:val="00B063B8"/>
    <w:rsid w:val="00B07694"/>
    <w:rsid w:val="00B11200"/>
    <w:rsid w:val="00B1120B"/>
    <w:rsid w:val="00B11C28"/>
    <w:rsid w:val="00B122EC"/>
    <w:rsid w:val="00B12559"/>
    <w:rsid w:val="00B13239"/>
    <w:rsid w:val="00B134C2"/>
    <w:rsid w:val="00B143E7"/>
    <w:rsid w:val="00B17463"/>
    <w:rsid w:val="00B222B0"/>
    <w:rsid w:val="00B23305"/>
    <w:rsid w:val="00B25210"/>
    <w:rsid w:val="00B2591B"/>
    <w:rsid w:val="00B277BE"/>
    <w:rsid w:val="00B30123"/>
    <w:rsid w:val="00B31609"/>
    <w:rsid w:val="00B32193"/>
    <w:rsid w:val="00B321BF"/>
    <w:rsid w:val="00B32ED0"/>
    <w:rsid w:val="00B33524"/>
    <w:rsid w:val="00B337E0"/>
    <w:rsid w:val="00B33CC1"/>
    <w:rsid w:val="00B34344"/>
    <w:rsid w:val="00B34C37"/>
    <w:rsid w:val="00B36781"/>
    <w:rsid w:val="00B3723D"/>
    <w:rsid w:val="00B3730D"/>
    <w:rsid w:val="00B3741C"/>
    <w:rsid w:val="00B415E2"/>
    <w:rsid w:val="00B41720"/>
    <w:rsid w:val="00B42C38"/>
    <w:rsid w:val="00B43668"/>
    <w:rsid w:val="00B451FD"/>
    <w:rsid w:val="00B46016"/>
    <w:rsid w:val="00B46181"/>
    <w:rsid w:val="00B47B8A"/>
    <w:rsid w:val="00B51F89"/>
    <w:rsid w:val="00B53F69"/>
    <w:rsid w:val="00B54759"/>
    <w:rsid w:val="00B54D30"/>
    <w:rsid w:val="00B56D2E"/>
    <w:rsid w:val="00B60C2E"/>
    <w:rsid w:val="00B60FAA"/>
    <w:rsid w:val="00B61912"/>
    <w:rsid w:val="00B61B6A"/>
    <w:rsid w:val="00B64263"/>
    <w:rsid w:val="00B652EF"/>
    <w:rsid w:val="00B65658"/>
    <w:rsid w:val="00B665A6"/>
    <w:rsid w:val="00B67027"/>
    <w:rsid w:val="00B677E1"/>
    <w:rsid w:val="00B678B1"/>
    <w:rsid w:val="00B710D6"/>
    <w:rsid w:val="00B72BDF"/>
    <w:rsid w:val="00B7409D"/>
    <w:rsid w:val="00B779A0"/>
    <w:rsid w:val="00B77FA9"/>
    <w:rsid w:val="00B85AE5"/>
    <w:rsid w:val="00B866DF"/>
    <w:rsid w:val="00B868BE"/>
    <w:rsid w:val="00B874C9"/>
    <w:rsid w:val="00B8766B"/>
    <w:rsid w:val="00B87FAE"/>
    <w:rsid w:val="00B920B6"/>
    <w:rsid w:val="00B930AF"/>
    <w:rsid w:val="00B950BA"/>
    <w:rsid w:val="00B95142"/>
    <w:rsid w:val="00B9600B"/>
    <w:rsid w:val="00B9772B"/>
    <w:rsid w:val="00B97BB1"/>
    <w:rsid w:val="00BA148D"/>
    <w:rsid w:val="00BA1790"/>
    <w:rsid w:val="00BA1E43"/>
    <w:rsid w:val="00BA4084"/>
    <w:rsid w:val="00BA7180"/>
    <w:rsid w:val="00BA75BA"/>
    <w:rsid w:val="00BB235D"/>
    <w:rsid w:val="00BB2DF2"/>
    <w:rsid w:val="00BB3F3A"/>
    <w:rsid w:val="00BB47CD"/>
    <w:rsid w:val="00BB59A9"/>
    <w:rsid w:val="00BB7512"/>
    <w:rsid w:val="00BC00C0"/>
    <w:rsid w:val="00BC0A33"/>
    <w:rsid w:val="00BC223B"/>
    <w:rsid w:val="00BC22C6"/>
    <w:rsid w:val="00BC3366"/>
    <w:rsid w:val="00BC36DE"/>
    <w:rsid w:val="00BC5A56"/>
    <w:rsid w:val="00BC65BD"/>
    <w:rsid w:val="00BC723B"/>
    <w:rsid w:val="00BC771C"/>
    <w:rsid w:val="00BD134A"/>
    <w:rsid w:val="00BD4EE6"/>
    <w:rsid w:val="00BD614E"/>
    <w:rsid w:val="00BD6B02"/>
    <w:rsid w:val="00BE0E2D"/>
    <w:rsid w:val="00BE137B"/>
    <w:rsid w:val="00BE13F6"/>
    <w:rsid w:val="00BE4695"/>
    <w:rsid w:val="00BE6F6E"/>
    <w:rsid w:val="00BF24AE"/>
    <w:rsid w:val="00BF2ED8"/>
    <w:rsid w:val="00BF315B"/>
    <w:rsid w:val="00BF4AB2"/>
    <w:rsid w:val="00BF4CC9"/>
    <w:rsid w:val="00BF4DB8"/>
    <w:rsid w:val="00BF6983"/>
    <w:rsid w:val="00BF7042"/>
    <w:rsid w:val="00BF75C3"/>
    <w:rsid w:val="00BF7EE1"/>
    <w:rsid w:val="00C01C7A"/>
    <w:rsid w:val="00C02823"/>
    <w:rsid w:val="00C031EA"/>
    <w:rsid w:val="00C05690"/>
    <w:rsid w:val="00C0581B"/>
    <w:rsid w:val="00C05EA2"/>
    <w:rsid w:val="00C10364"/>
    <w:rsid w:val="00C137F4"/>
    <w:rsid w:val="00C13AD4"/>
    <w:rsid w:val="00C13BA2"/>
    <w:rsid w:val="00C155F4"/>
    <w:rsid w:val="00C159FF"/>
    <w:rsid w:val="00C16679"/>
    <w:rsid w:val="00C2080D"/>
    <w:rsid w:val="00C210DC"/>
    <w:rsid w:val="00C2238B"/>
    <w:rsid w:val="00C25916"/>
    <w:rsid w:val="00C270E4"/>
    <w:rsid w:val="00C277AB"/>
    <w:rsid w:val="00C30B82"/>
    <w:rsid w:val="00C30D17"/>
    <w:rsid w:val="00C341CD"/>
    <w:rsid w:val="00C34B37"/>
    <w:rsid w:val="00C359E5"/>
    <w:rsid w:val="00C35EDA"/>
    <w:rsid w:val="00C37809"/>
    <w:rsid w:val="00C406F8"/>
    <w:rsid w:val="00C4152F"/>
    <w:rsid w:val="00C445FD"/>
    <w:rsid w:val="00C44E9E"/>
    <w:rsid w:val="00C46F77"/>
    <w:rsid w:val="00C50092"/>
    <w:rsid w:val="00C5051B"/>
    <w:rsid w:val="00C51B2B"/>
    <w:rsid w:val="00C51BF0"/>
    <w:rsid w:val="00C52CE4"/>
    <w:rsid w:val="00C535D8"/>
    <w:rsid w:val="00C5459B"/>
    <w:rsid w:val="00C55686"/>
    <w:rsid w:val="00C578BC"/>
    <w:rsid w:val="00C57A48"/>
    <w:rsid w:val="00C62A12"/>
    <w:rsid w:val="00C70281"/>
    <w:rsid w:val="00C710C4"/>
    <w:rsid w:val="00C72072"/>
    <w:rsid w:val="00C7261D"/>
    <w:rsid w:val="00C7273A"/>
    <w:rsid w:val="00C73DAA"/>
    <w:rsid w:val="00C74F92"/>
    <w:rsid w:val="00C75540"/>
    <w:rsid w:val="00C765C2"/>
    <w:rsid w:val="00C76812"/>
    <w:rsid w:val="00C76DA9"/>
    <w:rsid w:val="00C7728D"/>
    <w:rsid w:val="00C80D08"/>
    <w:rsid w:val="00C821B2"/>
    <w:rsid w:val="00C82906"/>
    <w:rsid w:val="00C85952"/>
    <w:rsid w:val="00C934A8"/>
    <w:rsid w:val="00C94509"/>
    <w:rsid w:val="00C961EF"/>
    <w:rsid w:val="00C96C0E"/>
    <w:rsid w:val="00C973FE"/>
    <w:rsid w:val="00C97AF2"/>
    <w:rsid w:val="00CA004A"/>
    <w:rsid w:val="00CA00A5"/>
    <w:rsid w:val="00CA0E52"/>
    <w:rsid w:val="00CA2D91"/>
    <w:rsid w:val="00CA5D7C"/>
    <w:rsid w:val="00CA67D6"/>
    <w:rsid w:val="00CB2D18"/>
    <w:rsid w:val="00CB3531"/>
    <w:rsid w:val="00CB45C7"/>
    <w:rsid w:val="00CB4620"/>
    <w:rsid w:val="00CB47B0"/>
    <w:rsid w:val="00CB5CC0"/>
    <w:rsid w:val="00CB7095"/>
    <w:rsid w:val="00CC37C6"/>
    <w:rsid w:val="00CC39A9"/>
    <w:rsid w:val="00CC5D37"/>
    <w:rsid w:val="00CC66FF"/>
    <w:rsid w:val="00CC7AA1"/>
    <w:rsid w:val="00CD33CB"/>
    <w:rsid w:val="00CD36AC"/>
    <w:rsid w:val="00CD5EA7"/>
    <w:rsid w:val="00CD7339"/>
    <w:rsid w:val="00CD7548"/>
    <w:rsid w:val="00CE1BD6"/>
    <w:rsid w:val="00CE3133"/>
    <w:rsid w:val="00CE335B"/>
    <w:rsid w:val="00CE339F"/>
    <w:rsid w:val="00CE35CC"/>
    <w:rsid w:val="00CE7571"/>
    <w:rsid w:val="00CE7ADE"/>
    <w:rsid w:val="00CE7D69"/>
    <w:rsid w:val="00CF11EE"/>
    <w:rsid w:val="00CF2002"/>
    <w:rsid w:val="00CF790B"/>
    <w:rsid w:val="00CF7C80"/>
    <w:rsid w:val="00CF7FAF"/>
    <w:rsid w:val="00D04A3A"/>
    <w:rsid w:val="00D04A7F"/>
    <w:rsid w:val="00D12364"/>
    <w:rsid w:val="00D16A7F"/>
    <w:rsid w:val="00D17205"/>
    <w:rsid w:val="00D21144"/>
    <w:rsid w:val="00D261A7"/>
    <w:rsid w:val="00D26F21"/>
    <w:rsid w:val="00D27F8D"/>
    <w:rsid w:val="00D32526"/>
    <w:rsid w:val="00D32D77"/>
    <w:rsid w:val="00D339B3"/>
    <w:rsid w:val="00D34237"/>
    <w:rsid w:val="00D344AD"/>
    <w:rsid w:val="00D344E8"/>
    <w:rsid w:val="00D35BC1"/>
    <w:rsid w:val="00D374C7"/>
    <w:rsid w:val="00D40687"/>
    <w:rsid w:val="00D420BE"/>
    <w:rsid w:val="00D436BD"/>
    <w:rsid w:val="00D43FF8"/>
    <w:rsid w:val="00D443F2"/>
    <w:rsid w:val="00D44DF0"/>
    <w:rsid w:val="00D45A60"/>
    <w:rsid w:val="00D4720C"/>
    <w:rsid w:val="00D472C8"/>
    <w:rsid w:val="00D47ED4"/>
    <w:rsid w:val="00D47FAD"/>
    <w:rsid w:val="00D50544"/>
    <w:rsid w:val="00D50764"/>
    <w:rsid w:val="00D5240E"/>
    <w:rsid w:val="00D52C22"/>
    <w:rsid w:val="00D53518"/>
    <w:rsid w:val="00D555B9"/>
    <w:rsid w:val="00D55C91"/>
    <w:rsid w:val="00D56252"/>
    <w:rsid w:val="00D56DA5"/>
    <w:rsid w:val="00D60288"/>
    <w:rsid w:val="00D60E4C"/>
    <w:rsid w:val="00D62BAD"/>
    <w:rsid w:val="00D6306C"/>
    <w:rsid w:val="00D63087"/>
    <w:rsid w:val="00D63326"/>
    <w:rsid w:val="00D633E0"/>
    <w:rsid w:val="00D63C98"/>
    <w:rsid w:val="00D64B9A"/>
    <w:rsid w:val="00D6793C"/>
    <w:rsid w:val="00D67F64"/>
    <w:rsid w:val="00D71D16"/>
    <w:rsid w:val="00D73318"/>
    <w:rsid w:val="00D7383B"/>
    <w:rsid w:val="00D74534"/>
    <w:rsid w:val="00D74844"/>
    <w:rsid w:val="00D75372"/>
    <w:rsid w:val="00D753CD"/>
    <w:rsid w:val="00D761D8"/>
    <w:rsid w:val="00D77274"/>
    <w:rsid w:val="00D816ED"/>
    <w:rsid w:val="00D81D6F"/>
    <w:rsid w:val="00D8378E"/>
    <w:rsid w:val="00D857FC"/>
    <w:rsid w:val="00D85CB2"/>
    <w:rsid w:val="00D916AF"/>
    <w:rsid w:val="00D91BDE"/>
    <w:rsid w:val="00D94949"/>
    <w:rsid w:val="00D958D7"/>
    <w:rsid w:val="00DA4AF8"/>
    <w:rsid w:val="00DA4D2E"/>
    <w:rsid w:val="00DA7D14"/>
    <w:rsid w:val="00DB1BA7"/>
    <w:rsid w:val="00DB2D0C"/>
    <w:rsid w:val="00DB2E3B"/>
    <w:rsid w:val="00DB3025"/>
    <w:rsid w:val="00DB68EA"/>
    <w:rsid w:val="00DB6C8D"/>
    <w:rsid w:val="00DB7C58"/>
    <w:rsid w:val="00DC0FC8"/>
    <w:rsid w:val="00DC1B58"/>
    <w:rsid w:val="00DC25A7"/>
    <w:rsid w:val="00DC2C27"/>
    <w:rsid w:val="00DC3BDC"/>
    <w:rsid w:val="00DD10D4"/>
    <w:rsid w:val="00DD17EF"/>
    <w:rsid w:val="00DD3002"/>
    <w:rsid w:val="00DD3C7C"/>
    <w:rsid w:val="00DD4F47"/>
    <w:rsid w:val="00DD571F"/>
    <w:rsid w:val="00DD75E1"/>
    <w:rsid w:val="00DE0BC3"/>
    <w:rsid w:val="00DE15D0"/>
    <w:rsid w:val="00DE266C"/>
    <w:rsid w:val="00DE2E98"/>
    <w:rsid w:val="00DE7CD6"/>
    <w:rsid w:val="00DF0012"/>
    <w:rsid w:val="00DF04F5"/>
    <w:rsid w:val="00DF20A2"/>
    <w:rsid w:val="00DF2BEA"/>
    <w:rsid w:val="00DF4510"/>
    <w:rsid w:val="00DF4B0A"/>
    <w:rsid w:val="00E02B74"/>
    <w:rsid w:val="00E02EBA"/>
    <w:rsid w:val="00E033F2"/>
    <w:rsid w:val="00E04B30"/>
    <w:rsid w:val="00E074F0"/>
    <w:rsid w:val="00E103BD"/>
    <w:rsid w:val="00E10A52"/>
    <w:rsid w:val="00E13B74"/>
    <w:rsid w:val="00E15881"/>
    <w:rsid w:val="00E215CB"/>
    <w:rsid w:val="00E2278F"/>
    <w:rsid w:val="00E2346B"/>
    <w:rsid w:val="00E24558"/>
    <w:rsid w:val="00E24741"/>
    <w:rsid w:val="00E249CB"/>
    <w:rsid w:val="00E24E0C"/>
    <w:rsid w:val="00E25653"/>
    <w:rsid w:val="00E25BC4"/>
    <w:rsid w:val="00E309FF"/>
    <w:rsid w:val="00E312E5"/>
    <w:rsid w:val="00E31AF4"/>
    <w:rsid w:val="00E329B5"/>
    <w:rsid w:val="00E40702"/>
    <w:rsid w:val="00E42145"/>
    <w:rsid w:val="00E43CE6"/>
    <w:rsid w:val="00E43F8B"/>
    <w:rsid w:val="00E45814"/>
    <w:rsid w:val="00E45AD5"/>
    <w:rsid w:val="00E46541"/>
    <w:rsid w:val="00E54318"/>
    <w:rsid w:val="00E54E8A"/>
    <w:rsid w:val="00E5509F"/>
    <w:rsid w:val="00E55FA1"/>
    <w:rsid w:val="00E56E22"/>
    <w:rsid w:val="00E57D82"/>
    <w:rsid w:val="00E60BEC"/>
    <w:rsid w:val="00E6333D"/>
    <w:rsid w:val="00E66D02"/>
    <w:rsid w:val="00E70221"/>
    <w:rsid w:val="00E71AE9"/>
    <w:rsid w:val="00E71C9B"/>
    <w:rsid w:val="00E75526"/>
    <w:rsid w:val="00E762DE"/>
    <w:rsid w:val="00E76B5F"/>
    <w:rsid w:val="00E7796D"/>
    <w:rsid w:val="00E81CE2"/>
    <w:rsid w:val="00E827E3"/>
    <w:rsid w:val="00E84A35"/>
    <w:rsid w:val="00E861E7"/>
    <w:rsid w:val="00E86205"/>
    <w:rsid w:val="00E87960"/>
    <w:rsid w:val="00E90298"/>
    <w:rsid w:val="00E90598"/>
    <w:rsid w:val="00E9079C"/>
    <w:rsid w:val="00E91362"/>
    <w:rsid w:val="00E92344"/>
    <w:rsid w:val="00E93848"/>
    <w:rsid w:val="00E941FA"/>
    <w:rsid w:val="00E95A7A"/>
    <w:rsid w:val="00E96AB0"/>
    <w:rsid w:val="00EA0CCC"/>
    <w:rsid w:val="00EA2D80"/>
    <w:rsid w:val="00EA3704"/>
    <w:rsid w:val="00EA37A0"/>
    <w:rsid w:val="00EA5B83"/>
    <w:rsid w:val="00EA7726"/>
    <w:rsid w:val="00EA7F64"/>
    <w:rsid w:val="00EB0BB7"/>
    <w:rsid w:val="00EB11AB"/>
    <w:rsid w:val="00EB11FE"/>
    <w:rsid w:val="00EB141F"/>
    <w:rsid w:val="00EB3257"/>
    <w:rsid w:val="00EB3A0E"/>
    <w:rsid w:val="00EB3C67"/>
    <w:rsid w:val="00EB4D71"/>
    <w:rsid w:val="00EB579D"/>
    <w:rsid w:val="00EB61A8"/>
    <w:rsid w:val="00EC07DB"/>
    <w:rsid w:val="00EC1C57"/>
    <w:rsid w:val="00EC4C12"/>
    <w:rsid w:val="00EC4CA2"/>
    <w:rsid w:val="00EC7077"/>
    <w:rsid w:val="00EC7C36"/>
    <w:rsid w:val="00EC7C47"/>
    <w:rsid w:val="00ED02CC"/>
    <w:rsid w:val="00ED1041"/>
    <w:rsid w:val="00ED2112"/>
    <w:rsid w:val="00ED2845"/>
    <w:rsid w:val="00ED4AC7"/>
    <w:rsid w:val="00ED4C57"/>
    <w:rsid w:val="00EE0C24"/>
    <w:rsid w:val="00EE15F7"/>
    <w:rsid w:val="00EE3B80"/>
    <w:rsid w:val="00EE5CC2"/>
    <w:rsid w:val="00EF0831"/>
    <w:rsid w:val="00EF0A34"/>
    <w:rsid w:val="00EF502B"/>
    <w:rsid w:val="00EF5179"/>
    <w:rsid w:val="00EF5C7D"/>
    <w:rsid w:val="00EF6E4C"/>
    <w:rsid w:val="00EF74A7"/>
    <w:rsid w:val="00EF7CF2"/>
    <w:rsid w:val="00EF7D95"/>
    <w:rsid w:val="00F007C8"/>
    <w:rsid w:val="00F00E19"/>
    <w:rsid w:val="00F0143F"/>
    <w:rsid w:val="00F030BC"/>
    <w:rsid w:val="00F05D8E"/>
    <w:rsid w:val="00F06E96"/>
    <w:rsid w:val="00F075AE"/>
    <w:rsid w:val="00F1142C"/>
    <w:rsid w:val="00F115C8"/>
    <w:rsid w:val="00F12669"/>
    <w:rsid w:val="00F1321F"/>
    <w:rsid w:val="00F14674"/>
    <w:rsid w:val="00F167E1"/>
    <w:rsid w:val="00F170A1"/>
    <w:rsid w:val="00F1717A"/>
    <w:rsid w:val="00F172AB"/>
    <w:rsid w:val="00F21233"/>
    <w:rsid w:val="00F21517"/>
    <w:rsid w:val="00F215F6"/>
    <w:rsid w:val="00F235D1"/>
    <w:rsid w:val="00F23777"/>
    <w:rsid w:val="00F23D60"/>
    <w:rsid w:val="00F25DC7"/>
    <w:rsid w:val="00F26148"/>
    <w:rsid w:val="00F26AF9"/>
    <w:rsid w:val="00F27427"/>
    <w:rsid w:val="00F278CA"/>
    <w:rsid w:val="00F27D4E"/>
    <w:rsid w:val="00F27F74"/>
    <w:rsid w:val="00F33732"/>
    <w:rsid w:val="00F354A6"/>
    <w:rsid w:val="00F376F4"/>
    <w:rsid w:val="00F37CA2"/>
    <w:rsid w:val="00F403EC"/>
    <w:rsid w:val="00F41F19"/>
    <w:rsid w:val="00F4507F"/>
    <w:rsid w:val="00F4723D"/>
    <w:rsid w:val="00F50535"/>
    <w:rsid w:val="00F532F9"/>
    <w:rsid w:val="00F5605F"/>
    <w:rsid w:val="00F568EA"/>
    <w:rsid w:val="00F57831"/>
    <w:rsid w:val="00F57A91"/>
    <w:rsid w:val="00F57EA9"/>
    <w:rsid w:val="00F64517"/>
    <w:rsid w:val="00F65473"/>
    <w:rsid w:val="00F662B9"/>
    <w:rsid w:val="00F67E10"/>
    <w:rsid w:val="00F70B0D"/>
    <w:rsid w:val="00F711D7"/>
    <w:rsid w:val="00F74655"/>
    <w:rsid w:val="00F771CF"/>
    <w:rsid w:val="00F776E0"/>
    <w:rsid w:val="00F805E6"/>
    <w:rsid w:val="00F80A6E"/>
    <w:rsid w:val="00F81168"/>
    <w:rsid w:val="00F81723"/>
    <w:rsid w:val="00F82847"/>
    <w:rsid w:val="00F83A78"/>
    <w:rsid w:val="00F83CB9"/>
    <w:rsid w:val="00F84FCF"/>
    <w:rsid w:val="00F90E8E"/>
    <w:rsid w:val="00F91367"/>
    <w:rsid w:val="00F915DC"/>
    <w:rsid w:val="00F91807"/>
    <w:rsid w:val="00F91D11"/>
    <w:rsid w:val="00F93E04"/>
    <w:rsid w:val="00F942A8"/>
    <w:rsid w:val="00F95E31"/>
    <w:rsid w:val="00F97999"/>
    <w:rsid w:val="00FA1207"/>
    <w:rsid w:val="00FA19E4"/>
    <w:rsid w:val="00FA3F37"/>
    <w:rsid w:val="00FA6240"/>
    <w:rsid w:val="00FB1E2E"/>
    <w:rsid w:val="00FB35BD"/>
    <w:rsid w:val="00FB5041"/>
    <w:rsid w:val="00FB545D"/>
    <w:rsid w:val="00FB5796"/>
    <w:rsid w:val="00FC0E34"/>
    <w:rsid w:val="00FC12B8"/>
    <w:rsid w:val="00FC2C2F"/>
    <w:rsid w:val="00FC3066"/>
    <w:rsid w:val="00FC3CA1"/>
    <w:rsid w:val="00FC3E43"/>
    <w:rsid w:val="00FC550B"/>
    <w:rsid w:val="00FC76CD"/>
    <w:rsid w:val="00FD0730"/>
    <w:rsid w:val="00FD35FA"/>
    <w:rsid w:val="00FD6CB4"/>
    <w:rsid w:val="00FD6DC3"/>
    <w:rsid w:val="00FE1718"/>
    <w:rsid w:val="00FE55A2"/>
    <w:rsid w:val="00FE672C"/>
    <w:rsid w:val="00FE6C10"/>
    <w:rsid w:val="00FF0612"/>
    <w:rsid w:val="00FF1611"/>
    <w:rsid w:val="00FF2147"/>
    <w:rsid w:val="00FF3850"/>
    <w:rsid w:val="00FF3FD2"/>
    <w:rsid w:val="00FF3FDF"/>
    <w:rsid w:val="00FF495B"/>
    <w:rsid w:val="00FF53CA"/>
    <w:rsid w:val="00FF5CD5"/>
    <w:rsid w:val="00FF5D0E"/>
    <w:rsid w:val="00FF642C"/>
    <w:rsid w:val="00FF7C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5032C"/>
  <w15:chartTrackingRefBased/>
  <w15:docId w15:val="{1AF8E58D-78E2-406C-8D88-86ED3E0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447316"/>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10DB9"/>
    <w:pPr>
      <w:jc w:val="center"/>
    </w:pPr>
    <w:rPr>
      <w:b/>
      <w:bCs/>
      <w:sz w:val="28"/>
    </w:rPr>
  </w:style>
  <w:style w:type="character" w:customStyle="1" w:styleId="NosaukumsRakstz">
    <w:name w:val="Nosaukums Rakstz."/>
    <w:link w:val="Nosaukums"/>
    <w:rsid w:val="00010DB9"/>
    <w:rPr>
      <w:b/>
      <w:bCs/>
      <w:sz w:val="28"/>
      <w:szCs w:val="24"/>
      <w:lang w:val="lv-LV" w:eastAsia="en-US" w:bidi="ar-SA"/>
    </w:rPr>
  </w:style>
  <w:style w:type="paragraph" w:styleId="Pamattekstsaratkpi">
    <w:name w:val="Body Text Indent"/>
    <w:basedOn w:val="Parasts"/>
    <w:link w:val="PamattekstsaratkpiRakstz"/>
    <w:rsid w:val="00010DB9"/>
    <w:pPr>
      <w:ind w:left="360"/>
    </w:pPr>
    <w:rPr>
      <w:lang w:val="x-none"/>
    </w:rPr>
  </w:style>
  <w:style w:type="character" w:customStyle="1" w:styleId="PamattekstsaratkpiRakstz">
    <w:name w:val="Pamatteksts ar atkāpi Rakstz."/>
    <w:link w:val="Pamattekstsaratkpi"/>
    <w:rsid w:val="00C13AD4"/>
    <w:rPr>
      <w:sz w:val="24"/>
      <w:szCs w:val="24"/>
      <w:lang w:eastAsia="en-US"/>
    </w:rPr>
  </w:style>
  <w:style w:type="paragraph" w:styleId="Pamattekstaatkpe3">
    <w:name w:val="Body Text Indent 3"/>
    <w:basedOn w:val="Parasts"/>
    <w:link w:val="Pamattekstaatkpe3Rakstz"/>
    <w:rsid w:val="00010DB9"/>
    <w:pPr>
      <w:ind w:left="720" w:firstLine="720"/>
      <w:jc w:val="both"/>
    </w:pPr>
    <w:rPr>
      <w:sz w:val="28"/>
      <w:szCs w:val="20"/>
    </w:rPr>
  </w:style>
  <w:style w:type="character" w:customStyle="1" w:styleId="Pamattekstaatkpe3Rakstz">
    <w:name w:val="Pamatteksta atkāpe 3 Rakstz."/>
    <w:link w:val="Pamattekstaatkpe3"/>
    <w:rsid w:val="00E42145"/>
    <w:rPr>
      <w:sz w:val="28"/>
      <w:lang w:eastAsia="en-US"/>
    </w:rPr>
  </w:style>
  <w:style w:type="paragraph" w:styleId="Galvene">
    <w:name w:val="header"/>
    <w:basedOn w:val="Parasts"/>
    <w:link w:val="GalveneRakstz"/>
    <w:uiPriority w:val="99"/>
    <w:rsid w:val="00010DB9"/>
    <w:pPr>
      <w:tabs>
        <w:tab w:val="center" w:pos="4153"/>
        <w:tab w:val="right" w:pos="8306"/>
      </w:tabs>
    </w:pPr>
  </w:style>
  <w:style w:type="character" w:customStyle="1" w:styleId="GalveneRakstz">
    <w:name w:val="Galvene Rakstz."/>
    <w:link w:val="Galvene"/>
    <w:uiPriority w:val="99"/>
    <w:rsid w:val="00010DB9"/>
    <w:rPr>
      <w:sz w:val="24"/>
      <w:szCs w:val="24"/>
      <w:lang w:val="lv-LV" w:eastAsia="en-US" w:bidi="ar-SA"/>
    </w:rPr>
  </w:style>
  <w:style w:type="character" w:styleId="Lappusesnumurs">
    <w:name w:val="page number"/>
    <w:basedOn w:val="Noklusjumarindkopasfonts"/>
    <w:rsid w:val="00010DB9"/>
  </w:style>
  <w:style w:type="table" w:styleId="Reatabula">
    <w:name w:val="Table Grid"/>
    <w:basedOn w:val="Parastatabula"/>
    <w:rsid w:val="000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rsid w:val="00010DB9"/>
    <w:rPr>
      <w:rFonts w:ascii="Tahoma" w:hAnsi="Tahoma" w:cs="Tahoma"/>
      <w:color w:val="333333"/>
      <w:sz w:val="17"/>
      <w:szCs w:val="17"/>
      <w:lang w:eastAsia="lv-LV"/>
    </w:rPr>
  </w:style>
  <w:style w:type="character" w:styleId="Izteiksmgs">
    <w:name w:val="Strong"/>
    <w:uiPriority w:val="22"/>
    <w:qFormat/>
    <w:rsid w:val="00010DB9"/>
    <w:rPr>
      <w:b/>
      <w:bCs/>
    </w:rPr>
  </w:style>
  <w:style w:type="character" w:styleId="Komentraatsauce">
    <w:name w:val="annotation reference"/>
    <w:rsid w:val="00010DB9"/>
    <w:rPr>
      <w:sz w:val="16"/>
      <w:szCs w:val="16"/>
    </w:rPr>
  </w:style>
  <w:style w:type="paragraph" w:styleId="Komentrateksts">
    <w:name w:val="annotation text"/>
    <w:basedOn w:val="Parasts"/>
    <w:link w:val="KomentratekstsRakstz"/>
    <w:rsid w:val="00010DB9"/>
    <w:rPr>
      <w:sz w:val="20"/>
      <w:szCs w:val="20"/>
      <w:lang w:val="x-none"/>
    </w:rPr>
  </w:style>
  <w:style w:type="character" w:customStyle="1" w:styleId="KomentratekstsRakstz">
    <w:name w:val="Komentāra teksts Rakstz."/>
    <w:link w:val="Komentrateksts"/>
    <w:rsid w:val="00A400FC"/>
    <w:rPr>
      <w:lang w:eastAsia="en-US"/>
    </w:rPr>
  </w:style>
  <w:style w:type="paragraph" w:customStyle="1" w:styleId="naiskr">
    <w:name w:val="naiskr"/>
    <w:basedOn w:val="Parasts"/>
    <w:rsid w:val="00010DB9"/>
    <w:pPr>
      <w:spacing w:before="100" w:beforeAutospacing="1" w:after="100" w:afterAutospacing="1"/>
    </w:pPr>
    <w:rPr>
      <w:lang w:eastAsia="lv-LV"/>
    </w:rPr>
  </w:style>
  <w:style w:type="paragraph" w:customStyle="1" w:styleId="naisf">
    <w:name w:val="naisf"/>
    <w:basedOn w:val="Parasts"/>
    <w:rsid w:val="00010DB9"/>
    <w:pPr>
      <w:spacing w:before="100" w:beforeAutospacing="1" w:after="100" w:afterAutospacing="1"/>
      <w:jc w:val="both"/>
    </w:pPr>
    <w:rPr>
      <w:rFonts w:eastAsia="Arial Unicode MS"/>
      <w:lang w:val="en-US"/>
    </w:rPr>
  </w:style>
  <w:style w:type="paragraph" w:styleId="Balonteksts">
    <w:name w:val="Balloon Text"/>
    <w:basedOn w:val="Parasts"/>
    <w:semiHidden/>
    <w:rsid w:val="00010DB9"/>
    <w:rPr>
      <w:rFonts w:ascii="Tahoma" w:hAnsi="Tahoma" w:cs="Tahoma"/>
      <w:sz w:val="16"/>
      <w:szCs w:val="16"/>
    </w:rPr>
  </w:style>
  <w:style w:type="paragraph" w:styleId="Kjene">
    <w:name w:val="footer"/>
    <w:basedOn w:val="Parasts"/>
    <w:link w:val="KjeneRakstz"/>
    <w:uiPriority w:val="99"/>
    <w:rsid w:val="007C5FF5"/>
    <w:pPr>
      <w:tabs>
        <w:tab w:val="center" w:pos="4153"/>
        <w:tab w:val="right" w:pos="8306"/>
      </w:tabs>
    </w:pPr>
  </w:style>
  <w:style w:type="character" w:customStyle="1" w:styleId="KjeneRakstz">
    <w:name w:val="Kājene Rakstz."/>
    <w:link w:val="Kjene"/>
    <w:uiPriority w:val="99"/>
    <w:rsid w:val="0075336F"/>
    <w:rPr>
      <w:sz w:val="24"/>
      <w:szCs w:val="24"/>
      <w:lang w:eastAsia="en-US"/>
    </w:rPr>
  </w:style>
  <w:style w:type="paragraph" w:styleId="Komentratma">
    <w:name w:val="annotation subject"/>
    <w:basedOn w:val="Komentrateksts"/>
    <w:next w:val="Komentrateksts"/>
    <w:link w:val="KomentratmaRakstz"/>
    <w:rsid w:val="00EF0831"/>
    <w:rPr>
      <w:b/>
      <w:bCs/>
    </w:rPr>
  </w:style>
  <w:style w:type="character" w:customStyle="1" w:styleId="KomentratmaRakstz">
    <w:name w:val="Komentāra tēma Rakstz."/>
    <w:link w:val="Komentratma"/>
    <w:rsid w:val="0075336F"/>
    <w:rPr>
      <w:b/>
      <w:bCs/>
      <w:lang w:val="x-none" w:eastAsia="en-US"/>
    </w:rPr>
  </w:style>
  <w:style w:type="paragraph" w:styleId="Sarakstarindkopa">
    <w:name w:val="List Paragraph"/>
    <w:aliases w:val="Normal bullet 2,Bullet list,List Paragraph1,H&amp;P List Paragraph,2,Saistīto dokumentu saraksts,Syle 1,Numurets,Colorful List - Accent 11,PPS_Bullet,List Paragraph11,Strip,Virsraksti,Numbered Para 1,Dot pt,List Paragraph Char Char Char"/>
    <w:basedOn w:val="Parasts"/>
    <w:link w:val="SarakstarindkopaRakstz"/>
    <w:uiPriority w:val="34"/>
    <w:qFormat/>
    <w:rsid w:val="00955621"/>
    <w:pPr>
      <w:ind w:left="720"/>
    </w:pPr>
  </w:style>
  <w:style w:type="table" w:customStyle="1" w:styleId="TableGrid1">
    <w:name w:val="Table Grid1"/>
    <w:basedOn w:val="Parastatabula"/>
    <w:next w:val="Reatabula"/>
    <w:uiPriority w:val="39"/>
    <w:rsid w:val="003E64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203958"/>
    <w:rPr>
      <w:color w:val="0000FF"/>
      <w:u w:val="single"/>
    </w:rPr>
  </w:style>
  <w:style w:type="character" w:styleId="Neatrisintapieminana">
    <w:name w:val="Unresolved Mention"/>
    <w:uiPriority w:val="99"/>
    <w:semiHidden/>
    <w:unhideWhenUsed/>
    <w:rsid w:val="00056121"/>
    <w:rPr>
      <w:color w:val="605E5C"/>
      <w:shd w:val="clear" w:color="auto" w:fill="E1DFDD"/>
    </w:rPr>
  </w:style>
  <w:style w:type="paragraph" w:styleId="Vresteksts">
    <w:name w:val="footnote text"/>
    <w:basedOn w:val="Parasts"/>
    <w:link w:val="VrestekstsRakstz"/>
    <w:rsid w:val="0075336F"/>
    <w:rPr>
      <w:sz w:val="20"/>
      <w:szCs w:val="20"/>
    </w:rPr>
  </w:style>
  <w:style w:type="character" w:customStyle="1" w:styleId="VrestekstsRakstz">
    <w:name w:val="Vēres teksts Rakstz."/>
    <w:link w:val="Vresteksts"/>
    <w:rsid w:val="0075336F"/>
    <w:rPr>
      <w:lang w:eastAsia="en-US"/>
    </w:rPr>
  </w:style>
  <w:style w:type="character" w:styleId="Vresatsauce">
    <w:name w:val="footnote reference"/>
    <w:rsid w:val="0075336F"/>
    <w:rPr>
      <w:vertAlign w:val="superscript"/>
    </w:rPr>
  </w:style>
  <w:style w:type="paragraph" w:styleId="Prskatjums">
    <w:name w:val="Revision"/>
    <w:hidden/>
    <w:uiPriority w:val="99"/>
    <w:semiHidden/>
    <w:rsid w:val="00F91D11"/>
    <w:rPr>
      <w:sz w:val="24"/>
      <w:szCs w:val="24"/>
      <w:lang w:eastAsia="en-US"/>
    </w:rPr>
  </w:style>
  <w:style w:type="character" w:styleId="Izclums">
    <w:name w:val="Emphasis"/>
    <w:basedOn w:val="Noklusjumarindkopasfonts"/>
    <w:uiPriority w:val="20"/>
    <w:qFormat/>
    <w:rsid w:val="00BE0E2D"/>
    <w:rPr>
      <w:i/>
      <w:i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uiPriority w:val="34"/>
    <w:qFormat/>
    <w:locked/>
    <w:rsid w:val="00C73D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127">
      <w:bodyDiv w:val="1"/>
      <w:marLeft w:val="0"/>
      <w:marRight w:val="0"/>
      <w:marTop w:val="0"/>
      <w:marBottom w:val="0"/>
      <w:divBdr>
        <w:top w:val="none" w:sz="0" w:space="0" w:color="auto"/>
        <w:left w:val="none" w:sz="0" w:space="0" w:color="auto"/>
        <w:bottom w:val="none" w:sz="0" w:space="0" w:color="auto"/>
        <w:right w:val="none" w:sz="0" w:space="0" w:color="auto"/>
      </w:divBdr>
    </w:div>
    <w:div w:id="518356571">
      <w:bodyDiv w:val="1"/>
      <w:marLeft w:val="0"/>
      <w:marRight w:val="0"/>
      <w:marTop w:val="0"/>
      <w:marBottom w:val="0"/>
      <w:divBdr>
        <w:top w:val="none" w:sz="0" w:space="0" w:color="auto"/>
        <w:left w:val="none" w:sz="0" w:space="0" w:color="auto"/>
        <w:bottom w:val="none" w:sz="0" w:space="0" w:color="auto"/>
        <w:right w:val="none" w:sz="0" w:space="0" w:color="auto"/>
      </w:divBdr>
    </w:div>
    <w:div w:id="1251087684">
      <w:bodyDiv w:val="1"/>
      <w:marLeft w:val="0"/>
      <w:marRight w:val="0"/>
      <w:marTop w:val="0"/>
      <w:marBottom w:val="0"/>
      <w:divBdr>
        <w:top w:val="none" w:sz="0" w:space="0" w:color="auto"/>
        <w:left w:val="none" w:sz="0" w:space="0" w:color="auto"/>
        <w:bottom w:val="none" w:sz="0" w:space="0" w:color="auto"/>
        <w:right w:val="none" w:sz="0" w:space="0" w:color="auto"/>
      </w:divBdr>
    </w:div>
    <w:div w:id="1351181854">
      <w:bodyDiv w:val="1"/>
      <w:marLeft w:val="0"/>
      <w:marRight w:val="0"/>
      <w:marTop w:val="0"/>
      <w:marBottom w:val="0"/>
      <w:divBdr>
        <w:top w:val="none" w:sz="0" w:space="0" w:color="auto"/>
        <w:left w:val="none" w:sz="0" w:space="0" w:color="auto"/>
        <w:bottom w:val="none" w:sz="0" w:space="0" w:color="auto"/>
        <w:right w:val="none" w:sz="0" w:space="0" w:color="auto"/>
      </w:divBdr>
    </w:div>
    <w:div w:id="1411384650">
      <w:bodyDiv w:val="1"/>
      <w:marLeft w:val="0"/>
      <w:marRight w:val="0"/>
      <w:marTop w:val="0"/>
      <w:marBottom w:val="0"/>
      <w:divBdr>
        <w:top w:val="none" w:sz="0" w:space="0" w:color="auto"/>
        <w:left w:val="none" w:sz="0" w:space="0" w:color="auto"/>
        <w:bottom w:val="none" w:sz="0" w:space="0" w:color="auto"/>
        <w:right w:val="none" w:sz="0" w:space="0" w:color="auto"/>
      </w:divBdr>
    </w:div>
    <w:div w:id="1537111009">
      <w:bodyDiv w:val="1"/>
      <w:marLeft w:val="0"/>
      <w:marRight w:val="0"/>
      <w:marTop w:val="0"/>
      <w:marBottom w:val="0"/>
      <w:divBdr>
        <w:top w:val="none" w:sz="0" w:space="0" w:color="auto"/>
        <w:left w:val="none" w:sz="0" w:space="0" w:color="auto"/>
        <w:bottom w:val="none" w:sz="0" w:space="0" w:color="auto"/>
        <w:right w:val="none" w:sz="0" w:space="0" w:color="auto"/>
      </w:divBdr>
    </w:div>
    <w:div w:id="1559899531">
      <w:bodyDiv w:val="1"/>
      <w:marLeft w:val="0"/>
      <w:marRight w:val="0"/>
      <w:marTop w:val="0"/>
      <w:marBottom w:val="0"/>
      <w:divBdr>
        <w:top w:val="none" w:sz="0" w:space="0" w:color="auto"/>
        <w:left w:val="none" w:sz="0" w:space="0" w:color="auto"/>
        <w:bottom w:val="none" w:sz="0" w:space="0" w:color="auto"/>
        <w:right w:val="none" w:sz="0" w:space="0" w:color="auto"/>
      </w:divBdr>
    </w:div>
    <w:div w:id="1692730144">
      <w:bodyDiv w:val="1"/>
      <w:marLeft w:val="0"/>
      <w:marRight w:val="0"/>
      <w:marTop w:val="0"/>
      <w:marBottom w:val="0"/>
      <w:divBdr>
        <w:top w:val="none" w:sz="0" w:space="0" w:color="auto"/>
        <w:left w:val="none" w:sz="0" w:space="0" w:color="auto"/>
        <w:bottom w:val="none" w:sz="0" w:space="0" w:color="auto"/>
        <w:right w:val="none" w:sz="0" w:space="0" w:color="auto"/>
      </w:divBdr>
    </w:div>
    <w:div w:id="20697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lm.gov.lv" TargetMode="External"/><Relationship Id="rId13" Type="http://schemas.openxmlformats.org/officeDocument/2006/relationships/footer" Target="footer2.xml"/><Relationship Id="rId18" Type="http://schemas.openxmlformats.org/officeDocument/2006/relationships/image" Target="media/image1.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B320-0D6B-4B46-881C-555778F8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21570</Words>
  <Characters>12296</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Valsts pārvaldes deleģēto uzdevumu veikšanas līgums</vt:lpstr>
      <vt:lpstr>Valsts pārvaldes deleģēto uzdevumu veikšanas līgums</vt:lpstr>
    </vt:vector>
  </TitlesOfParts>
  <Company>LaBmin</Company>
  <LinksUpToDate>false</LinksUpToDate>
  <CharactersWithSpaces>33799</CharactersWithSpaces>
  <SharedDoc>false</SharedDoc>
  <HLinks>
    <vt:vector size="18" baseType="variant">
      <vt:variant>
        <vt:i4>6553702</vt:i4>
      </vt:variant>
      <vt:variant>
        <vt:i4>6</vt:i4>
      </vt:variant>
      <vt:variant>
        <vt:i4>0</vt:i4>
      </vt:variant>
      <vt:variant>
        <vt:i4>5</vt:i4>
      </vt:variant>
      <vt:variant>
        <vt:lpwstr>http://www.surdocentrs.lv/</vt:lpwstr>
      </vt:variant>
      <vt:variant>
        <vt:lpwstr/>
      </vt:variant>
      <vt:variant>
        <vt:i4>6553702</vt:i4>
      </vt:variant>
      <vt:variant>
        <vt:i4>3</vt:i4>
      </vt:variant>
      <vt:variant>
        <vt:i4>0</vt:i4>
      </vt:variant>
      <vt:variant>
        <vt:i4>5</vt:i4>
      </vt:variant>
      <vt:variant>
        <vt:lpwstr>http://www.surdocentrs.lv/</vt:lpwstr>
      </vt:variant>
      <vt:variant>
        <vt:lpwstr/>
      </vt:variant>
      <vt:variant>
        <vt:i4>6553702</vt:i4>
      </vt:variant>
      <vt:variant>
        <vt:i4>0</vt:i4>
      </vt:variant>
      <vt:variant>
        <vt:i4>0</vt:i4>
      </vt:variant>
      <vt:variant>
        <vt:i4>5</vt:i4>
      </vt:variant>
      <vt:variant>
        <vt:lpwstr>http://www.surdocentrs.lv/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pārvaldes deleģēto uzdevumu veikšanas līgums</dc:title>
  <dc:subject/>
  <dc:creator>EgitaD</dc:creator>
  <cp:keywords/>
  <cp:lastModifiedBy>Viktorija Koluža</cp:lastModifiedBy>
  <cp:revision>2</cp:revision>
  <cp:lastPrinted>2023-02-07T13:31:00Z</cp:lastPrinted>
  <dcterms:created xsi:type="dcterms:W3CDTF">2026-04-29T09:25:00Z</dcterms:created>
  <dcterms:modified xsi:type="dcterms:W3CDTF">2026-04-29T09:25:00Z</dcterms:modified>
</cp:coreProperties>
</file>