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A87B1" w14:textId="77777777" w:rsidR="00B56E09" w:rsidRPr="00FE76B1" w:rsidRDefault="009778E6" w:rsidP="00B56E09">
      <w:pPr>
        <w:shd w:val="clear" w:color="auto" w:fill="FFFFFF" w:themeFill="background1"/>
        <w:spacing w:after="0" w:line="240" w:lineRule="auto"/>
        <w:jc w:val="center"/>
        <w:rPr>
          <w:rFonts w:ascii="Times New Roman" w:eastAsia="Times New Roman" w:hAnsi="Times New Roman"/>
          <w:b/>
          <w:sz w:val="24"/>
          <w:szCs w:val="24"/>
          <w:lang w:eastAsia="lv-LV"/>
        </w:rPr>
      </w:pPr>
      <w:bookmarkStart w:id="0" w:name="_GoBack"/>
      <w:bookmarkEnd w:id="0"/>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7C4466A4" w14:textId="77777777" w:rsidR="00B56E09" w:rsidRPr="00FE76B1" w:rsidRDefault="009778E6"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67229D82"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36016EDA" w14:textId="77777777" w:rsidR="008C4EE1" w:rsidRDefault="009778E6" w:rsidP="008C4EE1">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bookmarkStart w:id="1" w:name="_Hlk93311815"/>
    </w:p>
    <w:p w14:paraId="700666E0" w14:textId="77777777" w:rsidR="00B64ECD" w:rsidRPr="00B64ECD" w:rsidRDefault="009778E6"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Dokumenta datums ir pēdējā</w:t>
      </w:r>
      <w:r>
        <w:rPr>
          <w:rFonts w:ascii="Times New Roman" w:eastAsia="Times New Roman" w:hAnsi="Times New Roman"/>
          <w:sz w:val="24"/>
          <w:szCs w:val="24"/>
          <w:lang w:eastAsia="lv-LV"/>
        </w:rPr>
        <w:t xml:space="preserve"> </w:t>
      </w:r>
      <w:r w:rsidRPr="00B64ECD">
        <w:rPr>
          <w:rFonts w:ascii="Times New Roman" w:eastAsia="Times New Roman" w:hAnsi="Times New Roman"/>
          <w:sz w:val="24"/>
          <w:szCs w:val="24"/>
          <w:lang w:eastAsia="lv-LV"/>
        </w:rPr>
        <w:t xml:space="preserve">pievienotā </w:t>
      </w:r>
    </w:p>
    <w:p w14:paraId="40A59CBB" w14:textId="77777777" w:rsidR="00B56E09" w:rsidRPr="00FE76B1" w:rsidRDefault="009778E6"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bookmarkEnd w:id="1"/>
    </w:p>
    <w:p w14:paraId="2C7A876E" w14:textId="77777777" w:rsidR="00B56E09" w:rsidRPr="0017150B"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3AA4419" w14:textId="77777777" w:rsidR="00B56E09" w:rsidRPr="0017150B" w:rsidRDefault="009778E6"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b/>
          <w:sz w:val="24"/>
          <w:szCs w:val="24"/>
          <w:lang w:eastAsia="lv-LV"/>
        </w:rPr>
        <w:tab/>
        <w:t xml:space="preserve">Labklājības ministrija </w:t>
      </w:r>
      <w:r w:rsidRPr="0017150B">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66037BAD" w14:textId="77777777" w:rsidR="00B56E09" w:rsidRPr="0017150B" w:rsidRDefault="009778E6"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sz w:val="24"/>
          <w:szCs w:val="24"/>
          <w:lang w:eastAsia="lv-LV"/>
        </w:rPr>
        <w:tab/>
      </w:r>
      <w:r w:rsidR="00DF32D3" w:rsidRPr="0017150B">
        <w:rPr>
          <w:rFonts w:ascii="Times New Roman" w:hAnsi="Times New Roman"/>
          <w:b/>
          <w:bCs/>
          <w:color w:val="000000"/>
          <w:sz w:val="24"/>
          <w:szCs w:val="24"/>
        </w:rPr>
        <w:t>Nacionālais psihiskās veselības centrs, Valsts SIA</w:t>
      </w:r>
      <w:r w:rsidR="00DF32D3" w:rsidRPr="0017150B">
        <w:rPr>
          <w:rFonts w:ascii="Times New Roman" w:eastAsia="Times New Roman" w:hAnsi="Times New Roman"/>
          <w:sz w:val="24"/>
          <w:szCs w:val="24"/>
          <w:lang w:eastAsia="lv-LV"/>
        </w:rPr>
        <w:t xml:space="preserve"> </w:t>
      </w:r>
      <w:r w:rsidR="00884D0B" w:rsidRPr="0017150B">
        <w:rPr>
          <w:rFonts w:ascii="Times New Roman" w:eastAsia="Times New Roman" w:hAnsi="Times New Roman"/>
          <w:sz w:val="24"/>
          <w:szCs w:val="24"/>
          <w:lang w:eastAsia="lv-LV"/>
        </w:rPr>
        <w:t xml:space="preserve">(turpmāk – Kapitālsabiedrība), </w:t>
      </w:r>
      <w:r w:rsidR="00AB34DE" w:rsidRPr="0017150B">
        <w:rPr>
          <w:rFonts w:ascii="Times New Roman" w:eastAsia="Times New Roman" w:hAnsi="Times New Roman"/>
          <w:sz w:val="24"/>
          <w:szCs w:val="24"/>
          <w:lang w:eastAsia="lv-LV"/>
        </w:rPr>
        <w:t xml:space="preserve">valdes priekšsēdētājas Sandras Pūces un valdes </w:t>
      </w:r>
      <w:r w:rsidR="0020345C" w:rsidRPr="0017150B">
        <w:rPr>
          <w:rFonts w:ascii="Times New Roman" w:eastAsia="Times New Roman" w:hAnsi="Times New Roman"/>
          <w:sz w:val="24"/>
          <w:szCs w:val="24"/>
          <w:lang w:eastAsia="lv-LV"/>
        </w:rPr>
        <w:t>locek</w:t>
      </w:r>
      <w:r w:rsidR="0020345C">
        <w:rPr>
          <w:rFonts w:ascii="Times New Roman" w:eastAsia="Times New Roman" w:hAnsi="Times New Roman"/>
          <w:sz w:val="24"/>
          <w:szCs w:val="24"/>
          <w:lang w:eastAsia="lv-LV"/>
        </w:rPr>
        <w:t>ļu</w:t>
      </w:r>
      <w:r w:rsidR="0020345C" w:rsidRPr="0017150B">
        <w:rPr>
          <w:rFonts w:ascii="Times New Roman" w:eastAsia="Times New Roman" w:hAnsi="Times New Roman"/>
          <w:sz w:val="24"/>
          <w:szCs w:val="24"/>
          <w:lang w:eastAsia="lv-LV"/>
        </w:rPr>
        <w:t xml:space="preserve"> </w:t>
      </w:r>
      <w:r w:rsidR="00DF32D3" w:rsidRPr="0017150B">
        <w:rPr>
          <w:rFonts w:ascii="Times New Roman" w:eastAsia="Times New Roman" w:hAnsi="Times New Roman"/>
          <w:sz w:val="24"/>
          <w:szCs w:val="24"/>
          <w:lang w:eastAsia="lv-LV"/>
        </w:rPr>
        <w:t>Ligitas Austrupes</w:t>
      </w:r>
      <w:r w:rsidR="0020345C">
        <w:rPr>
          <w:rFonts w:ascii="Times New Roman" w:eastAsia="Times New Roman" w:hAnsi="Times New Roman"/>
          <w:sz w:val="24"/>
          <w:szCs w:val="24"/>
          <w:lang w:eastAsia="lv-LV"/>
        </w:rPr>
        <w:t xml:space="preserve"> un Andas Krauzes</w:t>
      </w:r>
      <w:r w:rsidR="00AB34DE" w:rsidRPr="0017150B">
        <w:rPr>
          <w:rFonts w:ascii="Times New Roman" w:eastAsia="Times New Roman" w:hAnsi="Times New Roman"/>
          <w:sz w:val="24"/>
          <w:szCs w:val="24"/>
          <w:lang w:eastAsia="lv-LV"/>
        </w:rPr>
        <w:t xml:space="preserve"> </w:t>
      </w:r>
      <w:r w:rsidR="00884D0B" w:rsidRPr="0017150B">
        <w:rPr>
          <w:rFonts w:ascii="Times New Roman" w:eastAsia="Times New Roman" w:hAnsi="Times New Roman"/>
          <w:sz w:val="24"/>
          <w:szCs w:val="24"/>
          <w:lang w:eastAsia="lv-LV"/>
        </w:rPr>
        <w:t>personās, kur</w:t>
      </w:r>
      <w:r w:rsidR="00DF32D3" w:rsidRPr="0017150B">
        <w:rPr>
          <w:rFonts w:ascii="Times New Roman" w:eastAsia="Times New Roman" w:hAnsi="Times New Roman"/>
          <w:sz w:val="24"/>
          <w:szCs w:val="24"/>
          <w:lang w:eastAsia="lv-LV"/>
        </w:rPr>
        <w:t>as</w:t>
      </w:r>
      <w:r w:rsidR="00884D0B" w:rsidRPr="0017150B">
        <w:rPr>
          <w:rFonts w:ascii="Times New Roman" w:eastAsia="Times New Roman" w:hAnsi="Times New Roman"/>
          <w:sz w:val="24"/>
          <w:szCs w:val="24"/>
          <w:lang w:eastAsia="lv-LV"/>
        </w:rPr>
        <w:t xml:space="preserve"> </w:t>
      </w:r>
      <w:r w:rsidR="005E70E1" w:rsidRPr="0017150B">
        <w:rPr>
          <w:rFonts w:ascii="Times New Roman" w:eastAsia="Times New Roman" w:hAnsi="Times New Roman"/>
          <w:sz w:val="24"/>
          <w:szCs w:val="24"/>
          <w:lang w:eastAsia="lv-LV"/>
        </w:rPr>
        <w:t>rīkojas saskaņā ar Kapitālsabiedrības statūtiem</w:t>
      </w:r>
      <w:r w:rsidRPr="0017150B">
        <w:rPr>
          <w:rFonts w:ascii="Times New Roman" w:eastAsia="Times New Roman" w:hAnsi="Times New Roman"/>
          <w:sz w:val="24"/>
          <w:szCs w:val="24"/>
          <w:lang w:eastAsia="lv-LV"/>
        </w:rPr>
        <w:t xml:space="preserve">, no otras puses, </w:t>
      </w:r>
    </w:p>
    <w:p w14:paraId="2EAC7AC8" w14:textId="77777777" w:rsidR="00B56E09" w:rsidRPr="0017150B" w:rsidRDefault="009778E6"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17150B">
        <w:rPr>
          <w:rFonts w:ascii="Times New Roman" w:eastAsia="Times New Roman" w:hAnsi="Times New Roman"/>
          <w:sz w:val="24"/>
          <w:szCs w:val="24"/>
          <w:lang w:eastAsia="lv-LV"/>
        </w:rPr>
        <w:tab/>
        <w:t>turpmāk abi kopā Puses, atsevišķi – Puse,</w:t>
      </w:r>
    </w:p>
    <w:p w14:paraId="29EF29D1" w14:textId="6D421D10" w:rsidR="00667167" w:rsidRDefault="009778E6" w:rsidP="009234CB">
      <w:pPr>
        <w:spacing w:after="0" w:line="240" w:lineRule="auto"/>
        <w:jc w:val="both"/>
        <w:rPr>
          <w:rFonts w:ascii="Times New Roman" w:hAnsi="Times New Roman"/>
          <w:bCs/>
          <w:sz w:val="24"/>
          <w:szCs w:val="24"/>
        </w:rPr>
      </w:pPr>
      <w:r w:rsidRPr="0017150B">
        <w:rPr>
          <w:rFonts w:ascii="Times New Roman" w:eastAsia="Times New Roman" w:hAnsi="Times New Roman"/>
          <w:sz w:val="24"/>
          <w:szCs w:val="24"/>
          <w:lang w:eastAsia="lv-LV"/>
        </w:rPr>
        <w:t xml:space="preserve">pamatojoties </w:t>
      </w:r>
      <w:r w:rsidRPr="0017150B">
        <w:rPr>
          <w:rFonts w:ascii="Times New Roman" w:hAnsi="Times New Roman"/>
          <w:bCs/>
          <w:sz w:val="24"/>
          <w:szCs w:val="24"/>
        </w:rPr>
        <w:t xml:space="preserve">uz </w:t>
      </w:r>
      <w:r w:rsidRPr="0017150B">
        <w:rPr>
          <w:rFonts w:ascii="Times New Roman" w:hAnsi="Times New Roman"/>
          <w:color w:val="000000"/>
          <w:sz w:val="24"/>
          <w:szCs w:val="24"/>
        </w:rPr>
        <w:t>Sociālo pakalpojumu un sociālās palīdzības likuma 14.</w:t>
      </w:r>
      <w:r w:rsidR="006C23D4">
        <w:rPr>
          <w:rFonts w:ascii="Times New Roman" w:hAnsi="Times New Roman"/>
          <w:color w:val="000000"/>
          <w:sz w:val="24"/>
          <w:szCs w:val="24"/>
        </w:rPr>
        <w:t xml:space="preserve"> </w:t>
      </w:r>
      <w:r w:rsidRPr="0017150B">
        <w:rPr>
          <w:rFonts w:ascii="Times New Roman" w:hAnsi="Times New Roman"/>
          <w:color w:val="000000"/>
          <w:sz w:val="24"/>
          <w:szCs w:val="24"/>
        </w:rPr>
        <w:t>panta pirmās daļas 2.</w:t>
      </w:r>
      <w:r w:rsidR="006C23D4">
        <w:rPr>
          <w:rFonts w:ascii="Times New Roman" w:hAnsi="Times New Roman"/>
          <w:color w:val="000000"/>
          <w:sz w:val="24"/>
          <w:szCs w:val="24"/>
        </w:rPr>
        <w:t xml:space="preserve">  </w:t>
      </w:r>
      <w:r w:rsidRPr="0017150B">
        <w:rPr>
          <w:rFonts w:ascii="Times New Roman" w:hAnsi="Times New Roman"/>
          <w:color w:val="000000"/>
          <w:sz w:val="24"/>
          <w:szCs w:val="24"/>
        </w:rPr>
        <w:t xml:space="preserve">punktu, </w:t>
      </w:r>
      <w:r w:rsidRPr="0017150B">
        <w:rPr>
          <w:rFonts w:ascii="Times New Roman" w:hAnsi="Times New Roman"/>
          <w:sz w:val="24"/>
          <w:szCs w:val="24"/>
        </w:rPr>
        <w:t>9.</w:t>
      </w:r>
      <w:r w:rsidRPr="0017150B">
        <w:rPr>
          <w:rFonts w:ascii="Times New Roman" w:hAnsi="Times New Roman"/>
          <w:sz w:val="24"/>
          <w:szCs w:val="24"/>
          <w:vertAlign w:val="superscript"/>
        </w:rPr>
        <w:t>1</w:t>
      </w:r>
      <w:r w:rsidRPr="0017150B">
        <w:rPr>
          <w:rFonts w:ascii="Times New Roman" w:hAnsi="Times New Roman"/>
          <w:bCs/>
          <w:sz w:val="24"/>
          <w:szCs w:val="24"/>
        </w:rPr>
        <w:t>panta pirmās daļas 1.</w:t>
      </w:r>
      <w:r w:rsidR="006C23D4">
        <w:rPr>
          <w:rFonts w:ascii="Times New Roman" w:hAnsi="Times New Roman"/>
          <w:bCs/>
          <w:sz w:val="24"/>
          <w:szCs w:val="24"/>
        </w:rPr>
        <w:t xml:space="preserve"> </w:t>
      </w:r>
      <w:r w:rsidRPr="0017150B">
        <w:rPr>
          <w:rFonts w:ascii="Times New Roman" w:hAnsi="Times New Roman"/>
          <w:bCs/>
          <w:sz w:val="24"/>
          <w:szCs w:val="24"/>
        </w:rPr>
        <w:t>un 2.</w:t>
      </w:r>
      <w:r w:rsidR="006C23D4">
        <w:rPr>
          <w:rFonts w:ascii="Times New Roman" w:hAnsi="Times New Roman"/>
          <w:bCs/>
          <w:sz w:val="24"/>
          <w:szCs w:val="24"/>
        </w:rPr>
        <w:t xml:space="preserve"> </w:t>
      </w:r>
      <w:r w:rsidRPr="0017150B">
        <w:rPr>
          <w:rFonts w:ascii="Times New Roman" w:hAnsi="Times New Roman"/>
          <w:bCs/>
          <w:sz w:val="24"/>
          <w:szCs w:val="24"/>
        </w:rPr>
        <w:t>punktu, 13.</w:t>
      </w:r>
      <w:r w:rsidRPr="0017150B">
        <w:rPr>
          <w:rFonts w:ascii="Times New Roman" w:hAnsi="Times New Roman"/>
          <w:bCs/>
          <w:sz w:val="24"/>
          <w:szCs w:val="24"/>
          <w:vertAlign w:val="superscript"/>
        </w:rPr>
        <w:t>1</w:t>
      </w:r>
      <w:r w:rsidRPr="0017150B">
        <w:rPr>
          <w:rFonts w:ascii="Times New Roman" w:hAnsi="Times New Roman"/>
          <w:bCs/>
          <w:sz w:val="24"/>
          <w:szCs w:val="24"/>
        </w:rPr>
        <w:t>panta trešo daļu un pārejas noteikumu 30.</w:t>
      </w:r>
      <w:r w:rsidR="006C23D4">
        <w:rPr>
          <w:rFonts w:ascii="Times New Roman" w:hAnsi="Times New Roman"/>
          <w:bCs/>
          <w:sz w:val="24"/>
          <w:szCs w:val="24"/>
        </w:rPr>
        <w:t xml:space="preserve">  </w:t>
      </w:r>
      <w:r w:rsidRPr="0017150B">
        <w:rPr>
          <w:rFonts w:ascii="Times New Roman" w:hAnsi="Times New Roman"/>
          <w:bCs/>
          <w:sz w:val="24"/>
          <w:szCs w:val="24"/>
        </w:rPr>
        <w:t>punktu un Ministru kabineta 20</w:t>
      </w:r>
      <w:r w:rsidR="00AA352A" w:rsidRPr="0017150B">
        <w:rPr>
          <w:rFonts w:ascii="Times New Roman" w:hAnsi="Times New Roman"/>
          <w:bCs/>
          <w:sz w:val="24"/>
          <w:szCs w:val="24"/>
        </w:rPr>
        <w:t>19</w:t>
      </w:r>
      <w:r w:rsidRPr="0017150B">
        <w:rPr>
          <w:rFonts w:ascii="Times New Roman" w:hAnsi="Times New Roman"/>
          <w:bCs/>
          <w:sz w:val="24"/>
          <w:szCs w:val="24"/>
        </w:rPr>
        <w:t>.</w:t>
      </w:r>
      <w:r w:rsidR="006C23D4">
        <w:rPr>
          <w:rFonts w:ascii="Times New Roman" w:hAnsi="Times New Roman"/>
          <w:bCs/>
          <w:sz w:val="24"/>
          <w:szCs w:val="24"/>
        </w:rPr>
        <w:t xml:space="preserve"> </w:t>
      </w:r>
      <w:r w:rsidRPr="0017150B">
        <w:rPr>
          <w:rFonts w:ascii="Times New Roman" w:hAnsi="Times New Roman"/>
          <w:bCs/>
          <w:sz w:val="24"/>
          <w:szCs w:val="24"/>
        </w:rPr>
        <w:t>gada 2.</w:t>
      </w:r>
      <w:r w:rsidR="006C23D4">
        <w:rPr>
          <w:rFonts w:ascii="Times New Roman" w:hAnsi="Times New Roman"/>
          <w:bCs/>
          <w:sz w:val="24"/>
          <w:szCs w:val="24"/>
        </w:rPr>
        <w:t xml:space="preserve"> </w:t>
      </w:r>
      <w:r w:rsidRPr="0017150B">
        <w:rPr>
          <w:rFonts w:ascii="Times New Roman" w:hAnsi="Times New Roman"/>
          <w:bCs/>
          <w:sz w:val="24"/>
          <w:szCs w:val="24"/>
        </w:rPr>
        <w:t>aprīļa noteikumu Nr.</w:t>
      </w:r>
      <w:r w:rsidR="006C23D4">
        <w:rPr>
          <w:rFonts w:ascii="Times New Roman" w:hAnsi="Times New Roman"/>
          <w:bCs/>
          <w:sz w:val="24"/>
          <w:szCs w:val="24"/>
        </w:rPr>
        <w:t xml:space="preserve"> </w:t>
      </w:r>
      <w:r w:rsidR="00266860" w:rsidRPr="0017150B">
        <w:rPr>
          <w:rFonts w:ascii="Times New Roman" w:hAnsi="Times New Roman"/>
          <w:bCs/>
          <w:sz w:val="24"/>
          <w:szCs w:val="24"/>
        </w:rPr>
        <w:t>138</w:t>
      </w:r>
      <w:r w:rsidRPr="0017150B">
        <w:rPr>
          <w:rFonts w:ascii="Times New Roman" w:hAnsi="Times New Roman"/>
          <w:bCs/>
          <w:sz w:val="24"/>
          <w:szCs w:val="24"/>
        </w:rPr>
        <w:t xml:space="preserve"> „</w:t>
      </w:r>
      <w:r w:rsidR="00266860" w:rsidRPr="0017150B">
        <w:rPr>
          <w:rFonts w:ascii="Times New Roman" w:hAnsi="Times New Roman"/>
          <w:bCs/>
          <w:sz w:val="24"/>
          <w:szCs w:val="24"/>
        </w:rPr>
        <w:t>Noteikumi par s</w:t>
      </w:r>
      <w:r w:rsidRPr="0017150B">
        <w:rPr>
          <w:rFonts w:ascii="Times New Roman" w:hAnsi="Times New Roman"/>
          <w:bCs/>
          <w:sz w:val="24"/>
          <w:szCs w:val="24"/>
        </w:rPr>
        <w:t>ociālo pakalpojumu</w:t>
      </w:r>
      <w:r w:rsidR="00A1127E" w:rsidRPr="0017150B">
        <w:rPr>
          <w:rFonts w:ascii="Times New Roman" w:hAnsi="Times New Roman"/>
          <w:bCs/>
          <w:sz w:val="24"/>
          <w:szCs w:val="24"/>
        </w:rPr>
        <w:t xml:space="preserve"> un sociālās palīdzības</w:t>
      </w:r>
      <w:r w:rsidRPr="0017150B">
        <w:rPr>
          <w:rFonts w:ascii="Times New Roman" w:hAnsi="Times New Roman"/>
          <w:bCs/>
          <w:sz w:val="24"/>
          <w:szCs w:val="24"/>
        </w:rPr>
        <w:t xml:space="preserve"> saņemšan</w:t>
      </w:r>
      <w:r w:rsidR="00266860" w:rsidRPr="0017150B">
        <w:rPr>
          <w:rFonts w:ascii="Times New Roman" w:hAnsi="Times New Roman"/>
          <w:bCs/>
          <w:sz w:val="24"/>
          <w:szCs w:val="24"/>
        </w:rPr>
        <w:t>u”</w:t>
      </w:r>
      <w:r w:rsidRPr="0017150B">
        <w:rPr>
          <w:rFonts w:ascii="Times New Roman" w:hAnsi="Times New Roman"/>
          <w:bCs/>
          <w:sz w:val="24"/>
          <w:szCs w:val="24"/>
        </w:rPr>
        <w:t xml:space="preserve"> </w:t>
      </w:r>
      <w:r w:rsidR="00CB644D" w:rsidRPr="0017150B">
        <w:rPr>
          <w:rFonts w:ascii="Times New Roman" w:hAnsi="Times New Roman"/>
          <w:bCs/>
          <w:sz w:val="24"/>
          <w:szCs w:val="24"/>
        </w:rPr>
        <w:t>37.</w:t>
      </w:r>
      <w:r w:rsidR="006C23D4">
        <w:rPr>
          <w:rFonts w:ascii="Times New Roman" w:hAnsi="Times New Roman"/>
          <w:bCs/>
          <w:sz w:val="24"/>
          <w:szCs w:val="24"/>
        </w:rPr>
        <w:t xml:space="preserve"> </w:t>
      </w:r>
      <w:r w:rsidR="00CB644D" w:rsidRPr="0017150B">
        <w:rPr>
          <w:rFonts w:ascii="Times New Roman" w:hAnsi="Times New Roman"/>
          <w:bCs/>
          <w:sz w:val="24"/>
          <w:szCs w:val="24"/>
        </w:rPr>
        <w:t>punktu un 4.</w:t>
      </w:r>
      <w:r w:rsidR="006C23D4">
        <w:rPr>
          <w:rFonts w:ascii="Times New Roman" w:hAnsi="Times New Roman"/>
          <w:bCs/>
          <w:sz w:val="24"/>
          <w:szCs w:val="24"/>
        </w:rPr>
        <w:t xml:space="preserve"> </w:t>
      </w:r>
      <w:r w:rsidR="00CB644D" w:rsidRPr="0017150B">
        <w:rPr>
          <w:rFonts w:ascii="Times New Roman" w:hAnsi="Times New Roman"/>
          <w:bCs/>
          <w:sz w:val="24"/>
          <w:szCs w:val="24"/>
        </w:rPr>
        <w:t>pielikumu</w:t>
      </w:r>
      <w:r w:rsidRPr="0017150B">
        <w:rPr>
          <w:rFonts w:ascii="Times New Roman" w:hAnsi="Times New Roman"/>
          <w:bCs/>
          <w:sz w:val="24"/>
          <w:szCs w:val="24"/>
        </w:rPr>
        <w:t xml:space="preserve">, Kapitālsabiedrības </w:t>
      </w:r>
      <w:r w:rsidR="009950BB" w:rsidRPr="0017150B">
        <w:rPr>
          <w:rFonts w:ascii="Times New Roman" w:hAnsi="Times New Roman"/>
          <w:bCs/>
          <w:sz w:val="24"/>
          <w:szCs w:val="24"/>
        </w:rPr>
        <w:t xml:space="preserve">ilgstošo </w:t>
      </w:r>
      <w:r w:rsidRPr="0017150B">
        <w:rPr>
          <w:rFonts w:ascii="Times New Roman" w:hAnsi="Times New Roman"/>
          <w:bCs/>
          <w:sz w:val="24"/>
          <w:szCs w:val="24"/>
        </w:rPr>
        <w:t xml:space="preserve">pieredzi un reputāciju </w:t>
      </w:r>
      <w:r w:rsidRPr="0017150B">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sidRPr="0017150B">
        <w:rPr>
          <w:rFonts w:ascii="Times New Roman" w:hAnsi="Times New Roman"/>
          <w:sz w:val="24"/>
          <w:szCs w:val="24"/>
        </w:rPr>
        <w:t>1.</w:t>
      </w:r>
      <w:r w:rsidRPr="0017150B">
        <w:rPr>
          <w:rFonts w:ascii="Times New Roman" w:hAnsi="Times New Roman"/>
          <w:sz w:val="24"/>
          <w:szCs w:val="24"/>
        </w:rPr>
        <w:t xml:space="preserve"> un </w:t>
      </w:r>
      <w:r w:rsidR="00CB644D" w:rsidRPr="0017150B">
        <w:rPr>
          <w:rFonts w:ascii="Times New Roman" w:hAnsi="Times New Roman"/>
          <w:sz w:val="24"/>
          <w:szCs w:val="24"/>
        </w:rPr>
        <w:t>2.</w:t>
      </w:r>
      <w:r w:rsidRPr="0017150B">
        <w:rPr>
          <w:rFonts w:ascii="Times New Roman" w:hAnsi="Times New Roman"/>
          <w:sz w:val="24"/>
          <w:szCs w:val="24"/>
        </w:rPr>
        <w:t xml:space="preserve">grupas invaliditāti) (turpmāk – Pakalpojumi) sniegšanā, </w:t>
      </w:r>
      <w:r w:rsidRPr="0017150B">
        <w:rPr>
          <w:rFonts w:ascii="Times New Roman" w:hAnsi="Times New Roman"/>
          <w:bCs/>
          <w:sz w:val="24"/>
          <w:szCs w:val="24"/>
        </w:rPr>
        <w:t xml:space="preserve">spēju efektīvi sniegt Pakalpojumus, kā arī ievērojot Valsts pārvaldes iekārtas likuma V nodaļu par atsevišķu valsts pārvaldes uzdevumu </w:t>
      </w:r>
      <w:r w:rsidRPr="00AB7AC3">
        <w:rPr>
          <w:rFonts w:ascii="Times New Roman" w:hAnsi="Times New Roman"/>
          <w:bCs/>
          <w:sz w:val="24"/>
          <w:szCs w:val="24"/>
        </w:rPr>
        <w:t xml:space="preserve">deleģēšanu, </w:t>
      </w:r>
      <w:r w:rsidR="00261BED" w:rsidRPr="00AB7AC3">
        <w:rPr>
          <w:rFonts w:ascii="Times New Roman" w:hAnsi="Times New Roman"/>
          <w:bCs/>
          <w:sz w:val="24"/>
          <w:szCs w:val="24"/>
        </w:rPr>
        <w:t>kā arī pamatojoties uz</w:t>
      </w:r>
      <w:r>
        <w:rPr>
          <w:rFonts w:ascii="Times New Roman" w:hAnsi="Times New Roman"/>
          <w:bCs/>
          <w:sz w:val="24"/>
          <w:szCs w:val="24"/>
        </w:rPr>
        <w:t>:</w:t>
      </w:r>
    </w:p>
    <w:p w14:paraId="572404A0" w14:textId="77777777" w:rsidR="00667167" w:rsidRPr="00667167" w:rsidRDefault="009778E6" w:rsidP="00667167">
      <w:pPr>
        <w:pStyle w:val="Sarakstarindkopa"/>
        <w:widowControl w:val="0"/>
        <w:numPr>
          <w:ilvl w:val="0"/>
          <w:numId w:val="37"/>
        </w:numPr>
        <w:tabs>
          <w:tab w:val="left" w:pos="426"/>
        </w:tabs>
        <w:spacing w:after="120" w:line="240" w:lineRule="auto"/>
        <w:jc w:val="both"/>
        <w:rPr>
          <w:rFonts w:ascii="Times New Roman" w:hAnsi="Times New Roman"/>
          <w:bCs/>
          <w:sz w:val="24"/>
          <w:szCs w:val="24"/>
        </w:rPr>
      </w:pPr>
      <w:r w:rsidRPr="00667167">
        <w:rPr>
          <w:rFonts w:ascii="Times New Roman" w:hAnsi="Times New Roman"/>
          <w:bCs/>
          <w:sz w:val="24"/>
          <w:szCs w:val="24"/>
        </w:rPr>
        <w:t>likumā “Par valsts budžetu 2026. gadam un budžeta ietvaru 2026., 2027. un 2028.gadam” ietverto prioritāro pasākumu ““Sociālās rehabilitācijas pakalpojumu nodrošināšana” īstenošana 2026. gadam” (MK 2025.</w:t>
      </w:r>
      <w:r w:rsidR="00F865EE">
        <w:rPr>
          <w:rFonts w:ascii="Times New Roman" w:hAnsi="Times New Roman"/>
          <w:bCs/>
          <w:sz w:val="24"/>
          <w:szCs w:val="24"/>
        </w:rPr>
        <w:t xml:space="preserve">gada </w:t>
      </w:r>
      <w:r w:rsidR="00E31EE0" w:rsidRPr="00667167">
        <w:rPr>
          <w:rFonts w:ascii="Times New Roman" w:hAnsi="Times New Roman"/>
          <w:bCs/>
          <w:sz w:val="24"/>
          <w:szCs w:val="24"/>
        </w:rPr>
        <w:t>22.</w:t>
      </w:r>
      <w:r w:rsidR="00E31EE0">
        <w:rPr>
          <w:rFonts w:ascii="Times New Roman" w:hAnsi="Times New Roman"/>
          <w:bCs/>
          <w:sz w:val="24"/>
          <w:szCs w:val="24"/>
        </w:rPr>
        <w:t xml:space="preserve">septembra </w:t>
      </w:r>
      <w:r w:rsidRPr="00667167">
        <w:rPr>
          <w:rFonts w:ascii="Times New Roman" w:hAnsi="Times New Roman"/>
          <w:bCs/>
          <w:sz w:val="24"/>
          <w:szCs w:val="24"/>
        </w:rPr>
        <w:t>sēdes prot. Nr.38 1.§ 2.punkts);</w:t>
      </w:r>
    </w:p>
    <w:p w14:paraId="1BD255D4" w14:textId="71387F82" w:rsidR="00667167" w:rsidRPr="00667167" w:rsidRDefault="009778E6" w:rsidP="00667167">
      <w:pPr>
        <w:pStyle w:val="Sarakstarindkopa"/>
        <w:widowControl w:val="0"/>
        <w:numPr>
          <w:ilvl w:val="0"/>
          <w:numId w:val="37"/>
        </w:numPr>
        <w:tabs>
          <w:tab w:val="left" w:pos="426"/>
        </w:tabs>
        <w:spacing w:after="120" w:line="240" w:lineRule="auto"/>
        <w:jc w:val="both"/>
        <w:rPr>
          <w:rFonts w:ascii="Times New Roman" w:hAnsi="Times New Roman"/>
          <w:bCs/>
          <w:sz w:val="24"/>
          <w:szCs w:val="24"/>
        </w:rPr>
      </w:pPr>
      <w:r w:rsidRPr="00667167">
        <w:rPr>
          <w:rFonts w:ascii="Times New Roman" w:hAnsi="Times New Roman"/>
          <w:bCs/>
          <w:sz w:val="24"/>
          <w:szCs w:val="24"/>
        </w:rPr>
        <w:t>Ministrijas aprēķinu un 2025.</w:t>
      </w:r>
      <w:r w:rsidR="006C23D4">
        <w:rPr>
          <w:rFonts w:ascii="Times New Roman" w:hAnsi="Times New Roman"/>
          <w:bCs/>
          <w:sz w:val="24"/>
          <w:szCs w:val="24"/>
        </w:rPr>
        <w:t xml:space="preserve"> </w:t>
      </w:r>
      <w:r w:rsidR="00940703">
        <w:rPr>
          <w:rFonts w:ascii="Times New Roman" w:hAnsi="Times New Roman"/>
          <w:bCs/>
          <w:sz w:val="24"/>
          <w:szCs w:val="24"/>
        </w:rPr>
        <w:t>gada 22.</w:t>
      </w:r>
      <w:r w:rsidR="006C23D4">
        <w:rPr>
          <w:rFonts w:ascii="Times New Roman" w:hAnsi="Times New Roman"/>
          <w:bCs/>
          <w:sz w:val="24"/>
          <w:szCs w:val="24"/>
        </w:rPr>
        <w:t xml:space="preserve"> </w:t>
      </w:r>
      <w:r w:rsidR="00940703">
        <w:rPr>
          <w:rFonts w:ascii="Times New Roman" w:hAnsi="Times New Roman"/>
          <w:bCs/>
          <w:sz w:val="24"/>
          <w:szCs w:val="24"/>
        </w:rPr>
        <w:t>decembra</w:t>
      </w:r>
      <w:r w:rsidRPr="00667167">
        <w:rPr>
          <w:rFonts w:ascii="Times New Roman" w:hAnsi="Times New Roman"/>
          <w:bCs/>
          <w:sz w:val="24"/>
          <w:szCs w:val="24"/>
        </w:rPr>
        <w:t xml:space="preserve"> dienesta ziņojumu Nr.DZ-25-05/429 par priekšlikumiem 2025.gada finansējuma pārdalei  un 2026.-2029.gada bāzes izdevumu sadalījumu starp pakalpojumiem un pasākumiem valsts budžeta apakšprogrammā 05.01.00 „Sociālās rehabilitācijas valsts programmas”, </w:t>
      </w:r>
    </w:p>
    <w:p w14:paraId="6F336879" w14:textId="77777777" w:rsidR="00B56E09" w:rsidRPr="0017150B" w:rsidRDefault="009778E6" w:rsidP="009234CB">
      <w:pPr>
        <w:spacing w:after="0" w:line="240" w:lineRule="auto"/>
        <w:jc w:val="both"/>
        <w:rPr>
          <w:rFonts w:ascii="Times New Roman" w:eastAsia="Times New Roman" w:hAnsi="Times New Roman"/>
          <w:sz w:val="24"/>
          <w:szCs w:val="24"/>
          <w:lang w:eastAsia="lv-LV"/>
        </w:rPr>
      </w:pPr>
      <w:r w:rsidRPr="00AB7AC3">
        <w:rPr>
          <w:rFonts w:ascii="Times New Roman" w:hAnsi="Times New Roman"/>
          <w:bCs/>
          <w:sz w:val="24"/>
          <w:szCs w:val="24"/>
        </w:rPr>
        <w:t>noslēdz šādu v</w:t>
      </w:r>
      <w:r w:rsidRPr="00AB7AC3">
        <w:rPr>
          <w:rFonts w:ascii="Times New Roman" w:eastAsia="Times New Roman" w:hAnsi="Times New Roman"/>
          <w:sz w:val="24"/>
          <w:szCs w:val="24"/>
          <w:lang w:eastAsia="lv-LV"/>
        </w:rPr>
        <w:t xml:space="preserve">alsts </w:t>
      </w:r>
      <w:r w:rsidRPr="0017150B">
        <w:rPr>
          <w:rFonts w:ascii="Times New Roman" w:eastAsia="Times New Roman" w:hAnsi="Times New Roman"/>
          <w:sz w:val="24"/>
          <w:szCs w:val="24"/>
          <w:lang w:eastAsia="lv-LV"/>
        </w:rPr>
        <w:t xml:space="preserve">pārvaldes deleģētā uzdevuma veikšanas līgumu (turpmāk – Līgums): </w:t>
      </w:r>
    </w:p>
    <w:p w14:paraId="223BEE95" w14:textId="77777777" w:rsidR="00CC6BF2"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03C9115" w14:textId="77777777" w:rsidR="0017150B" w:rsidRPr="00FE76B1" w:rsidRDefault="0017150B"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E96D35B" w14:textId="77777777" w:rsidR="00B56E09" w:rsidRPr="00FE76B1" w:rsidRDefault="009778E6"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5B37264B"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6DC4FC16" w14:textId="49C82049" w:rsidR="00B56E09" w:rsidRPr="005A02A5" w:rsidRDefault="009778E6" w:rsidP="005A02A5">
      <w:pPr>
        <w:pStyle w:val="Sarakstarindkopa"/>
        <w:numPr>
          <w:ilvl w:val="1"/>
          <w:numId w:val="5"/>
        </w:numPr>
        <w:shd w:val="clear" w:color="auto" w:fill="FFFFFF" w:themeFill="background1"/>
        <w:spacing w:after="0" w:line="240" w:lineRule="auto"/>
        <w:ind w:left="426" w:hanging="426"/>
        <w:jc w:val="both"/>
        <w:rPr>
          <w:rFonts w:ascii="Times New Roman" w:hAnsi="Times New Roman"/>
          <w:i/>
          <w:sz w:val="24"/>
          <w:szCs w:val="24"/>
        </w:rPr>
      </w:pPr>
      <w:r w:rsidRPr="005A02A5">
        <w:rPr>
          <w:rFonts w:ascii="Times New Roman" w:hAnsi="Times New Roman"/>
          <w:sz w:val="24"/>
          <w:szCs w:val="24"/>
        </w:rPr>
        <w:t>Kapitālsabiedrība veic</w:t>
      </w:r>
      <w:r w:rsidR="006C23D4">
        <w:rPr>
          <w:rFonts w:ascii="Times New Roman" w:hAnsi="Times New Roman"/>
          <w:sz w:val="24"/>
          <w:szCs w:val="24"/>
        </w:rPr>
        <w:t xml:space="preserve"> </w:t>
      </w:r>
      <w:r w:rsidRPr="005A02A5">
        <w:rPr>
          <w:rFonts w:ascii="Times New Roman" w:hAnsi="Times New Roman"/>
          <w:sz w:val="24"/>
          <w:szCs w:val="24"/>
        </w:rPr>
        <w:t>tai Ministru kabineta 20</w:t>
      </w:r>
      <w:r w:rsidR="00CB644D" w:rsidRPr="005A02A5">
        <w:rPr>
          <w:rFonts w:ascii="Times New Roman" w:hAnsi="Times New Roman"/>
          <w:sz w:val="24"/>
          <w:szCs w:val="24"/>
        </w:rPr>
        <w:t>19</w:t>
      </w:r>
      <w:r w:rsidRPr="005A02A5">
        <w:rPr>
          <w:rFonts w:ascii="Times New Roman" w:hAnsi="Times New Roman"/>
          <w:sz w:val="24"/>
          <w:szCs w:val="24"/>
        </w:rPr>
        <w:t>.</w:t>
      </w:r>
      <w:r w:rsidR="006C23D4">
        <w:rPr>
          <w:rFonts w:ascii="Times New Roman" w:hAnsi="Times New Roman"/>
          <w:sz w:val="24"/>
          <w:szCs w:val="24"/>
        </w:rPr>
        <w:t xml:space="preserve"> </w:t>
      </w:r>
      <w:r w:rsidRPr="005A02A5">
        <w:rPr>
          <w:rFonts w:ascii="Times New Roman" w:hAnsi="Times New Roman"/>
          <w:sz w:val="24"/>
          <w:szCs w:val="24"/>
        </w:rPr>
        <w:t>gada 2.</w:t>
      </w:r>
      <w:r w:rsidR="006C23D4">
        <w:rPr>
          <w:rFonts w:ascii="Times New Roman" w:hAnsi="Times New Roman"/>
          <w:sz w:val="24"/>
          <w:szCs w:val="24"/>
        </w:rPr>
        <w:t xml:space="preserve"> </w:t>
      </w:r>
      <w:r w:rsidRPr="005A02A5">
        <w:rPr>
          <w:rFonts w:ascii="Times New Roman" w:hAnsi="Times New Roman"/>
          <w:sz w:val="24"/>
          <w:szCs w:val="24"/>
        </w:rPr>
        <w:t>aprīļa noteikumos Nr.</w:t>
      </w:r>
      <w:r w:rsidR="006C23D4">
        <w:rPr>
          <w:rFonts w:ascii="Times New Roman" w:hAnsi="Times New Roman"/>
          <w:sz w:val="24"/>
          <w:szCs w:val="24"/>
        </w:rPr>
        <w:t xml:space="preserve"> </w:t>
      </w:r>
      <w:r w:rsidR="00CB644D" w:rsidRPr="005A02A5">
        <w:rPr>
          <w:rFonts w:ascii="Times New Roman" w:hAnsi="Times New Roman"/>
          <w:sz w:val="24"/>
          <w:szCs w:val="24"/>
        </w:rPr>
        <w:t>13</w:t>
      </w:r>
      <w:r w:rsidRPr="005A02A5">
        <w:rPr>
          <w:rFonts w:ascii="Times New Roman" w:hAnsi="Times New Roman"/>
          <w:sz w:val="24"/>
          <w:szCs w:val="24"/>
        </w:rPr>
        <w:t>8 „</w:t>
      </w:r>
      <w:r w:rsidR="00CB644D" w:rsidRPr="005A02A5">
        <w:rPr>
          <w:rFonts w:ascii="Times New Roman" w:hAnsi="Times New Roman"/>
          <w:sz w:val="24"/>
          <w:szCs w:val="24"/>
        </w:rPr>
        <w:t>Noteikumi par s</w:t>
      </w:r>
      <w:r w:rsidRPr="005A02A5">
        <w:rPr>
          <w:rFonts w:ascii="Times New Roman" w:hAnsi="Times New Roman"/>
          <w:sz w:val="24"/>
          <w:szCs w:val="24"/>
        </w:rPr>
        <w:t>ociālo pakalpojumu</w:t>
      </w:r>
      <w:r w:rsidR="00A1127E" w:rsidRPr="005A02A5">
        <w:rPr>
          <w:rFonts w:ascii="Times New Roman" w:hAnsi="Times New Roman"/>
          <w:bCs/>
          <w:sz w:val="24"/>
          <w:szCs w:val="24"/>
        </w:rPr>
        <w:t xml:space="preserve"> </w:t>
      </w:r>
      <w:r w:rsidR="00CB644D" w:rsidRPr="005A02A5">
        <w:rPr>
          <w:rFonts w:ascii="Times New Roman" w:hAnsi="Times New Roman"/>
          <w:sz w:val="24"/>
          <w:szCs w:val="24"/>
        </w:rPr>
        <w:t>saņemšanu</w:t>
      </w:r>
      <w:r w:rsidRPr="005A02A5">
        <w:rPr>
          <w:rFonts w:ascii="Times New Roman" w:hAnsi="Times New Roman"/>
          <w:sz w:val="24"/>
          <w:szCs w:val="24"/>
        </w:rPr>
        <w:t>”</w:t>
      </w:r>
      <w:r w:rsidR="00A9020E" w:rsidRPr="005A02A5">
        <w:rPr>
          <w:rFonts w:ascii="Times New Roman" w:hAnsi="Times New Roman"/>
          <w:sz w:val="24"/>
          <w:szCs w:val="24"/>
        </w:rPr>
        <w:t xml:space="preserve"> </w:t>
      </w:r>
      <w:r w:rsidRPr="005A02A5">
        <w:rPr>
          <w:rFonts w:ascii="Times New Roman" w:hAnsi="Times New Roman"/>
          <w:sz w:val="24"/>
          <w:szCs w:val="24"/>
        </w:rPr>
        <w:t>(</w:t>
      </w:r>
      <w:r w:rsidR="00CB644D" w:rsidRPr="005A02A5">
        <w:rPr>
          <w:rFonts w:ascii="Times New Roman" w:hAnsi="Times New Roman"/>
          <w:sz w:val="24"/>
          <w:szCs w:val="24"/>
        </w:rPr>
        <w:t>37.punkts un 4.pielikums)</w:t>
      </w:r>
      <w:r w:rsidRPr="005A02A5">
        <w:rPr>
          <w:rFonts w:ascii="Times New Roman" w:hAnsi="Times New Roman"/>
          <w:sz w:val="24"/>
          <w:szCs w:val="24"/>
        </w:rPr>
        <w:t xml:space="preserve"> deleģēto valsts pārvaldes uzdevumu - </w:t>
      </w:r>
      <w:r w:rsidRPr="005A02A5">
        <w:rPr>
          <w:rFonts w:ascii="Times New Roman" w:hAnsi="Times New Roman"/>
          <w:b/>
          <w:sz w:val="24"/>
          <w:szCs w:val="24"/>
        </w:rPr>
        <w:t>no 20</w:t>
      </w:r>
      <w:r w:rsidR="00A9020E" w:rsidRPr="005A02A5">
        <w:rPr>
          <w:rFonts w:ascii="Times New Roman" w:hAnsi="Times New Roman"/>
          <w:b/>
          <w:sz w:val="24"/>
          <w:szCs w:val="24"/>
        </w:rPr>
        <w:t>2</w:t>
      </w:r>
      <w:r w:rsidR="0090197A">
        <w:rPr>
          <w:rFonts w:ascii="Times New Roman" w:hAnsi="Times New Roman"/>
          <w:b/>
          <w:sz w:val="24"/>
          <w:szCs w:val="24"/>
        </w:rPr>
        <w:t>6</w:t>
      </w:r>
      <w:r w:rsidRPr="005A02A5">
        <w:rPr>
          <w:rFonts w:ascii="Times New Roman" w:hAnsi="Times New Roman"/>
          <w:b/>
          <w:sz w:val="24"/>
          <w:szCs w:val="24"/>
        </w:rPr>
        <w:t>.</w:t>
      </w:r>
      <w:r w:rsidR="006C23D4">
        <w:rPr>
          <w:rFonts w:ascii="Times New Roman" w:hAnsi="Times New Roman"/>
          <w:b/>
          <w:sz w:val="24"/>
          <w:szCs w:val="24"/>
        </w:rPr>
        <w:t xml:space="preserve"> </w:t>
      </w:r>
      <w:r w:rsidRPr="005A02A5">
        <w:rPr>
          <w:rFonts w:ascii="Times New Roman" w:hAnsi="Times New Roman"/>
          <w:b/>
          <w:sz w:val="24"/>
          <w:szCs w:val="24"/>
        </w:rPr>
        <w:t>gada 1.</w:t>
      </w:r>
      <w:r w:rsidR="006C23D4">
        <w:rPr>
          <w:rFonts w:ascii="Times New Roman" w:hAnsi="Times New Roman"/>
          <w:b/>
          <w:sz w:val="24"/>
          <w:szCs w:val="24"/>
        </w:rPr>
        <w:t xml:space="preserve"> </w:t>
      </w:r>
      <w:r w:rsidRPr="005A02A5">
        <w:rPr>
          <w:rFonts w:ascii="Times New Roman" w:hAnsi="Times New Roman"/>
          <w:b/>
          <w:sz w:val="24"/>
          <w:szCs w:val="24"/>
        </w:rPr>
        <w:t>janvāra līdz 202</w:t>
      </w:r>
      <w:r w:rsidR="0090197A">
        <w:rPr>
          <w:rFonts w:ascii="Times New Roman" w:hAnsi="Times New Roman"/>
          <w:b/>
          <w:sz w:val="24"/>
          <w:szCs w:val="24"/>
        </w:rPr>
        <w:t>7</w:t>
      </w:r>
      <w:r w:rsidRPr="005A02A5">
        <w:rPr>
          <w:rFonts w:ascii="Times New Roman" w:hAnsi="Times New Roman"/>
          <w:b/>
          <w:sz w:val="24"/>
          <w:szCs w:val="24"/>
        </w:rPr>
        <w:t>.</w:t>
      </w:r>
      <w:r w:rsidR="006C23D4">
        <w:rPr>
          <w:rFonts w:ascii="Times New Roman" w:hAnsi="Times New Roman"/>
          <w:b/>
          <w:sz w:val="24"/>
          <w:szCs w:val="24"/>
        </w:rPr>
        <w:t xml:space="preserve"> </w:t>
      </w:r>
      <w:r w:rsidRPr="005A02A5">
        <w:rPr>
          <w:rFonts w:ascii="Times New Roman" w:hAnsi="Times New Roman"/>
          <w:b/>
          <w:sz w:val="24"/>
          <w:szCs w:val="24"/>
        </w:rPr>
        <w:t>gada 31.</w:t>
      </w:r>
      <w:r w:rsidR="006C23D4">
        <w:rPr>
          <w:rFonts w:ascii="Times New Roman" w:hAnsi="Times New Roman"/>
          <w:b/>
          <w:sz w:val="24"/>
          <w:szCs w:val="24"/>
        </w:rPr>
        <w:t xml:space="preserve"> </w:t>
      </w:r>
      <w:r w:rsidRPr="005A02A5">
        <w:rPr>
          <w:rFonts w:ascii="Times New Roman" w:hAnsi="Times New Roman"/>
          <w:b/>
          <w:sz w:val="24"/>
          <w:szCs w:val="24"/>
        </w:rPr>
        <w:t>decembrim</w:t>
      </w:r>
      <w:r w:rsidRPr="005A02A5">
        <w:rPr>
          <w:rFonts w:ascii="Times New Roman" w:hAnsi="Times New Roman"/>
          <w:sz w:val="24"/>
          <w:szCs w:val="24"/>
        </w:rPr>
        <w:t xml:space="preserve"> sniedz Pakalpojumus pilngadīgām personām ar smagiem </w:t>
      </w:r>
      <w:r w:rsidR="00940703">
        <w:rPr>
          <w:rFonts w:ascii="Times New Roman" w:hAnsi="Times New Roman"/>
          <w:sz w:val="24"/>
          <w:szCs w:val="24"/>
        </w:rPr>
        <w:t xml:space="preserve">un ļoti smagiem </w:t>
      </w:r>
      <w:r w:rsidRPr="005A02A5">
        <w:rPr>
          <w:rFonts w:ascii="Times New Roman" w:hAnsi="Times New Roman"/>
          <w:sz w:val="24"/>
          <w:szCs w:val="24"/>
        </w:rPr>
        <w:t xml:space="preserve">garīga rakstura traucējumiem (personām ar </w:t>
      </w:r>
      <w:r w:rsidR="00A9020E" w:rsidRPr="005A02A5">
        <w:rPr>
          <w:rFonts w:ascii="Times New Roman" w:hAnsi="Times New Roman"/>
          <w:sz w:val="24"/>
          <w:szCs w:val="24"/>
        </w:rPr>
        <w:t>1.</w:t>
      </w:r>
      <w:r w:rsidRPr="005A02A5">
        <w:rPr>
          <w:rFonts w:ascii="Times New Roman" w:hAnsi="Times New Roman"/>
          <w:sz w:val="24"/>
          <w:szCs w:val="24"/>
        </w:rPr>
        <w:t xml:space="preserve"> un </w:t>
      </w:r>
      <w:r w:rsidR="00A9020E" w:rsidRPr="005A02A5">
        <w:rPr>
          <w:rFonts w:ascii="Times New Roman" w:hAnsi="Times New Roman"/>
          <w:sz w:val="24"/>
          <w:szCs w:val="24"/>
        </w:rPr>
        <w:t>2.</w:t>
      </w:r>
      <w:r w:rsidR="006C23D4">
        <w:rPr>
          <w:rFonts w:ascii="Times New Roman" w:hAnsi="Times New Roman"/>
          <w:sz w:val="24"/>
          <w:szCs w:val="24"/>
        </w:rPr>
        <w:t xml:space="preserve"> </w:t>
      </w:r>
      <w:r w:rsidRPr="005A02A5">
        <w:rPr>
          <w:rFonts w:ascii="Times New Roman" w:hAnsi="Times New Roman"/>
          <w:sz w:val="24"/>
          <w:szCs w:val="24"/>
        </w:rPr>
        <w:t>grupas invaliditāti) (turpmāk – klienti</w:t>
      </w:r>
      <w:r w:rsidR="00217ECB" w:rsidRPr="005A02A5">
        <w:rPr>
          <w:rFonts w:ascii="Times New Roman" w:hAnsi="Times New Roman"/>
          <w:sz w:val="24"/>
          <w:szCs w:val="24"/>
        </w:rPr>
        <w:t xml:space="preserve"> vai personas</w:t>
      </w:r>
      <w:r w:rsidRPr="005A02A5">
        <w:rPr>
          <w:rFonts w:ascii="Times New Roman" w:hAnsi="Times New Roman"/>
          <w:sz w:val="24"/>
          <w:szCs w:val="24"/>
        </w:rPr>
        <w:t>) (turpmāk arī - deleģētais uzdevums) atbilstoši Sociālo pakalpojumu un sociālās palīdzības likumā, Ministru kabineta 2017.</w:t>
      </w:r>
      <w:r w:rsidR="006C23D4">
        <w:rPr>
          <w:rFonts w:ascii="Times New Roman" w:hAnsi="Times New Roman"/>
          <w:sz w:val="24"/>
          <w:szCs w:val="24"/>
        </w:rPr>
        <w:t xml:space="preserve"> </w:t>
      </w:r>
      <w:r w:rsidRPr="005A02A5">
        <w:rPr>
          <w:rFonts w:ascii="Times New Roman" w:hAnsi="Times New Roman"/>
          <w:sz w:val="24"/>
          <w:szCs w:val="24"/>
        </w:rPr>
        <w:t xml:space="preserve">gada </w:t>
      </w:r>
      <w:r w:rsidR="00436359">
        <w:rPr>
          <w:rFonts w:ascii="Times New Roman" w:hAnsi="Times New Roman"/>
          <w:sz w:val="24"/>
          <w:szCs w:val="24"/>
        </w:rPr>
        <w:t>13</w:t>
      </w:r>
      <w:r w:rsidRPr="005A02A5">
        <w:rPr>
          <w:rFonts w:ascii="Times New Roman" w:hAnsi="Times New Roman"/>
          <w:sz w:val="24"/>
          <w:szCs w:val="24"/>
        </w:rPr>
        <w:t>.</w:t>
      </w:r>
      <w:r w:rsidR="006C23D4">
        <w:rPr>
          <w:rFonts w:ascii="Times New Roman" w:hAnsi="Times New Roman"/>
          <w:sz w:val="24"/>
          <w:szCs w:val="24"/>
        </w:rPr>
        <w:t xml:space="preserve"> </w:t>
      </w:r>
      <w:r w:rsidRPr="005A02A5">
        <w:rPr>
          <w:rFonts w:ascii="Times New Roman" w:hAnsi="Times New Roman"/>
          <w:sz w:val="24"/>
          <w:szCs w:val="24"/>
        </w:rPr>
        <w:t>jūnija noteikumos Nr.338 „Prasības sociālo pakalpojumu sniedzējiem</w:t>
      </w:r>
      <w:r w:rsidR="00065D48" w:rsidRPr="00065D48">
        <w:rPr>
          <w:rFonts w:ascii="Times New Roman" w:hAnsi="Times New Roman"/>
          <w:sz w:val="24"/>
          <w:szCs w:val="24"/>
          <w:lang w:eastAsia="lv-LV"/>
        </w:rPr>
        <w:t xml:space="preserve">” </w:t>
      </w:r>
      <w:r w:rsidRPr="005A02A5">
        <w:rPr>
          <w:rFonts w:ascii="Times New Roman" w:hAnsi="Times New Roman"/>
          <w:sz w:val="24"/>
          <w:szCs w:val="24"/>
        </w:rPr>
        <w:t>un Ministru kabineta 2000.</w:t>
      </w:r>
      <w:r w:rsidR="006C23D4">
        <w:rPr>
          <w:rFonts w:ascii="Times New Roman" w:hAnsi="Times New Roman"/>
          <w:sz w:val="24"/>
          <w:szCs w:val="24"/>
        </w:rPr>
        <w:t xml:space="preserve"> </w:t>
      </w:r>
      <w:r w:rsidRPr="005A02A5">
        <w:rPr>
          <w:rFonts w:ascii="Times New Roman" w:hAnsi="Times New Roman"/>
          <w:sz w:val="24"/>
          <w:szCs w:val="24"/>
        </w:rPr>
        <w:t>gada 12.</w:t>
      </w:r>
      <w:r w:rsidR="006C23D4">
        <w:rPr>
          <w:rFonts w:ascii="Times New Roman" w:hAnsi="Times New Roman"/>
          <w:sz w:val="24"/>
          <w:szCs w:val="24"/>
        </w:rPr>
        <w:t xml:space="preserve"> </w:t>
      </w:r>
      <w:r w:rsidRPr="005A02A5">
        <w:rPr>
          <w:rFonts w:ascii="Times New Roman" w:hAnsi="Times New Roman"/>
          <w:sz w:val="24"/>
          <w:szCs w:val="24"/>
        </w:rPr>
        <w:t>decembra noteikumos Nr.</w:t>
      </w:r>
      <w:r w:rsidR="006C23D4">
        <w:rPr>
          <w:rFonts w:ascii="Times New Roman" w:hAnsi="Times New Roman"/>
          <w:sz w:val="24"/>
          <w:szCs w:val="24"/>
        </w:rPr>
        <w:t xml:space="preserve">  </w:t>
      </w:r>
      <w:r w:rsidRPr="005A02A5">
        <w:rPr>
          <w:rFonts w:ascii="Times New Roman" w:hAnsi="Times New Roman"/>
          <w:sz w:val="24"/>
          <w:szCs w:val="24"/>
        </w:rPr>
        <w:t xml:space="preserve">431 „Higiēnas prasības sociālās aprūpes institūcijām” noteiktajām prasībām, ievērojot </w:t>
      </w:r>
      <w:r w:rsidR="00A9020E" w:rsidRPr="005A02A5">
        <w:rPr>
          <w:rFonts w:ascii="Times New Roman" w:hAnsi="Times New Roman"/>
          <w:sz w:val="24"/>
          <w:szCs w:val="24"/>
        </w:rPr>
        <w:t>Ministru kabineta 2019.</w:t>
      </w:r>
      <w:r w:rsidR="006C23D4">
        <w:rPr>
          <w:rFonts w:ascii="Times New Roman" w:hAnsi="Times New Roman"/>
          <w:sz w:val="24"/>
          <w:szCs w:val="24"/>
        </w:rPr>
        <w:t xml:space="preserve"> </w:t>
      </w:r>
      <w:r w:rsidR="00A9020E" w:rsidRPr="005A02A5">
        <w:rPr>
          <w:rFonts w:ascii="Times New Roman" w:hAnsi="Times New Roman"/>
          <w:sz w:val="24"/>
          <w:szCs w:val="24"/>
        </w:rPr>
        <w:t>gada 2.</w:t>
      </w:r>
      <w:r w:rsidR="006C23D4">
        <w:rPr>
          <w:rFonts w:ascii="Times New Roman" w:hAnsi="Times New Roman"/>
          <w:sz w:val="24"/>
          <w:szCs w:val="24"/>
        </w:rPr>
        <w:t xml:space="preserve"> </w:t>
      </w:r>
      <w:r w:rsidR="00A9020E" w:rsidRPr="005A02A5">
        <w:rPr>
          <w:rFonts w:ascii="Times New Roman" w:hAnsi="Times New Roman"/>
          <w:sz w:val="24"/>
          <w:szCs w:val="24"/>
        </w:rPr>
        <w:t>aprīļa noteikumos Nr.</w:t>
      </w:r>
      <w:r w:rsidR="006C23D4">
        <w:rPr>
          <w:rFonts w:ascii="Times New Roman" w:hAnsi="Times New Roman"/>
          <w:sz w:val="24"/>
          <w:szCs w:val="24"/>
        </w:rPr>
        <w:t xml:space="preserve"> </w:t>
      </w:r>
      <w:r w:rsidR="00A9020E" w:rsidRPr="005A02A5">
        <w:rPr>
          <w:rFonts w:ascii="Times New Roman" w:hAnsi="Times New Roman"/>
          <w:sz w:val="24"/>
          <w:szCs w:val="24"/>
        </w:rPr>
        <w:t>138 „Noteikumi par sociālo pakalpojumu saņemšan</w:t>
      </w:r>
      <w:r w:rsidR="008F6FDA">
        <w:rPr>
          <w:rFonts w:ascii="Times New Roman" w:hAnsi="Times New Roman"/>
          <w:sz w:val="24"/>
          <w:szCs w:val="24"/>
        </w:rPr>
        <w:t>u”</w:t>
      </w:r>
      <w:r w:rsidR="00246B6E">
        <w:rPr>
          <w:rFonts w:ascii="Times New Roman" w:hAnsi="Times New Roman"/>
          <w:sz w:val="24"/>
          <w:szCs w:val="24"/>
        </w:rPr>
        <w:t xml:space="preserve"> </w:t>
      </w:r>
      <w:r w:rsidRPr="005A02A5">
        <w:rPr>
          <w:rFonts w:ascii="Times New Roman" w:hAnsi="Times New Roman"/>
          <w:sz w:val="24"/>
          <w:szCs w:val="24"/>
        </w:rPr>
        <w:t>noteiktās prasības un Ministrija atbilstoši valsts budžeta iespējām paredz valsts budžeta līdzekļus deleģētā uzdevuma izpildei un pārrauga šā uzdevuma izpildi.</w:t>
      </w:r>
    </w:p>
    <w:p w14:paraId="3907C6F6" w14:textId="77777777" w:rsidR="00AF37A8" w:rsidRPr="00AF37A8" w:rsidRDefault="009778E6" w:rsidP="0030215B">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C54764">
        <w:rPr>
          <w:rFonts w:ascii="Times New Roman" w:eastAsia="Times New Roman" w:hAnsi="Times New Roman"/>
          <w:sz w:val="24"/>
          <w:szCs w:val="24"/>
          <w:lang w:eastAsia="lv-LV"/>
        </w:rPr>
        <w:t>Deleģētā uzdevuma ietvaros Kapitālsabiedrība nodrošina šādu Pakalpojumu apjomu:</w:t>
      </w:r>
      <w:r w:rsidRPr="0030215B">
        <w:rPr>
          <w:rFonts w:ascii="Times New Roman" w:eastAsia="Times New Roman" w:hAnsi="Times New Roman"/>
          <w:b/>
          <w:sz w:val="24"/>
          <w:szCs w:val="24"/>
          <w:shd w:val="clear" w:color="auto" w:fill="FFFFFF" w:themeFill="background1"/>
          <w:lang w:eastAsia="lv-LV"/>
        </w:rPr>
        <w:t xml:space="preserve"> </w:t>
      </w:r>
    </w:p>
    <w:p w14:paraId="7A68A5A7" w14:textId="336AA512" w:rsidR="00AF37A8" w:rsidRPr="003A0610" w:rsidRDefault="009778E6" w:rsidP="00AF37A8">
      <w:pPr>
        <w:pStyle w:val="Sarakstarindkopa"/>
        <w:numPr>
          <w:ilvl w:val="2"/>
          <w:numId w:val="5"/>
        </w:numPr>
        <w:shd w:val="clear" w:color="auto" w:fill="FFFFFF" w:themeFill="background1"/>
        <w:spacing w:after="0" w:line="240" w:lineRule="auto"/>
        <w:ind w:left="1134" w:hanging="283"/>
        <w:jc w:val="both"/>
        <w:rPr>
          <w:rFonts w:ascii="Times New Roman" w:eastAsia="Times New Roman" w:hAnsi="Times New Roman"/>
          <w:sz w:val="24"/>
          <w:szCs w:val="24"/>
          <w:lang w:eastAsia="lv-LV"/>
        </w:rPr>
      </w:pPr>
      <w:r w:rsidRPr="003A0610">
        <w:rPr>
          <w:rFonts w:ascii="Times New Roman" w:eastAsia="Times New Roman" w:hAnsi="Times New Roman"/>
          <w:b/>
          <w:sz w:val="24"/>
          <w:szCs w:val="24"/>
          <w:shd w:val="clear" w:color="auto" w:fill="FFFFFF" w:themeFill="background1"/>
          <w:lang w:eastAsia="lv-LV"/>
        </w:rPr>
        <w:lastRenderedPageBreak/>
        <w:t>202</w:t>
      </w:r>
      <w:r>
        <w:rPr>
          <w:rFonts w:ascii="Times New Roman" w:eastAsia="Times New Roman" w:hAnsi="Times New Roman"/>
          <w:b/>
          <w:sz w:val="24"/>
          <w:szCs w:val="24"/>
          <w:shd w:val="clear" w:color="auto" w:fill="FFFFFF" w:themeFill="background1"/>
          <w:lang w:eastAsia="lv-LV"/>
        </w:rPr>
        <w:t>6</w:t>
      </w:r>
      <w:r w:rsidRPr="003A0610">
        <w:rPr>
          <w:rFonts w:ascii="Times New Roman" w:eastAsia="Times New Roman" w:hAnsi="Times New Roman"/>
          <w:b/>
          <w:sz w:val="24"/>
          <w:szCs w:val="24"/>
          <w:shd w:val="clear" w:color="auto" w:fill="FFFFFF" w:themeFill="background1"/>
          <w:lang w:eastAsia="lv-LV"/>
        </w:rPr>
        <w:t>.</w:t>
      </w:r>
      <w:r w:rsidR="006C23D4">
        <w:rPr>
          <w:rFonts w:ascii="Times New Roman" w:eastAsia="Times New Roman" w:hAnsi="Times New Roman"/>
          <w:b/>
          <w:sz w:val="24"/>
          <w:szCs w:val="24"/>
          <w:shd w:val="clear" w:color="auto" w:fill="FFFFFF" w:themeFill="background1"/>
          <w:lang w:eastAsia="lv-LV"/>
        </w:rPr>
        <w:t xml:space="preserve"> </w:t>
      </w:r>
      <w:r w:rsidRPr="003A0610">
        <w:rPr>
          <w:rFonts w:ascii="Times New Roman" w:eastAsia="Times New Roman" w:hAnsi="Times New Roman"/>
          <w:b/>
          <w:sz w:val="24"/>
          <w:szCs w:val="24"/>
          <w:shd w:val="clear" w:color="auto" w:fill="FFFFFF" w:themeFill="background1"/>
          <w:lang w:eastAsia="lv-LV"/>
        </w:rPr>
        <w:t>gadā - ne vairāk kā</w:t>
      </w:r>
      <w:r>
        <w:rPr>
          <w:rFonts w:ascii="Times New Roman" w:eastAsia="Times New Roman" w:hAnsi="Times New Roman"/>
          <w:b/>
          <w:sz w:val="24"/>
          <w:szCs w:val="24"/>
          <w:shd w:val="clear" w:color="auto" w:fill="FFFFFF" w:themeFill="background1"/>
          <w:lang w:eastAsia="lv-LV"/>
        </w:rPr>
        <w:t xml:space="preserve"> 74</w:t>
      </w:r>
      <w:r w:rsidRPr="003A0610">
        <w:rPr>
          <w:rFonts w:ascii="Times New Roman" w:eastAsia="Times New Roman" w:hAnsi="Times New Roman"/>
          <w:b/>
          <w:sz w:val="24"/>
          <w:szCs w:val="24"/>
          <w:shd w:val="clear" w:color="auto" w:fill="FFFFFF" w:themeFill="background1"/>
          <w:lang w:eastAsia="lv-LV"/>
        </w:rPr>
        <w:t xml:space="preserve">  klientiem, </w:t>
      </w:r>
      <w:r w:rsidRPr="003A0610">
        <w:rPr>
          <w:rFonts w:ascii="Times New Roman" w:eastAsia="Times New Roman" w:hAnsi="Times New Roman"/>
          <w:sz w:val="24"/>
          <w:szCs w:val="24"/>
          <w:shd w:val="clear" w:color="auto" w:fill="FFFFFF" w:themeFill="background1"/>
          <w:lang w:eastAsia="lv-LV"/>
        </w:rPr>
        <w:t xml:space="preserve">nodrošinot ne vairāk kā </w:t>
      </w:r>
      <w:r>
        <w:rPr>
          <w:rFonts w:ascii="Times New Roman" w:eastAsia="Times New Roman" w:hAnsi="Times New Roman"/>
          <w:sz w:val="24"/>
          <w:szCs w:val="24"/>
          <w:shd w:val="clear" w:color="auto" w:fill="FFFFFF" w:themeFill="background1"/>
          <w:lang w:eastAsia="lv-LV"/>
        </w:rPr>
        <w:t>27 010</w:t>
      </w:r>
      <w:r w:rsidRPr="003A0610">
        <w:rPr>
          <w:rFonts w:ascii="Times New Roman" w:eastAsia="Times New Roman" w:hAnsi="Times New Roman"/>
          <w:sz w:val="24"/>
          <w:szCs w:val="24"/>
          <w:shd w:val="clear" w:color="auto" w:fill="FFFFFF" w:themeFill="background1"/>
          <w:lang w:eastAsia="lv-LV"/>
        </w:rPr>
        <w:t xml:space="preserve"> klientu dienu skaitu;</w:t>
      </w:r>
    </w:p>
    <w:p w14:paraId="1BA7F327" w14:textId="6524E6C1" w:rsidR="00AF37A8" w:rsidRPr="00C54764" w:rsidRDefault="009778E6" w:rsidP="00AF37A8">
      <w:pPr>
        <w:pStyle w:val="Sarakstarindkopa"/>
        <w:numPr>
          <w:ilvl w:val="2"/>
          <w:numId w:val="5"/>
        </w:numPr>
        <w:shd w:val="clear" w:color="auto" w:fill="FFFFFF" w:themeFill="background1"/>
        <w:spacing w:after="0" w:line="240" w:lineRule="auto"/>
        <w:ind w:left="1276" w:hanging="425"/>
        <w:jc w:val="both"/>
        <w:rPr>
          <w:rFonts w:ascii="Times New Roman" w:eastAsia="Times New Roman" w:hAnsi="Times New Roman"/>
          <w:sz w:val="24"/>
          <w:szCs w:val="24"/>
          <w:shd w:val="clear" w:color="auto" w:fill="FFFFFF" w:themeFill="background1"/>
          <w:lang w:eastAsia="lv-LV"/>
        </w:rPr>
      </w:pPr>
      <w:r w:rsidRPr="00C54764">
        <w:rPr>
          <w:rFonts w:ascii="Times New Roman" w:eastAsia="Times New Roman" w:hAnsi="Times New Roman"/>
          <w:b/>
          <w:sz w:val="24"/>
          <w:szCs w:val="24"/>
          <w:shd w:val="clear" w:color="auto" w:fill="FFFFFF" w:themeFill="background1"/>
          <w:lang w:eastAsia="lv-LV"/>
        </w:rPr>
        <w:t>202</w:t>
      </w:r>
      <w:r>
        <w:rPr>
          <w:rFonts w:ascii="Times New Roman" w:eastAsia="Times New Roman" w:hAnsi="Times New Roman"/>
          <w:b/>
          <w:sz w:val="24"/>
          <w:szCs w:val="24"/>
          <w:shd w:val="clear" w:color="auto" w:fill="FFFFFF" w:themeFill="background1"/>
          <w:lang w:eastAsia="lv-LV"/>
        </w:rPr>
        <w:t>7</w:t>
      </w:r>
      <w:r w:rsidRPr="00C54764">
        <w:rPr>
          <w:rFonts w:ascii="Times New Roman" w:eastAsia="Times New Roman" w:hAnsi="Times New Roman"/>
          <w:b/>
          <w:sz w:val="24"/>
          <w:szCs w:val="24"/>
          <w:shd w:val="clear" w:color="auto" w:fill="FFFFFF" w:themeFill="background1"/>
          <w:lang w:eastAsia="lv-LV"/>
        </w:rPr>
        <w:t>.</w:t>
      </w:r>
      <w:r w:rsidR="006C23D4">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b/>
          <w:sz w:val="24"/>
          <w:szCs w:val="24"/>
          <w:shd w:val="clear" w:color="auto" w:fill="FFFFFF" w:themeFill="background1"/>
          <w:lang w:eastAsia="lv-LV"/>
        </w:rPr>
        <w:t xml:space="preserve">gadā- </w:t>
      </w:r>
      <w:r w:rsidRPr="003A0610">
        <w:rPr>
          <w:rFonts w:ascii="Times New Roman" w:eastAsia="Times New Roman" w:hAnsi="Times New Roman"/>
          <w:b/>
          <w:sz w:val="24"/>
          <w:szCs w:val="24"/>
          <w:shd w:val="clear" w:color="auto" w:fill="FFFFFF" w:themeFill="background1"/>
          <w:lang w:eastAsia="lv-LV"/>
        </w:rPr>
        <w:t xml:space="preserve">ne vairāk kā </w:t>
      </w:r>
      <w:r>
        <w:rPr>
          <w:rFonts w:ascii="Times New Roman" w:eastAsia="Times New Roman" w:hAnsi="Times New Roman"/>
          <w:b/>
          <w:sz w:val="24"/>
          <w:szCs w:val="24"/>
          <w:shd w:val="clear" w:color="auto" w:fill="FFFFFF" w:themeFill="background1"/>
          <w:lang w:eastAsia="lv-LV"/>
        </w:rPr>
        <w:t>74</w:t>
      </w:r>
      <w:r w:rsidRPr="003A0610">
        <w:rPr>
          <w:rFonts w:ascii="Times New Roman" w:eastAsia="Times New Roman" w:hAnsi="Times New Roman"/>
          <w:b/>
          <w:sz w:val="24"/>
          <w:szCs w:val="24"/>
          <w:shd w:val="clear" w:color="auto" w:fill="FFFFFF" w:themeFill="background1"/>
          <w:lang w:eastAsia="lv-LV"/>
        </w:rPr>
        <w:t xml:space="preserve"> klientiem, </w:t>
      </w:r>
      <w:r>
        <w:rPr>
          <w:rFonts w:ascii="Times New Roman" w:eastAsia="Times New Roman" w:hAnsi="Times New Roman"/>
          <w:b/>
          <w:sz w:val="24"/>
          <w:szCs w:val="24"/>
          <w:shd w:val="clear" w:color="auto" w:fill="FFFFFF" w:themeFill="background1"/>
          <w:lang w:eastAsia="lv-LV"/>
        </w:rPr>
        <w:t xml:space="preserve"> </w:t>
      </w:r>
      <w:r w:rsidRPr="00C54764">
        <w:rPr>
          <w:rFonts w:ascii="Times New Roman" w:eastAsia="Times New Roman" w:hAnsi="Times New Roman"/>
          <w:sz w:val="24"/>
          <w:szCs w:val="24"/>
          <w:shd w:val="clear" w:color="auto" w:fill="FFFFFF" w:themeFill="background1"/>
          <w:lang w:eastAsia="lv-LV"/>
        </w:rPr>
        <w:t xml:space="preserve">nodrošinot ne vairāk kā </w:t>
      </w:r>
      <w:r>
        <w:rPr>
          <w:rFonts w:ascii="Times New Roman" w:eastAsia="Times New Roman" w:hAnsi="Times New Roman"/>
          <w:sz w:val="24"/>
          <w:szCs w:val="24"/>
          <w:shd w:val="clear" w:color="auto" w:fill="FFFFFF" w:themeFill="background1"/>
          <w:lang w:eastAsia="lv-LV"/>
        </w:rPr>
        <w:t>27 010</w:t>
      </w:r>
      <w:r w:rsidRPr="00C54764">
        <w:rPr>
          <w:rFonts w:ascii="Times New Roman" w:eastAsia="Times New Roman" w:hAnsi="Times New Roman"/>
          <w:sz w:val="24"/>
          <w:szCs w:val="24"/>
          <w:shd w:val="clear" w:color="auto" w:fill="FFFFFF" w:themeFill="background1"/>
          <w:lang w:eastAsia="lv-LV"/>
        </w:rPr>
        <w:t xml:space="preserve"> klientu dienu skaitu</w:t>
      </w:r>
      <w:r>
        <w:rPr>
          <w:rFonts w:ascii="Times New Roman" w:eastAsia="Times New Roman" w:hAnsi="Times New Roman"/>
          <w:sz w:val="24"/>
          <w:szCs w:val="24"/>
          <w:shd w:val="clear" w:color="auto" w:fill="FFFFFF" w:themeFill="background1"/>
          <w:lang w:eastAsia="lv-LV"/>
        </w:rPr>
        <w:t>.</w:t>
      </w:r>
    </w:p>
    <w:p w14:paraId="1527DFD6" w14:textId="77777777" w:rsidR="00164DF5" w:rsidRPr="00164DF5" w:rsidRDefault="009778E6" w:rsidP="0030215B">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34070B">
        <w:rPr>
          <w:rFonts w:ascii="Times New Roman" w:eastAsia="Times New Roman" w:hAnsi="Times New Roman"/>
          <w:b/>
          <w:sz w:val="24"/>
          <w:szCs w:val="24"/>
          <w:shd w:val="clear" w:color="auto" w:fill="FFFFFF" w:themeFill="background1"/>
          <w:lang w:eastAsia="lv-LV"/>
        </w:rPr>
        <w:t>4</w:t>
      </w:r>
      <w:r w:rsidR="0090197A">
        <w:rPr>
          <w:rFonts w:ascii="Times New Roman" w:eastAsia="Times New Roman" w:hAnsi="Times New Roman"/>
          <w:b/>
          <w:sz w:val="24"/>
          <w:szCs w:val="24"/>
          <w:shd w:val="clear" w:color="auto" w:fill="FFFFFF" w:themeFill="background1"/>
          <w:lang w:eastAsia="lv-LV"/>
        </w:rPr>
        <w:t>5</w:t>
      </w:r>
      <w:r w:rsidR="0034070B">
        <w:rPr>
          <w:rFonts w:ascii="Times New Roman" w:eastAsia="Times New Roman" w:hAnsi="Times New Roman"/>
          <w:b/>
          <w:sz w:val="24"/>
          <w:szCs w:val="24"/>
          <w:shd w:val="clear" w:color="auto" w:fill="FFFFFF" w:themeFill="background1"/>
          <w:lang w:eastAsia="lv-LV"/>
        </w:rPr>
        <w:t>,</w:t>
      </w:r>
      <w:r w:rsidR="0090197A">
        <w:rPr>
          <w:rFonts w:ascii="Times New Roman" w:eastAsia="Times New Roman" w:hAnsi="Times New Roman"/>
          <w:b/>
          <w:sz w:val="24"/>
          <w:szCs w:val="24"/>
          <w:shd w:val="clear" w:color="auto" w:fill="FFFFFF" w:themeFill="background1"/>
          <w:lang w:eastAsia="lv-LV"/>
        </w:rPr>
        <w:t>42</w:t>
      </w:r>
      <w:r w:rsidR="00242DEA" w:rsidRPr="00FE76B1">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b/>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34070B">
        <w:rPr>
          <w:rFonts w:ascii="Times New Roman" w:eastAsia="Times New Roman" w:hAnsi="Times New Roman"/>
          <w:sz w:val="24"/>
          <w:szCs w:val="24"/>
          <w:shd w:val="clear" w:color="auto" w:fill="FFFFFF" w:themeFill="background1"/>
          <w:lang w:eastAsia="lv-LV"/>
        </w:rPr>
        <w:t xml:space="preserve">četrdesmit </w:t>
      </w:r>
      <w:r w:rsidR="0090197A">
        <w:rPr>
          <w:rFonts w:ascii="Times New Roman" w:eastAsia="Times New Roman" w:hAnsi="Times New Roman"/>
          <w:sz w:val="24"/>
          <w:szCs w:val="24"/>
          <w:shd w:val="clear" w:color="auto" w:fill="FFFFFF" w:themeFill="background1"/>
          <w:lang w:eastAsia="lv-LV"/>
        </w:rPr>
        <w:t>pieci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90197A">
        <w:rPr>
          <w:rFonts w:ascii="Times New Roman" w:eastAsia="Times New Roman" w:hAnsi="Times New Roman"/>
          <w:sz w:val="24"/>
          <w:szCs w:val="24"/>
          <w:shd w:val="clear" w:color="auto" w:fill="FFFFFF" w:themeFill="background1"/>
          <w:lang w:eastAsia="lv-LV"/>
        </w:rPr>
        <w:t>42</w:t>
      </w:r>
      <w:r w:rsidR="00034802">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r w:rsidR="0046500F">
        <w:rPr>
          <w:rFonts w:ascii="Times New Roman" w:eastAsia="Times New Roman" w:hAnsi="Times New Roman"/>
          <w:sz w:val="24"/>
          <w:szCs w:val="24"/>
          <w:lang w:eastAsia="lv-LV"/>
        </w:rPr>
        <w:t>:</w:t>
      </w:r>
    </w:p>
    <w:p w14:paraId="35C2BEDA" w14:textId="53B5608A" w:rsidR="00B03746" w:rsidRPr="000700FE" w:rsidRDefault="009778E6" w:rsidP="00164DF5">
      <w:pPr>
        <w:pStyle w:val="Sarakstarindkopa"/>
        <w:numPr>
          <w:ilvl w:val="2"/>
          <w:numId w:val="5"/>
        </w:numPr>
        <w:shd w:val="clear" w:color="auto" w:fill="FFFFFF" w:themeFill="background1"/>
        <w:spacing w:after="0" w:line="240" w:lineRule="auto"/>
        <w:jc w:val="both"/>
        <w:rPr>
          <w:rFonts w:ascii="Times New Roman" w:hAnsi="Times New Roman"/>
          <w:i/>
          <w:sz w:val="24"/>
          <w:szCs w:val="24"/>
        </w:rPr>
      </w:pPr>
      <w:r>
        <w:rPr>
          <w:rFonts w:ascii="Times New Roman" w:eastAsia="Times New Roman" w:hAnsi="Times New Roman"/>
          <w:sz w:val="24"/>
          <w:szCs w:val="24"/>
          <w:lang w:eastAsia="lv-LV"/>
        </w:rPr>
        <w:t xml:space="preserve"> </w:t>
      </w:r>
      <w:r w:rsidR="00B56E09" w:rsidRPr="0030215B">
        <w:rPr>
          <w:rFonts w:ascii="Times New Roman" w:hAnsi="Times New Roman"/>
          <w:b/>
          <w:sz w:val="24"/>
          <w:szCs w:val="24"/>
        </w:rPr>
        <w:t>20</w:t>
      </w:r>
      <w:r w:rsidR="00310A41" w:rsidRPr="0030215B">
        <w:rPr>
          <w:rFonts w:ascii="Times New Roman" w:hAnsi="Times New Roman"/>
          <w:b/>
          <w:sz w:val="24"/>
          <w:szCs w:val="24"/>
        </w:rPr>
        <w:t>2</w:t>
      </w:r>
      <w:r w:rsidR="00164DF5">
        <w:rPr>
          <w:rFonts w:ascii="Times New Roman" w:hAnsi="Times New Roman"/>
          <w:b/>
          <w:sz w:val="24"/>
          <w:szCs w:val="24"/>
        </w:rPr>
        <w:t>6</w:t>
      </w:r>
      <w:r w:rsidR="00B56E09" w:rsidRPr="0030215B">
        <w:rPr>
          <w:rFonts w:ascii="Times New Roman" w:hAnsi="Times New Roman"/>
          <w:b/>
          <w:sz w:val="24"/>
          <w:szCs w:val="24"/>
        </w:rPr>
        <w:t>.</w:t>
      </w:r>
      <w:r w:rsidR="006C23D4">
        <w:rPr>
          <w:rFonts w:ascii="Times New Roman" w:hAnsi="Times New Roman"/>
          <w:b/>
          <w:sz w:val="24"/>
          <w:szCs w:val="24"/>
        </w:rPr>
        <w:t xml:space="preserve"> </w:t>
      </w:r>
      <w:r w:rsidR="00B56E09" w:rsidRPr="0030215B">
        <w:rPr>
          <w:rFonts w:ascii="Times New Roman" w:hAnsi="Times New Roman"/>
          <w:b/>
          <w:sz w:val="24"/>
          <w:szCs w:val="24"/>
        </w:rPr>
        <w:t xml:space="preserve">gadam ir ne vairāk kā </w:t>
      </w:r>
      <w:r w:rsidR="00242DEA" w:rsidRPr="0030215B">
        <w:rPr>
          <w:rFonts w:ascii="Times New Roman" w:hAnsi="Times New Roman"/>
          <w:b/>
          <w:sz w:val="24"/>
          <w:szCs w:val="24"/>
        </w:rPr>
        <w:t> </w:t>
      </w:r>
      <w:r w:rsidR="00F24745">
        <w:rPr>
          <w:rFonts w:ascii="Times New Roman" w:eastAsia="Times New Roman" w:hAnsi="Times New Roman"/>
          <w:b/>
          <w:sz w:val="24"/>
          <w:szCs w:val="24"/>
          <w:shd w:val="clear" w:color="auto" w:fill="FFFFFF" w:themeFill="background1"/>
          <w:lang w:eastAsia="lv-LV"/>
        </w:rPr>
        <w:t>1</w:t>
      </w:r>
      <w:r w:rsidR="000700FE">
        <w:rPr>
          <w:rFonts w:ascii="Times New Roman" w:eastAsia="Times New Roman" w:hAnsi="Times New Roman"/>
          <w:b/>
          <w:sz w:val="24"/>
          <w:szCs w:val="24"/>
          <w:shd w:val="clear" w:color="auto" w:fill="FFFFFF" w:themeFill="background1"/>
          <w:lang w:eastAsia="lv-LV"/>
        </w:rPr>
        <w:t> </w:t>
      </w:r>
      <w:r w:rsidR="00F24745">
        <w:rPr>
          <w:rFonts w:ascii="Times New Roman" w:eastAsia="Times New Roman" w:hAnsi="Times New Roman"/>
          <w:b/>
          <w:sz w:val="24"/>
          <w:szCs w:val="24"/>
          <w:shd w:val="clear" w:color="auto" w:fill="FFFFFF" w:themeFill="background1"/>
          <w:lang w:eastAsia="lv-LV"/>
        </w:rPr>
        <w:t>226</w:t>
      </w:r>
      <w:r w:rsidR="000700FE">
        <w:rPr>
          <w:rFonts w:ascii="Times New Roman" w:eastAsia="Times New Roman" w:hAnsi="Times New Roman"/>
          <w:b/>
          <w:sz w:val="24"/>
          <w:szCs w:val="24"/>
          <w:shd w:val="clear" w:color="auto" w:fill="FFFFFF" w:themeFill="background1"/>
          <w:lang w:eastAsia="lv-LV"/>
        </w:rPr>
        <w:t> 794,20</w:t>
      </w:r>
      <w:r w:rsidR="00410C72" w:rsidRPr="0030215B">
        <w:rPr>
          <w:rFonts w:ascii="Times New Roman" w:eastAsia="Times New Roman" w:hAnsi="Times New Roman"/>
          <w:b/>
          <w:sz w:val="24"/>
          <w:szCs w:val="24"/>
          <w:shd w:val="clear" w:color="auto" w:fill="FFFFFF" w:themeFill="background1"/>
          <w:lang w:eastAsia="lv-LV"/>
        </w:rPr>
        <w:t xml:space="preserve"> </w:t>
      </w:r>
      <w:r w:rsidR="00A9020E" w:rsidRPr="0030215B">
        <w:rPr>
          <w:rFonts w:ascii="Times New Roman" w:eastAsia="Times New Roman" w:hAnsi="Times New Roman"/>
          <w:b/>
          <w:i/>
          <w:sz w:val="24"/>
          <w:szCs w:val="24"/>
          <w:shd w:val="clear" w:color="auto" w:fill="FFFFFF" w:themeFill="background1"/>
          <w:lang w:eastAsia="lv-LV"/>
        </w:rPr>
        <w:t>euro</w:t>
      </w:r>
      <w:r w:rsidR="00A9020E" w:rsidRPr="0030215B">
        <w:rPr>
          <w:rFonts w:ascii="Times New Roman" w:eastAsia="Times New Roman" w:hAnsi="Times New Roman"/>
          <w:sz w:val="24"/>
          <w:szCs w:val="24"/>
          <w:shd w:val="clear" w:color="auto" w:fill="FFFFFF" w:themeFill="background1"/>
          <w:lang w:eastAsia="lv-LV"/>
        </w:rPr>
        <w:t xml:space="preserve"> </w:t>
      </w:r>
      <w:r w:rsidR="00D46E94" w:rsidRPr="0030215B">
        <w:rPr>
          <w:rFonts w:ascii="Times New Roman" w:eastAsia="Times New Roman" w:hAnsi="Times New Roman"/>
          <w:sz w:val="24"/>
          <w:szCs w:val="24"/>
          <w:shd w:val="clear" w:color="auto" w:fill="FFFFFF" w:themeFill="background1"/>
          <w:lang w:eastAsia="lv-LV"/>
        </w:rPr>
        <w:t xml:space="preserve"> </w:t>
      </w:r>
      <w:r w:rsidR="00A9020E" w:rsidRPr="0030215B">
        <w:rPr>
          <w:rFonts w:ascii="Times New Roman" w:eastAsia="Times New Roman" w:hAnsi="Times New Roman"/>
          <w:sz w:val="24"/>
          <w:szCs w:val="24"/>
          <w:shd w:val="clear" w:color="auto" w:fill="FFFFFF" w:themeFill="background1"/>
          <w:lang w:eastAsia="lv-LV"/>
        </w:rPr>
        <w:t>(</w:t>
      </w:r>
      <w:r w:rsidR="004311FA" w:rsidRPr="0030215B">
        <w:rPr>
          <w:rFonts w:ascii="Times New Roman" w:eastAsia="Times New Roman" w:hAnsi="Times New Roman"/>
          <w:sz w:val="24"/>
          <w:szCs w:val="24"/>
          <w:shd w:val="clear" w:color="auto" w:fill="FFFFFF" w:themeFill="background1"/>
          <w:lang w:eastAsia="lv-LV"/>
        </w:rPr>
        <w:t xml:space="preserve">viens miljons </w:t>
      </w:r>
      <w:r w:rsidR="000700FE">
        <w:rPr>
          <w:rFonts w:ascii="Times New Roman" w:eastAsia="Times New Roman" w:hAnsi="Times New Roman"/>
          <w:sz w:val="24"/>
          <w:szCs w:val="24"/>
          <w:shd w:val="clear" w:color="auto" w:fill="FFFFFF" w:themeFill="background1"/>
          <w:lang w:eastAsia="lv-LV"/>
        </w:rPr>
        <w:t>divi simti</w:t>
      </w:r>
      <w:r w:rsidR="004311FA" w:rsidRPr="0030215B">
        <w:rPr>
          <w:rFonts w:ascii="Times New Roman" w:eastAsia="Times New Roman" w:hAnsi="Times New Roman"/>
          <w:sz w:val="24"/>
          <w:szCs w:val="24"/>
          <w:shd w:val="clear" w:color="auto" w:fill="FFFFFF" w:themeFill="background1"/>
          <w:lang w:eastAsia="lv-LV"/>
        </w:rPr>
        <w:t xml:space="preserve"> </w:t>
      </w:r>
      <w:r w:rsidR="000700FE">
        <w:rPr>
          <w:rFonts w:ascii="Times New Roman" w:eastAsia="Times New Roman" w:hAnsi="Times New Roman"/>
          <w:sz w:val="24"/>
          <w:szCs w:val="24"/>
          <w:shd w:val="clear" w:color="auto" w:fill="FFFFFF" w:themeFill="background1"/>
          <w:lang w:eastAsia="lv-LV"/>
        </w:rPr>
        <w:t>div</w:t>
      </w:r>
      <w:r w:rsidR="004311FA" w:rsidRPr="0030215B">
        <w:rPr>
          <w:rFonts w:ascii="Times New Roman" w:eastAsia="Times New Roman" w:hAnsi="Times New Roman"/>
          <w:sz w:val="24"/>
          <w:szCs w:val="24"/>
          <w:shd w:val="clear" w:color="auto" w:fill="FFFFFF" w:themeFill="background1"/>
          <w:lang w:eastAsia="lv-LV"/>
        </w:rPr>
        <w:t xml:space="preserve">desmit </w:t>
      </w:r>
      <w:r w:rsidR="000700FE">
        <w:rPr>
          <w:rFonts w:ascii="Times New Roman" w:eastAsia="Times New Roman" w:hAnsi="Times New Roman"/>
          <w:sz w:val="24"/>
          <w:szCs w:val="24"/>
          <w:shd w:val="clear" w:color="auto" w:fill="FFFFFF" w:themeFill="background1"/>
          <w:lang w:eastAsia="lv-LV"/>
        </w:rPr>
        <w:t>seši</w:t>
      </w:r>
      <w:r w:rsidR="00190944" w:rsidRPr="0030215B">
        <w:rPr>
          <w:rFonts w:ascii="Times New Roman" w:eastAsia="Times New Roman" w:hAnsi="Times New Roman"/>
          <w:sz w:val="24"/>
          <w:szCs w:val="24"/>
          <w:shd w:val="clear" w:color="auto" w:fill="FFFFFF" w:themeFill="background1"/>
          <w:lang w:eastAsia="lv-LV"/>
        </w:rPr>
        <w:t xml:space="preserve"> </w:t>
      </w:r>
      <w:r w:rsidR="004311FA" w:rsidRPr="0030215B">
        <w:rPr>
          <w:rFonts w:ascii="Times New Roman" w:eastAsia="Times New Roman" w:hAnsi="Times New Roman"/>
          <w:sz w:val="24"/>
          <w:szCs w:val="24"/>
          <w:shd w:val="clear" w:color="auto" w:fill="FFFFFF" w:themeFill="background1"/>
          <w:lang w:eastAsia="lv-LV"/>
        </w:rPr>
        <w:t>tūkstoši septiņi simti deviņdesmit</w:t>
      </w:r>
      <w:r w:rsidR="000700FE">
        <w:rPr>
          <w:rFonts w:ascii="Times New Roman" w:eastAsia="Times New Roman" w:hAnsi="Times New Roman"/>
          <w:sz w:val="24"/>
          <w:szCs w:val="24"/>
          <w:shd w:val="clear" w:color="auto" w:fill="FFFFFF" w:themeFill="background1"/>
          <w:lang w:eastAsia="lv-LV"/>
        </w:rPr>
        <w:t xml:space="preserve"> četri</w:t>
      </w:r>
      <w:r w:rsidR="0034070B" w:rsidRPr="0030215B">
        <w:rPr>
          <w:rFonts w:ascii="Times New Roman" w:eastAsia="Times New Roman" w:hAnsi="Times New Roman"/>
          <w:sz w:val="24"/>
          <w:szCs w:val="24"/>
          <w:shd w:val="clear" w:color="auto" w:fill="FFFFFF" w:themeFill="background1"/>
          <w:lang w:eastAsia="lv-LV"/>
        </w:rPr>
        <w:t xml:space="preserve"> </w:t>
      </w:r>
      <w:r w:rsidR="00A9020E" w:rsidRPr="0030215B">
        <w:rPr>
          <w:rFonts w:ascii="Times New Roman" w:eastAsia="Times New Roman" w:hAnsi="Times New Roman"/>
          <w:i/>
          <w:sz w:val="24"/>
          <w:szCs w:val="24"/>
          <w:shd w:val="clear" w:color="auto" w:fill="FFFFFF" w:themeFill="background1"/>
          <w:lang w:eastAsia="lv-LV"/>
        </w:rPr>
        <w:t>euro</w:t>
      </w:r>
      <w:r w:rsidR="00B56E09" w:rsidRPr="0030215B">
        <w:rPr>
          <w:rFonts w:ascii="Times New Roman" w:hAnsi="Times New Roman"/>
          <w:i/>
          <w:sz w:val="24"/>
          <w:szCs w:val="24"/>
        </w:rPr>
        <w:t xml:space="preserve">, </w:t>
      </w:r>
      <w:r w:rsidR="000700FE">
        <w:rPr>
          <w:rFonts w:ascii="Times New Roman" w:eastAsia="Times New Roman" w:hAnsi="Times New Roman"/>
          <w:sz w:val="24"/>
          <w:szCs w:val="24"/>
          <w:shd w:val="clear" w:color="auto" w:fill="FFFFFF" w:themeFill="background1"/>
          <w:lang w:eastAsia="lv-LV"/>
        </w:rPr>
        <w:t>2</w:t>
      </w:r>
      <w:r w:rsidR="004311FA" w:rsidRPr="0030215B">
        <w:rPr>
          <w:rFonts w:ascii="Times New Roman" w:eastAsia="Times New Roman" w:hAnsi="Times New Roman"/>
          <w:sz w:val="24"/>
          <w:szCs w:val="24"/>
          <w:shd w:val="clear" w:color="auto" w:fill="FFFFFF" w:themeFill="background1"/>
          <w:lang w:eastAsia="lv-LV"/>
        </w:rPr>
        <w:t>0</w:t>
      </w:r>
      <w:r w:rsidR="00410C72" w:rsidRPr="0030215B">
        <w:rPr>
          <w:rFonts w:ascii="Times New Roman" w:eastAsia="Times New Roman" w:hAnsi="Times New Roman"/>
          <w:sz w:val="24"/>
          <w:szCs w:val="24"/>
          <w:shd w:val="clear" w:color="auto" w:fill="FFFFFF" w:themeFill="background1"/>
          <w:lang w:eastAsia="lv-LV"/>
        </w:rPr>
        <w:t xml:space="preserve"> </w:t>
      </w:r>
      <w:r w:rsidR="00D46E94" w:rsidRPr="0030215B">
        <w:rPr>
          <w:rFonts w:ascii="Times New Roman" w:eastAsia="Times New Roman" w:hAnsi="Times New Roman"/>
          <w:sz w:val="24"/>
          <w:szCs w:val="24"/>
          <w:shd w:val="clear" w:color="auto" w:fill="FFFFFF" w:themeFill="background1"/>
          <w:lang w:eastAsia="lv-LV"/>
        </w:rPr>
        <w:t>cent</w:t>
      </w:r>
      <w:r w:rsidR="00410C72" w:rsidRPr="0030215B">
        <w:rPr>
          <w:rFonts w:ascii="Times New Roman" w:eastAsia="Times New Roman" w:hAnsi="Times New Roman"/>
          <w:sz w:val="24"/>
          <w:szCs w:val="24"/>
          <w:shd w:val="clear" w:color="auto" w:fill="FFFFFF" w:themeFill="background1"/>
          <w:lang w:eastAsia="lv-LV"/>
        </w:rPr>
        <w:t>i</w:t>
      </w:r>
      <w:r w:rsidR="00B56E09" w:rsidRPr="0030215B">
        <w:rPr>
          <w:rFonts w:ascii="Times New Roman" w:hAnsi="Times New Roman"/>
          <w:sz w:val="24"/>
          <w:szCs w:val="24"/>
        </w:rPr>
        <w:t>)</w:t>
      </w:r>
      <w:r w:rsidR="000700FE">
        <w:rPr>
          <w:rFonts w:ascii="Times New Roman" w:hAnsi="Times New Roman"/>
          <w:sz w:val="24"/>
          <w:szCs w:val="24"/>
        </w:rPr>
        <w:t>;</w:t>
      </w:r>
    </w:p>
    <w:p w14:paraId="0B208E2F" w14:textId="70457395" w:rsidR="00164DF5" w:rsidRPr="0046500F" w:rsidRDefault="009778E6" w:rsidP="00164DF5">
      <w:pPr>
        <w:pStyle w:val="Sarakstarindkopa"/>
        <w:numPr>
          <w:ilvl w:val="2"/>
          <w:numId w:val="5"/>
        </w:numPr>
        <w:shd w:val="clear" w:color="auto" w:fill="FFFFFF" w:themeFill="background1"/>
        <w:spacing w:after="0" w:line="240" w:lineRule="auto"/>
        <w:jc w:val="both"/>
        <w:rPr>
          <w:rFonts w:ascii="Times New Roman" w:hAnsi="Times New Roman"/>
          <w:i/>
          <w:sz w:val="24"/>
          <w:szCs w:val="24"/>
        </w:rPr>
      </w:pPr>
      <w:r w:rsidRPr="0030215B">
        <w:rPr>
          <w:rFonts w:ascii="Times New Roman" w:hAnsi="Times New Roman"/>
          <w:b/>
          <w:sz w:val="24"/>
          <w:szCs w:val="24"/>
        </w:rPr>
        <w:t>202</w:t>
      </w:r>
      <w:r w:rsidR="0046500F">
        <w:rPr>
          <w:rFonts w:ascii="Times New Roman" w:hAnsi="Times New Roman"/>
          <w:b/>
          <w:sz w:val="24"/>
          <w:szCs w:val="24"/>
        </w:rPr>
        <w:t>7</w:t>
      </w:r>
      <w:r w:rsidRPr="0030215B">
        <w:rPr>
          <w:rFonts w:ascii="Times New Roman" w:hAnsi="Times New Roman"/>
          <w:b/>
          <w:sz w:val="24"/>
          <w:szCs w:val="24"/>
        </w:rPr>
        <w:t>.</w:t>
      </w:r>
      <w:r w:rsidR="006C23D4">
        <w:rPr>
          <w:rFonts w:ascii="Times New Roman" w:hAnsi="Times New Roman"/>
          <w:b/>
          <w:sz w:val="24"/>
          <w:szCs w:val="24"/>
        </w:rPr>
        <w:t xml:space="preserve"> </w:t>
      </w:r>
      <w:r w:rsidRPr="0030215B">
        <w:rPr>
          <w:rFonts w:ascii="Times New Roman" w:hAnsi="Times New Roman"/>
          <w:b/>
          <w:sz w:val="24"/>
          <w:szCs w:val="24"/>
        </w:rPr>
        <w:t>gadam ir ne vairāk kā  </w:t>
      </w:r>
      <w:r>
        <w:rPr>
          <w:rFonts w:ascii="Times New Roman" w:eastAsia="Times New Roman" w:hAnsi="Times New Roman"/>
          <w:b/>
          <w:sz w:val="24"/>
          <w:szCs w:val="24"/>
          <w:shd w:val="clear" w:color="auto" w:fill="FFFFFF" w:themeFill="background1"/>
          <w:lang w:eastAsia="lv-LV"/>
        </w:rPr>
        <w:t>1 226 794,20</w:t>
      </w:r>
      <w:r w:rsidRPr="0030215B">
        <w:rPr>
          <w:rFonts w:ascii="Times New Roman" w:eastAsia="Times New Roman" w:hAnsi="Times New Roman"/>
          <w:b/>
          <w:sz w:val="24"/>
          <w:szCs w:val="24"/>
          <w:shd w:val="clear" w:color="auto" w:fill="FFFFFF" w:themeFill="background1"/>
          <w:lang w:eastAsia="lv-LV"/>
        </w:rPr>
        <w:t xml:space="preserve"> </w:t>
      </w:r>
      <w:r w:rsidRPr="0030215B">
        <w:rPr>
          <w:rFonts w:ascii="Times New Roman" w:eastAsia="Times New Roman" w:hAnsi="Times New Roman"/>
          <w:b/>
          <w:i/>
          <w:sz w:val="24"/>
          <w:szCs w:val="24"/>
          <w:shd w:val="clear" w:color="auto" w:fill="FFFFFF" w:themeFill="background1"/>
          <w:lang w:eastAsia="lv-LV"/>
        </w:rPr>
        <w:t>euro</w:t>
      </w:r>
      <w:r w:rsidRPr="0030215B">
        <w:rPr>
          <w:rFonts w:ascii="Times New Roman" w:eastAsia="Times New Roman" w:hAnsi="Times New Roman"/>
          <w:sz w:val="24"/>
          <w:szCs w:val="24"/>
          <w:shd w:val="clear" w:color="auto" w:fill="FFFFFF" w:themeFill="background1"/>
          <w:lang w:eastAsia="lv-LV"/>
        </w:rPr>
        <w:t xml:space="preserve">  (viens miljons </w:t>
      </w:r>
      <w:r>
        <w:rPr>
          <w:rFonts w:ascii="Times New Roman" w:eastAsia="Times New Roman" w:hAnsi="Times New Roman"/>
          <w:sz w:val="24"/>
          <w:szCs w:val="24"/>
          <w:shd w:val="clear" w:color="auto" w:fill="FFFFFF" w:themeFill="background1"/>
          <w:lang w:eastAsia="lv-LV"/>
        </w:rPr>
        <w:t>divi simti</w:t>
      </w:r>
      <w:r w:rsidRPr="0030215B">
        <w:rPr>
          <w:rFonts w:ascii="Times New Roman" w:eastAsia="Times New Roman" w:hAnsi="Times New Roman"/>
          <w:sz w:val="24"/>
          <w:szCs w:val="24"/>
          <w:shd w:val="clear" w:color="auto" w:fill="FFFFFF" w:themeFill="background1"/>
          <w:lang w:eastAsia="lv-LV"/>
        </w:rPr>
        <w:t xml:space="preserve"> </w:t>
      </w:r>
      <w:r>
        <w:rPr>
          <w:rFonts w:ascii="Times New Roman" w:eastAsia="Times New Roman" w:hAnsi="Times New Roman"/>
          <w:sz w:val="24"/>
          <w:szCs w:val="24"/>
          <w:shd w:val="clear" w:color="auto" w:fill="FFFFFF" w:themeFill="background1"/>
          <w:lang w:eastAsia="lv-LV"/>
        </w:rPr>
        <w:t>div</w:t>
      </w:r>
      <w:r w:rsidRPr="0030215B">
        <w:rPr>
          <w:rFonts w:ascii="Times New Roman" w:eastAsia="Times New Roman" w:hAnsi="Times New Roman"/>
          <w:sz w:val="24"/>
          <w:szCs w:val="24"/>
          <w:shd w:val="clear" w:color="auto" w:fill="FFFFFF" w:themeFill="background1"/>
          <w:lang w:eastAsia="lv-LV"/>
        </w:rPr>
        <w:t xml:space="preserve">desmit </w:t>
      </w:r>
      <w:r>
        <w:rPr>
          <w:rFonts w:ascii="Times New Roman" w:eastAsia="Times New Roman" w:hAnsi="Times New Roman"/>
          <w:sz w:val="24"/>
          <w:szCs w:val="24"/>
          <w:shd w:val="clear" w:color="auto" w:fill="FFFFFF" w:themeFill="background1"/>
          <w:lang w:eastAsia="lv-LV"/>
        </w:rPr>
        <w:t>seši</w:t>
      </w:r>
      <w:r w:rsidRPr="0030215B">
        <w:rPr>
          <w:rFonts w:ascii="Times New Roman" w:eastAsia="Times New Roman" w:hAnsi="Times New Roman"/>
          <w:sz w:val="24"/>
          <w:szCs w:val="24"/>
          <w:shd w:val="clear" w:color="auto" w:fill="FFFFFF" w:themeFill="background1"/>
          <w:lang w:eastAsia="lv-LV"/>
        </w:rPr>
        <w:t xml:space="preserve"> tūkstoši septiņi simti deviņdesmit</w:t>
      </w:r>
      <w:r>
        <w:rPr>
          <w:rFonts w:ascii="Times New Roman" w:eastAsia="Times New Roman" w:hAnsi="Times New Roman"/>
          <w:sz w:val="24"/>
          <w:szCs w:val="24"/>
          <w:shd w:val="clear" w:color="auto" w:fill="FFFFFF" w:themeFill="background1"/>
          <w:lang w:eastAsia="lv-LV"/>
        </w:rPr>
        <w:t xml:space="preserve"> četri</w:t>
      </w:r>
      <w:r w:rsidRPr="0030215B">
        <w:rPr>
          <w:rFonts w:ascii="Times New Roman" w:eastAsia="Times New Roman" w:hAnsi="Times New Roman"/>
          <w:sz w:val="24"/>
          <w:szCs w:val="24"/>
          <w:shd w:val="clear" w:color="auto" w:fill="FFFFFF" w:themeFill="background1"/>
          <w:lang w:eastAsia="lv-LV"/>
        </w:rPr>
        <w:t xml:space="preserve"> </w:t>
      </w:r>
      <w:r w:rsidRPr="0030215B">
        <w:rPr>
          <w:rFonts w:ascii="Times New Roman" w:eastAsia="Times New Roman" w:hAnsi="Times New Roman"/>
          <w:i/>
          <w:sz w:val="24"/>
          <w:szCs w:val="24"/>
          <w:shd w:val="clear" w:color="auto" w:fill="FFFFFF" w:themeFill="background1"/>
          <w:lang w:eastAsia="lv-LV"/>
        </w:rPr>
        <w:t>euro</w:t>
      </w:r>
      <w:r w:rsidRPr="0030215B">
        <w:rPr>
          <w:rFonts w:ascii="Times New Roman" w:hAnsi="Times New Roman"/>
          <w:i/>
          <w:sz w:val="24"/>
          <w:szCs w:val="24"/>
        </w:rPr>
        <w:t xml:space="preserve">, </w:t>
      </w:r>
      <w:r>
        <w:rPr>
          <w:rFonts w:ascii="Times New Roman" w:eastAsia="Times New Roman" w:hAnsi="Times New Roman"/>
          <w:sz w:val="24"/>
          <w:szCs w:val="24"/>
          <w:shd w:val="clear" w:color="auto" w:fill="FFFFFF" w:themeFill="background1"/>
          <w:lang w:eastAsia="lv-LV"/>
        </w:rPr>
        <w:t>2</w:t>
      </w:r>
      <w:r w:rsidRPr="0030215B">
        <w:rPr>
          <w:rFonts w:ascii="Times New Roman" w:eastAsia="Times New Roman" w:hAnsi="Times New Roman"/>
          <w:sz w:val="24"/>
          <w:szCs w:val="24"/>
          <w:shd w:val="clear" w:color="auto" w:fill="FFFFFF" w:themeFill="background1"/>
          <w:lang w:eastAsia="lv-LV"/>
        </w:rPr>
        <w:t>0 centi</w:t>
      </w:r>
      <w:r w:rsidRPr="0030215B">
        <w:rPr>
          <w:rFonts w:ascii="Times New Roman" w:hAnsi="Times New Roman"/>
          <w:sz w:val="24"/>
          <w:szCs w:val="24"/>
        </w:rPr>
        <w:t>)</w:t>
      </w:r>
      <w:r w:rsidR="0046500F">
        <w:rPr>
          <w:rFonts w:ascii="Times New Roman" w:hAnsi="Times New Roman"/>
          <w:sz w:val="24"/>
          <w:szCs w:val="24"/>
        </w:rPr>
        <w:t>.</w:t>
      </w:r>
    </w:p>
    <w:p w14:paraId="7AFB6482" w14:textId="77777777" w:rsidR="005A02A5" w:rsidRPr="00CF6624" w:rsidRDefault="009778E6" w:rsidP="005E6D40">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357F61">
        <w:rPr>
          <w:rFonts w:ascii="Times New Roman" w:eastAsia="Times New Roman" w:hAnsi="Times New Roman"/>
          <w:sz w:val="24"/>
          <w:szCs w:val="24"/>
          <w:lang w:eastAsia="lv-LV"/>
        </w:rPr>
        <w:t>Līguma 1.3.punktā minēt</w:t>
      </w:r>
      <w:r w:rsidR="00DF115C">
        <w:rPr>
          <w:rFonts w:ascii="Times New Roman" w:eastAsia="Times New Roman" w:hAnsi="Times New Roman"/>
          <w:sz w:val="24"/>
          <w:szCs w:val="24"/>
          <w:lang w:eastAsia="lv-LV"/>
        </w:rPr>
        <w:t>ās</w:t>
      </w:r>
      <w:r w:rsidRPr="00357F61">
        <w:rPr>
          <w:rFonts w:ascii="Times New Roman" w:eastAsia="Times New Roman" w:hAnsi="Times New Roman"/>
          <w:sz w:val="24"/>
          <w:szCs w:val="24"/>
          <w:lang w:eastAsia="lv-LV"/>
        </w:rPr>
        <w:t xml:space="preserve"> summas ietvaros </w:t>
      </w:r>
      <w:r w:rsidRPr="00CF6624">
        <w:rPr>
          <w:rFonts w:ascii="Times New Roman" w:eastAsia="Times New Roman" w:hAnsi="Times New Roman"/>
          <w:sz w:val="24"/>
          <w:szCs w:val="24"/>
          <w:lang w:eastAsia="lv-LV"/>
        </w:rPr>
        <w:t xml:space="preserve">Kapitālsabiedrība nodrošina </w:t>
      </w:r>
      <w:r w:rsidR="002A34B0">
        <w:rPr>
          <w:rFonts w:ascii="Times New Roman" w:hAnsi="Times New Roman"/>
          <w:sz w:val="24"/>
          <w:szCs w:val="24"/>
        </w:rPr>
        <w:t>P</w:t>
      </w:r>
      <w:r w:rsidRPr="00CF6624">
        <w:rPr>
          <w:rFonts w:ascii="Times New Roman" w:hAnsi="Times New Roman"/>
          <w:sz w:val="24"/>
          <w:szCs w:val="24"/>
        </w:rPr>
        <w:t>akalpojum</w:t>
      </w:r>
      <w:r w:rsidR="002A34B0">
        <w:rPr>
          <w:rFonts w:ascii="Times New Roman" w:hAnsi="Times New Roman"/>
          <w:sz w:val="24"/>
          <w:szCs w:val="24"/>
        </w:rPr>
        <w:t>u</w:t>
      </w:r>
      <w:r w:rsidRPr="00CF6624">
        <w:rPr>
          <w:rFonts w:ascii="Times New Roman" w:hAnsi="Times New Roman"/>
          <w:sz w:val="24"/>
          <w:szCs w:val="24"/>
        </w:rPr>
        <w:t xml:space="preserve"> sniegšanā iesaistītajiem aprūpētājiem un vecākajiem aprūpētājiem piemaksu par darbu, kas saistīta ar īpašu risku, 25</w:t>
      </w:r>
      <w:r w:rsidR="002A34B0">
        <w:rPr>
          <w:rFonts w:ascii="Times New Roman" w:hAnsi="Times New Roman"/>
          <w:sz w:val="24"/>
          <w:szCs w:val="24"/>
        </w:rPr>
        <w:t xml:space="preserve"> </w:t>
      </w:r>
      <w:r w:rsidR="002A34B0" w:rsidRPr="00CF6624">
        <w:rPr>
          <w:rFonts w:ascii="Times New Roman" w:hAnsi="Times New Roman"/>
          <w:sz w:val="24"/>
          <w:szCs w:val="24"/>
        </w:rPr>
        <w:t xml:space="preserve">% </w:t>
      </w:r>
      <w:r w:rsidR="002A34B0">
        <w:rPr>
          <w:rFonts w:ascii="Times New Roman" w:hAnsi="Times New Roman"/>
          <w:sz w:val="24"/>
          <w:szCs w:val="24"/>
        </w:rPr>
        <w:t>(divdesmit piecu procentu)</w:t>
      </w:r>
      <w:r w:rsidRPr="00CF6624">
        <w:rPr>
          <w:rFonts w:ascii="Times New Roman" w:hAnsi="Times New Roman"/>
          <w:sz w:val="24"/>
          <w:szCs w:val="24"/>
        </w:rPr>
        <w:t xml:space="preserve"> apmērā no mēnešalgas.</w:t>
      </w:r>
    </w:p>
    <w:p w14:paraId="194BBB5A" w14:textId="77777777" w:rsidR="00FD6B45" w:rsidRPr="005E6D40" w:rsidRDefault="009778E6"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5E6D40">
        <w:rPr>
          <w:rFonts w:ascii="Times New Roman" w:eastAsia="Times New Roman" w:hAnsi="Times New Roman"/>
          <w:sz w:val="24"/>
          <w:szCs w:val="24"/>
          <w:lang w:eastAsia="lv-LV"/>
        </w:rPr>
        <w:t xml:space="preserve">Aprēķinot </w:t>
      </w:r>
      <w:r w:rsidRPr="005E6D40">
        <w:rPr>
          <w:rFonts w:ascii="Times New Roman" w:hAnsi="Times New Roman"/>
          <w:sz w:val="24"/>
          <w:szCs w:val="24"/>
        </w:rPr>
        <w:t>Kapitālsabiedrībai</w:t>
      </w:r>
      <w:r w:rsidRPr="005E6D40">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5E6D40">
        <w:rPr>
          <w:rFonts w:ascii="Times New Roman" w:hAnsi="Times New Roman"/>
          <w:sz w:val="24"/>
          <w:szCs w:val="24"/>
          <w:lang w:eastAsia="lv-LV"/>
        </w:rPr>
        <w:t>Sociālo pakalpojumu un sociālās palīdzības likuma 13.</w:t>
      </w:r>
      <w:r w:rsidR="00310A41" w:rsidRPr="005E6D40">
        <w:rPr>
          <w:rFonts w:ascii="Times New Roman" w:hAnsi="Times New Roman"/>
          <w:sz w:val="24"/>
          <w:szCs w:val="24"/>
          <w:vertAlign w:val="superscript"/>
          <w:lang w:eastAsia="lv-LV"/>
        </w:rPr>
        <w:t>1</w:t>
      </w:r>
      <w:r w:rsidR="00310A41" w:rsidRPr="005E6D40">
        <w:rPr>
          <w:rFonts w:ascii="Times New Roman" w:hAnsi="Times New Roman"/>
          <w:sz w:val="24"/>
          <w:szCs w:val="24"/>
          <w:lang w:eastAsia="lv-LV"/>
        </w:rPr>
        <w:t>panta trešajā daļā minētās</w:t>
      </w:r>
      <w:r w:rsidR="00E1502A" w:rsidRPr="005E6D40">
        <w:rPr>
          <w:rFonts w:ascii="Times New Roman" w:hAnsi="Times New Roman"/>
          <w:sz w:val="24"/>
          <w:szCs w:val="24"/>
          <w:lang w:eastAsia="lv-LV"/>
        </w:rPr>
        <w:t xml:space="preserve"> klientu valsts</w:t>
      </w:r>
      <w:r w:rsidR="00310A41" w:rsidRPr="005E6D40">
        <w:rPr>
          <w:rFonts w:ascii="Times New Roman" w:hAnsi="Times New Roman"/>
          <w:sz w:val="24"/>
          <w:szCs w:val="24"/>
          <w:lang w:eastAsia="lv-LV"/>
        </w:rPr>
        <w:t xml:space="preserve"> pensijas </w:t>
      </w:r>
      <w:r w:rsidR="00310A41" w:rsidRPr="005E6D40">
        <w:rPr>
          <w:rFonts w:ascii="Times New Roman" w:hAnsi="Times New Roman"/>
          <w:i/>
          <w:sz w:val="24"/>
          <w:szCs w:val="24"/>
          <w:lang w:eastAsia="lv-LV"/>
        </w:rPr>
        <w:t>(ieskaitot piemaksu pie pensijas),</w:t>
      </w:r>
      <w:r w:rsidR="00310A41" w:rsidRPr="005E6D40">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5E6D40">
        <w:rPr>
          <w:rFonts w:ascii="Times New Roman" w:hAnsi="Times New Roman"/>
          <w:sz w:val="24"/>
          <w:szCs w:val="24"/>
          <w:shd w:val="clear" w:color="auto" w:fill="FFFFFF"/>
        </w:rPr>
        <w:t>pabalstu mirušā pensijas saņēmēja laulātajam</w:t>
      </w:r>
      <w:r w:rsidR="00310A41" w:rsidRPr="005E6D40">
        <w:rPr>
          <w:rFonts w:ascii="Times New Roman" w:hAnsi="Times New Roman"/>
          <w:sz w:val="24"/>
          <w:szCs w:val="24"/>
          <w:lang w:eastAsia="lv-LV"/>
        </w:rPr>
        <w:t xml:space="preserve"> </w:t>
      </w:r>
      <w:r w:rsidRPr="005E6D40">
        <w:rPr>
          <w:rFonts w:ascii="Times New Roman" w:eastAsia="Times New Roman" w:hAnsi="Times New Roman"/>
          <w:i/>
          <w:sz w:val="24"/>
          <w:szCs w:val="24"/>
          <w:lang w:eastAsia="lv-LV"/>
        </w:rPr>
        <w:t>(turpmāk kopā – pensijas un atlīdzības)</w:t>
      </w:r>
      <w:r w:rsidR="00E1502A" w:rsidRPr="005E6D40">
        <w:rPr>
          <w:rFonts w:ascii="Times New Roman" w:eastAsia="Times New Roman" w:hAnsi="Times New Roman"/>
          <w:sz w:val="24"/>
          <w:szCs w:val="24"/>
          <w:lang w:eastAsia="lv-LV"/>
        </w:rPr>
        <w:t xml:space="preserve"> </w:t>
      </w:r>
      <w:r w:rsidR="00310A41" w:rsidRPr="005E6D40">
        <w:rPr>
          <w:rFonts w:ascii="Times New Roman" w:eastAsia="Times New Roman" w:hAnsi="Times New Roman"/>
          <w:sz w:val="24"/>
          <w:szCs w:val="24"/>
          <w:lang w:eastAsia="lv-LV"/>
        </w:rPr>
        <w:t>85</w:t>
      </w:r>
      <w:r w:rsidRPr="005E6D40">
        <w:rPr>
          <w:rFonts w:ascii="Times New Roman" w:eastAsia="Times New Roman" w:hAnsi="Times New Roman"/>
          <w:sz w:val="24"/>
          <w:szCs w:val="24"/>
          <w:lang w:eastAsia="lv-LV"/>
        </w:rPr>
        <w:t xml:space="preserve"> %</w:t>
      </w:r>
      <w:r w:rsidR="005E6D40" w:rsidRPr="005E6D40">
        <w:rPr>
          <w:rFonts w:ascii="Times New Roman" w:eastAsia="Times New Roman" w:hAnsi="Times New Roman"/>
          <w:sz w:val="24"/>
          <w:szCs w:val="24"/>
          <w:lang w:eastAsia="lv-LV"/>
        </w:rPr>
        <w:t xml:space="preserve"> </w:t>
      </w:r>
      <w:r w:rsidR="005E6D40" w:rsidRPr="005E6D40">
        <w:rPr>
          <w:rFonts w:ascii="Times New Roman" w:hAnsi="Times New Roman"/>
          <w:sz w:val="24"/>
          <w:szCs w:val="24"/>
          <w:shd w:val="clear" w:color="auto" w:fill="FFFFFF"/>
        </w:rPr>
        <w:t>(astoņdesmit piecu procentu)</w:t>
      </w:r>
      <w:r w:rsidRPr="005E6D40">
        <w:rPr>
          <w:rFonts w:ascii="Times New Roman" w:eastAsia="Times New Roman" w:hAnsi="Times New Roman"/>
          <w:sz w:val="24"/>
          <w:szCs w:val="24"/>
          <w:lang w:eastAsia="lv-LV"/>
        </w:rPr>
        <w:t xml:space="preserve"> apmērā no pensijas vai atlīdzības</w:t>
      </w:r>
      <w:r w:rsidR="00E1502A" w:rsidRPr="005E6D40">
        <w:rPr>
          <w:rFonts w:ascii="Times New Roman" w:eastAsia="Times New Roman" w:hAnsi="Times New Roman"/>
          <w:sz w:val="24"/>
          <w:szCs w:val="24"/>
          <w:lang w:eastAsia="lv-LV"/>
        </w:rPr>
        <w:t xml:space="preserve"> izmaksājamās summas</w:t>
      </w:r>
      <w:r w:rsidRPr="005E6D40">
        <w:rPr>
          <w:rFonts w:ascii="Times New Roman" w:eastAsia="Times New Roman" w:hAnsi="Times New Roman"/>
          <w:sz w:val="24"/>
          <w:szCs w:val="24"/>
          <w:lang w:eastAsia="lv-LV"/>
        </w:rPr>
        <w:t>, bet nepārsniedzot Pakalpojumu cenu</w:t>
      </w:r>
      <w:r w:rsidR="00310A41" w:rsidRPr="005E6D40">
        <w:rPr>
          <w:rFonts w:ascii="Times New Roman" w:eastAsia="Times New Roman" w:hAnsi="Times New Roman"/>
          <w:sz w:val="24"/>
          <w:szCs w:val="24"/>
          <w:lang w:eastAsia="lv-LV"/>
        </w:rPr>
        <w:t>.</w:t>
      </w:r>
    </w:p>
    <w:p w14:paraId="095F235F" w14:textId="77777777" w:rsidR="00FD6B45" w:rsidRPr="00FD6B45" w:rsidRDefault="009778E6" w:rsidP="005E6D40">
      <w:pPr>
        <w:pStyle w:val="Sarakstarindkopa"/>
        <w:numPr>
          <w:ilvl w:val="1"/>
          <w:numId w:val="5"/>
        </w:numPr>
        <w:shd w:val="clear" w:color="auto" w:fill="FFFFFF" w:themeFill="background1"/>
        <w:spacing w:after="0" w:line="240" w:lineRule="auto"/>
        <w:ind w:hanging="786"/>
        <w:jc w:val="both"/>
        <w:rPr>
          <w:rFonts w:ascii="Times New Roman" w:hAnsi="Times New Roman"/>
          <w:i/>
          <w:sz w:val="24"/>
          <w:szCs w:val="24"/>
        </w:rPr>
      </w:pPr>
      <w:r w:rsidRPr="00FD6B45">
        <w:rPr>
          <w:rFonts w:ascii="Times New Roman" w:eastAsia="Times New Roman" w:hAnsi="Times New Roman"/>
          <w:sz w:val="24"/>
          <w:szCs w:val="24"/>
          <w:shd w:val="clear" w:color="auto" w:fill="FFFFFF"/>
          <w:lang w:eastAsia="lv-LV"/>
        </w:rPr>
        <w:t xml:space="preserve">Gadījumos, ja klients </w:t>
      </w:r>
      <w:r w:rsidRPr="00FD6B45">
        <w:rPr>
          <w:rFonts w:ascii="Times New Roman" w:eastAsia="Times New Roman" w:hAnsi="Times New Roman"/>
          <w:sz w:val="24"/>
          <w:szCs w:val="24"/>
          <w:lang w:eastAsia="lv-LV"/>
        </w:rPr>
        <w:t xml:space="preserve">īslaicīgi atrodas ārpus </w:t>
      </w:r>
      <w:r w:rsidRPr="00FD6B45">
        <w:rPr>
          <w:rFonts w:ascii="Times New Roman" w:hAnsi="Times New Roman"/>
          <w:sz w:val="24"/>
          <w:szCs w:val="24"/>
        </w:rPr>
        <w:t>Kapitālsabiedrības</w:t>
      </w:r>
      <w:r w:rsidRPr="00FD6B45">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FD6B45">
        <w:rPr>
          <w:rFonts w:ascii="Times New Roman" w:eastAsia="Times New Roman" w:hAnsi="Times New Roman"/>
          <w:sz w:val="24"/>
          <w:szCs w:val="24"/>
          <w:lang w:eastAsia="lv-LV"/>
        </w:rPr>
        <w:t>,</w:t>
      </w:r>
      <w:r w:rsidRPr="00FD6B45">
        <w:rPr>
          <w:rFonts w:ascii="Times New Roman" w:eastAsia="Times New Roman" w:hAnsi="Times New Roman"/>
          <w:sz w:val="24"/>
          <w:szCs w:val="24"/>
          <w:lang w:eastAsia="lv-LV"/>
        </w:rPr>
        <w:t xml:space="preserve"> </w:t>
      </w:r>
      <w:r w:rsidRPr="00FD6B45">
        <w:rPr>
          <w:rFonts w:ascii="Times New Roman" w:eastAsia="Times New Roman" w:hAnsi="Times New Roman"/>
          <w:sz w:val="24"/>
          <w:szCs w:val="24"/>
          <w:shd w:val="clear" w:color="auto" w:fill="FFFFFF"/>
          <w:lang w:eastAsia="lv-LV"/>
        </w:rPr>
        <w:t>Ministrija ietur finansējumu 20%</w:t>
      </w:r>
      <w:r w:rsidR="005E6D40">
        <w:rPr>
          <w:rFonts w:ascii="Times New Roman" w:eastAsia="Times New Roman" w:hAnsi="Times New Roman"/>
          <w:sz w:val="24"/>
          <w:szCs w:val="24"/>
          <w:shd w:val="clear" w:color="auto" w:fill="FFFFFF"/>
          <w:lang w:eastAsia="lv-LV"/>
        </w:rPr>
        <w:t xml:space="preserve"> </w:t>
      </w:r>
      <w:r w:rsidR="005E6D40" w:rsidRPr="005E6D40">
        <w:rPr>
          <w:rFonts w:ascii="Times New Roman" w:eastAsia="Times New Roman" w:hAnsi="Times New Roman"/>
          <w:sz w:val="24"/>
          <w:szCs w:val="24"/>
          <w:lang w:eastAsia="lv-LV"/>
        </w:rPr>
        <w:t>(divdesmit procentu)</w:t>
      </w:r>
      <w:r w:rsidR="005E6D40">
        <w:rPr>
          <w:sz w:val="24"/>
          <w:szCs w:val="24"/>
          <w:shd w:val="clear" w:color="auto" w:fill="FFFFFF"/>
          <w:lang w:eastAsia="lv-LV"/>
        </w:rPr>
        <w:t xml:space="preserve"> </w:t>
      </w:r>
      <w:r w:rsidRPr="00FD6B45">
        <w:rPr>
          <w:rFonts w:ascii="Times New Roman" w:eastAsia="Times New Roman" w:hAnsi="Times New Roman"/>
          <w:sz w:val="24"/>
          <w:szCs w:val="24"/>
          <w:shd w:val="clear" w:color="auto" w:fill="FFFFFF"/>
          <w:lang w:eastAsia="lv-LV"/>
        </w:rPr>
        <w:t xml:space="preserve"> apmērā no viena klienta vienas dienas cenas </w:t>
      </w:r>
      <w:r w:rsidRPr="00575792">
        <w:rPr>
          <w:rFonts w:ascii="Times New Roman" w:eastAsia="Times New Roman" w:hAnsi="Times New Roman"/>
          <w:sz w:val="24"/>
          <w:szCs w:val="24"/>
          <w:shd w:val="clear" w:color="auto" w:fill="FFFFFF"/>
          <w:lang w:eastAsia="lv-LV"/>
        </w:rPr>
        <w:t>par katru īslaicīgās prombūtnes dienu, neskaitot dienu, kad klients devies īslaicīgā prombūtnē, un dienu, kad atgriezies no tās.</w:t>
      </w:r>
    </w:p>
    <w:p w14:paraId="21DCA56B" w14:textId="77777777" w:rsidR="00FD6B45" w:rsidRPr="007F0AC0" w:rsidRDefault="009778E6"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Ministrija apņemas nodrošināt, ka Sociālās integrācijas valsts aģentūra</w:t>
      </w:r>
      <w:r w:rsidR="00D84A13" w:rsidRPr="007F0AC0">
        <w:rPr>
          <w:rFonts w:ascii="Times New Roman" w:eastAsia="Times New Roman" w:hAnsi="Times New Roman"/>
          <w:sz w:val="24"/>
          <w:szCs w:val="24"/>
          <w:lang w:eastAsia="lv-LV"/>
        </w:rPr>
        <w:t xml:space="preserve"> ne vēlāk</w:t>
      </w:r>
      <w:r w:rsidR="00B03746" w:rsidRPr="007F0AC0">
        <w:rPr>
          <w:rFonts w:ascii="Times New Roman" w:eastAsia="Times New Roman" w:hAnsi="Times New Roman"/>
          <w:sz w:val="24"/>
          <w:szCs w:val="24"/>
          <w:lang w:eastAsia="lv-LV"/>
        </w:rPr>
        <w:t xml:space="preserve"> </w:t>
      </w:r>
      <w:r w:rsidR="00D84A13" w:rsidRPr="007F0AC0">
        <w:rPr>
          <w:rFonts w:ascii="Times New Roman" w:eastAsia="Times New Roman" w:hAnsi="Times New Roman"/>
          <w:sz w:val="24"/>
          <w:szCs w:val="24"/>
          <w:lang w:eastAsia="lv-LV"/>
        </w:rPr>
        <w:t>kā viena mēneša laikā nosūta klientus Kapitālsabiedrībai, ja Līguma ietvaros ir mainīji</w:t>
      </w:r>
      <w:r w:rsidR="00CE44D3" w:rsidRPr="007F0AC0">
        <w:rPr>
          <w:rFonts w:ascii="Times New Roman" w:eastAsia="Times New Roman" w:hAnsi="Times New Roman"/>
          <w:sz w:val="24"/>
          <w:szCs w:val="24"/>
          <w:lang w:eastAsia="lv-LV"/>
        </w:rPr>
        <w:t>e</w:t>
      </w:r>
      <w:r w:rsidR="00D84A13" w:rsidRPr="007F0AC0">
        <w:rPr>
          <w:rFonts w:ascii="Times New Roman" w:eastAsia="Times New Roman" w:hAnsi="Times New Roman"/>
          <w:sz w:val="24"/>
          <w:szCs w:val="24"/>
          <w:lang w:eastAsia="lv-LV"/>
        </w:rPr>
        <w:t>s klientu vietu skaits.</w:t>
      </w:r>
    </w:p>
    <w:p w14:paraId="28C2AC4D" w14:textId="77777777" w:rsidR="00B56E09" w:rsidRPr="007F0AC0" w:rsidRDefault="009778E6" w:rsidP="002F2F19">
      <w:pPr>
        <w:pStyle w:val="Sarakstarindkopa"/>
        <w:numPr>
          <w:ilvl w:val="1"/>
          <w:numId w:val="5"/>
        </w:numPr>
        <w:shd w:val="clear" w:color="auto" w:fill="FFFFFF" w:themeFill="background1"/>
        <w:spacing w:after="0" w:line="240" w:lineRule="auto"/>
        <w:ind w:hanging="786"/>
        <w:jc w:val="both"/>
        <w:rPr>
          <w:rFonts w:ascii="Times New Roman" w:eastAsia="Times New Roman" w:hAnsi="Times New Roman"/>
          <w:sz w:val="24"/>
          <w:szCs w:val="24"/>
          <w:lang w:eastAsia="lv-LV"/>
        </w:rPr>
      </w:pPr>
      <w:r w:rsidRPr="007F0AC0">
        <w:rPr>
          <w:rFonts w:ascii="Times New Roman" w:eastAsia="Times New Roman" w:hAnsi="Times New Roman"/>
          <w:sz w:val="24"/>
          <w:szCs w:val="24"/>
          <w:lang w:eastAsia="lv-LV"/>
        </w:rPr>
        <w:t>Pildot deleģēto uzdevumu, Kapitālsabiedrība ir Ministrijas funkcionālā</w:t>
      </w:r>
      <w:r w:rsidR="00AF269E">
        <w:rPr>
          <w:rFonts w:ascii="Times New Roman" w:eastAsia="Times New Roman" w:hAnsi="Times New Roman"/>
          <w:sz w:val="24"/>
          <w:szCs w:val="24"/>
          <w:lang w:eastAsia="lv-LV"/>
        </w:rPr>
        <w:t xml:space="preserve"> </w:t>
      </w:r>
      <w:r w:rsidRPr="007F0AC0">
        <w:rPr>
          <w:rFonts w:ascii="Times New Roman" w:eastAsia="Times New Roman" w:hAnsi="Times New Roman"/>
          <w:sz w:val="24"/>
          <w:szCs w:val="24"/>
          <w:lang w:eastAsia="lv-LV"/>
        </w:rPr>
        <w:t>padotībā.</w:t>
      </w:r>
    </w:p>
    <w:p w14:paraId="4F58C2D0" w14:textId="77777777" w:rsidR="0017150B" w:rsidRPr="00FE76B1" w:rsidRDefault="0017150B"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1B369249" w14:textId="77777777" w:rsidR="00B56E09" w:rsidRPr="00FE76B1" w:rsidRDefault="009778E6"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1796C38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0DD6DC32" w14:textId="77777777" w:rsidR="00B56E09" w:rsidRPr="000D5AE4" w:rsidRDefault="009778E6"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Ministrija apņemas:</w:t>
      </w:r>
    </w:p>
    <w:p w14:paraId="06CA23B6" w14:textId="77777777" w:rsidR="00B56E09" w:rsidRPr="000D5AE4" w:rsidRDefault="009778E6" w:rsidP="00092774">
      <w:pPr>
        <w:pStyle w:val="Sarakstarindkopa"/>
        <w:numPr>
          <w:ilvl w:val="2"/>
          <w:numId w:val="12"/>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0D5AE4">
        <w:rPr>
          <w:rFonts w:ascii="Times New Roman" w:eastAsia="Times New Roman" w:hAnsi="Times New Roman"/>
          <w:sz w:val="24"/>
          <w:szCs w:val="24"/>
          <w:lang w:eastAsia="lv-LV"/>
        </w:rPr>
        <w:t>labā ticībā ievērot un izpildīt visus Līguma noteikumus;</w:t>
      </w:r>
    </w:p>
    <w:p w14:paraId="13C8C3C7" w14:textId="77777777" w:rsidR="009B7B1D" w:rsidRPr="00FE76B1" w:rsidRDefault="009778E6"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pieprasījuma savu iespēju robežās nodrošināt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saistību izpildi no Ministrijas puses;</w:t>
      </w:r>
    </w:p>
    <w:p w14:paraId="180B67C9" w14:textId="77777777" w:rsidR="00B56E09" w:rsidRPr="00FE76B1" w:rsidRDefault="009778E6" w:rsidP="00092774">
      <w:pPr>
        <w:pStyle w:val="Sarakstarindkopa"/>
        <w:numPr>
          <w:ilvl w:val="2"/>
          <w:numId w:val="10"/>
        </w:numPr>
        <w:shd w:val="clear" w:color="auto" w:fill="FFFFFF" w:themeFill="background1"/>
        <w:spacing w:after="0" w:line="240" w:lineRule="auto"/>
        <w:ind w:left="1134" w:hanging="850"/>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saskaņā ar Līgumā noteikto kārtību veikt samaksu par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kvalitatīvi un atbilstoši Līguma un tā pielikumu prasībām sniegtajiem Pakalpojumiem.</w:t>
      </w:r>
    </w:p>
    <w:p w14:paraId="0899503B" w14:textId="77777777" w:rsidR="00B56E09" w:rsidRPr="00C162F6" w:rsidRDefault="009778E6"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C162F6">
        <w:rPr>
          <w:rFonts w:ascii="Times New Roman" w:eastAsia="Times New Roman" w:hAnsi="Times New Roman"/>
          <w:sz w:val="24"/>
          <w:szCs w:val="24"/>
          <w:lang w:eastAsia="lv-LV"/>
        </w:rPr>
        <w:t>Ministrijas tiesības:</w:t>
      </w:r>
    </w:p>
    <w:p w14:paraId="7CA7A279" w14:textId="77777777" w:rsidR="00B56E09" w:rsidRPr="00FE76B1" w:rsidRDefault="009778E6" w:rsidP="00092774">
      <w:pPr>
        <w:pStyle w:val="Sarakstarindkopa"/>
        <w:numPr>
          <w:ilvl w:val="2"/>
          <w:numId w:val="14"/>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Līguma izpildes kontroli, tai skaitā pārbaudīt sniegto Pakalpojumu atbilstību Līguma un tā pielikumu noteikumiem, pieaicinot speciālistus un ekspertus;</w:t>
      </w:r>
    </w:p>
    <w:p w14:paraId="46110141" w14:textId="77777777" w:rsidR="00EB514C" w:rsidRDefault="009778E6" w:rsidP="00092774">
      <w:pPr>
        <w:pStyle w:val="Sarakstarindkopa"/>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jebkurā laikā pieprasīt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r w:rsidR="00CD60D0">
        <w:rPr>
          <w:rFonts w:ascii="Times New Roman" w:eastAsia="Times New Roman" w:hAnsi="Times New Roman"/>
          <w:sz w:val="24"/>
          <w:szCs w:val="24"/>
          <w:lang w:eastAsia="lv-LV"/>
        </w:rPr>
        <w:t>;</w:t>
      </w:r>
    </w:p>
    <w:p w14:paraId="1569F9DA" w14:textId="77777777" w:rsidR="00CD60D0" w:rsidRPr="00FE76B1" w:rsidRDefault="009778E6" w:rsidP="00092774">
      <w:pPr>
        <w:pStyle w:val="Sarakstarindkopa"/>
        <w:numPr>
          <w:ilvl w:val="2"/>
          <w:numId w:val="11"/>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C337BF">
        <w:rPr>
          <w:rFonts w:ascii="Times New Roman" w:hAnsi="Times New Roman"/>
          <w:sz w:val="24"/>
          <w:szCs w:val="24"/>
        </w:rPr>
        <w:lastRenderedPageBreak/>
        <w:t>apturēt jebkādu no Līguma izrietošo maksājumu uz pārbaudes laiku gadījumā, ja Izpildītājs tiek pārbaudīts uz starptautiskajām vai nacionālajām sankcijām vai būtiskām finanšu un kapitāla tirgus intereses ietekmējošām Eiropas Savienības vai Ziemeļatlantijas līguma organizācijas dalībvalsts noteiktajām sankcijām</w:t>
      </w:r>
      <w:r>
        <w:rPr>
          <w:rFonts w:ascii="Times New Roman" w:hAnsi="Times New Roman"/>
          <w:sz w:val="24"/>
          <w:szCs w:val="24"/>
        </w:rPr>
        <w:t>.</w:t>
      </w:r>
    </w:p>
    <w:p w14:paraId="1DA2CE81" w14:textId="77777777" w:rsidR="00B56E09" w:rsidRPr="00FE76B1" w:rsidRDefault="009778E6" w:rsidP="00092774">
      <w:pPr>
        <w:pStyle w:val="Sarakstarindkopa"/>
        <w:numPr>
          <w:ilvl w:val="1"/>
          <w:numId w:val="9"/>
        </w:numPr>
        <w:shd w:val="clear" w:color="auto" w:fill="FFFFFF" w:themeFill="background1"/>
        <w:spacing w:after="0" w:line="240" w:lineRule="auto"/>
        <w:ind w:left="851" w:hanging="851"/>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apņemas:</w:t>
      </w:r>
    </w:p>
    <w:p w14:paraId="09D8E815" w14:textId="77777777" w:rsidR="00B56E09" w:rsidRPr="00FE76B1" w:rsidRDefault="009778E6" w:rsidP="00092774">
      <w:pPr>
        <w:pStyle w:val="Sarakstarindkopa"/>
        <w:numPr>
          <w:ilvl w:val="2"/>
          <w:numId w:val="15"/>
        </w:numPr>
        <w:shd w:val="clear" w:color="auto" w:fill="FFFFFF" w:themeFill="background1"/>
        <w:spacing w:after="0" w:line="240" w:lineRule="auto"/>
        <w:ind w:left="851"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labā ticībā ievērot un izpildīt visus Līguma un tā pielikumos ietvertos noteikumus;</w:t>
      </w:r>
    </w:p>
    <w:p w14:paraId="614C3077" w14:textId="77777777" w:rsidR="00B56E09" w:rsidRPr="0023263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32631">
        <w:rPr>
          <w:rFonts w:ascii="Times New Roman" w:eastAsia="Times New Roman" w:hAnsi="Times New Roman"/>
          <w:sz w:val="24"/>
          <w:szCs w:val="24"/>
          <w:lang w:eastAsia="lv-LV"/>
        </w:rPr>
        <w:t xml:space="preserve">sniegt Pakalpojumus kvalitatīvi Līgumā noteiktajos termiņos saskaņā ar Līguma un tā pielikumu noteikumiem, ievērojot </w:t>
      </w:r>
      <w:r w:rsidRPr="00232631">
        <w:rPr>
          <w:rFonts w:ascii="Times New Roman" w:hAnsi="Times New Roman"/>
          <w:sz w:val="24"/>
          <w:szCs w:val="24"/>
        </w:rPr>
        <w:t>normatīvos aktus, kas regulē Pakalpojumu sniegšanu;</w:t>
      </w:r>
    </w:p>
    <w:p w14:paraId="42EC1FF8" w14:textId="77777777" w:rsidR="00B56E09" w:rsidRPr="00113A07"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113A07">
        <w:rPr>
          <w:rFonts w:ascii="Times New Roman" w:eastAsia="Times New Roman" w:hAnsi="Times New Roman"/>
          <w:sz w:val="24"/>
          <w:szCs w:val="24"/>
          <w:lang w:eastAsia="lv-LV"/>
        </w:rPr>
        <w:t xml:space="preserve">ievērot </w:t>
      </w:r>
      <w:r w:rsidR="00E01D61" w:rsidRPr="00113A07">
        <w:rPr>
          <w:rFonts w:ascii="Times New Roman" w:eastAsia="Times New Roman" w:hAnsi="Times New Roman"/>
          <w:sz w:val="24"/>
          <w:szCs w:val="24"/>
          <w:lang w:eastAsia="lv-LV"/>
        </w:rPr>
        <w:t xml:space="preserve">personas datu aizsardzību un Pakalpojumu sniegšanu regulējošo </w:t>
      </w:r>
      <w:r w:rsidRPr="00113A07">
        <w:rPr>
          <w:rFonts w:ascii="Times New Roman" w:eastAsia="Times New Roman" w:hAnsi="Times New Roman"/>
          <w:sz w:val="24"/>
          <w:szCs w:val="24"/>
          <w:lang w:eastAsia="lv-LV"/>
        </w:rPr>
        <w:t>normatīvo aktu prasības, un atbildēt par pārkāpumiem personas datu aizsardzībā;</w:t>
      </w:r>
    </w:p>
    <w:p w14:paraId="779345A8" w14:textId="77777777" w:rsidR="00B56E09" w:rsidRPr="0023263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246B6E">
        <w:rPr>
          <w:rFonts w:ascii="Times New Roman" w:eastAsia="Times New Roman" w:hAnsi="Times New Roman"/>
          <w:sz w:val="24"/>
          <w:szCs w:val="24"/>
          <w:lang w:eastAsia="lv-LV"/>
        </w:rPr>
        <w:t>bez papildus samaksas novērst Ministrijas identificētās problēmas, kas radušās Kapitālsabiedrības veiktu darbību rezultātā</w:t>
      </w:r>
      <w:r w:rsidRPr="00232631">
        <w:rPr>
          <w:rFonts w:ascii="Times New Roman" w:eastAsia="Times New Roman" w:hAnsi="Times New Roman"/>
          <w:sz w:val="24"/>
          <w:szCs w:val="24"/>
          <w:lang w:eastAsia="lv-LV"/>
        </w:rPr>
        <w:t>;</w:t>
      </w:r>
    </w:p>
    <w:p w14:paraId="67E432B1" w14:textId="77777777" w:rsidR="00B56E09" w:rsidRPr="00FE76B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dokumentēt sniegto Pakalpojumu saturu, sniegšanas laiku, izmaksas un citas ar Pakalpojumu sniegšanu saistītas ziņas;</w:t>
      </w:r>
    </w:p>
    <w:p w14:paraId="3879A976" w14:textId="77777777" w:rsidR="00B56E09" w:rsidRPr="00FE76B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sniegt pilnīgu un patiesu informāciju par sniegtajiem Pakalpojumiem; </w:t>
      </w:r>
    </w:p>
    <w:p w14:paraId="2E66E2B1" w14:textId="77777777" w:rsidR="00B56E09" w:rsidRPr="00FE76B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nodrošināt Ministrijai vai tās pilnvarotai personai iespēju pārbaudīt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darbību, kas saistīta ar Pakalpojumu sniegšanu;</w:t>
      </w:r>
    </w:p>
    <w:p w14:paraId="3C137D70" w14:textId="77777777" w:rsidR="00B56E09" w:rsidRPr="00FE76B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pilnībā atbildēt par valsts budžeta līdzekļu izlietojumu saskaņā ar Līguma noteikumiem un </w:t>
      </w:r>
      <w:r w:rsidRPr="007D697E">
        <w:rPr>
          <w:rFonts w:ascii="Times New Roman" w:eastAsia="Times New Roman" w:hAnsi="Times New Roman"/>
          <w:sz w:val="24"/>
          <w:szCs w:val="24"/>
          <w:lang w:eastAsia="lv-LV"/>
        </w:rPr>
        <w:t xml:space="preserve">Līguma </w:t>
      </w:r>
      <w:r w:rsidR="007D697E" w:rsidRPr="007D697E">
        <w:rPr>
          <w:rFonts w:ascii="Times New Roman" w:eastAsia="Times New Roman" w:hAnsi="Times New Roman"/>
          <w:sz w:val="24"/>
          <w:szCs w:val="24"/>
          <w:lang w:eastAsia="lv-LV"/>
        </w:rPr>
        <w:t>4.1</w:t>
      </w:r>
      <w:r w:rsidR="0057536D" w:rsidRPr="007D697E">
        <w:rPr>
          <w:rFonts w:ascii="Times New Roman" w:eastAsia="Times New Roman" w:hAnsi="Times New Roman"/>
          <w:sz w:val="24"/>
          <w:szCs w:val="24"/>
          <w:lang w:eastAsia="lv-LV"/>
        </w:rPr>
        <w:t>.1</w:t>
      </w:r>
      <w:r w:rsidRPr="007D697E">
        <w:rPr>
          <w:rFonts w:ascii="Times New Roman" w:eastAsia="Times New Roman" w:hAnsi="Times New Roman"/>
          <w:sz w:val="24"/>
          <w:szCs w:val="24"/>
          <w:lang w:eastAsia="lv-LV"/>
        </w:rPr>
        <w:t>.</w:t>
      </w:r>
      <w:r w:rsidR="007251E0" w:rsidRPr="007D697E">
        <w:rPr>
          <w:rFonts w:ascii="Times New Roman" w:eastAsia="Times New Roman" w:hAnsi="Times New Roman"/>
          <w:sz w:val="24"/>
          <w:szCs w:val="24"/>
          <w:lang w:eastAsia="lv-LV"/>
        </w:rPr>
        <w:t xml:space="preserve"> apakš</w:t>
      </w:r>
      <w:r w:rsidRPr="007D697E">
        <w:rPr>
          <w:rFonts w:ascii="Times New Roman" w:eastAsia="Times New Roman" w:hAnsi="Times New Roman"/>
          <w:sz w:val="24"/>
          <w:szCs w:val="24"/>
          <w:lang w:eastAsia="lv-LV"/>
        </w:rPr>
        <w:t>punkta</w:t>
      </w:r>
      <w:r w:rsidRPr="001C294E">
        <w:rPr>
          <w:rFonts w:ascii="Times New Roman" w:eastAsia="Times New Roman" w:hAnsi="Times New Roman"/>
          <w:sz w:val="24"/>
          <w:szCs w:val="24"/>
          <w:lang w:eastAsia="lv-LV"/>
        </w:rPr>
        <w:t xml:space="preserve"> noteiktajā</w:t>
      </w:r>
      <w:r w:rsidRPr="00FE76B1">
        <w:rPr>
          <w:rFonts w:ascii="Times New Roman" w:eastAsia="Times New Roman" w:hAnsi="Times New Roman"/>
          <w:sz w:val="24"/>
          <w:szCs w:val="24"/>
          <w:lang w:eastAsia="lv-LV"/>
        </w:rPr>
        <w:t xml:space="preserve"> kārtībā apstiprinātajai </w:t>
      </w:r>
      <w:r w:rsidR="008B0BDF" w:rsidRPr="00FE76B1">
        <w:rPr>
          <w:rFonts w:ascii="Times New Roman" w:eastAsia="Times New Roman" w:hAnsi="Times New Roman"/>
          <w:sz w:val="24"/>
          <w:szCs w:val="24"/>
          <w:lang w:eastAsia="lv-LV"/>
        </w:rPr>
        <w:t xml:space="preserve">kārtējā Līguma darbības </w:t>
      </w:r>
      <w:r w:rsidR="008B0BDF" w:rsidRPr="00FE76B1">
        <w:rPr>
          <w:rFonts w:ascii="Times New Roman" w:eastAsia="Times New Roman" w:hAnsi="Times New Roman"/>
          <w:sz w:val="24"/>
          <w:szCs w:val="24"/>
          <w:shd w:val="clear" w:color="auto" w:fill="FFFFFF"/>
          <w:lang w:eastAsia="lv-LV"/>
        </w:rPr>
        <w:t>gada</w:t>
      </w:r>
      <w:r w:rsidRPr="00FE76B1">
        <w:rPr>
          <w:rFonts w:ascii="Times New Roman" w:eastAsia="Times New Roman" w:hAnsi="Times New Roman"/>
          <w:sz w:val="24"/>
          <w:szCs w:val="24"/>
          <w:shd w:val="clear" w:color="auto" w:fill="FFFFFF"/>
          <w:lang w:eastAsia="lv-LV"/>
        </w:rPr>
        <w:t xml:space="preserve"> </w:t>
      </w:r>
      <w:r w:rsidRPr="00FE76B1">
        <w:rPr>
          <w:rFonts w:ascii="Times New Roman" w:eastAsia="Times New Roman" w:hAnsi="Times New Roman"/>
          <w:sz w:val="24"/>
          <w:szCs w:val="24"/>
          <w:lang w:eastAsia="lv-LV"/>
        </w:rPr>
        <w:t xml:space="preserve">Pakalpojumu </w:t>
      </w:r>
      <w:r w:rsidR="00B86CA9">
        <w:rPr>
          <w:rFonts w:ascii="Times New Roman" w:eastAsia="Times New Roman" w:hAnsi="Times New Roman"/>
          <w:sz w:val="24"/>
          <w:szCs w:val="24"/>
          <w:lang w:eastAsia="lv-LV"/>
        </w:rPr>
        <w:t>izdevumu</w:t>
      </w:r>
      <w:r w:rsidRPr="00FE76B1">
        <w:rPr>
          <w:rFonts w:ascii="Times New Roman" w:eastAsia="Times New Roman" w:hAnsi="Times New Roman"/>
          <w:sz w:val="24"/>
          <w:szCs w:val="24"/>
          <w:lang w:eastAsia="lv-LV"/>
        </w:rPr>
        <w:t xml:space="preserve"> tāmei vai tās grozījumiem </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1.pielikums „Ilgstošas sociālās aprūpes un sociālās rehabilitācijas pakalpojumu</w:t>
      </w:r>
      <w:r w:rsidR="00B86CA9">
        <w:rPr>
          <w:rFonts w:ascii="Times New Roman" w:eastAsia="Times New Roman" w:hAnsi="Times New Roman"/>
          <w:i/>
          <w:sz w:val="24"/>
          <w:szCs w:val="24"/>
          <w:shd w:val="clear" w:color="auto" w:fill="FFFFFF"/>
          <w:lang w:eastAsia="lv-LV"/>
        </w:rPr>
        <w:t xml:space="preserve"> izdevumu</w:t>
      </w:r>
      <w:r w:rsidRPr="00FE76B1">
        <w:rPr>
          <w:rFonts w:ascii="Times New Roman" w:eastAsia="Times New Roman" w:hAnsi="Times New Roman"/>
          <w:i/>
          <w:sz w:val="24"/>
          <w:szCs w:val="24"/>
          <w:shd w:val="clear" w:color="auto" w:fill="FFFFFF"/>
          <w:lang w:eastAsia="lv-LV"/>
        </w:rPr>
        <w:t xml:space="preserve"> tāme 20</w:t>
      </w:r>
      <w:r w:rsidR="003A0610">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__.gadam”</w:t>
      </w:r>
      <w:r w:rsidRPr="00FE76B1">
        <w:rPr>
          <w:rFonts w:ascii="Times New Roman" w:eastAsia="Times New Roman" w:hAnsi="Times New Roman"/>
          <w:sz w:val="24"/>
          <w:szCs w:val="24"/>
          <w:shd w:val="clear" w:color="auto" w:fill="FFFFFF"/>
          <w:lang w:eastAsia="lv-LV"/>
        </w:rPr>
        <w:t>)</w:t>
      </w:r>
      <w:r w:rsidR="00EF235C">
        <w:rPr>
          <w:rFonts w:ascii="Times New Roman" w:eastAsia="Times New Roman" w:hAnsi="Times New Roman"/>
          <w:sz w:val="24"/>
          <w:szCs w:val="24"/>
          <w:shd w:val="clear" w:color="auto" w:fill="FFFFFF"/>
          <w:lang w:eastAsia="lv-LV"/>
        </w:rPr>
        <w:t xml:space="preserve"> </w:t>
      </w:r>
      <w:r w:rsidRPr="00357F61">
        <w:rPr>
          <w:rFonts w:ascii="Times New Roman" w:eastAsia="Times New Roman" w:hAnsi="Times New Roman"/>
          <w:sz w:val="24"/>
          <w:szCs w:val="24"/>
          <w:shd w:val="clear" w:color="auto" w:fill="FFFFFF"/>
          <w:lang w:eastAsia="lv-LV"/>
        </w:rPr>
        <w:t xml:space="preserve">(turpmāk – Pakalpojumu </w:t>
      </w:r>
      <w:r w:rsidR="00B86CA9" w:rsidRPr="00357F61">
        <w:rPr>
          <w:rFonts w:ascii="Times New Roman" w:eastAsia="Times New Roman" w:hAnsi="Times New Roman"/>
          <w:sz w:val="24"/>
          <w:szCs w:val="24"/>
          <w:shd w:val="clear" w:color="auto" w:fill="FFFFFF"/>
          <w:lang w:eastAsia="lv-LV"/>
        </w:rPr>
        <w:t>izdevumu</w:t>
      </w:r>
      <w:r w:rsidRPr="00357F61">
        <w:rPr>
          <w:rFonts w:ascii="Times New Roman" w:eastAsia="Times New Roman" w:hAnsi="Times New Roman"/>
          <w:sz w:val="24"/>
          <w:szCs w:val="24"/>
          <w:shd w:val="clear" w:color="auto" w:fill="FFFFFF"/>
          <w:lang w:eastAsia="lv-LV"/>
        </w:rPr>
        <w:t xml:space="preserve"> tāme)</w:t>
      </w:r>
      <w:r w:rsidRPr="003A7895">
        <w:rPr>
          <w:rFonts w:ascii="Times New Roman" w:eastAsia="Times New Roman" w:hAnsi="Times New Roman"/>
          <w:sz w:val="24"/>
          <w:szCs w:val="24"/>
          <w:lang w:eastAsia="lv-LV"/>
        </w:rPr>
        <w:t>;</w:t>
      </w:r>
    </w:p>
    <w:p w14:paraId="52C0030F" w14:textId="77777777" w:rsidR="00B56E09"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veikt klientu uzskaiti, tai skaitā, nekavējoties informēt Sociālās integrācijas valsts aģentūru, kas pieņēmusi lēmumu par Pakalpojuma sniegšanu, ja klients atrodas</w:t>
      </w:r>
      <w:r w:rsidR="007D697E">
        <w:rPr>
          <w:rFonts w:ascii="Times New Roman" w:eastAsia="Times New Roman" w:hAnsi="Times New Roman"/>
          <w:sz w:val="24"/>
          <w:szCs w:val="24"/>
          <w:lang w:eastAsia="lv-LV"/>
        </w:rPr>
        <w:t xml:space="preserve"> nezināmā</w:t>
      </w:r>
      <w:r w:rsidRPr="00FE76B1">
        <w:rPr>
          <w:rFonts w:ascii="Times New Roman" w:eastAsia="Times New Roman" w:hAnsi="Times New Roman"/>
          <w:sz w:val="24"/>
          <w:szCs w:val="24"/>
          <w:lang w:eastAsia="lv-LV"/>
        </w:rPr>
        <w:t xml:space="preserve"> prombūtnē;</w:t>
      </w:r>
    </w:p>
    <w:p w14:paraId="2B423A55" w14:textId="77777777" w:rsidR="00351419"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bCs/>
          <w:spacing w:val="-1"/>
          <w:sz w:val="24"/>
          <w:szCs w:val="24"/>
          <w:lang w:eastAsia="lv-LV"/>
        </w:rPr>
        <w:t>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r w:rsidR="003A4774">
        <w:rPr>
          <w:rFonts w:ascii="Times New Roman" w:eastAsia="Times New Roman" w:hAnsi="Times New Roman"/>
          <w:bCs/>
          <w:spacing w:val="-1"/>
          <w:sz w:val="24"/>
          <w:szCs w:val="24"/>
          <w:lang w:eastAsia="lv-LV"/>
        </w:rPr>
        <w:t>;</w:t>
      </w:r>
    </w:p>
    <w:p w14:paraId="26C4873A" w14:textId="33701916" w:rsidR="00133D51" w:rsidRPr="00133D51"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sz w:val="24"/>
          <w:szCs w:val="24"/>
          <w:lang w:eastAsia="lv-LV"/>
        </w:rPr>
      </w:pPr>
      <w:r w:rsidRPr="00351419">
        <w:rPr>
          <w:rFonts w:ascii="Times New Roman" w:eastAsia="Times New Roman" w:hAnsi="Times New Roman"/>
          <w:bCs/>
          <w:spacing w:val="-1"/>
          <w:sz w:val="24"/>
          <w:szCs w:val="24"/>
          <w:lang w:eastAsia="lv-LV"/>
        </w:rPr>
        <w:t>iesniegt informāciju</w:t>
      </w:r>
      <w:bookmarkStart w:id="2" w:name="_Hlk176951835"/>
      <w:r w:rsidRPr="00351419">
        <w:rPr>
          <w:rFonts w:ascii="Times New Roman" w:eastAsia="Times New Roman" w:hAnsi="Times New Roman"/>
          <w:bCs/>
          <w:spacing w:val="-1"/>
          <w:sz w:val="24"/>
          <w:szCs w:val="24"/>
          <w:lang w:eastAsia="lv-LV"/>
        </w:rPr>
        <w:t xml:space="preserve">, izņemot </w:t>
      </w:r>
      <w:r w:rsidRPr="007D697E">
        <w:rPr>
          <w:rFonts w:ascii="Times New Roman" w:eastAsia="Times New Roman" w:hAnsi="Times New Roman"/>
          <w:bCs/>
          <w:spacing w:val="-1"/>
          <w:sz w:val="24"/>
          <w:szCs w:val="24"/>
          <w:lang w:eastAsia="lv-LV"/>
        </w:rPr>
        <w:t>Līguma 5.</w:t>
      </w:r>
      <w:r w:rsidR="006C23D4">
        <w:rPr>
          <w:rFonts w:ascii="Times New Roman" w:eastAsia="Times New Roman" w:hAnsi="Times New Roman"/>
          <w:bCs/>
          <w:spacing w:val="-1"/>
          <w:sz w:val="24"/>
          <w:szCs w:val="24"/>
          <w:lang w:eastAsia="lv-LV"/>
        </w:rPr>
        <w:t xml:space="preserve"> </w:t>
      </w:r>
      <w:r w:rsidRPr="007D697E">
        <w:rPr>
          <w:rFonts w:ascii="Times New Roman" w:eastAsia="Times New Roman" w:hAnsi="Times New Roman"/>
          <w:bCs/>
          <w:spacing w:val="-1"/>
          <w:sz w:val="24"/>
          <w:szCs w:val="24"/>
          <w:lang w:eastAsia="lv-LV"/>
        </w:rPr>
        <w:t>pielikumā norādīto</w:t>
      </w:r>
      <w:r w:rsidRPr="00351419">
        <w:rPr>
          <w:rFonts w:ascii="Times New Roman" w:eastAsia="Times New Roman" w:hAnsi="Times New Roman"/>
          <w:bCs/>
          <w:spacing w:val="-1"/>
          <w:sz w:val="24"/>
          <w:szCs w:val="24"/>
          <w:lang w:eastAsia="lv-LV"/>
        </w:rPr>
        <w:t xml:space="preserve"> pārskatu, </w:t>
      </w:r>
      <w:bookmarkEnd w:id="2"/>
      <w:r w:rsidRPr="00351419">
        <w:rPr>
          <w:rFonts w:ascii="Times New Roman" w:eastAsia="Times New Roman" w:hAnsi="Times New Roman"/>
          <w:bCs/>
          <w:spacing w:val="-1"/>
          <w:sz w:val="24"/>
          <w:szCs w:val="24"/>
          <w:lang w:eastAsia="lv-LV"/>
        </w:rPr>
        <w:t>Pakalpojumu izdevumu tāmi un tās izmaiņas, atskaites un pārskatu par Pakalpojumu Valsts sociālās politikas monitoringa informācijas sistēmā (SPOLIS)</w:t>
      </w:r>
      <w:r>
        <w:rPr>
          <w:rFonts w:ascii="Times New Roman" w:eastAsia="Times New Roman" w:hAnsi="Times New Roman"/>
          <w:bCs/>
          <w:spacing w:val="-1"/>
          <w:sz w:val="24"/>
          <w:szCs w:val="24"/>
          <w:lang w:eastAsia="lv-LV"/>
        </w:rPr>
        <w:t>;</w:t>
      </w:r>
    </w:p>
    <w:p w14:paraId="5C848653" w14:textId="77777777" w:rsidR="003A4774" w:rsidRPr="00731988" w:rsidRDefault="009778E6" w:rsidP="00092774">
      <w:pPr>
        <w:pStyle w:val="Sarakstarindkopa"/>
        <w:numPr>
          <w:ilvl w:val="2"/>
          <w:numId w:val="13"/>
        </w:numPr>
        <w:shd w:val="clear" w:color="auto" w:fill="FFFFFF" w:themeFill="background1"/>
        <w:spacing w:after="0" w:line="240" w:lineRule="auto"/>
        <w:ind w:left="993" w:hanging="709"/>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nepieciešamības gadījumā nodrošināt klientu nogādāšanu uz Pakalpojumu sniegšanas vietu</w:t>
      </w:r>
      <w:r>
        <w:rPr>
          <w:rFonts w:ascii="Times New Roman" w:eastAsia="Times New Roman" w:hAnsi="Times New Roman"/>
          <w:sz w:val="24"/>
          <w:szCs w:val="24"/>
          <w:lang w:eastAsia="lv-LV"/>
        </w:rPr>
        <w:t>.</w:t>
      </w:r>
    </w:p>
    <w:p w14:paraId="6321F837" w14:textId="77777777" w:rsidR="00B56E09" w:rsidRPr="00FE76B1" w:rsidRDefault="009778E6"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hAnsi="Times New Roman"/>
          <w:sz w:val="24"/>
          <w:szCs w:val="24"/>
        </w:rPr>
        <w:t>Kapitālsabiedrībai ir</w:t>
      </w:r>
      <w:r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Līguma un tā pielikumu noteikumiem kvalitatīvi sniegtiem Pakalpojumiem;</w:t>
      </w:r>
    </w:p>
    <w:p w14:paraId="293C3C8F" w14:textId="77777777" w:rsidR="00B56E09" w:rsidRPr="00BF71D5" w:rsidRDefault="009778E6"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Puses apņemas nekavējoties rakstiski informēt viena otru par jebkādām grūtībām Līguma izpildes </w:t>
      </w:r>
      <w:r w:rsidRPr="00BF71D5">
        <w:rPr>
          <w:rFonts w:ascii="Times New Roman" w:eastAsia="Times New Roman" w:hAnsi="Times New Roman"/>
          <w:sz w:val="24"/>
          <w:szCs w:val="24"/>
          <w:lang w:eastAsia="lv-LV"/>
        </w:rPr>
        <w:t>procesā, kas kavē vai varētu kavēt savlaicīgu Pakalpojumu sniegšanu.</w:t>
      </w:r>
    </w:p>
    <w:p w14:paraId="06EC06FB" w14:textId="77777777" w:rsidR="00B56E09" w:rsidRPr="00FE76B1" w:rsidRDefault="009778E6"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27D4742C" w14:textId="77777777" w:rsidR="00B56E09" w:rsidRPr="00FE76B1" w:rsidRDefault="009778E6"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tās ir iepazinušās ar visiem Līguma un tā pielikumu noteikumiem un apliecina tos par saistošiem un izpildāmiem</w:t>
      </w:r>
      <w:r w:rsidRPr="00246B6E">
        <w:rPr>
          <w:rFonts w:ascii="Times New Roman" w:eastAsia="Times New Roman" w:hAnsi="Times New Roman"/>
          <w:sz w:val="24"/>
          <w:szCs w:val="24"/>
          <w:lang w:eastAsia="lv-LV"/>
        </w:rPr>
        <w:t xml:space="preserve">. </w:t>
      </w:r>
      <w:r w:rsidRPr="00246B6E">
        <w:rPr>
          <w:rFonts w:ascii="Times New Roman" w:hAnsi="Times New Roman"/>
          <w:sz w:val="24"/>
          <w:szCs w:val="24"/>
        </w:rPr>
        <w:t>Kapitālsabiedrība</w:t>
      </w:r>
      <w:r w:rsidRPr="00246B6E">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1C797D2D" w14:textId="77777777" w:rsidR="00B56E09" w:rsidRPr="00FE76B1" w:rsidRDefault="009778E6" w:rsidP="00092774">
      <w:pPr>
        <w:pStyle w:val="Sarakstarindkopa"/>
        <w:numPr>
          <w:ilvl w:val="1"/>
          <w:numId w:val="9"/>
        </w:numPr>
        <w:shd w:val="clear" w:color="auto" w:fill="FFFFFF" w:themeFill="background1"/>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 xml:space="preserve">Pārskats par ilgstošas sociālās aprūpes un sociālās rehabilitācijas pakalpojumu sniegšanu </w:t>
      </w:r>
      <w:r w:rsidR="00384811">
        <w:rPr>
          <w:rFonts w:ascii="Times New Roman" w:hAnsi="Times New Roman"/>
          <w:sz w:val="24"/>
          <w:szCs w:val="24"/>
        </w:rPr>
        <w:t>______</w:t>
      </w:r>
      <w:r w:rsidRPr="00FE76B1">
        <w:rPr>
          <w:rFonts w:ascii="Times New Roman" w:hAnsi="Times New Roman"/>
          <w:sz w:val="24"/>
          <w:szCs w:val="24"/>
        </w:rPr>
        <w:t>.gadā”</w:t>
      </w:r>
      <w:r w:rsidRPr="00FE76B1">
        <w:rPr>
          <w:rFonts w:ascii="Times New Roman" w:eastAsia="Times New Roman" w:hAnsi="Times New Roman"/>
          <w:sz w:val="24"/>
          <w:szCs w:val="24"/>
          <w:lang w:eastAsia="lv-LV"/>
        </w:rPr>
        <w:t xml:space="preserve"> par iepriekšējo gadu. </w:t>
      </w:r>
    </w:p>
    <w:p w14:paraId="7BC3DBDE"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3D6E084" w14:textId="77777777" w:rsidR="00B56E09" w:rsidRPr="00FE76B1" w:rsidRDefault="009778E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056FEE0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320ABC90" w14:textId="77777777" w:rsidR="00B56E09" w:rsidRPr="00046A68" w:rsidRDefault="009778E6"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046A68">
        <w:rPr>
          <w:rFonts w:ascii="Times New Roman" w:hAnsi="Times New Roman"/>
          <w:sz w:val="24"/>
          <w:szCs w:val="24"/>
        </w:rPr>
        <w:t xml:space="preserve">Valsts budžeta līdzekļu saņemšanai </w:t>
      </w:r>
      <w:r w:rsidRPr="00046A68">
        <w:rPr>
          <w:rFonts w:ascii="Times New Roman" w:hAnsi="Times New Roman"/>
          <w:sz w:val="24"/>
          <w:szCs w:val="24"/>
          <w:shd w:val="clear" w:color="auto" w:fill="FFFFFF" w:themeFill="background1"/>
        </w:rPr>
        <w:t>Kapitālsabiedrībai i</w:t>
      </w:r>
      <w:r w:rsidRPr="00046A68">
        <w:rPr>
          <w:rFonts w:ascii="Times New Roman" w:hAnsi="Times New Roman"/>
          <w:sz w:val="24"/>
          <w:szCs w:val="24"/>
        </w:rPr>
        <w:t xml:space="preserve">r atvērts konts Valsts kasē, kas </w:t>
      </w:r>
      <w:r w:rsidRPr="00046A68">
        <w:rPr>
          <w:rFonts w:ascii="Times New Roman" w:hAnsi="Times New Roman"/>
          <w:sz w:val="24"/>
          <w:szCs w:val="24"/>
        </w:rPr>
        <w:lastRenderedPageBreak/>
        <w:t>tiek izmantots tikai Līgumā paredzētajiem mērķiem, un šajā kontā tiek ieskaitīt</w:t>
      </w:r>
      <w:r w:rsidR="00857A32" w:rsidRPr="00046A68">
        <w:rPr>
          <w:rFonts w:ascii="Times New Roman" w:hAnsi="Times New Roman"/>
          <w:sz w:val="24"/>
          <w:szCs w:val="24"/>
        </w:rPr>
        <w:t>as</w:t>
      </w:r>
      <w:r w:rsidRPr="00046A68">
        <w:rPr>
          <w:rFonts w:ascii="Times New Roman" w:hAnsi="Times New Roman"/>
          <w:sz w:val="24"/>
          <w:szCs w:val="24"/>
        </w:rPr>
        <w:t xml:space="preserve"> arī klientu pensijas un atlīdzības. Par konta izmaiņām Kapitālsabiedrība trīs dienu laikā informē Ministriju.</w:t>
      </w:r>
    </w:p>
    <w:p w14:paraId="60F0A120" w14:textId="77777777" w:rsidR="00FD6B45" w:rsidRPr="00E22902" w:rsidRDefault="009778E6" w:rsidP="00E22902">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hAnsi="Times New Roman"/>
          <w:sz w:val="24"/>
          <w:szCs w:val="24"/>
          <w:lang w:eastAsia="lv-LV"/>
        </w:rPr>
      </w:pPr>
      <w:r w:rsidRPr="00FE76B1">
        <w:rPr>
          <w:rFonts w:ascii="Times New Roman" w:eastAsia="Times New Roman" w:hAnsi="Times New Roman"/>
          <w:sz w:val="24"/>
          <w:szCs w:val="24"/>
          <w:lang w:eastAsia="lv-LV"/>
        </w:rPr>
        <w:t>Ministrija pēc Līguma noslēgšanas dienas</w:t>
      </w:r>
      <w:r>
        <w:rPr>
          <w:rFonts w:ascii="Times New Roman" w:eastAsia="Times New Roman" w:hAnsi="Times New Roman"/>
          <w:sz w:val="24"/>
          <w:szCs w:val="24"/>
          <w:lang w:eastAsia="lv-LV"/>
        </w:rPr>
        <w:t xml:space="preserve"> 5 (piecu) darba dienu laikā</w:t>
      </w:r>
      <w:r>
        <w:rPr>
          <w:sz w:val="24"/>
          <w:szCs w:val="24"/>
          <w:lang w:eastAsia="lv-LV"/>
        </w:rPr>
        <w:t xml:space="preserve"> </w:t>
      </w:r>
      <w:r w:rsidRPr="00FE76B1">
        <w:rPr>
          <w:rFonts w:ascii="Times New Roman" w:eastAsia="Times New Roman" w:hAnsi="Times New Roman"/>
          <w:sz w:val="24"/>
          <w:szCs w:val="24"/>
          <w:lang w:eastAsia="lv-LV"/>
        </w:rPr>
        <w:t xml:space="preserve">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Pr>
          <w:rFonts w:ascii="Times New Roman" w:eastAsia="Times New Roman" w:hAnsi="Times New Roman"/>
          <w:sz w:val="24"/>
          <w:szCs w:val="24"/>
          <w:lang w:eastAsia="lv-LV"/>
        </w:rPr>
        <w:t>26</w:t>
      </w:r>
      <w:r w:rsidRPr="00FE76B1">
        <w:rPr>
          <w:rFonts w:ascii="Times New Roman" w:eastAsia="Times New Roman" w:hAnsi="Times New Roman"/>
          <w:sz w:val="24"/>
          <w:szCs w:val="24"/>
          <w:lang w:eastAsia="lv-LV"/>
        </w:rPr>
        <w:t xml:space="preserve">.gada februāra mēnesi </w:t>
      </w:r>
      <w:r w:rsidR="00B56E09" w:rsidRPr="00FE76B1">
        <w:rPr>
          <w:rFonts w:ascii="Times New Roman" w:eastAsia="Times New Roman" w:hAnsi="Times New Roman"/>
          <w:sz w:val="24"/>
          <w:szCs w:val="24"/>
          <w:lang w:eastAsia="lv-LV"/>
        </w:rPr>
        <w:t xml:space="preserve">Ministrija katru mēnesi līdz Līguma darbības termiņa beigām 10 (desmit) darba dienu laikā no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atskaites </w:t>
      </w:r>
      <w:r w:rsidR="00B56E09" w:rsidRPr="00FE76B1">
        <w:rPr>
          <w:rFonts w:ascii="Times New Roman" w:eastAsia="Times New Roman" w:hAnsi="Times New Roman"/>
          <w:i/>
          <w:sz w:val="24"/>
          <w:szCs w:val="24"/>
          <w:shd w:val="clear" w:color="auto" w:fill="FFFFFF"/>
          <w:lang w:eastAsia="lv-LV"/>
        </w:rPr>
        <w:t xml:space="preserve">(Līguma 2.pielikums </w:t>
      </w:r>
      <w:r w:rsidR="00B56E09" w:rsidRPr="00FE76B1">
        <w:rPr>
          <w:rFonts w:ascii="Times New Roman" w:eastAsia="Times New Roman" w:hAnsi="Times New Roman"/>
          <w:i/>
          <w:sz w:val="24"/>
          <w:szCs w:val="24"/>
          <w:lang w:eastAsia="lv-LV"/>
        </w:rPr>
        <w:t>“Atskaite par ilgstošas sociālās aprūpes un sociālās rehabilitācijas pakalpojumu sniegšanu</w:t>
      </w:r>
      <w:r w:rsidR="00A54D1A">
        <w:rPr>
          <w:rFonts w:ascii="Times New Roman" w:eastAsia="Times New Roman" w:hAnsi="Times New Roman"/>
          <w:i/>
          <w:sz w:val="24"/>
          <w:szCs w:val="24"/>
          <w:lang w:eastAsia="lv-LV"/>
        </w:rPr>
        <w:t xml:space="preserve"> </w:t>
      </w:r>
      <w:r w:rsidR="00B56E09"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00B56E09"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00B56E09" w:rsidRPr="00FE76B1">
        <w:rPr>
          <w:rFonts w:ascii="Times New Roman" w:eastAsia="Times New Roman" w:hAnsi="Times New Roman"/>
          <w:i/>
          <w:sz w:val="24"/>
          <w:szCs w:val="24"/>
          <w:shd w:val="clear" w:color="auto" w:fill="FFFFFF"/>
          <w:lang w:eastAsia="lv-LV"/>
        </w:rPr>
        <w:t xml:space="preserve">gada_______ mēnesī”) </w:t>
      </w:r>
      <w:r w:rsidR="00B56E09" w:rsidRPr="00FE76B1">
        <w:rPr>
          <w:rFonts w:ascii="Times New Roman" w:eastAsia="Times New Roman" w:hAnsi="Times New Roman"/>
          <w:sz w:val="24"/>
          <w:szCs w:val="24"/>
          <w:shd w:val="clear" w:color="auto" w:fill="FFFFFF"/>
          <w:lang w:eastAsia="lv-LV"/>
        </w:rPr>
        <w:t xml:space="preserve">(turpmāk – Pakalpojumu izpildes atskaite) </w:t>
      </w:r>
      <w:r w:rsidR="005126F6" w:rsidRPr="002E0FFF">
        <w:rPr>
          <w:rFonts w:ascii="Times New Roman" w:eastAsia="Times New Roman" w:hAnsi="Times New Roman"/>
          <w:sz w:val="24"/>
          <w:szCs w:val="24"/>
          <w:lang w:eastAsia="lv-LV"/>
        </w:rPr>
        <w:t xml:space="preserve">par iepriekšējo mēnesi saņemšanas dienas no </w:t>
      </w:r>
      <w:r w:rsidR="002E0FFF" w:rsidRPr="002E0FFF">
        <w:rPr>
          <w:rFonts w:ascii="Times New Roman" w:eastAsia="Times New Roman" w:hAnsi="Times New Roman"/>
          <w:sz w:val="24"/>
          <w:szCs w:val="24"/>
          <w:lang w:eastAsia="lv-LV"/>
        </w:rPr>
        <w:t>Kapitālsabiedrības</w:t>
      </w:r>
      <w:r w:rsidR="005126F6" w:rsidRPr="002E0FFF">
        <w:rPr>
          <w:rFonts w:ascii="Times New Roman" w:eastAsia="Times New Roman" w:hAnsi="Times New Roman"/>
          <w:sz w:val="24"/>
          <w:szCs w:val="24"/>
          <w:lang w:eastAsia="lv-LV"/>
        </w:rPr>
        <w:t xml:space="preserve">, to izskata un pēc tās atzīšanas par atbilstošu Līguma noteikumiem pārskaita </w:t>
      </w:r>
      <w:r w:rsidR="00B56E09" w:rsidRPr="002E0FFF">
        <w:rPr>
          <w:rFonts w:ascii="Times New Roman" w:eastAsia="Times New Roman" w:hAnsi="Times New Roman"/>
          <w:sz w:val="24"/>
          <w:szCs w:val="24"/>
          <w:lang w:eastAsia="lv-LV"/>
        </w:rPr>
        <w:t>Kapitālsabiedrībai</w:t>
      </w:r>
      <w:r w:rsidR="00B56E09"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202</w:t>
      </w:r>
      <w:r w:rsidR="00E22902">
        <w:rPr>
          <w:rFonts w:ascii="Times New Roman" w:eastAsia="Times New Roman" w:hAnsi="Times New Roman"/>
          <w:sz w:val="24"/>
          <w:szCs w:val="24"/>
          <w:lang w:eastAsia="lv-LV"/>
        </w:rPr>
        <w:t>6</w:t>
      </w:r>
      <w:r w:rsidR="00B56E09" w:rsidRPr="00FE76B1">
        <w:rPr>
          <w:rFonts w:ascii="Times New Roman" w:eastAsia="Times New Roman" w:hAnsi="Times New Roman"/>
          <w:sz w:val="24"/>
          <w:szCs w:val="24"/>
          <w:lang w:eastAsia="lv-LV"/>
        </w:rPr>
        <w:t xml:space="preserve">.gada decembra mēnesī Ministrija pārskaita avansu </w:t>
      </w:r>
      <w:r w:rsidR="00145777">
        <w:rPr>
          <w:rFonts w:ascii="Times New Roman" w:eastAsia="Times New Roman" w:hAnsi="Times New Roman"/>
          <w:sz w:val="24"/>
          <w:szCs w:val="24"/>
          <w:lang w:eastAsia="lv-LV"/>
        </w:rPr>
        <w:t>100</w:t>
      </w:r>
      <w:r w:rsidR="00B56E09" w:rsidRPr="00FE76B1">
        <w:rPr>
          <w:rFonts w:ascii="Times New Roman" w:eastAsia="Times New Roman" w:hAnsi="Times New Roman"/>
          <w:sz w:val="24"/>
          <w:szCs w:val="24"/>
          <w:lang w:eastAsia="lv-LV"/>
        </w:rPr>
        <w:t>% (</w:t>
      </w:r>
      <w:r w:rsidR="00145777">
        <w:rPr>
          <w:rFonts w:ascii="Times New Roman" w:eastAsia="Times New Roman" w:hAnsi="Times New Roman"/>
          <w:sz w:val="24"/>
          <w:szCs w:val="24"/>
          <w:lang w:eastAsia="lv-LV"/>
        </w:rPr>
        <w:t>simts</w:t>
      </w:r>
      <w:r w:rsidR="00B56E09" w:rsidRPr="00FE76B1">
        <w:rPr>
          <w:rFonts w:ascii="Times New Roman" w:eastAsia="Times New Roman" w:hAnsi="Times New Roman"/>
          <w:sz w:val="24"/>
          <w:szCs w:val="24"/>
          <w:lang w:eastAsia="lv-LV"/>
        </w:rPr>
        <w:t xml:space="preserve"> procentu) apmērā no Ministrijas pārskaitītā finansējuma par 202</w:t>
      </w:r>
      <w:r w:rsidR="00145777">
        <w:rPr>
          <w:rFonts w:ascii="Times New Roman" w:eastAsia="Times New Roman" w:hAnsi="Times New Roman"/>
          <w:sz w:val="24"/>
          <w:szCs w:val="24"/>
          <w:lang w:eastAsia="lv-LV"/>
        </w:rPr>
        <w:t>6</w:t>
      </w:r>
      <w:r w:rsidR="00B56E09" w:rsidRPr="00FE76B1">
        <w:rPr>
          <w:rFonts w:ascii="Times New Roman" w:eastAsia="Times New Roman" w:hAnsi="Times New Roman"/>
          <w:sz w:val="24"/>
          <w:szCs w:val="24"/>
          <w:lang w:eastAsia="lv-LV"/>
        </w:rPr>
        <w:t>.gada novembra mēnesi atbilstoši Kapitālsabiedrības iesniegtajai Pakalpojumu izpildes atskaitei.</w:t>
      </w:r>
      <w:r w:rsidR="00E22902">
        <w:rPr>
          <w:rFonts w:ascii="Times New Roman" w:eastAsia="Times New Roman" w:hAnsi="Times New Roman"/>
          <w:sz w:val="24"/>
          <w:szCs w:val="24"/>
          <w:lang w:eastAsia="lv-LV"/>
        </w:rPr>
        <w:t xml:space="preserve"> </w:t>
      </w:r>
      <w:r w:rsidR="00E22902" w:rsidRPr="00FE76B1">
        <w:rPr>
          <w:rFonts w:ascii="Times New Roman" w:eastAsia="Times New Roman" w:hAnsi="Times New Roman"/>
          <w:sz w:val="24"/>
          <w:szCs w:val="24"/>
          <w:lang w:eastAsia="lv-LV"/>
        </w:rPr>
        <w:t>202</w:t>
      </w:r>
      <w:r w:rsidR="00E22902">
        <w:rPr>
          <w:rFonts w:ascii="Times New Roman" w:eastAsia="Times New Roman" w:hAnsi="Times New Roman"/>
          <w:sz w:val="24"/>
          <w:szCs w:val="24"/>
          <w:lang w:eastAsia="lv-LV"/>
        </w:rPr>
        <w:t>7</w:t>
      </w:r>
      <w:r w:rsidR="00E22902"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E22902">
        <w:rPr>
          <w:rFonts w:ascii="Times New Roman" w:eastAsia="Times New Roman" w:hAnsi="Times New Roman"/>
          <w:sz w:val="24"/>
          <w:szCs w:val="24"/>
          <w:lang w:eastAsia="lv-LV"/>
        </w:rPr>
        <w:t>7</w:t>
      </w:r>
      <w:r w:rsidR="00E22902" w:rsidRPr="00FE76B1">
        <w:rPr>
          <w:rFonts w:ascii="Times New Roman" w:eastAsia="Times New Roman" w:hAnsi="Times New Roman"/>
          <w:sz w:val="24"/>
          <w:szCs w:val="24"/>
          <w:lang w:eastAsia="lv-LV"/>
        </w:rPr>
        <w:t>.gada novembra mēnesi atbilstoši Kapitālsabiedrības iesniegtajai Pakalpojumu izpildes atskaitei.</w:t>
      </w:r>
    </w:p>
    <w:p w14:paraId="0A62270A" w14:textId="77777777" w:rsidR="00B56E09" w:rsidRPr="00FE76B1" w:rsidRDefault="009778E6"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72805903" w14:textId="77777777" w:rsidR="00B56E09" w:rsidRPr="00EE45F6" w:rsidRDefault="009778E6"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EE45F6">
        <w:rPr>
          <w:rFonts w:ascii="Times New Roman" w:eastAsia="Times New Roman" w:hAnsi="Times New Roman"/>
          <w:sz w:val="24"/>
          <w:szCs w:val="24"/>
          <w:lang w:eastAsia="lv-LV"/>
        </w:rPr>
        <w:t xml:space="preserve">Ministrija neapmaksā Pakalpojumus, kas sniegti virs Līguma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2</w:t>
      </w:r>
      <w:r w:rsidR="0080272D" w:rsidRPr="00EE45F6">
        <w:rPr>
          <w:rFonts w:ascii="Times New Roman" w:eastAsia="Times New Roman" w:hAnsi="Times New Roman"/>
          <w:sz w:val="24"/>
          <w:szCs w:val="24"/>
          <w:lang w:eastAsia="lv-LV"/>
        </w:rPr>
        <w:t xml:space="preserve">. un </w:t>
      </w:r>
      <w:r w:rsidR="00813BF2">
        <w:rPr>
          <w:rFonts w:ascii="Times New Roman" w:eastAsia="Times New Roman" w:hAnsi="Times New Roman"/>
          <w:sz w:val="24"/>
          <w:szCs w:val="24"/>
          <w:lang w:eastAsia="lv-LV"/>
        </w:rPr>
        <w:t>1.</w:t>
      </w:r>
      <w:r w:rsidRPr="00EE45F6">
        <w:rPr>
          <w:rFonts w:ascii="Times New Roman" w:eastAsia="Times New Roman" w:hAnsi="Times New Roman"/>
          <w:sz w:val="24"/>
          <w:szCs w:val="24"/>
          <w:lang w:eastAsia="lv-LV"/>
        </w:rPr>
        <w:t>3.</w:t>
      </w:r>
      <w:r w:rsidR="0080272D" w:rsidRPr="00EE45F6">
        <w:rPr>
          <w:rFonts w:ascii="Times New Roman" w:eastAsia="Times New Roman" w:hAnsi="Times New Roman"/>
          <w:sz w:val="24"/>
          <w:szCs w:val="24"/>
          <w:lang w:eastAsia="lv-LV"/>
        </w:rPr>
        <w:t>punkta attiecīgajā</w:t>
      </w:r>
      <w:r w:rsidRPr="00EE45F6">
        <w:rPr>
          <w:rFonts w:ascii="Times New Roman" w:eastAsia="Times New Roman" w:hAnsi="Times New Roman"/>
          <w:sz w:val="24"/>
          <w:szCs w:val="24"/>
          <w:lang w:eastAsia="lv-LV"/>
        </w:rPr>
        <w:t xml:space="preserve"> apakšpunktā minētā apjoma, cenas un summas. Ja faktiski Pakalpojumi (klientu dienu skaits) sniegti mazākā apmērā, Ministrija veic samaksu saskaņā ar </w:t>
      </w:r>
      <w:r w:rsidRPr="00EE45F6">
        <w:rPr>
          <w:rFonts w:ascii="Times New Roman" w:hAnsi="Times New Roman"/>
          <w:sz w:val="24"/>
          <w:szCs w:val="24"/>
        </w:rPr>
        <w:t>Kapitālsabiedrības</w:t>
      </w:r>
      <w:r w:rsidRPr="00EE45F6">
        <w:rPr>
          <w:rFonts w:ascii="Times New Roman" w:eastAsia="Times New Roman" w:hAnsi="Times New Roman"/>
          <w:sz w:val="24"/>
          <w:szCs w:val="24"/>
          <w:lang w:eastAsia="lv-LV"/>
        </w:rPr>
        <w:t xml:space="preserve"> iesniegto Pakalpojumu izpildes atskaiti tikai par faktiskajām Pakalpojumu sniegšanas klientu dienām. </w:t>
      </w:r>
    </w:p>
    <w:p w14:paraId="40E3B2A3" w14:textId="77777777" w:rsidR="0079065D" w:rsidRPr="00851257" w:rsidRDefault="009778E6"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w:t>
      </w:r>
      <w:r w:rsidR="006E24FD">
        <w:rPr>
          <w:rFonts w:ascii="Times New Roman" w:eastAsia="Times New Roman" w:hAnsi="Times New Roman"/>
          <w:sz w:val="24"/>
          <w:szCs w:val="24"/>
          <w:lang w:eastAsia="lv-LV"/>
        </w:rPr>
        <w:t>Pakalpojumu izdevumiem</w:t>
      </w:r>
      <w:r w:rsidRPr="00851257">
        <w:rPr>
          <w:rFonts w:ascii="Times New Roman" w:eastAsia="Times New Roman" w:hAnsi="Times New Roman"/>
          <w:sz w:val="24"/>
          <w:szCs w:val="24"/>
          <w:lang w:eastAsia="lv-LV"/>
        </w:rPr>
        <w:t xml:space="preserve"> iepriekšējā </w:t>
      </w:r>
      <w:r w:rsidR="00571CEE">
        <w:rPr>
          <w:rFonts w:ascii="Times New Roman" w:eastAsia="Times New Roman" w:hAnsi="Times New Roman"/>
          <w:sz w:val="24"/>
          <w:szCs w:val="24"/>
          <w:lang w:eastAsia="lv-LV"/>
        </w:rPr>
        <w:t>pusgadā</w:t>
      </w:r>
      <w:r w:rsidRPr="00851257">
        <w:rPr>
          <w:rFonts w:ascii="Times New Roman" w:eastAsia="Times New Roman" w:hAnsi="Times New Roman"/>
          <w:sz w:val="24"/>
          <w:szCs w:val="24"/>
          <w:lang w:eastAsia="lv-LV"/>
        </w:rPr>
        <w:t xml:space="preserve">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Līguma 3.pielikums „</w:t>
      </w:r>
      <w:r w:rsidR="006E24FD">
        <w:rPr>
          <w:rFonts w:ascii="Times New Roman" w:eastAsia="Times New Roman" w:hAnsi="Times New Roman"/>
          <w:i/>
          <w:sz w:val="24"/>
          <w:szCs w:val="24"/>
          <w:lang w:eastAsia="lv-LV"/>
        </w:rPr>
        <w:t>Atskaite par i</w:t>
      </w:r>
      <w:r w:rsidRPr="00EC1869">
        <w:rPr>
          <w:rFonts w:ascii="Times New Roman" w:eastAsia="Times New Roman" w:hAnsi="Times New Roman"/>
          <w:i/>
          <w:sz w:val="24"/>
          <w:szCs w:val="24"/>
          <w:lang w:eastAsia="lv-LV"/>
        </w:rPr>
        <w:t xml:space="preserve">lgstošas sociālās aprūpes un sociālās rehabilitācijas pakalpojumu </w:t>
      </w:r>
      <w:r w:rsidR="00EE45F6" w:rsidRPr="00EE45F6">
        <w:rPr>
          <w:rFonts w:ascii="Times New Roman" w:eastAsia="Times New Roman" w:hAnsi="Times New Roman"/>
          <w:i/>
          <w:sz w:val="24"/>
          <w:szCs w:val="24"/>
          <w:lang w:eastAsia="lv-LV"/>
        </w:rPr>
        <w:t>izdevum</w:t>
      </w:r>
      <w:r w:rsidR="006E24FD">
        <w:rPr>
          <w:rFonts w:ascii="Times New Roman" w:eastAsia="Times New Roman" w:hAnsi="Times New Roman"/>
          <w:i/>
          <w:sz w:val="24"/>
          <w:szCs w:val="24"/>
          <w:lang w:eastAsia="lv-LV"/>
        </w:rPr>
        <w:t>iem</w:t>
      </w:r>
      <w:r w:rsidRPr="00EC1869">
        <w:rPr>
          <w:rFonts w:ascii="Times New Roman" w:eastAsia="Times New Roman" w:hAnsi="Times New Roman"/>
          <w:i/>
          <w:sz w:val="24"/>
          <w:szCs w:val="24"/>
          <w:lang w:eastAsia="lv-LV"/>
        </w:rPr>
        <w:t xml:space="preserv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w:t>
      </w:r>
      <w:r w:rsidR="00280EFC">
        <w:rPr>
          <w:rFonts w:ascii="Times New Roman" w:eastAsia="Times New Roman" w:hAnsi="Times New Roman"/>
          <w:i/>
          <w:sz w:val="24"/>
          <w:szCs w:val="24"/>
          <w:lang w:eastAsia="lv-LV"/>
        </w:rPr>
        <w:t>pusgads</w:t>
      </w:r>
      <w:r w:rsidRPr="00EC1869">
        <w:rPr>
          <w:rFonts w:ascii="Times New Roman" w:eastAsia="Times New Roman" w:hAnsi="Times New Roman"/>
          <w:i/>
          <w:sz w:val="24"/>
          <w:szCs w:val="24"/>
          <w:lang w:eastAsia="lv-LV"/>
        </w:rPr>
        <w:t>)</w:t>
      </w:r>
      <w:r w:rsidRPr="00EC1869">
        <w:rPr>
          <w:rFonts w:ascii="Times New Roman" w:eastAsia="Times New Roman" w:hAnsi="Times New Roman"/>
          <w:sz w:val="24"/>
          <w:szCs w:val="24"/>
          <w:lang w:eastAsia="lv-LV"/>
        </w:rPr>
        <w:t xml:space="preserve">” (turpmāk – </w:t>
      </w:r>
      <w:r w:rsidR="00280EFC" w:rsidRPr="005446A2">
        <w:rPr>
          <w:rFonts w:ascii="Times New Roman" w:eastAsia="Times New Roman" w:hAnsi="Times New Roman"/>
          <w:sz w:val="24"/>
          <w:szCs w:val="24"/>
          <w:lang w:eastAsia="lv-LV"/>
        </w:rPr>
        <w:t>Atskaite par Pakalpojumu izdevumiem</w:t>
      </w:r>
      <w:r w:rsidRPr="00851257">
        <w:rPr>
          <w:rFonts w:ascii="Times New Roman" w:eastAsia="Times New Roman" w:hAnsi="Times New Roman"/>
          <w:sz w:val="24"/>
          <w:szCs w:val="24"/>
          <w:lang w:eastAsia="lv-LV"/>
        </w:rPr>
        <w:t>)) ir norādīt</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mazāk</w:t>
      </w:r>
      <w:r w:rsidR="000E7849">
        <w:rPr>
          <w:rFonts w:ascii="Times New Roman" w:eastAsia="Times New Roman" w:hAnsi="Times New Roman"/>
          <w:sz w:val="24"/>
          <w:szCs w:val="24"/>
          <w:lang w:eastAsia="lv-LV"/>
        </w:rPr>
        <w:t>i</w:t>
      </w:r>
      <w:r w:rsidRPr="00851257">
        <w:rPr>
          <w:rFonts w:ascii="Times New Roman" w:eastAsia="Times New Roman" w:hAnsi="Times New Roman"/>
          <w:sz w:val="24"/>
          <w:szCs w:val="24"/>
          <w:lang w:eastAsia="lv-LV"/>
        </w:rPr>
        <w:t xml:space="preserve"> </w:t>
      </w:r>
      <w:r w:rsidR="000E7849">
        <w:rPr>
          <w:rFonts w:ascii="Times New Roman" w:eastAsia="Times New Roman" w:hAnsi="Times New Roman"/>
          <w:sz w:val="24"/>
          <w:szCs w:val="24"/>
          <w:lang w:eastAsia="lv-LV"/>
        </w:rPr>
        <w:t>izdevumi</w:t>
      </w:r>
      <w:r w:rsidRPr="00851257">
        <w:rPr>
          <w:rFonts w:ascii="Times New Roman" w:eastAsia="Times New Roman" w:hAnsi="Times New Roman"/>
          <w:sz w:val="24"/>
          <w:szCs w:val="24"/>
          <w:lang w:eastAsia="lv-LV"/>
        </w:rPr>
        <w:t xml:space="preserve">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w:t>
      </w:r>
      <w:r w:rsidR="00280EFC">
        <w:rPr>
          <w:rFonts w:ascii="Times New Roman" w:eastAsia="Times New Roman" w:hAnsi="Times New Roman"/>
          <w:sz w:val="24"/>
          <w:szCs w:val="24"/>
          <w:lang w:eastAsia="lv-LV"/>
        </w:rPr>
        <w:t>1.</w:t>
      </w:r>
      <w:r w:rsidRPr="00851257">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r w:rsidRPr="00851257">
        <w:rPr>
          <w:rFonts w:ascii="Times New Roman" w:eastAsia="Times New Roman" w:hAnsi="Times New Roman"/>
          <w:sz w:val="24"/>
          <w:szCs w:val="24"/>
          <w:lang w:eastAsia="lv-LV"/>
        </w:rPr>
        <w:t xml:space="preserve"> </w:t>
      </w:r>
      <w:r w:rsidR="00280EFC">
        <w:rPr>
          <w:rFonts w:ascii="Times New Roman" w:eastAsia="Times New Roman" w:hAnsi="Times New Roman"/>
          <w:sz w:val="24"/>
          <w:szCs w:val="24"/>
          <w:lang w:eastAsia="lv-LV"/>
        </w:rPr>
        <w:t>1.</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w:t>
      </w:r>
      <w:r w:rsidR="00575792">
        <w:rPr>
          <w:rFonts w:ascii="Times New Roman" w:eastAsia="Times New Roman" w:hAnsi="Times New Roman"/>
          <w:sz w:val="24"/>
          <w:szCs w:val="24"/>
          <w:lang w:eastAsia="lv-LV"/>
        </w:rPr>
        <w:t xml:space="preserve"> un </w:t>
      </w:r>
      <w:r w:rsidR="00280EFC">
        <w:rPr>
          <w:rFonts w:ascii="Times New Roman" w:eastAsia="Times New Roman" w:hAnsi="Times New Roman"/>
          <w:sz w:val="24"/>
          <w:szCs w:val="24"/>
          <w:lang w:eastAsia="lv-LV"/>
        </w:rPr>
        <w:t>1.</w:t>
      </w:r>
      <w:r w:rsidR="00575792">
        <w:rPr>
          <w:rFonts w:ascii="Times New Roman" w:eastAsia="Times New Roman" w:hAnsi="Times New Roman"/>
          <w:sz w:val="24"/>
          <w:szCs w:val="24"/>
          <w:lang w:eastAsia="lv-LV"/>
        </w:rPr>
        <w:t>6.</w:t>
      </w:r>
      <w:r w:rsidRPr="00851257">
        <w:rPr>
          <w:rFonts w:ascii="Times New Roman" w:eastAsia="Times New Roman" w:hAnsi="Times New Roman"/>
          <w:sz w:val="24"/>
          <w:szCs w:val="24"/>
          <w:lang w:eastAsia="lv-LV"/>
        </w:rPr>
        <w:t xml:space="preserve"> </w:t>
      </w:r>
      <w:r w:rsidR="00575792" w:rsidRPr="00851257">
        <w:rPr>
          <w:rFonts w:ascii="Times New Roman" w:eastAsia="Times New Roman" w:hAnsi="Times New Roman"/>
          <w:sz w:val="24"/>
          <w:szCs w:val="24"/>
          <w:lang w:eastAsia="lv-LV"/>
        </w:rPr>
        <w:t>punkt</w:t>
      </w:r>
      <w:r w:rsidR="00575792">
        <w:rPr>
          <w:rFonts w:ascii="Times New Roman" w:eastAsia="Times New Roman" w:hAnsi="Times New Roman"/>
          <w:sz w:val="24"/>
          <w:szCs w:val="24"/>
          <w:lang w:eastAsia="lv-LV"/>
        </w:rPr>
        <w:t>ā</w:t>
      </w:r>
      <w:r w:rsidR="00575792" w:rsidRPr="00851257">
        <w:rPr>
          <w:rFonts w:ascii="Times New Roman" w:eastAsia="Times New Roman" w:hAnsi="Times New Roman"/>
          <w:sz w:val="24"/>
          <w:szCs w:val="24"/>
          <w:lang w:eastAsia="lv-LV"/>
        </w:rPr>
        <w:t xml:space="preserve"> </w:t>
      </w:r>
      <w:r w:rsidRPr="00851257">
        <w:rPr>
          <w:rFonts w:ascii="Times New Roman" w:eastAsia="Times New Roman" w:hAnsi="Times New Roman"/>
          <w:sz w:val="24"/>
          <w:szCs w:val="24"/>
          <w:lang w:eastAsia="lv-LV"/>
        </w:rPr>
        <w:t xml:space="preserve">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7A48FC71" w14:textId="77777777" w:rsidR="005E14D1" w:rsidRPr="005E14D1" w:rsidRDefault="009778E6" w:rsidP="005E14D1">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shd w:val="clear" w:color="auto" w:fill="FFFFFF" w:themeFill="background1"/>
          <w:lang w:eastAsia="lv-LV"/>
        </w:rPr>
        <w:t xml:space="preserve">Ja </w:t>
      </w:r>
      <w:r w:rsidRPr="00FE76B1">
        <w:rPr>
          <w:rFonts w:ascii="Times New Roman" w:hAnsi="Times New Roman"/>
          <w:sz w:val="24"/>
          <w:szCs w:val="24"/>
          <w:shd w:val="clear" w:color="auto" w:fill="FFFFFF" w:themeFill="background1"/>
        </w:rPr>
        <w:t>Kapitālsabiedrības</w:t>
      </w:r>
      <w:r w:rsidRPr="00FE76B1">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014F7C">
        <w:rPr>
          <w:rFonts w:ascii="Times New Roman" w:eastAsia="Times New Roman" w:hAnsi="Times New Roman"/>
          <w:i/>
          <w:sz w:val="24"/>
          <w:szCs w:val="24"/>
          <w:shd w:val="clear" w:color="auto" w:fill="FFFFFF" w:themeFill="background1"/>
          <w:lang w:eastAsia="lv-LV"/>
        </w:rPr>
        <w:t>Līguma 4.pielikumam</w:t>
      </w:r>
      <w:r w:rsidRPr="00FE76B1">
        <w:rPr>
          <w:rFonts w:ascii="Times New Roman" w:eastAsia="Times New Roman" w:hAnsi="Times New Roman"/>
          <w:i/>
          <w:sz w:val="24"/>
          <w:szCs w:val="24"/>
          <w:shd w:val="clear" w:color="auto" w:fill="FFFFFF" w:themeFill="background1"/>
          <w:lang w:eastAsia="lv-LV"/>
        </w:rPr>
        <w:t xml:space="preserve"> „Norēķinu salīdzināšanas pārskats par</w:t>
      </w:r>
      <w:r>
        <w:rPr>
          <w:rFonts w:ascii="Times New Roman" w:eastAsia="Times New Roman" w:hAnsi="Times New Roman"/>
          <w:i/>
          <w:sz w:val="24"/>
          <w:szCs w:val="24"/>
          <w:shd w:val="clear" w:color="auto" w:fill="FFFFFF" w:themeFill="background1"/>
          <w:lang w:eastAsia="lv-LV"/>
        </w:rPr>
        <w:t xml:space="preserve"> 202_.gadu</w:t>
      </w:r>
      <w:r w:rsidRPr="00FE76B1">
        <w:rPr>
          <w:rFonts w:ascii="Times New Roman" w:eastAsia="Times New Roman" w:hAnsi="Times New Roman"/>
          <w:i/>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(turpmāk – Salīdzināšanas pārskats) par 20</w:t>
      </w:r>
      <w:r>
        <w:rPr>
          <w:rFonts w:ascii="Times New Roman" w:eastAsia="Times New Roman" w:hAnsi="Times New Roman"/>
          <w:sz w:val="24"/>
          <w:szCs w:val="24"/>
          <w:shd w:val="clear" w:color="auto" w:fill="FFFFFF" w:themeFill="background1"/>
          <w:lang w:eastAsia="lv-LV"/>
        </w:rPr>
        <w:t>2</w:t>
      </w:r>
      <w:r w:rsidR="002D2E16">
        <w:rPr>
          <w:rFonts w:ascii="Times New Roman" w:eastAsia="Times New Roman" w:hAnsi="Times New Roman"/>
          <w:sz w:val="24"/>
          <w:szCs w:val="24"/>
          <w:shd w:val="clear" w:color="auto" w:fill="FFFFFF" w:themeFill="background1"/>
          <w:lang w:eastAsia="lv-LV"/>
        </w:rPr>
        <w:t>6</w:t>
      </w:r>
      <w:r w:rsidRPr="00FE76B1">
        <w:rPr>
          <w:rFonts w:ascii="Times New Roman" w:eastAsia="Times New Roman" w:hAnsi="Times New Roman"/>
          <w:sz w:val="24"/>
          <w:szCs w:val="24"/>
          <w:shd w:val="clear" w:color="auto" w:fill="FFFFFF" w:themeFill="background1"/>
          <w:lang w:eastAsia="lv-LV"/>
        </w:rPr>
        <w:t>.gadu</w:t>
      </w:r>
      <w:r w:rsidRPr="00FE76B1">
        <w:rPr>
          <w:rFonts w:ascii="Times New Roman" w:eastAsia="Times New Roman" w:hAnsi="Times New Roman"/>
          <w:sz w:val="24"/>
          <w:szCs w:val="24"/>
          <w:lang w:eastAsia="lv-LV"/>
        </w:rPr>
        <w:t>, faktiskā gada Pakalpojumu izpilde ir mazāka nekā 100%</w:t>
      </w:r>
      <w:r>
        <w:rPr>
          <w:rFonts w:ascii="Times New Roman" w:eastAsia="Times New Roman" w:hAnsi="Times New Roman"/>
          <w:sz w:val="24"/>
          <w:szCs w:val="24"/>
          <w:lang w:eastAsia="lv-LV"/>
        </w:rPr>
        <w:t xml:space="preserve"> (simts procentu)</w:t>
      </w:r>
      <w:r w:rsidRPr="00FE76B1">
        <w:rPr>
          <w:rFonts w:ascii="Times New Roman" w:eastAsia="Times New Roman" w:hAnsi="Times New Roman"/>
          <w:sz w:val="24"/>
          <w:szCs w:val="24"/>
          <w:lang w:eastAsia="lv-LV"/>
        </w:rPr>
        <w:t xml:space="preserve">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w:t>
      </w:r>
      <w:r>
        <w:rPr>
          <w:rFonts w:ascii="Times New Roman" w:eastAsia="Times New Roman" w:hAnsi="Times New Roman"/>
          <w:sz w:val="24"/>
          <w:szCs w:val="24"/>
          <w:lang w:eastAsia="lv-LV"/>
        </w:rPr>
        <w:t>2</w:t>
      </w:r>
      <w:r w:rsidR="002D2E16">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.gada finansējumu novirza Pakalpojumu nodrošināšanai 202</w:t>
      </w:r>
      <w:r w:rsidR="002D2E16">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.gadā. Ja faktiskā 20</w:t>
      </w:r>
      <w:r>
        <w:rPr>
          <w:rFonts w:ascii="Times New Roman" w:eastAsia="Times New Roman" w:hAnsi="Times New Roman"/>
          <w:sz w:val="24"/>
          <w:szCs w:val="24"/>
          <w:lang w:eastAsia="lv-LV"/>
        </w:rPr>
        <w:t>2</w:t>
      </w:r>
      <w:r w:rsidR="002D2E16">
        <w:rPr>
          <w:rFonts w:ascii="Times New Roman" w:eastAsia="Times New Roman" w:hAnsi="Times New Roman"/>
          <w:sz w:val="24"/>
          <w:szCs w:val="24"/>
          <w:lang w:eastAsia="lv-LV"/>
        </w:rPr>
        <w:t>6</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atlikušo maksājumu par faktiski sniegtajiem Pakalpojumiem.</w:t>
      </w:r>
    </w:p>
    <w:p w14:paraId="5D096419" w14:textId="77777777" w:rsidR="00B56E09" w:rsidRPr="00FE76B1" w:rsidRDefault="009778E6" w:rsidP="00092774">
      <w:pPr>
        <w:pStyle w:val="Sarakstarindkopa"/>
        <w:widowControl w:val="0"/>
        <w:numPr>
          <w:ilvl w:val="1"/>
          <w:numId w:val="16"/>
        </w:numPr>
        <w:shd w:val="clear" w:color="auto" w:fill="FFFFFF" w:themeFill="background1"/>
        <w:autoSpaceDE w:val="0"/>
        <w:autoSpaceDN w:val="0"/>
        <w:adjustRightInd w:val="0"/>
        <w:spacing w:after="0" w:line="240" w:lineRule="auto"/>
        <w:ind w:left="709"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Kapitālsabiedrības Pakalpojumu izpildes atskaitēs un </w:t>
      </w:r>
      <w:r w:rsidR="0030215B" w:rsidRPr="00FE76B1">
        <w:rPr>
          <w:rFonts w:ascii="Times New Roman" w:eastAsia="Times New Roman" w:hAnsi="Times New Roman"/>
          <w:sz w:val="24"/>
          <w:szCs w:val="24"/>
          <w:shd w:val="clear" w:color="auto" w:fill="FFFFFF" w:themeFill="background1"/>
          <w:lang w:eastAsia="lv-LV"/>
        </w:rPr>
        <w:t xml:space="preserve">salīdzināšanas pārskatā, kas sagatavots atbilstoši </w:t>
      </w:r>
      <w:r w:rsidR="0030215B" w:rsidRPr="00014F7C">
        <w:rPr>
          <w:rFonts w:ascii="Times New Roman" w:eastAsia="Times New Roman" w:hAnsi="Times New Roman"/>
          <w:i/>
          <w:sz w:val="24"/>
          <w:szCs w:val="24"/>
          <w:shd w:val="clear" w:color="auto" w:fill="FFFFFF" w:themeFill="background1"/>
          <w:lang w:eastAsia="lv-LV"/>
        </w:rPr>
        <w:t>Līguma 4.pielikumam</w:t>
      </w:r>
      <w:r w:rsidR="0030215B" w:rsidRPr="00FE76B1">
        <w:rPr>
          <w:rFonts w:ascii="Times New Roman" w:eastAsia="Times New Roman" w:hAnsi="Times New Roman"/>
          <w:i/>
          <w:sz w:val="24"/>
          <w:szCs w:val="24"/>
          <w:shd w:val="clear" w:color="auto" w:fill="FFFFFF" w:themeFill="background1"/>
          <w:lang w:eastAsia="lv-LV"/>
        </w:rPr>
        <w:t xml:space="preserve"> „Norēķinu salīdzināšanas pārskats par</w:t>
      </w:r>
      <w:r w:rsidR="0030215B">
        <w:rPr>
          <w:rFonts w:ascii="Times New Roman" w:eastAsia="Times New Roman" w:hAnsi="Times New Roman"/>
          <w:i/>
          <w:sz w:val="24"/>
          <w:szCs w:val="24"/>
          <w:shd w:val="clear" w:color="auto" w:fill="FFFFFF" w:themeFill="background1"/>
          <w:lang w:eastAsia="lv-LV"/>
        </w:rPr>
        <w:t xml:space="preserve"> 202_.gadu</w:t>
      </w:r>
      <w:r w:rsidR="0030215B" w:rsidRPr="00FE76B1">
        <w:rPr>
          <w:rFonts w:ascii="Times New Roman" w:eastAsia="Times New Roman" w:hAnsi="Times New Roman"/>
          <w:i/>
          <w:sz w:val="24"/>
          <w:szCs w:val="24"/>
          <w:shd w:val="clear" w:color="auto" w:fill="FFFFFF" w:themeFill="background1"/>
          <w:lang w:eastAsia="lv-LV"/>
        </w:rPr>
        <w:t xml:space="preserve">”) </w:t>
      </w:r>
      <w:r w:rsidR="0030215B" w:rsidRPr="00FE76B1">
        <w:rPr>
          <w:rFonts w:ascii="Times New Roman" w:eastAsia="Times New Roman" w:hAnsi="Times New Roman"/>
          <w:sz w:val="24"/>
          <w:szCs w:val="24"/>
          <w:shd w:val="clear" w:color="auto" w:fill="FFFFFF" w:themeFill="background1"/>
          <w:lang w:eastAsia="lv-LV"/>
        </w:rPr>
        <w:t>(turpmāk – Salīdzināšanas pārskats)</w:t>
      </w:r>
      <w:r w:rsidR="004D240F">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202</w:t>
      </w:r>
      <w:r w:rsidR="002D2E16">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.gadu</w:t>
      </w:r>
      <w:r w:rsidR="004D240F">
        <w:rPr>
          <w:rFonts w:ascii="Times New Roman" w:eastAsia="Times New Roman" w:hAnsi="Times New Roman"/>
          <w:sz w:val="24"/>
          <w:szCs w:val="24"/>
          <w:lang w:eastAsia="lv-LV"/>
        </w:rPr>
        <w:t>,</w:t>
      </w:r>
      <w:r w:rsidRPr="00FE76B1">
        <w:rPr>
          <w:rFonts w:ascii="Times New Roman" w:eastAsia="Times New Roman" w:hAnsi="Times New Roman"/>
          <w:sz w:val="24"/>
          <w:szCs w:val="24"/>
          <w:lang w:eastAsia="lv-LV"/>
        </w:rPr>
        <w:t xml:space="preserve">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w:t>
      </w:r>
      <w:r w:rsidR="00B525D1">
        <w:rPr>
          <w:rFonts w:ascii="Times New Roman" w:eastAsia="Times New Roman" w:hAnsi="Times New Roman"/>
          <w:sz w:val="24"/>
          <w:szCs w:val="24"/>
          <w:lang w:eastAsia="lv-LV"/>
        </w:rPr>
        <w:t xml:space="preserve"> (simts procentu)</w:t>
      </w:r>
      <w:r w:rsidR="00B525D1"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 no Kapitālsabiedrībai pārskaitītā valsts finansējuma </w:t>
      </w:r>
      <w:r w:rsidRPr="00FE76B1">
        <w:rPr>
          <w:rFonts w:ascii="Times New Roman" w:eastAsia="Times New Roman" w:hAnsi="Times New Roman"/>
          <w:sz w:val="24"/>
          <w:szCs w:val="24"/>
          <w:lang w:eastAsia="lv-LV"/>
        </w:rPr>
        <w:lastRenderedPageBreak/>
        <w:t>un klientu pensijām un atlīdzībām, Kapitālsabiedrība 10 (desmit) dienu laikā pēc savstarpējo norēķinu salīdzināšanas atmaksā Ministrijai neizlietotos līdzekļus. Ja faktiskā 202</w:t>
      </w:r>
      <w:r w:rsidR="002D2E16">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w:t>
      </w:r>
      <w:r w:rsidR="005A4DE4">
        <w:rPr>
          <w:rFonts w:ascii="Times New Roman" w:eastAsia="Times New Roman" w:hAnsi="Times New Roman"/>
          <w:sz w:val="24"/>
          <w:szCs w:val="24"/>
          <w:lang w:eastAsia="lv-LV"/>
        </w:rPr>
        <w:t xml:space="preserve"> darba</w:t>
      </w:r>
      <w:r w:rsidRPr="00FE76B1">
        <w:rPr>
          <w:rFonts w:ascii="Times New Roman" w:eastAsia="Times New Roman" w:hAnsi="Times New Roman"/>
          <w:sz w:val="24"/>
          <w:szCs w:val="24"/>
          <w:lang w:eastAsia="lv-LV"/>
        </w:rPr>
        <w:t xml:space="preserve">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w:t>
      </w:r>
      <w:r w:rsidR="00F24A39">
        <w:rPr>
          <w:rFonts w:ascii="Times New Roman" w:eastAsia="Times New Roman" w:hAnsi="Times New Roman"/>
          <w:sz w:val="24"/>
          <w:szCs w:val="24"/>
          <w:lang w:eastAsia="lv-LV"/>
        </w:rPr>
        <w:t>7</w:t>
      </w:r>
      <w:r w:rsidR="00240F3C" w:rsidRPr="00240F3C">
        <w:rPr>
          <w:rFonts w:ascii="Times New Roman" w:eastAsia="Times New Roman" w:hAnsi="Times New Roman"/>
          <w:sz w:val="24"/>
          <w:szCs w:val="24"/>
          <w:lang w:eastAsia="lv-LV"/>
        </w:rPr>
        <w:t>.gadā vai sniegtajiem Pakalpojumiem līdz Līguma izbeigšanai.</w:t>
      </w:r>
    </w:p>
    <w:p w14:paraId="4C520665" w14:textId="77777777" w:rsidR="00B56E09" w:rsidRDefault="009778E6" w:rsidP="00B56E09">
      <w:pPr>
        <w:pStyle w:val="Sarakstarindkopa"/>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01CC3F71" w14:textId="77777777" w:rsidR="002E505B" w:rsidRPr="002E505B" w:rsidRDefault="009778E6" w:rsidP="002E505B">
      <w:pPr>
        <w:shd w:val="clear" w:color="auto" w:fill="FFFFFF" w:themeFill="background1"/>
        <w:tabs>
          <w:tab w:val="left" w:pos="851"/>
        </w:tabs>
        <w:spacing w:after="0"/>
        <w:ind w:left="1086" w:hanging="619"/>
        <w:jc w:val="center"/>
        <w:rPr>
          <w:rFonts w:ascii="Times New Roman" w:hAnsi="Times New Roman"/>
          <w:b/>
          <w:sz w:val="24"/>
          <w:szCs w:val="24"/>
          <w:lang w:eastAsia="lv-LV"/>
        </w:rPr>
      </w:pPr>
      <w:r w:rsidRPr="00FE76B1">
        <w:rPr>
          <w:rFonts w:ascii="Times New Roman" w:eastAsia="Times New Roman" w:hAnsi="Times New Roman"/>
          <w:b/>
          <w:sz w:val="24"/>
          <w:szCs w:val="24"/>
          <w:lang w:eastAsia="lv-LV"/>
        </w:rPr>
        <w:t xml:space="preserve">IV </w:t>
      </w:r>
      <w:r w:rsidRPr="002E505B">
        <w:rPr>
          <w:rFonts w:ascii="Times New Roman" w:hAnsi="Times New Roman"/>
          <w:b/>
          <w:sz w:val="24"/>
          <w:szCs w:val="24"/>
          <w:lang w:eastAsia="lv-LV"/>
        </w:rPr>
        <w:t>Tāmes un tās grozījumu, atskaišu un pārskatu sniegšana</w:t>
      </w:r>
    </w:p>
    <w:p w14:paraId="13AA7100"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0CBDC128" w14:textId="77777777" w:rsidR="003F1A73" w:rsidRPr="005F4B4E"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5F4B4E">
        <w:rPr>
          <w:rFonts w:ascii="Times New Roman" w:eastAsia="Times New Roman" w:hAnsi="Times New Roman"/>
          <w:sz w:val="24"/>
          <w:szCs w:val="24"/>
          <w:lang w:eastAsia="lv-LV"/>
        </w:rPr>
        <w:t xml:space="preserve">Lai uzraudzītu kā </w:t>
      </w:r>
      <w:r w:rsidR="00014F7C" w:rsidRPr="005F4B4E">
        <w:rPr>
          <w:rFonts w:ascii="Times New Roman" w:eastAsia="Times New Roman" w:hAnsi="Times New Roman"/>
          <w:sz w:val="24"/>
          <w:szCs w:val="24"/>
          <w:lang w:eastAsia="lv-LV"/>
        </w:rPr>
        <w:t>Kapitālsabiedrība</w:t>
      </w:r>
      <w:r w:rsidRPr="005F4B4E">
        <w:rPr>
          <w:rFonts w:ascii="Times New Roman" w:eastAsia="Times New Roman" w:hAnsi="Times New Roman"/>
          <w:sz w:val="24"/>
          <w:szCs w:val="24"/>
          <w:lang w:eastAsia="lv-LV"/>
        </w:rPr>
        <w:t xml:space="preserve"> plāno un </w:t>
      </w:r>
      <w:r w:rsidR="000730A7">
        <w:rPr>
          <w:rFonts w:ascii="Times New Roman" w:eastAsia="Times New Roman" w:hAnsi="Times New Roman"/>
          <w:sz w:val="24"/>
          <w:szCs w:val="24"/>
          <w:lang w:eastAsia="lv-LV"/>
        </w:rPr>
        <w:t>uzskaita izdevumus</w:t>
      </w:r>
      <w:r w:rsidRPr="005F4B4E">
        <w:rPr>
          <w:rFonts w:ascii="Times New Roman" w:eastAsia="Times New Roman" w:hAnsi="Times New Roman"/>
          <w:sz w:val="24"/>
          <w:szCs w:val="24"/>
          <w:lang w:eastAsia="lv-LV"/>
        </w:rPr>
        <w:t xml:space="preserve"> sadalījumā pa izdevumu pozīcijām, lai nodrošinātu Pakalpojumu sniegšanu atbilstoši Līguma noteikumiem:</w:t>
      </w:r>
    </w:p>
    <w:p w14:paraId="66A7CFD4" w14:textId="77777777" w:rsidR="008A7C9B" w:rsidRPr="008A7C9B" w:rsidRDefault="009778E6"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 xml:space="preserve">Kapitālsabiedrība </w:t>
      </w:r>
      <w:r w:rsidR="000D688F" w:rsidRPr="008A7C9B">
        <w:rPr>
          <w:rFonts w:ascii="Times New Roman" w:eastAsia="Times New Roman" w:hAnsi="Times New Roman"/>
          <w:sz w:val="24"/>
          <w:szCs w:val="24"/>
          <w:lang w:eastAsia="lv-LV"/>
        </w:rPr>
        <w:t>Ministrijas</w:t>
      </w:r>
      <w:r w:rsidRPr="008A7C9B">
        <w:rPr>
          <w:rFonts w:ascii="Times New Roman" w:eastAsia="Times New Roman" w:hAnsi="Times New Roman"/>
          <w:sz w:val="24"/>
          <w:szCs w:val="24"/>
          <w:lang w:eastAsia="lv-LV"/>
        </w:rPr>
        <w:t xml:space="preserve"> noteiktajā termiņā iesniedz </w:t>
      </w:r>
      <w:r w:rsidR="000D688F" w:rsidRPr="008A7C9B">
        <w:rPr>
          <w:rFonts w:ascii="Times New Roman" w:eastAsia="Times New Roman" w:hAnsi="Times New Roman"/>
          <w:sz w:val="24"/>
          <w:szCs w:val="24"/>
          <w:lang w:eastAsia="lv-LV"/>
        </w:rPr>
        <w:t>Ministrijai</w:t>
      </w:r>
      <w:r w:rsidRPr="008A7C9B">
        <w:rPr>
          <w:rFonts w:ascii="Times New Roman" w:eastAsia="Times New Roman" w:hAnsi="Times New Roman"/>
          <w:sz w:val="24"/>
          <w:szCs w:val="24"/>
          <w:lang w:eastAsia="lv-LV"/>
        </w:rPr>
        <w:t xml:space="preserve"> Pakalpojumu izdevumu tāmi </w:t>
      </w:r>
      <w:r w:rsidR="00BC55C3" w:rsidRPr="008A7C9B">
        <w:rPr>
          <w:rFonts w:ascii="Times New Roman" w:eastAsia="Times New Roman" w:hAnsi="Times New Roman"/>
          <w:sz w:val="24"/>
          <w:szCs w:val="24"/>
          <w:lang w:eastAsia="lv-LV"/>
        </w:rPr>
        <w:t>kārtējam</w:t>
      </w:r>
      <w:r w:rsidRPr="008A7C9B">
        <w:rPr>
          <w:rFonts w:ascii="Times New Roman" w:eastAsia="Times New Roman" w:hAnsi="Times New Roman"/>
          <w:sz w:val="24"/>
          <w:szCs w:val="24"/>
          <w:lang w:eastAsia="lv-LV"/>
        </w:rPr>
        <w:t xml:space="preserve"> gadam. </w:t>
      </w:r>
      <w:r w:rsidR="000D688F" w:rsidRPr="008A7C9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w:t>
      </w:r>
      <w:r w:rsidR="000D688F" w:rsidRPr="008A7C9B">
        <w:rPr>
          <w:rFonts w:ascii="Times New Roman" w:eastAsia="Times New Roman" w:hAnsi="Times New Roman"/>
          <w:sz w:val="24"/>
          <w:szCs w:val="24"/>
          <w:lang w:eastAsia="lv-LV"/>
        </w:rPr>
        <w:t>Kapitālsabiedrībai</w:t>
      </w:r>
      <w:r w:rsidRPr="008A7C9B">
        <w:rPr>
          <w:rFonts w:ascii="Times New Roman" w:eastAsia="Times New Roman" w:hAnsi="Times New Roman"/>
          <w:sz w:val="24"/>
          <w:szCs w:val="24"/>
          <w:lang w:eastAsia="lv-LV"/>
        </w:rPr>
        <w:t xml:space="preserve"> par termiņu, kurā iesniedzams Pakalpojumu izdevumu tāmes projekts, informē elektroniski, nosūtot informāciju uz </w:t>
      </w:r>
      <w:r w:rsidRPr="00113A07">
        <w:rPr>
          <w:rFonts w:ascii="Times New Roman" w:eastAsia="Times New Roman" w:hAnsi="Times New Roman"/>
          <w:sz w:val="24"/>
          <w:szCs w:val="24"/>
          <w:lang w:eastAsia="lv-LV"/>
        </w:rPr>
        <w:t>Līguma 1</w:t>
      </w:r>
      <w:r w:rsidR="00076CF8" w:rsidRPr="00113A07">
        <w:rPr>
          <w:rFonts w:ascii="Times New Roman" w:eastAsia="Times New Roman" w:hAnsi="Times New Roman"/>
          <w:sz w:val="24"/>
          <w:szCs w:val="24"/>
          <w:lang w:eastAsia="lv-LV"/>
        </w:rPr>
        <w:t>1</w:t>
      </w:r>
      <w:r w:rsidRPr="00113A07">
        <w:rPr>
          <w:rFonts w:ascii="Times New Roman" w:eastAsia="Times New Roman" w:hAnsi="Times New Roman"/>
          <w:sz w:val="24"/>
          <w:szCs w:val="24"/>
          <w:lang w:eastAsia="lv-LV"/>
        </w:rPr>
        <w:t>.</w:t>
      </w:r>
      <w:r w:rsidR="00357F61" w:rsidRPr="00113A07">
        <w:rPr>
          <w:rFonts w:ascii="Times New Roman" w:eastAsia="Times New Roman" w:hAnsi="Times New Roman"/>
          <w:sz w:val="24"/>
          <w:szCs w:val="24"/>
          <w:lang w:eastAsia="lv-LV"/>
        </w:rPr>
        <w:t>5</w:t>
      </w:r>
      <w:r w:rsidRPr="00113A07">
        <w:rPr>
          <w:rFonts w:ascii="Times New Roman" w:eastAsia="Times New Roman" w:hAnsi="Times New Roman"/>
          <w:sz w:val="24"/>
          <w:szCs w:val="24"/>
          <w:lang w:eastAsia="lv-LV"/>
        </w:rPr>
        <w:t>.2. apakšpunktā</w:t>
      </w:r>
      <w:r w:rsidRPr="008A7C9B">
        <w:rPr>
          <w:rFonts w:ascii="Times New Roman" w:eastAsia="Times New Roman" w:hAnsi="Times New Roman"/>
          <w:sz w:val="24"/>
          <w:szCs w:val="24"/>
          <w:lang w:eastAsia="lv-LV"/>
        </w:rPr>
        <w:t xml:space="preserve"> minētajām e-pasta adresēm.</w:t>
      </w:r>
      <w:r w:rsidR="000D688F" w:rsidRPr="008A7C9B">
        <w:rPr>
          <w:rFonts w:ascii="Times New Roman" w:eastAsia="Times New Roman" w:hAnsi="Times New Roman"/>
          <w:sz w:val="24"/>
          <w:szCs w:val="24"/>
          <w:lang w:eastAsia="lv-LV"/>
        </w:rPr>
        <w:t xml:space="preserve"> </w:t>
      </w:r>
      <w:r w:rsidR="000C555D" w:rsidRPr="008A7C9B">
        <w:rPr>
          <w:rFonts w:ascii="Times New Roman" w:eastAsia="Times New Roman" w:hAnsi="Times New Roman"/>
          <w:sz w:val="24"/>
          <w:szCs w:val="24"/>
          <w:lang w:eastAsia="lv-LV"/>
        </w:rPr>
        <w:t xml:space="preserve">Reizi ceturksnī Kapitālsabiedrība var precizēt Pakalpojumu </w:t>
      </w:r>
      <w:r w:rsidR="000D688F" w:rsidRPr="008A7C9B">
        <w:rPr>
          <w:rFonts w:ascii="Times New Roman" w:eastAsia="Times New Roman" w:hAnsi="Times New Roman"/>
          <w:sz w:val="24"/>
          <w:szCs w:val="24"/>
          <w:lang w:eastAsia="lv-LV"/>
        </w:rPr>
        <w:t>izdevumu</w:t>
      </w:r>
      <w:r w:rsidR="000C555D" w:rsidRPr="008A7C9B">
        <w:rPr>
          <w:rFonts w:ascii="Times New Roman" w:eastAsia="Times New Roman" w:hAnsi="Times New Roman"/>
          <w:sz w:val="24"/>
          <w:szCs w:val="24"/>
          <w:lang w:eastAsia="lv-LV"/>
        </w:rPr>
        <w:t xml:space="preserve"> tāmi, </w:t>
      </w:r>
      <w:r w:rsidRPr="008A7C9B">
        <w:rPr>
          <w:rFonts w:ascii="Times New Roman" w:eastAsia="Times New Roman" w:hAnsi="Times New Roman"/>
          <w:sz w:val="24"/>
          <w:szCs w:val="24"/>
          <w:lang w:eastAsia="lv-LV"/>
        </w:rPr>
        <w:t>iesniedzot tāmes izmaiņas SPOL</w:t>
      </w:r>
      <w:r w:rsidR="00B50CEF">
        <w:rPr>
          <w:rFonts w:ascii="Times New Roman" w:eastAsia="Times New Roman" w:hAnsi="Times New Roman"/>
          <w:sz w:val="24"/>
          <w:szCs w:val="24"/>
          <w:lang w:eastAsia="lv-LV"/>
        </w:rPr>
        <w:t>I</w:t>
      </w:r>
      <w:r w:rsidR="00AC149B">
        <w:rPr>
          <w:rFonts w:ascii="Times New Roman" w:eastAsia="Times New Roman" w:hAnsi="Times New Roman"/>
          <w:sz w:val="24"/>
          <w:szCs w:val="24"/>
          <w:lang w:eastAsia="lv-LV"/>
        </w:rPr>
        <w:t>S sistēmā</w:t>
      </w:r>
      <w:r w:rsidRPr="008A7C9B">
        <w:rPr>
          <w:rFonts w:ascii="Times New Roman" w:eastAsia="Times New Roman" w:hAnsi="Times New Roman"/>
          <w:sz w:val="24"/>
          <w:szCs w:val="24"/>
          <w:lang w:eastAsia="lv-LV"/>
        </w:rPr>
        <w:t xml:space="preserve"> kopā ar veikto izmaiņu pamatojumu. </w:t>
      </w:r>
      <w:r w:rsidR="00BE2DB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Pakalpojumu izdevumu tāmi un tās izmaiņas apstiprina elektroniski SPOL</w:t>
      </w:r>
      <w:r w:rsidR="00AC149B">
        <w:rPr>
          <w:rFonts w:ascii="Times New Roman" w:eastAsia="Times New Roman" w:hAnsi="Times New Roman"/>
          <w:sz w:val="24"/>
          <w:szCs w:val="24"/>
          <w:lang w:eastAsia="lv-LV"/>
        </w:rPr>
        <w:t>IS sistēmā</w:t>
      </w:r>
      <w:r w:rsidRPr="008A7C9B">
        <w:rPr>
          <w:rFonts w:ascii="Times New Roman" w:eastAsia="Times New Roman" w:hAnsi="Times New Roman"/>
          <w:sz w:val="24"/>
          <w:szCs w:val="24"/>
          <w:lang w:eastAsia="lv-LV"/>
        </w:rPr>
        <w:t xml:space="preserve">. Ja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s</w:t>
      </w:r>
      <w:r w:rsidRPr="008A7C9B">
        <w:rPr>
          <w:rFonts w:ascii="Times New Roman" w:eastAsia="Times New Roman" w:hAnsi="Times New Roman"/>
          <w:sz w:val="24"/>
          <w:szCs w:val="24"/>
          <w:lang w:eastAsia="lv-LV"/>
        </w:rPr>
        <w:t xml:space="preserve"> iesniegtais Pakalpojumu izdevumu tāmes vai tās izmaiņu projekts neatbilst Līguma noteikumiem, </w:t>
      </w:r>
      <w:r w:rsidR="00BE2DBB">
        <w:rPr>
          <w:rFonts w:ascii="Times New Roman" w:eastAsia="Times New Roman" w:hAnsi="Times New Roman"/>
          <w:sz w:val="24"/>
          <w:szCs w:val="24"/>
          <w:lang w:eastAsia="lv-LV"/>
        </w:rPr>
        <w:t>Ministrija</w:t>
      </w:r>
      <w:r w:rsidRPr="008A7C9B">
        <w:rPr>
          <w:rFonts w:ascii="Times New Roman" w:eastAsia="Times New Roman" w:hAnsi="Times New Roman"/>
          <w:sz w:val="24"/>
          <w:szCs w:val="24"/>
          <w:lang w:eastAsia="lv-LV"/>
        </w:rPr>
        <w:t xml:space="preserve">, nosakot izpildes termiņu, to nodod atpakaļ </w:t>
      </w:r>
      <w:r w:rsidR="00BE2DBB" w:rsidRPr="008A7C9B">
        <w:rPr>
          <w:rFonts w:ascii="Times New Roman" w:eastAsia="Times New Roman" w:hAnsi="Times New Roman"/>
          <w:sz w:val="24"/>
          <w:szCs w:val="24"/>
          <w:lang w:eastAsia="lv-LV"/>
        </w:rPr>
        <w:t>Kapitālsabiedrība</w:t>
      </w:r>
      <w:r w:rsidR="00BE2DBB">
        <w:rPr>
          <w:rFonts w:ascii="Times New Roman" w:eastAsia="Times New Roman" w:hAnsi="Times New Roman"/>
          <w:sz w:val="24"/>
          <w:szCs w:val="24"/>
          <w:lang w:eastAsia="lv-LV"/>
        </w:rPr>
        <w:t>i</w:t>
      </w:r>
      <w:r w:rsidRPr="008A7C9B">
        <w:rPr>
          <w:rFonts w:ascii="Times New Roman" w:eastAsia="Times New Roman" w:hAnsi="Times New Roman"/>
          <w:sz w:val="24"/>
          <w:szCs w:val="24"/>
          <w:lang w:eastAsia="lv-LV"/>
        </w:rPr>
        <w:t xml:space="preserve"> precizēšanai.</w:t>
      </w:r>
    </w:p>
    <w:p w14:paraId="4EDCEFFA" w14:textId="77777777" w:rsidR="00BE2DBB" w:rsidRPr="00BE2DBB" w:rsidRDefault="009778E6" w:rsidP="00092774">
      <w:pPr>
        <w:numPr>
          <w:ilvl w:val="2"/>
          <w:numId w:val="19"/>
        </w:numPr>
        <w:shd w:val="clear" w:color="auto" w:fill="FFFFFF"/>
        <w:spacing w:after="0" w:line="240" w:lineRule="auto"/>
        <w:ind w:left="1276" w:hanging="709"/>
        <w:contextualSpacing/>
        <w:jc w:val="both"/>
        <w:rPr>
          <w:rFonts w:ascii="Times New Roman" w:eastAsia="Times New Roman" w:hAnsi="Times New Roman"/>
          <w:sz w:val="24"/>
          <w:szCs w:val="24"/>
          <w:lang w:eastAsia="lv-LV"/>
        </w:rPr>
      </w:pPr>
      <w:r w:rsidRPr="008A7C9B">
        <w:rPr>
          <w:rFonts w:ascii="Times New Roman" w:eastAsia="Times New Roman" w:hAnsi="Times New Roman"/>
          <w:sz w:val="24"/>
          <w:szCs w:val="24"/>
          <w:lang w:eastAsia="lv-LV"/>
        </w:rPr>
        <w:t>Kapitālsabiedrība</w:t>
      </w:r>
      <w:r w:rsidRPr="00BE2DBB">
        <w:rPr>
          <w:rFonts w:ascii="Times New Roman" w:eastAsia="Times New Roman" w:hAnsi="Times New Roman"/>
          <w:sz w:val="24"/>
          <w:szCs w:val="24"/>
          <w:lang w:eastAsia="lv-LV"/>
        </w:rPr>
        <w:t xml:space="preserve"> līdz </w:t>
      </w:r>
      <w:r w:rsidR="00BC55C3" w:rsidRPr="00BE2DBB">
        <w:rPr>
          <w:rFonts w:ascii="Times New Roman" w:eastAsia="Times New Roman" w:hAnsi="Times New Roman"/>
          <w:sz w:val="24"/>
          <w:szCs w:val="24"/>
          <w:lang w:eastAsia="lv-LV"/>
        </w:rPr>
        <w:t>katra gada 20.jūlijam</w:t>
      </w:r>
      <w:r w:rsidRPr="00BE2DBB">
        <w:rPr>
          <w:rFonts w:ascii="Times New Roman" w:eastAsia="Times New Roman" w:hAnsi="Times New Roman"/>
          <w:sz w:val="24"/>
          <w:szCs w:val="24"/>
          <w:lang w:eastAsia="lv-LV"/>
        </w:rPr>
        <w:t xml:space="preserve"> iesniedz </w:t>
      </w:r>
      <w:r>
        <w:rPr>
          <w:rFonts w:ascii="Times New Roman" w:eastAsia="Times New Roman" w:hAnsi="Times New Roman"/>
          <w:sz w:val="24"/>
          <w:szCs w:val="24"/>
          <w:lang w:eastAsia="lv-LV"/>
        </w:rPr>
        <w:t>Ministrijai</w:t>
      </w:r>
      <w:r w:rsidRPr="00BE2DBB">
        <w:rPr>
          <w:rFonts w:ascii="Times New Roman" w:eastAsia="Times New Roman" w:hAnsi="Times New Roman"/>
          <w:sz w:val="24"/>
          <w:szCs w:val="24"/>
          <w:lang w:eastAsia="lv-LV"/>
        </w:rPr>
        <w:t xml:space="preserve"> atskaiti par Pakalpojumu izdevumiem iepriekšējā  pusgadā un līdz </w:t>
      </w:r>
      <w:r w:rsidR="00C56DDE" w:rsidRPr="00BE2DBB">
        <w:rPr>
          <w:rFonts w:ascii="Times New Roman" w:eastAsia="Times New Roman" w:hAnsi="Times New Roman"/>
          <w:sz w:val="24"/>
          <w:szCs w:val="24"/>
          <w:lang w:eastAsia="lv-LV"/>
        </w:rPr>
        <w:t>nākamā</w:t>
      </w:r>
      <w:r w:rsidRPr="00BE2DBB">
        <w:rPr>
          <w:rFonts w:ascii="Times New Roman" w:eastAsia="Times New Roman" w:hAnsi="Times New Roman"/>
          <w:sz w:val="24"/>
          <w:szCs w:val="24"/>
          <w:lang w:eastAsia="lv-LV"/>
        </w:rPr>
        <w:t xml:space="preserve"> gada 20.janvārim par visu iepriekšējo gadu. Ja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s</w:t>
      </w:r>
      <w:r w:rsidRPr="00BE2DBB">
        <w:rPr>
          <w:rFonts w:ascii="Times New Roman" w:eastAsia="Times New Roman" w:hAnsi="Times New Roman"/>
          <w:sz w:val="24"/>
          <w:szCs w:val="24"/>
          <w:lang w:eastAsia="lv-LV"/>
        </w:rPr>
        <w:t xml:space="preserve"> iesniegtā atskaite par Pakalpojuma izdevumiem neatbilst Līguma vai tā pielikumu noteikumiem, </w:t>
      </w:r>
      <w:r>
        <w:rPr>
          <w:rFonts w:ascii="Times New Roman" w:eastAsia="Times New Roman" w:hAnsi="Times New Roman"/>
          <w:sz w:val="24"/>
          <w:szCs w:val="24"/>
          <w:lang w:eastAsia="lv-LV"/>
        </w:rPr>
        <w:t>Ministrija</w:t>
      </w:r>
      <w:r w:rsidRPr="00BE2DBB">
        <w:rPr>
          <w:rFonts w:ascii="Times New Roman" w:eastAsia="Times New Roman" w:hAnsi="Times New Roman"/>
          <w:sz w:val="24"/>
          <w:szCs w:val="24"/>
          <w:lang w:eastAsia="lv-LV"/>
        </w:rPr>
        <w:t xml:space="preserve">, nosakot izpildes termiņu, to nodod atpakaļ </w:t>
      </w:r>
      <w:r w:rsidRPr="008A7C9B">
        <w:rPr>
          <w:rFonts w:ascii="Times New Roman" w:eastAsia="Times New Roman" w:hAnsi="Times New Roman"/>
          <w:sz w:val="24"/>
          <w:szCs w:val="24"/>
          <w:lang w:eastAsia="lv-LV"/>
        </w:rPr>
        <w:t>Kapitālsabiedrība</w:t>
      </w:r>
      <w:r>
        <w:rPr>
          <w:rFonts w:ascii="Times New Roman" w:eastAsia="Times New Roman" w:hAnsi="Times New Roman"/>
          <w:sz w:val="24"/>
          <w:szCs w:val="24"/>
          <w:lang w:eastAsia="lv-LV"/>
        </w:rPr>
        <w:t>i</w:t>
      </w:r>
      <w:r w:rsidRPr="00BE2DBB">
        <w:rPr>
          <w:rFonts w:ascii="Times New Roman" w:eastAsia="Times New Roman" w:hAnsi="Times New Roman"/>
          <w:sz w:val="24"/>
          <w:szCs w:val="24"/>
          <w:lang w:eastAsia="lv-LV"/>
        </w:rPr>
        <w:t xml:space="preserve"> precizēšanai.</w:t>
      </w:r>
    </w:p>
    <w:p w14:paraId="0CEF1C3F" w14:textId="77777777" w:rsidR="004B0AF5" w:rsidRPr="005E6494"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E2DBB">
        <w:rPr>
          <w:rFonts w:ascii="Times New Roman" w:eastAsia="Times New Roman" w:hAnsi="Times New Roman"/>
          <w:sz w:val="24"/>
          <w:szCs w:val="24"/>
          <w:lang w:eastAsia="lv-LV"/>
        </w:rPr>
        <w:t xml:space="preserve">Katru </w:t>
      </w:r>
      <w:r w:rsidR="00A0005A" w:rsidRPr="00BE2DBB">
        <w:rPr>
          <w:rFonts w:ascii="Times New Roman" w:eastAsia="Times New Roman" w:hAnsi="Times New Roman"/>
          <w:sz w:val="24"/>
          <w:szCs w:val="24"/>
          <w:lang w:eastAsia="lv-LV"/>
        </w:rPr>
        <w:t xml:space="preserve">mēnesi </w:t>
      </w:r>
      <w:r w:rsidR="005E6494" w:rsidRPr="005E6494">
        <w:rPr>
          <w:rFonts w:ascii="Times New Roman" w:eastAsia="Times New Roman" w:hAnsi="Times New Roman"/>
          <w:sz w:val="24"/>
          <w:szCs w:val="24"/>
          <w:lang w:eastAsia="lv-LV"/>
        </w:rPr>
        <w:t xml:space="preserve">līdz 10. (desmitajam) datumam </w:t>
      </w:r>
      <w:r w:rsidRPr="00BE2DBB">
        <w:rPr>
          <w:rFonts w:ascii="Times New Roman" w:hAnsi="Times New Roman"/>
          <w:sz w:val="24"/>
          <w:szCs w:val="24"/>
        </w:rPr>
        <w:t>Kapitālsabiedrība</w:t>
      </w:r>
      <w:r w:rsidRPr="00BE2DBB">
        <w:rPr>
          <w:rFonts w:ascii="Times New Roman" w:eastAsia="Times New Roman" w:hAnsi="Times New Roman"/>
          <w:sz w:val="24"/>
          <w:szCs w:val="24"/>
          <w:lang w:eastAsia="lv-LV"/>
        </w:rPr>
        <w:t xml:space="preserve"> iesniedz Ministrijai</w:t>
      </w:r>
      <w:r w:rsidRPr="005E6494">
        <w:rPr>
          <w:rFonts w:ascii="Times New Roman" w:eastAsia="Times New Roman" w:hAnsi="Times New Roman"/>
          <w:sz w:val="24"/>
          <w:szCs w:val="24"/>
          <w:lang w:eastAsia="lv-LV"/>
        </w:rPr>
        <w:t xml:space="preserve"> Pakalpojumu izpildes atskaiti par iepriekšējā mēnesī sniegtajiem Pakalpojumiem</w:t>
      </w:r>
      <w:r w:rsidR="005E6494">
        <w:rPr>
          <w:rFonts w:ascii="Times New Roman" w:eastAsia="Times New Roman" w:hAnsi="Times New Roman"/>
          <w:sz w:val="24"/>
          <w:szCs w:val="24"/>
          <w:lang w:eastAsia="lv-LV"/>
        </w:rPr>
        <w:t>.</w:t>
      </w:r>
    </w:p>
    <w:p w14:paraId="4C1B48DF" w14:textId="77777777" w:rsidR="00B56E09" w:rsidRPr="00FE76B1"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bookmarkStart w:id="3" w:name="_Hlk187148825"/>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bookmarkEnd w:id="3"/>
    <w:p w14:paraId="4DC75E64" w14:textId="1E353AC4" w:rsidR="00B77107" w:rsidRPr="00B77107"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B77107">
        <w:rPr>
          <w:rFonts w:ascii="Times New Roman" w:eastAsia="Times New Roman" w:hAnsi="Times New Roman"/>
          <w:sz w:val="24"/>
          <w:szCs w:val="24"/>
          <w:lang w:eastAsia="lv-LV"/>
        </w:rPr>
        <w:t xml:space="preserve">Salīdzināšanas pārskatu par </w:t>
      </w:r>
      <w:r w:rsidR="00C56DDE" w:rsidRPr="00B77107">
        <w:rPr>
          <w:rFonts w:ascii="Times New Roman" w:eastAsia="Times New Roman" w:hAnsi="Times New Roman"/>
          <w:sz w:val="24"/>
          <w:szCs w:val="24"/>
          <w:lang w:eastAsia="lv-LV"/>
        </w:rPr>
        <w:t xml:space="preserve">kārtējo </w:t>
      </w:r>
      <w:r w:rsidRPr="00B77107">
        <w:rPr>
          <w:rFonts w:ascii="Times New Roman" w:eastAsia="Times New Roman" w:hAnsi="Times New Roman"/>
          <w:sz w:val="24"/>
          <w:szCs w:val="24"/>
          <w:lang w:eastAsia="lv-LV"/>
        </w:rPr>
        <w:t xml:space="preserve">gadu </w:t>
      </w:r>
      <w:r w:rsidRPr="008A7C9B">
        <w:rPr>
          <w:rFonts w:ascii="Times New Roman" w:eastAsia="Times New Roman" w:hAnsi="Times New Roman"/>
          <w:sz w:val="24"/>
          <w:szCs w:val="24"/>
          <w:lang w:eastAsia="lv-LV"/>
        </w:rPr>
        <w:t>Kapitālsabiedrība</w:t>
      </w:r>
      <w:r w:rsidRPr="00B77107">
        <w:rPr>
          <w:rFonts w:ascii="Times New Roman" w:eastAsia="Times New Roman" w:hAnsi="Times New Roman"/>
          <w:sz w:val="24"/>
          <w:szCs w:val="24"/>
          <w:lang w:eastAsia="lv-LV"/>
        </w:rPr>
        <w:t xml:space="preserve"> iesniedz</w:t>
      </w:r>
      <w:r>
        <w:rPr>
          <w:rFonts w:ascii="Times New Roman" w:eastAsia="Times New Roman" w:hAnsi="Times New Roman"/>
          <w:sz w:val="24"/>
          <w:szCs w:val="24"/>
          <w:lang w:eastAsia="lv-LV"/>
        </w:rPr>
        <w:t xml:space="preserve"> Ministrijai</w:t>
      </w:r>
      <w:r w:rsidRPr="00B77107">
        <w:rPr>
          <w:rFonts w:ascii="Times New Roman" w:eastAsia="Times New Roman" w:hAnsi="Times New Roman"/>
          <w:sz w:val="24"/>
          <w:szCs w:val="24"/>
          <w:lang w:eastAsia="lv-LV"/>
        </w:rPr>
        <w:t xml:space="preserve"> līdz nākamā gada 10.</w:t>
      </w:r>
      <w:r w:rsidR="006C23D4">
        <w:rPr>
          <w:rFonts w:ascii="Times New Roman" w:eastAsia="Times New Roman" w:hAnsi="Times New Roman"/>
          <w:sz w:val="24"/>
          <w:szCs w:val="24"/>
          <w:lang w:eastAsia="lv-LV"/>
        </w:rPr>
        <w:t xml:space="preserve"> </w:t>
      </w:r>
      <w:r w:rsidRPr="00B77107">
        <w:rPr>
          <w:rFonts w:ascii="Times New Roman" w:eastAsia="Times New Roman" w:hAnsi="Times New Roman"/>
          <w:sz w:val="24"/>
          <w:szCs w:val="24"/>
          <w:lang w:eastAsia="lv-LV"/>
        </w:rPr>
        <w:t>janvārim, klāt pievienojot Valsts kases  konta kopsavilkumu par to pašu  periodu par kuru sagatavots Salīdzināšanas pārskats.</w:t>
      </w:r>
    </w:p>
    <w:p w14:paraId="747CF1D3" w14:textId="77777777" w:rsidR="00B56E09" w:rsidRPr="00FE76B1"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B77107">
        <w:rPr>
          <w:rFonts w:ascii="Times New Roman" w:eastAsia="Times New Roman" w:hAnsi="Times New Roman"/>
          <w:sz w:val="24"/>
          <w:szCs w:val="24"/>
          <w:lang w:eastAsia="lv-LV"/>
        </w:rPr>
        <w:t>Kapitālsabiedrība</w:t>
      </w:r>
      <w:r w:rsidRPr="00FE76B1">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B77107">
        <w:rPr>
          <w:rFonts w:ascii="Times New Roman" w:eastAsia="Times New Roman" w:hAnsi="Times New Roman"/>
          <w:sz w:val="24"/>
          <w:szCs w:val="24"/>
          <w:lang w:eastAsia="lv-LV"/>
        </w:rPr>
        <w:t>Kapitālsabiedrībai</w:t>
      </w:r>
      <w:r w:rsidRPr="00FE76B1">
        <w:rPr>
          <w:rFonts w:ascii="Times New Roman" w:eastAsia="Times New Roman" w:hAnsi="Times New Roman"/>
          <w:sz w:val="24"/>
          <w:szCs w:val="24"/>
          <w:lang w:eastAsia="lv-LV"/>
        </w:rPr>
        <w:t>.</w:t>
      </w:r>
    </w:p>
    <w:p w14:paraId="78562123" w14:textId="77777777" w:rsidR="00B56E09" w:rsidRPr="00FE76B1"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w:t>
      </w:r>
      <w:r w:rsidR="00A77ECB">
        <w:rPr>
          <w:rFonts w:ascii="Times New Roman" w:eastAsia="Times New Roman" w:hAnsi="Times New Roman"/>
          <w:sz w:val="24"/>
          <w:szCs w:val="24"/>
          <w:lang w:eastAsia="lv-LV"/>
        </w:rPr>
        <w:t xml:space="preserve">divus mēnešus iepriekš brīdina Ministriju un ne vēlāk kā </w:t>
      </w:r>
      <w:r w:rsidRPr="00FE76B1">
        <w:rPr>
          <w:rFonts w:ascii="Times New Roman" w:eastAsia="Times New Roman" w:hAnsi="Times New Roman"/>
          <w:sz w:val="24"/>
          <w:szCs w:val="24"/>
          <w:lang w:eastAsia="lv-LV"/>
        </w:rPr>
        <w:t xml:space="preserve">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w:t>
      </w:r>
      <w:r w:rsidR="00C543B6" w:rsidRPr="00C543B6">
        <w:rPr>
          <w:rFonts w:ascii="Times New Roman" w:eastAsia="Times New Roman" w:hAnsi="Times New Roman"/>
          <w:sz w:val="24"/>
          <w:szCs w:val="24"/>
          <w:lang w:eastAsia="lv-LV"/>
        </w:rPr>
        <w:t>3.</w:t>
      </w:r>
      <w:r w:rsidR="005567EB">
        <w:rPr>
          <w:rFonts w:ascii="Times New Roman" w:eastAsia="Times New Roman" w:hAnsi="Times New Roman"/>
          <w:sz w:val="24"/>
          <w:szCs w:val="24"/>
          <w:lang w:eastAsia="lv-LV"/>
        </w:rPr>
        <w:t>6</w:t>
      </w:r>
      <w:r w:rsidRPr="00C543B6">
        <w:rPr>
          <w:rFonts w:ascii="Times New Roman" w:eastAsia="Times New Roman" w:hAnsi="Times New Roman"/>
          <w:sz w:val="24"/>
          <w:szCs w:val="24"/>
          <w:lang w:eastAsia="lv-LV"/>
        </w:rPr>
        <w:t>.punktā</w:t>
      </w:r>
      <w:r w:rsidRPr="00FE76B1">
        <w:rPr>
          <w:rFonts w:ascii="Times New Roman" w:eastAsia="Times New Roman" w:hAnsi="Times New Roman"/>
          <w:sz w:val="24"/>
          <w:szCs w:val="24"/>
          <w:lang w:eastAsia="lv-LV"/>
        </w:rPr>
        <w:t xml:space="preserve">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1B4234BA" w14:textId="6E7F2181" w:rsidR="00B56E09" w:rsidRPr="009F3E01" w:rsidRDefault="009778E6" w:rsidP="009F3E01">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9F3E01">
        <w:rPr>
          <w:rFonts w:ascii="Times New Roman" w:eastAsia="Times New Roman" w:hAnsi="Times New Roman"/>
          <w:sz w:val="24"/>
          <w:szCs w:val="24"/>
          <w:lang w:eastAsia="lv-LV"/>
        </w:rPr>
        <w:t xml:space="preserve">Kapitālsabiedrība </w:t>
      </w:r>
      <w:r w:rsidR="004378E2" w:rsidRPr="009F3E01">
        <w:rPr>
          <w:rFonts w:ascii="Times New Roman" w:eastAsia="Times New Roman" w:hAnsi="Times New Roman"/>
          <w:sz w:val="24"/>
          <w:szCs w:val="24"/>
          <w:lang w:eastAsia="lv-LV"/>
        </w:rPr>
        <w:t xml:space="preserve">var iesniegt labojumus un precizējumus Pakalpojumu izpildes atskaitēs par Pakalpojuma izpildes gaitu </w:t>
      </w:r>
      <w:r w:rsidR="00065292">
        <w:rPr>
          <w:rFonts w:ascii="Times New Roman" w:eastAsia="Times New Roman" w:hAnsi="Times New Roman"/>
          <w:sz w:val="24"/>
          <w:szCs w:val="24"/>
          <w:lang w:eastAsia="lv-LV"/>
        </w:rPr>
        <w:t>kārtējā</w:t>
      </w:r>
      <w:r w:rsidR="004378E2" w:rsidRPr="009F3E01">
        <w:rPr>
          <w:rFonts w:ascii="Times New Roman" w:eastAsia="Times New Roman" w:hAnsi="Times New Roman"/>
          <w:sz w:val="24"/>
          <w:szCs w:val="24"/>
          <w:lang w:eastAsia="lv-LV"/>
        </w:rPr>
        <w:t xml:space="preserve"> gada pārskata periodos, bet ne vēlāk kā līdz </w:t>
      </w:r>
      <w:r w:rsidR="00065292">
        <w:rPr>
          <w:rFonts w:ascii="Times New Roman" w:eastAsia="Times New Roman" w:hAnsi="Times New Roman"/>
          <w:sz w:val="24"/>
          <w:szCs w:val="24"/>
          <w:lang w:eastAsia="lv-LV"/>
        </w:rPr>
        <w:t>nākamā</w:t>
      </w:r>
      <w:r w:rsidR="004378E2" w:rsidRPr="009F3E01">
        <w:rPr>
          <w:rFonts w:ascii="Times New Roman" w:eastAsia="Times New Roman" w:hAnsi="Times New Roman"/>
          <w:sz w:val="24"/>
          <w:szCs w:val="24"/>
          <w:lang w:eastAsia="lv-LV"/>
        </w:rPr>
        <w:t xml:space="preserve"> gada 15.</w:t>
      </w:r>
      <w:r w:rsidR="006C23D4">
        <w:rPr>
          <w:rFonts w:ascii="Times New Roman" w:eastAsia="Times New Roman" w:hAnsi="Times New Roman"/>
          <w:sz w:val="24"/>
          <w:szCs w:val="24"/>
          <w:lang w:eastAsia="lv-LV"/>
        </w:rPr>
        <w:t xml:space="preserve"> </w:t>
      </w:r>
      <w:r w:rsidR="004378E2" w:rsidRPr="009F3E01">
        <w:rPr>
          <w:rFonts w:ascii="Times New Roman" w:eastAsia="Times New Roman" w:hAnsi="Times New Roman"/>
          <w:sz w:val="24"/>
          <w:szCs w:val="24"/>
          <w:lang w:eastAsia="lv-LV"/>
        </w:rPr>
        <w:t>janvārim.</w:t>
      </w:r>
    </w:p>
    <w:p w14:paraId="55ED8488" w14:textId="77777777" w:rsidR="00B56E09" w:rsidRPr="00FE76B1" w:rsidRDefault="009778E6" w:rsidP="00092774">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140241C1" w14:textId="77777777" w:rsidR="00811F70" w:rsidRPr="00BC7C57" w:rsidRDefault="009778E6" w:rsidP="00BC7C57">
      <w:pPr>
        <w:pStyle w:val="Sarakstarindkopa"/>
        <w:widowControl w:val="0"/>
        <w:numPr>
          <w:ilvl w:val="1"/>
          <w:numId w:val="17"/>
        </w:numPr>
        <w:shd w:val="clear" w:color="auto" w:fill="FFFFFF" w:themeFill="background1"/>
        <w:autoSpaceDE w:val="0"/>
        <w:autoSpaceDN w:val="0"/>
        <w:adjustRightInd w:val="0"/>
        <w:spacing w:after="0" w:line="240" w:lineRule="auto"/>
        <w:ind w:left="709" w:hanging="786"/>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35A1559E" w14:textId="77777777" w:rsidR="00E31EE0" w:rsidRDefault="00E31EE0"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095E5356" w14:textId="77777777" w:rsidR="00B56E09" w:rsidRPr="00FE76B1" w:rsidRDefault="009778E6"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02AFC1EB"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2BAF0646" w14:textId="7B1C3011" w:rsidR="00B56E09" w:rsidRPr="00356185"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356185">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w:t>
      </w:r>
      <w:r w:rsidR="006C23D4">
        <w:rPr>
          <w:rFonts w:ascii="Times New Roman" w:eastAsia="Times New Roman" w:hAnsi="Times New Roman"/>
          <w:sz w:val="24"/>
          <w:szCs w:val="24"/>
          <w:lang w:eastAsia="lv-LV"/>
        </w:rPr>
        <w:t xml:space="preserve"> </w:t>
      </w:r>
      <w:r w:rsidRPr="00356185">
        <w:rPr>
          <w:rFonts w:ascii="Times New Roman" w:eastAsia="Times New Roman" w:hAnsi="Times New Roman"/>
          <w:sz w:val="24"/>
          <w:szCs w:val="24"/>
          <w:lang w:eastAsia="lv-LV"/>
        </w:rPr>
        <w:t>pantu.</w:t>
      </w:r>
    </w:p>
    <w:p w14:paraId="74908438"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r w:rsidR="002F4AC6">
        <w:rPr>
          <w:rFonts w:ascii="Times New Roman" w:hAnsi="Times New Roman"/>
          <w:sz w:val="24"/>
          <w:szCs w:val="24"/>
        </w:rPr>
        <w:t xml:space="preserve">, atskaitot </w:t>
      </w:r>
      <w:r w:rsidR="0078779B" w:rsidRPr="00FE76B1">
        <w:rPr>
          <w:rFonts w:ascii="Times New Roman" w:eastAsia="Times New Roman" w:hAnsi="Times New Roman"/>
          <w:sz w:val="24"/>
          <w:szCs w:val="24"/>
          <w:lang w:eastAsia="lv-LV"/>
        </w:rPr>
        <w:t>Ministrijas pārskaitīt</w:t>
      </w:r>
      <w:r w:rsidR="0078779B">
        <w:rPr>
          <w:rFonts w:ascii="Times New Roman" w:eastAsia="Times New Roman" w:hAnsi="Times New Roman"/>
          <w:sz w:val="24"/>
          <w:szCs w:val="24"/>
          <w:lang w:eastAsia="lv-LV"/>
        </w:rPr>
        <w:t>os</w:t>
      </w:r>
      <w:r w:rsidR="0078779B" w:rsidRPr="00FE76B1">
        <w:rPr>
          <w:rFonts w:ascii="Times New Roman" w:eastAsia="Times New Roman" w:hAnsi="Times New Roman"/>
          <w:sz w:val="24"/>
          <w:szCs w:val="24"/>
          <w:lang w:eastAsia="lv-LV"/>
        </w:rPr>
        <w:t xml:space="preserve"> valsts budžeta līdzekļ</w:t>
      </w:r>
      <w:r w:rsidR="0078779B">
        <w:rPr>
          <w:rFonts w:ascii="Times New Roman" w:eastAsia="Times New Roman" w:hAnsi="Times New Roman"/>
          <w:sz w:val="24"/>
          <w:szCs w:val="24"/>
          <w:lang w:eastAsia="lv-LV"/>
        </w:rPr>
        <w:t>us daļā, kas jau</w:t>
      </w:r>
      <w:r w:rsidR="0078779B" w:rsidRPr="00FE76B1">
        <w:rPr>
          <w:rFonts w:ascii="Times New Roman" w:eastAsia="Times New Roman" w:hAnsi="Times New Roman"/>
          <w:sz w:val="24"/>
          <w:szCs w:val="24"/>
          <w:lang w:eastAsia="lv-LV"/>
        </w:rPr>
        <w:t xml:space="preserve"> izmantoti atbilstoši Līguma priekšmetam</w:t>
      </w:r>
      <w:r w:rsidRPr="00FE76B1">
        <w:rPr>
          <w:rFonts w:ascii="Times New Roman" w:hAnsi="Times New Roman"/>
          <w:sz w:val="24"/>
          <w:szCs w:val="24"/>
        </w:rPr>
        <w:t>.</w:t>
      </w:r>
    </w:p>
    <w:p w14:paraId="672D528D"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50C4CEF4"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2944376A" w14:textId="77777777" w:rsidR="00B56E09" w:rsidRPr="00E83FDA" w:rsidRDefault="009778E6" w:rsidP="00E83FDA">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r w:rsidR="00243DD7">
        <w:rPr>
          <w:rFonts w:ascii="Times New Roman" w:eastAsia="Times New Roman" w:hAnsi="Times New Roman"/>
          <w:sz w:val="24"/>
          <w:szCs w:val="24"/>
          <w:lang w:eastAsia="lv-LV"/>
        </w:rPr>
        <w:t>, ievērojot</w:t>
      </w:r>
      <w:r w:rsidR="00714E71">
        <w:rPr>
          <w:rFonts w:ascii="Times New Roman" w:eastAsia="Times New Roman" w:hAnsi="Times New Roman"/>
          <w:sz w:val="24"/>
          <w:szCs w:val="24"/>
          <w:lang w:eastAsia="lv-LV"/>
        </w:rPr>
        <w:t>,</w:t>
      </w:r>
      <w:r w:rsidR="00243DD7">
        <w:rPr>
          <w:rFonts w:ascii="Times New Roman" w:eastAsia="Times New Roman" w:hAnsi="Times New Roman"/>
          <w:sz w:val="24"/>
          <w:szCs w:val="24"/>
          <w:lang w:eastAsia="lv-LV"/>
        </w:rPr>
        <w:t xml:space="preserve"> </w:t>
      </w:r>
      <w:r w:rsidR="0009220B">
        <w:rPr>
          <w:rFonts w:ascii="Times New Roman" w:eastAsia="Times New Roman" w:hAnsi="Times New Roman"/>
          <w:sz w:val="24"/>
          <w:szCs w:val="24"/>
          <w:lang w:eastAsia="lv-LV"/>
        </w:rPr>
        <w:t xml:space="preserve">ka līgumsods </w:t>
      </w:r>
      <w:r w:rsidR="00896E7C">
        <w:rPr>
          <w:rFonts w:ascii="Times New Roman" w:eastAsia="Times New Roman" w:hAnsi="Times New Roman"/>
          <w:sz w:val="24"/>
          <w:szCs w:val="24"/>
          <w:lang w:eastAsia="lv-LV"/>
        </w:rPr>
        <w:t xml:space="preserve">par atsevišķu </w:t>
      </w:r>
      <w:r w:rsidR="0009220B" w:rsidRPr="00FE76B1">
        <w:rPr>
          <w:rFonts w:ascii="Times New Roman" w:eastAsia="Times New Roman" w:hAnsi="Times New Roman"/>
          <w:sz w:val="24"/>
          <w:szCs w:val="24"/>
          <w:lang w:eastAsia="lv-LV"/>
        </w:rPr>
        <w:t xml:space="preserve">Līguma noteikumu </w:t>
      </w:r>
      <w:r w:rsidR="00E27E62" w:rsidRPr="00FE76B1">
        <w:rPr>
          <w:rFonts w:ascii="Times New Roman" w:eastAsia="Times New Roman" w:hAnsi="Times New Roman"/>
          <w:sz w:val="24"/>
          <w:szCs w:val="24"/>
          <w:lang w:eastAsia="lv-LV"/>
        </w:rPr>
        <w:t xml:space="preserve">būtisku </w:t>
      </w:r>
      <w:r w:rsidR="0009220B" w:rsidRPr="00FE76B1">
        <w:rPr>
          <w:rFonts w:ascii="Times New Roman" w:eastAsia="Times New Roman" w:hAnsi="Times New Roman"/>
          <w:sz w:val="24"/>
          <w:szCs w:val="24"/>
          <w:lang w:eastAsia="lv-LV"/>
        </w:rPr>
        <w:t xml:space="preserve">pārkāpumu </w:t>
      </w:r>
      <w:r w:rsidR="00896E7C">
        <w:rPr>
          <w:rFonts w:ascii="Times New Roman" w:hAnsi="Times New Roman"/>
          <w:sz w:val="24"/>
          <w:szCs w:val="24"/>
        </w:rPr>
        <w:t>nepārsniedz</w:t>
      </w:r>
      <w:r w:rsidR="0009220B" w:rsidRPr="00FE76B1">
        <w:rPr>
          <w:rFonts w:ascii="Times New Roman" w:eastAsia="Times New Roman" w:hAnsi="Times New Roman"/>
          <w:sz w:val="24"/>
          <w:szCs w:val="24"/>
          <w:lang w:eastAsia="lv-LV"/>
        </w:rPr>
        <w:t xml:space="preserve"> </w:t>
      </w:r>
      <w:r w:rsidR="0009220B" w:rsidRPr="009F7843">
        <w:rPr>
          <w:rFonts w:ascii="Times New Roman" w:eastAsia="Times New Roman" w:hAnsi="Times New Roman"/>
          <w:sz w:val="24"/>
          <w:szCs w:val="24"/>
          <w:shd w:val="clear" w:color="auto" w:fill="FFFFFF" w:themeFill="background1"/>
          <w:lang w:eastAsia="lv-LV"/>
        </w:rPr>
        <w:t xml:space="preserve">500 </w:t>
      </w:r>
      <w:r w:rsidR="0009220B" w:rsidRPr="009F7843">
        <w:rPr>
          <w:rFonts w:ascii="Times New Roman" w:hAnsi="Times New Roman"/>
          <w:i/>
          <w:sz w:val="24"/>
          <w:szCs w:val="24"/>
          <w:lang w:eastAsia="lv-LV"/>
        </w:rPr>
        <w:t>euro</w:t>
      </w:r>
      <w:r w:rsidR="0009220B" w:rsidRPr="009F7843">
        <w:rPr>
          <w:rFonts w:ascii="Times New Roman" w:hAnsi="Times New Roman"/>
          <w:sz w:val="24"/>
          <w:szCs w:val="24"/>
          <w:lang w:eastAsia="lv-LV"/>
        </w:rPr>
        <w:t xml:space="preserve"> (piecsimt </w:t>
      </w:r>
      <w:r w:rsidR="0009220B" w:rsidRPr="009F7843">
        <w:rPr>
          <w:rFonts w:ascii="Times New Roman" w:hAnsi="Times New Roman"/>
          <w:i/>
          <w:sz w:val="24"/>
          <w:szCs w:val="24"/>
          <w:lang w:eastAsia="lv-LV"/>
        </w:rPr>
        <w:t>euro</w:t>
      </w:r>
      <w:r w:rsidR="0009220B" w:rsidRPr="009F7843">
        <w:rPr>
          <w:rFonts w:ascii="Times New Roman" w:hAnsi="Times New Roman"/>
          <w:sz w:val="24"/>
          <w:szCs w:val="24"/>
          <w:lang w:eastAsia="lv-LV"/>
        </w:rPr>
        <w:t>)</w:t>
      </w:r>
      <w:r w:rsidRPr="00FE76B1">
        <w:rPr>
          <w:rFonts w:ascii="Times New Roman" w:eastAsia="Times New Roman" w:hAnsi="Times New Roman"/>
          <w:sz w:val="24"/>
          <w:szCs w:val="24"/>
          <w:lang w:eastAsia="lv-LV"/>
        </w:rPr>
        <w:t>.</w:t>
      </w:r>
    </w:p>
    <w:p w14:paraId="390EB001"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w:t>
      </w:r>
      <w:r w:rsidR="0063639D">
        <w:rPr>
          <w:rFonts w:ascii="Times New Roman" w:hAnsi="Times New Roman"/>
          <w:sz w:val="24"/>
          <w:szCs w:val="24"/>
        </w:rPr>
        <w:t>apstrāde</w:t>
      </w:r>
      <w:r w:rsidRPr="00FE76B1">
        <w:rPr>
          <w:rFonts w:ascii="Times New Roman" w:hAnsi="Times New Roman"/>
          <w:sz w:val="24"/>
          <w:szCs w:val="24"/>
        </w:rPr>
        <w:t>, kas pārkāpj datu subjekta tiesības</w:t>
      </w:r>
      <w:r w:rsidR="0063639D">
        <w:rPr>
          <w:rFonts w:ascii="Times New Roman" w:hAnsi="Times New Roman"/>
          <w:sz w:val="24"/>
          <w:szCs w:val="24"/>
        </w:rPr>
        <w:t xml:space="preserve"> </w:t>
      </w:r>
      <w:r w:rsidR="0063639D" w:rsidRPr="0063639D">
        <w:rPr>
          <w:rFonts w:ascii="Times New Roman" w:hAnsi="Times New Roman"/>
          <w:sz w:val="24"/>
          <w:szCs w:val="24"/>
        </w:rPr>
        <w:t>vai ir neatbilstoša datu aizsardzību regulējošo normatīvo aktu prasībām</w:t>
      </w:r>
      <w:r w:rsidRPr="00FE76B1">
        <w:rPr>
          <w:rFonts w:ascii="Times New Roman" w:hAnsi="Times New Roman"/>
          <w:sz w:val="24"/>
          <w:szCs w:val="24"/>
        </w:rPr>
        <w:t xml:space="preserve">, </w:t>
      </w:r>
      <w:r w:rsidR="00C055EE" w:rsidRPr="00FE76B1">
        <w:rPr>
          <w:rFonts w:ascii="Times New Roman" w:eastAsia="Times New Roman" w:hAnsi="Times New Roman"/>
          <w:sz w:val="24"/>
          <w:szCs w:val="24"/>
          <w:lang w:eastAsia="lv-LV"/>
        </w:rPr>
        <w:t>ko apliecina kontrolējošās iestādes akts</w:t>
      </w:r>
      <w:r w:rsidR="00C055EE">
        <w:rPr>
          <w:rFonts w:ascii="Times New Roman" w:eastAsia="Times New Roman" w:hAnsi="Times New Roman"/>
          <w:sz w:val="24"/>
          <w:szCs w:val="24"/>
          <w:lang w:eastAsia="lv-LV"/>
        </w:rPr>
        <w:t>,</w:t>
      </w:r>
      <w:r w:rsidR="00C055EE" w:rsidRPr="00FE76B1">
        <w:rPr>
          <w:rFonts w:ascii="Times New Roman" w:hAnsi="Times New Roman"/>
          <w:sz w:val="24"/>
          <w:szCs w:val="24"/>
        </w:rPr>
        <w:t xml:space="preserve"> </w:t>
      </w:r>
      <w:r w:rsidRPr="00FE76B1">
        <w:rPr>
          <w:rFonts w:ascii="Times New Roman" w:hAnsi="Times New Roman"/>
          <w:sz w:val="24"/>
          <w:szCs w:val="24"/>
        </w:rPr>
        <w:t xml:space="preserve">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w:t>
      </w:r>
      <w:r w:rsidR="00FF6477">
        <w:rPr>
          <w:rFonts w:ascii="Times New Roman" w:hAnsi="Times New Roman"/>
          <w:sz w:val="24"/>
          <w:szCs w:val="24"/>
        </w:rPr>
        <w:t>Līguma 5.5.</w:t>
      </w:r>
      <w:r w:rsidR="006D3E7A">
        <w:rPr>
          <w:rFonts w:ascii="Times New Roman" w:hAnsi="Times New Roman"/>
          <w:sz w:val="24"/>
          <w:szCs w:val="24"/>
        </w:rPr>
        <w:t xml:space="preserve"> punktā noteiktajā kārtībā un apmērā</w:t>
      </w:r>
      <w:r w:rsidRPr="00FE76B1">
        <w:rPr>
          <w:rFonts w:ascii="Times New Roman" w:eastAsia="Times New Roman" w:hAnsi="Times New Roman"/>
          <w:sz w:val="24"/>
          <w:szCs w:val="24"/>
          <w:lang w:eastAsia="lv-LV"/>
        </w:rPr>
        <w:t>.</w:t>
      </w:r>
      <w:r w:rsidR="00680A67">
        <w:rPr>
          <w:rFonts w:ascii="Times New Roman" w:eastAsia="Times New Roman" w:hAnsi="Times New Roman"/>
          <w:sz w:val="24"/>
          <w:szCs w:val="24"/>
          <w:lang w:eastAsia="lv-LV"/>
        </w:rPr>
        <w:t xml:space="preserve"> </w:t>
      </w:r>
      <w:r w:rsidR="00680A67" w:rsidRPr="00FE76B1">
        <w:rPr>
          <w:rFonts w:ascii="Times New Roman" w:hAnsi="Times New Roman"/>
          <w:sz w:val="24"/>
          <w:szCs w:val="24"/>
        </w:rPr>
        <w:t xml:space="preserve">Ja Pakalpojumu sniegšanas laikā tiek konstatēta tāda personas datu </w:t>
      </w:r>
      <w:r w:rsidR="00680A67">
        <w:rPr>
          <w:rFonts w:ascii="Times New Roman" w:hAnsi="Times New Roman"/>
          <w:sz w:val="24"/>
          <w:szCs w:val="24"/>
        </w:rPr>
        <w:t>apstrāde</w:t>
      </w:r>
      <w:r w:rsidR="00680A67" w:rsidRPr="00FE76B1">
        <w:rPr>
          <w:rFonts w:ascii="Times New Roman" w:hAnsi="Times New Roman"/>
          <w:sz w:val="24"/>
          <w:szCs w:val="24"/>
        </w:rPr>
        <w:t>, kas pārkāpj datu subjekta tiesības</w:t>
      </w:r>
      <w:r w:rsidR="00680A67">
        <w:rPr>
          <w:rFonts w:ascii="Times New Roman" w:hAnsi="Times New Roman"/>
          <w:sz w:val="24"/>
          <w:szCs w:val="24"/>
        </w:rPr>
        <w:t xml:space="preserve"> </w:t>
      </w:r>
      <w:r w:rsidR="00680A67" w:rsidRPr="0063639D">
        <w:rPr>
          <w:rFonts w:ascii="Times New Roman" w:hAnsi="Times New Roman"/>
          <w:sz w:val="24"/>
          <w:szCs w:val="24"/>
        </w:rPr>
        <w:t>vai ir neatbilstoša datu aizsardzību regulējošo normatīvo aktu prasībām</w:t>
      </w:r>
      <w:r w:rsidR="00680A67" w:rsidRPr="00FE76B1">
        <w:rPr>
          <w:rFonts w:ascii="Times New Roman" w:hAnsi="Times New Roman"/>
          <w:sz w:val="24"/>
          <w:szCs w:val="24"/>
        </w:rPr>
        <w:t xml:space="preserve">, un tā ir radusies </w:t>
      </w:r>
      <w:r w:rsidR="00B3040D">
        <w:rPr>
          <w:rFonts w:ascii="Times New Roman" w:hAnsi="Times New Roman"/>
          <w:sz w:val="24"/>
          <w:szCs w:val="24"/>
        </w:rPr>
        <w:t>Ministrijas</w:t>
      </w:r>
      <w:r w:rsidR="00680A67" w:rsidRPr="00FE76B1">
        <w:rPr>
          <w:rFonts w:ascii="Times New Roman" w:hAnsi="Times New Roman"/>
          <w:sz w:val="24"/>
          <w:szCs w:val="24"/>
        </w:rPr>
        <w:t xml:space="preserve"> neuzmanības (tajā skaitā vieglas neuzmanības) vai ļaunprātīgas rīcības rezultātā, </w:t>
      </w:r>
      <w:r w:rsidR="00B3040D">
        <w:rPr>
          <w:rFonts w:ascii="Times New Roman" w:hAnsi="Times New Roman"/>
          <w:sz w:val="24"/>
          <w:szCs w:val="24"/>
        </w:rPr>
        <w:t>Ministrija</w:t>
      </w:r>
      <w:r w:rsidR="00680A67" w:rsidRPr="00FE76B1">
        <w:rPr>
          <w:rFonts w:ascii="Times New Roman" w:hAnsi="Times New Roman"/>
          <w:sz w:val="24"/>
          <w:szCs w:val="24"/>
        </w:rPr>
        <w:t xml:space="preserve"> ir atbildīga gan par </w:t>
      </w:r>
      <w:r w:rsidR="00B3040D" w:rsidRPr="00FE76B1">
        <w:rPr>
          <w:rFonts w:ascii="Times New Roman" w:hAnsi="Times New Roman"/>
          <w:sz w:val="24"/>
          <w:szCs w:val="24"/>
        </w:rPr>
        <w:t>Kapitālsabiedrība</w:t>
      </w:r>
      <w:r w:rsidR="00B3040D">
        <w:rPr>
          <w:rFonts w:ascii="Times New Roman" w:hAnsi="Times New Roman"/>
          <w:sz w:val="24"/>
          <w:szCs w:val="24"/>
        </w:rPr>
        <w:t>i</w:t>
      </w:r>
      <w:r w:rsidR="00B3040D" w:rsidRPr="00FE76B1">
        <w:rPr>
          <w:rFonts w:ascii="Times New Roman" w:hAnsi="Times New Roman"/>
          <w:sz w:val="24"/>
          <w:szCs w:val="24"/>
        </w:rPr>
        <w:t xml:space="preserve"> </w:t>
      </w:r>
      <w:r w:rsidR="00680A67" w:rsidRPr="00FE76B1">
        <w:rPr>
          <w:rFonts w:ascii="Times New Roman" w:hAnsi="Times New Roman"/>
          <w:sz w:val="24"/>
          <w:szCs w:val="24"/>
        </w:rPr>
        <w:t>nodarītajiem zaudējumiem, gan trešajām personām (tajā skaitā, bet ne tikai, datu subjektam) nodarītajiem zaudējumiem,</w:t>
      </w:r>
      <w:r w:rsidR="009C548F">
        <w:rPr>
          <w:rFonts w:ascii="Times New Roman" w:hAnsi="Times New Roman"/>
          <w:sz w:val="24"/>
          <w:szCs w:val="24"/>
        </w:rPr>
        <w:t xml:space="preserve"> kā </w:t>
      </w:r>
      <w:r w:rsidR="009C548F" w:rsidRPr="00FE76B1">
        <w:rPr>
          <w:rFonts w:ascii="Times New Roman" w:hAnsi="Times New Roman"/>
          <w:sz w:val="24"/>
          <w:szCs w:val="24"/>
        </w:rPr>
        <w:t>arī Kapitālsabiedrība</w:t>
      </w:r>
      <w:r w:rsidR="009C548F">
        <w:rPr>
          <w:rFonts w:ascii="Times New Roman" w:hAnsi="Times New Roman"/>
          <w:sz w:val="24"/>
          <w:szCs w:val="24"/>
        </w:rPr>
        <w:t>i</w:t>
      </w:r>
      <w:r w:rsidR="009C548F" w:rsidRPr="00FE76B1">
        <w:rPr>
          <w:rFonts w:ascii="Times New Roman" w:hAnsi="Times New Roman"/>
          <w:sz w:val="24"/>
          <w:szCs w:val="24"/>
        </w:rPr>
        <w:t xml:space="preserve"> ir tiesības pieprasīt no </w:t>
      </w:r>
      <w:r w:rsidR="009C548F" w:rsidRPr="00FE76B1">
        <w:rPr>
          <w:rFonts w:ascii="Times New Roman" w:eastAsia="Times New Roman" w:hAnsi="Times New Roman"/>
          <w:sz w:val="24"/>
          <w:szCs w:val="24"/>
          <w:lang w:eastAsia="lv-LV"/>
        </w:rPr>
        <w:t>Ministrija</w:t>
      </w:r>
      <w:r w:rsidR="009C548F">
        <w:rPr>
          <w:rFonts w:ascii="Times New Roman" w:eastAsia="Times New Roman" w:hAnsi="Times New Roman"/>
          <w:sz w:val="24"/>
          <w:szCs w:val="24"/>
          <w:lang w:eastAsia="lv-LV"/>
        </w:rPr>
        <w:t>s</w:t>
      </w:r>
      <w:r w:rsidR="009C548F" w:rsidRPr="00FE76B1">
        <w:rPr>
          <w:rFonts w:ascii="Times New Roman" w:hAnsi="Times New Roman"/>
          <w:sz w:val="24"/>
          <w:szCs w:val="24"/>
        </w:rPr>
        <w:t xml:space="preserve"> līgumsodu</w:t>
      </w:r>
      <w:r w:rsidR="00AF17EB">
        <w:rPr>
          <w:rFonts w:ascii="Times New Roman" w:hAnsi="Times New Roman"/>
          <w:sz w:val="24"/>
          <w:szCs w:val="24"/>
        </w:rPr>
        <w:t xml:space="preserve">, </w:t>
      </w:r>
      <w:r w:rsidR="00AF17EB">
        <w:rPr>
          <w:rFonts w:ascii="Times New Roman" w:eastAsia="Times New Roman" w:hAnsi="Times New Roman"/>
          <w:sz w:val="24"/>
          <w:szCs w:val="24"/>
          <w:lang w:eastAsia="lv-LV"/>
        </w:rPr>
        <w:t xml:space="preserve">kas par </w:t>
      </w:r>
      <w:r w:rsidR="009C6A24">
        <w:rPr>
          <w:rFonts w:ascii="Times New Roman" w:eastAsia="Times New Roman" w:hAnsi="Times New Roman"/>
          <w:sz w:val="24"/>
          <w:szCs w:val="24"/>
          <w:lang w:eastAsia="lv-LV"/>
        </w:rPr>
        <w:t xml:space="preserve">katru atsevišķu </w:t>
      </w:r>
      <w:r w:rsidR="000C4130">
        <w:rPr>
          <w:rFonts w:ascii="Times New Roman" w:eastAsia="Times New Roman" w:hAnsi="Times New Roman"/>
          <w:sz w:val="24"/>
          <w:szCs w:val="24"/>
          <w:lang w:eastAsia="lv-LV"/>
        </w:rPr>
        <w:t xml:space="preserve">datu apstrādes </w:t>
      </w:r>
      <w:r w:rsidR="00AF17EB" w:rsidRPr="00FE76B1">
        <w:rPr>
          <w:rFonts w:ascii="Times New Roman" w:eastAsia="Times New Roman" w:hAnsi="Times New Roman"/>
          <w:sz w:val="24"/>
          <w:szCs w:val="24"/>
          <w:lang w:eastAsia="lv-LV"/>
        </w:rPr>
        <w:t xml:space="preserve">pārkāpumu </w:t>
      </w:r>
      <w:r w:rsidR="00AF17EB">
        <w:rPr>
          <w:rFonts w:ascii="Times New Roman" w:hAnsi="Times New Roman"/>
          <w:sz w:val="24"/>
          <w:szCs w:val="24"/>
        </w:rPr>
        <w:t>nepārsniedz</w:t>
      </w:r>
      <w:r w:rsidR="00AF17EB" w:rsidRPr="00FE76B1">
        <w:rPr>
          <w:rFonts w:ascii="Times New Roman" w:eastAsia="Times New Roman" w:hAnsi="Times New Roman"/>
          <w:sz w:val="24"/>
          <w:szCs w:val="24"/>
          <w:lang w:eastAsia="lv-LV"/>
        </w:rPr>
        <w:t xml:space="preserve"> </w:t>
      </w:r>
      <w:r w:rsidR="00AF17EB" w:rsidRPr="009F7843">
        <w:rPr>
          <w:rFonts w:ascii="Times New Roman" w:eastAsia="Times New Roman" w:hAnsi="Times New Roman"/>
          <w:sz w:val="24"/>
          <w:szCs w:val="24"/>
          <w:shd w:val="clear" w:color="auto" w:fill="FFFFFF" w:themeFill="background1"/>
          <w:lang w:eastAsia="lv-LV"/>
        </w:rPr>
        <w:t xml:space="preserve">500 </w:t>
      </w:r>
      <w:r w:rsidR="00AF17EB" w:rsidRPr="009F7843">
        <w:rPr>
          <w:rFonts w:ascii="Times New Roman" w:hAnsi="Times New Roman"/>
          <w:i/>
          <w:sz w:val="24"/>
          <w:szCs w:val="24"/>
          <w:lang w:eastAsia="lv-LV"/>
        </w:rPr>
        <w:t>euro</w:t>
      </w:r>
      <w:r w:rsidR="00AF17EB" w:rsidRPr="009F7843">
        <w:rPr>
          <w:rFonts w:ascii="Times New Roman" w:hAnsi="Times New Roman"/>
          <w:sz w:val="24"/>
          <w:szCs w:val="24"/>
          <w:lang w:eastAsia="lv-LV"/>
        </w:rPr>
        <w:t xml:space="preserve"> (piecsimt </w:t>
      </w:r>
      <w:r w:rsidR="00AF17EB" w:rsidRPr="009F7843">
        <w:rPr>
          <w:rFonts w:ascii="Times New Roman" w:hAnsi="Times New Roman"/>
          <w:i/>
          <w:sz w:val="24"/>
          <w:szCs w:val="24"/>
          <w:lang w:eastAsia="lv-LV"/>
        </w:rPr>
        <w:t>euro</w:t>
      </w:r>
      <w:r w:rsidR="00AF17EB" w:rsidRPr="009F7843">
        <w:rPr>
          <w:rFonts w:ascii="Times New Roman" w:hAnsi="Times New Roman"/>
          <w:sz w:val="24"/>
          <w:szCs w:val="24"/>
          <w:lang w:eastAsia="lv-LV"/>
        </w:rPr>
        <w:t>)</w:t>
      </w:r>
      <w:r w:rsidR="00C055EE">
        <w:rPr>
          <w:rFonts w:ascii="Times New Roman" w:hAnsi="Times New Roman"/>
          <w:sz w:val="24"/>
          <w:szCs w:val="24"/>
          <w:lang w:eastAsia="lv-LV"/>
        </w:rPr>
        <w:t>.</w:t>
      </w:r>
      <w:r w:rsidR="00B3040D">
        <w:rPr>
          <w:rFonts w:ascii="Times New Roman" w:hAnsi="Times New Roman"/>
          <w:sz w:val="24"/>
          <w:szCs w:val="24"/>
        </w:rPr>
        <w:t xml:space="preserve"> </w:t>
      </w:r>
    </w:p>
    <w:p w14:paraId="0382EFAF"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hAnsi="Times New Roman"/>
          <w:sz w:val="24"/>
          <w:szCs w:val="24"/>
        </w:rPr>
        <w:t>Ja</w:t>
      </w:r>
      <w:r w:rsidRPr="00FE76B1">
        <w:rPr>
          <w:rFonts w:ascii="Times New Roman" w:hAnsi="Times New Roman"/>
          <w:sz w:val="24"/>
          <w:szCs w:val="24"/>
          <w:lang w:eastAsia="zh-CN"/>
        </w:rPr>
        <w:t xml:space="preserve">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131AD78"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79D8A477" w14:textId="77777777" w:rsidR="00B56E09" w:rsidRPr="00FE76B1" w:rsidRDefault="009778E6" w:rsidP="00092774">
      <w:pPr>
        <w:pStyle w:val="Sarakstarindkopa"/>
        <w:widowControl w:val="0"/>
        <w:numPr>
          <w:ilvl w:val="1"/>
          <w:numId w:val="20"/>
        </w:numPr>
        <w:shd w:val="clear" w:color="auto" w:fill="FFFFFF" w:themeFill="background1"/>
        <w:autoSpaceDE w:val="0"/>
        <w:autoSpaceDN w:val="0"/>
        <w:adjustRightInd w:val="0"/>
        <w:spacing w:after="0" w:line="240" w:lineRule="auto"/>
        <w:ind w:left="567" w:hanging="709"/>
        <w:jc w:val="both"/>
        <w:rPr>
          <w:rFonts w:ascii="Times New Roman" w:eastAsia="Times New Roman" w:hAnsi="Times New Roman"/>
          <w:sz w:val="24"/>
          <w:szCs w:val="24"/>
          <w:lang w:eastAsia="lv-LV"/>
        </w:rPr>
      </w:pPr>
      <w:r w:rsidRPr="001525ED">
        <w:rPr>
          <w:rFonts w:ascii="Times New Roman" w:eastAsia="Times New Roman" w:hAnsi="Times New Roman"/>
          <w:sz w:val="24"/>
          <w:szCs w:val="24"/>
          <w:lang w:eastAsia="lv-LV"/>
        </w:rPr>
        <w:t>Līgumsoda samaksa neatbrīvo Puses no to saistību pilnīgas izpildes un tā nav ieskaitāma zaudējumu atlīdzināšanā.</w:t>
      </w:r>
    </w:p>
    <w:p w14:paraId="072A5B33" w14:textId="77777777" w:rsidR="00D04A56" w:rsidRPr="00FE76B1" w:rsidRDefault="00D04A56" w:rsidP="00E338BA">
      <w:pPr>
        <w:shd w:val="clear" w:color="auto" w:fill="FFFFFF" w:themeFill="background1"/>
        <w:tabs>
          <w:tab w:val="left" w:pos="851"/>
        </w:tabs>
        <w:spacing w:after="0" w:line="240" w:lineRule="auto"/>
        <w:rPr>
          <w:rFonts w:ascii="Times New Roman" w:eastAsia="Times New Roman" w:hAnsi="Times New Roman"/>
          <w:b/>
          <w:sz w:val="24"/>
          <w:szCs w:val="24"/>
          <w:lang w:eastAsia="lv-LV"/>
        </w:rPr>
      </w:pPr>
    </w:p>
    <w:p w14:paraId="7EF971A4" w14:textId="77777777" w:rsidR="00B56E09" w:rsidRPr="00FE76B1" w:rsidRDefault="009778E6"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 Nepārvarama vara (Force</w:t>
      </w:r>
      <w:r w:rsidR="0080272D">
        <w:rPr>
          <w:rFonts w:ascii="Times New Roman" w:eastAsia="Times New Roman" w:hAnsi="Times New Roman"/>
          <w:b/>
          <w:sz w:val="24"/>
          <w:szCs w:val="24"/>
          <w:lang w:eastAsia="lv-LV"/>
        </w:rPr>
        <w:t xml:space="preserve"> </w:t>
      </w:r>
      <w:r w:rsidRPr="00FE76B1">
        <w:rPr>
          <w:rFonts w:ascii="Times New Roman" w:eastAsia="Times New Roman" w:hAnsi="Times New Roman"/>
          <w:b/>
          <w:sz w:val="24"/>
          <w:szCs w:val="24"/>
          <w:lang w:eastAsia="lv-LV"/>
        </w:rPr>
        <w:t>Majeure)</w:t>
      </w:r>
    </w:p>
    <w:p w14:paraId="428990A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27FE622" w14:textId="77777777" w:rsidR="00AA4F52" w:rsidRPr="0019659F" w:rsidRDefault="009778E6"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19659F">
        <w:rPr>
          <w:rFonts w:ascii="Times New Roman" w:eastAsia="Times New Roman" w:hAnsi="Times New Roman"/>
          <w:sz w:val="24"/>
          <w:szCs w:val="24"/>
          <w:lang w:eastAsia="lv-LV"/>
        </w:rPr>
        <w:t xml:space="preserve">Līguma izpratnē nepārvarama vara nozīmē notikumu, kas ir ārpus Puses pamatotas kontroles </w:t>
      </w:r>
      <w:r w:rsidRPr="0019659F">
        <w:rPr>
          <w:rFonts w:ascii="Times New Roman" w:eastAsia="Times New Roman" w:hAnsi="Times New Roman"/>
          <w:sz w:val="24"/>
          <w:szCs w:val="24"/>
          <w:lang w:eastAsia="lv-LV"/>
        </w:rPr>
        <w:lastRenderedPageBreak/>
        <w:t>(tādi kā dabas katastrofas, avārijas, sabiedriskie nemieri, ārkārtas stāvoklis un citi) un kas padara Pusei savu no Līguma izrietošo saistību izpildi par neiespējamu.</w:t>
      </w:r>
    </w:p>
    <w:p w14:paraId="6FAC8369" w14:textId="77777777" w:rsidR="00B56E09" w:rsidRPr="00FE76B1" w:rsidRDefault="009778E6" w:rsidP="00092774">
      <w:pPr>
        <w:pStyle w:val="Sarakstarindkopa"/>
        <w:widowControl w:val="0"/>
        <w:numPr>
          <w:ilvl w:val="1"/>
          <w:numId w:val="21"/>
        </w:numPr>
        <w:shd w:val="clear" w:color="auto" w:fill="FFFFFF" w:themeFill="background1"/>
        <w:autoSpaceDE w:val="0"/>
        <w:autoSpaceDN w:val="0"/>
        <w:adjustRightInd w:val="0"/>
        <w:spacing w:after="0" w:line="240" w:lineRule="auto"/>
        <w:ind w:left="426" w:hanging="502"/>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laikā par šāda notikuma iestāšanos, ziņojumam pievienojot kompetentas iestādes izsniegtu izziņu, kura satur minēto apstākļu apstiprinājumu un raksturojumu.</w:t>
      </w:r>
    </w:p>
    <w:p w14:paraId="483A43E9" w14:textId="77777777" w:rsidR="00811F70" w:rsidRPr="009F7843"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E4C29B7" w14:textId="77777777" w:rsidR="00B56E09" w:rsidRPr="00FE76B1" w:rsidRDefault="009778E6"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4AE95D25"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75A74475" w14:textId="03A2AF07" w:rsidR="003A7895" w:rsidRDefault="009778E6"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Līgums stājas spēkā no dienas, kad to paraksta abas Puses</w:t>
      </w:r>
      <w:r w:rsidR="005F77EB">
        <w:rPr>
          <w:rFonts w:ascii="Times New Roman" w:eastAsia="Times New Roman" w:hAnsi="Times New Roman"/>
          <w:sz w:val="24"/>
          <w:szCs w:val="24"/>
          <w:lang w:eastAsia="lv-LV"/>
        </w:rPr>
        <w:t>,</w:t>
      </w:r>
      <w:r w:rsidR="00B56E09" w:rsidRPr="00FE76B1">
        <w:rPr>
          <w:rFonts w:ascii="Times New Roman" w:eastAsia="Times New Roman" w:hAnsi="Times New Roman"/>
          <w:sz w:val="24"/>
          <w:szCs w:val="24"/>
          <w:lang w:eastAsia="lv-LV"/>
        </w:rPr>
        <w:t xml:space="preserve"> un ir piemērojams Pušu saistībām no 20</w:t>
      </w:r>
      <w:r w:rsidR="004902D2">
        <w:rPr>
          <w:rFonts w:ascii="Times New Roman" w:eastAsia="Times New Roman" w:hAnsi="Times New Roman"/>
          <w:sz w:val="24"/>
          <w:szCs w:val="24"/>
          <w:lang w:eastAsia="lv-LV"/>
        </w:rPr>
        <w:t>2</w:t>
      </w:r>
      <w:r w:rsidR="005F77EB">
        <w:rPr>
          <w:rFonts w:ascii="Times New Roman" w:eastAsia="Times New Roman" w:hAnsi="Times New Roman"/>
          <w:sz w:val="24"/>
          <w:szCs w:val="24"/>
          <w:lang w:eastAsia="lv-LV"/>
        </w:rPr>
        <w:t>6</w:t>
      </w:r>
      <w:r w:rsidR="00B56E09" w:rsidRPr="00FE76B1">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gada 1.</w:t>
      </w:r>
      <w:r w:rsidR="006C23D4">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janvāra.</w:t>
      </w:r>
    </w:p>
    <w:p w14:paraId="2CFA2B8D" w14:textId="7DDCF69E" w:rsidR="00B56E09" w:rsidRPr="00FE76B1" w:rsidRDefault="009778E6" w:rsidP="00710B21">
      <w:pPr>
        <w:pStyle w:val="Sarakstarindkopa"/>
        <w:widowControl w:val="0"/>
        <w:numPr>
          <w:ilvl w:val="1"/>
          <w:numId w:val="23"/>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ir spēkā līdz Pušu uzņemto saistību pilnīgai izpildei attiecībā uz klientiem, kuriem Pakalpojumu sniegšana uzsākta līdz 202</w:t>
      </w:r>
      <w:r w:rsidR="005F77EB">
        <w:rPr>
          <w:rFonts w:ascii="Times New Roman" w:eastAsia="Times New Roman" w:hAnsi="Times New Roman"/>
          <w:sz w:val="24"/>
          <w:szCs w:val="24"/>
          <w:lang w:eastAsia="lv-LV"/>
        </w:rPr>
        <w:t>7</w:t>
      </w:r>
      <w:r w:rsidRPr="00FE76B1">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gada </w:t>
      </w:r>
      <w:r w:rsidR="001C240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1.</w:t>
      </w:r>
      <w:r w:rsidR="006C23D4">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decembrim, bet nepārsniedzot Līguma </w:t>
      </w:r>
      <w:r w:rsidR="0019659F">
        <w:rPr>
          <w:rFonts w:ascii="Times New Roman" w:eastAsia="Times New Roman" w:hAnsi="Times New Roman"/>
          <w:sz w:val="24"/>
          <w:szCs w:val="24"/>
          <w:lang w:eastAsia="lv-LV"/>
        </w:rPr>
        <w:t>1.</w:t>
      </w:r>
      <w:r w:rsidRPr="00FE76B1">
        <w:rPr>
          <w:rFonts w:ascii="Times New Roman" w:eastAsia="Times New Roman" w:hAnsi="Times New Roman"/>
          <w:sz w:val="24"/>
          <w:szCs w:val="24"/>
          <w:lang w:eastAsia="lv-LV"/>
        </w:rPr>
        <w:t>3.punktā noteikto kopējo Līguma summu kārtējam gadam</w:t>
      </w:r>
      <w:r w:rsidR="001C2402">
        <w:rPr>
          <w:rFonts w:ascii="Times New Roman" w:eastAsia="Times New Roman" w:hAnsi="Times New Roman"/>
          <w:sz w:val="24"/>
          <w:szCs w:val="24"/>
          <w:lang w:eastAsia="lv-LV"/>
        </w:rPr>
        <w:t>.</w:t>
      </w:r>
    </w:p>
    <w:p w14:paraId="14657B3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433DEC5" w14:textId="77777777" w:rsidR="00B56E09" w:rsidRPr="00FE76B1" w:rsidRDefault="009778E6"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VIII Līguma grozīšana, izbeigšana</w:t>
      </w:r>
    </w:p>
    <w:p w14:paraId="24F5E87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8E4AA60" w14:textId="77777777" w:rsidR="00B56E09" w:rsidRPr="00EC1C44"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EC1C44">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4768E9BC" w14:textId="77777777" w:rsidR="00B56E09" w:rsidRPr="00FE76B1"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1EDBA85E" w14:textId="77777777" w:rsidR="00B56E09" w:rsidRPr="00CC2213"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color w:val="FF0000"/>
          <w:sz w:val="24"/>
          <w:szCs w:val="24"/>
          <w:lang w:eastAsia="lv-LV"/>
        </w:rPr>
      </w:pPr>
      <w:r w:rsidRPr="00FE76B1">
        <w:rPr>
          <w:rFonts w:ascii="Times New Roman" w:eastAsia="Times New Roman" w:hAnsi="Times New Roman"/>
          <w:sz w:val="24"/>
          <w:szCs w:val="24"/>
          <w:lang w:eastAsia="lv-LV"/>
        </w:rPr>
        <w:t>Līgums var tikt izbeigts pirms noteiktā termiņa, Pusēm savstarpēji rakstveidā par to vienojoties</w:t>
      </w:r>
      <w:r w:rsidR="00AB0C7A">
        <w:rPr>
          <w:rFonts w:ascii="Times New Roman" w:eastAsia="Times New Roman" w:hAnsi="Times New Roman"/>
          <w:sz w:val="24"/>
          <w:szCs w:val="24"/>
          <w:lang w:eastAsia="lv-LV"/>
        </w:rPr>
        <w:t xml:space="preserve"> </w:t>
      </w:r>
      <w:r w:rsidR="00AB0C7A" w:rsidRPr="00AB7AC3">
        <w:rPr>
          <w:rFonts w:ascii="Times New Roman" w:hAnsi="Times New Roman"/>
          <w:sz w:val="24"/>
          <w:szCs w:val="24"/>
          <w:shd w:val="clear" w:color="auto" w:fill="FFFFFF"/>
        </w:rPr>
        <w:t>vismaz 60 (sešdesmit) dienas iepriekš</w:t>
      </w:r>
      <w:r w:rsidR="000A3755" w:rsidRPr="00AB7AC3">
        <w:rPr>
          <w:rFonts w:ascii="Times New Roman" w:eastAsia="Times New Roman" w:hAnsi="Times New Roman"/>
          <w:sz w:val="24"/>
          <w:szCs w:val="24"/>
          <w:lang w:eastAsia="lv-LV"/>
        </w:rPr>
        <w:t xml:space="preserve"> vai saskaņā </w:t>
      </w:r>
      <w:r w:rsidR="000A3755">
        <w:rPr>
          <w:rFonts w:ascii="Times New Roman" w:eastAsia="Times New Roman" w:hAnsi="Times New Roman"/>
          <w:sz w:val="24"/>
          <w:szCs w:val="24"/>
          <w:lang w:eastAsia="lv-LV"/>
        </w:rPr>
        <w:t>ar Valsts pārvaldes iekārtas likuma 47.pantu</w:t>
      </w:r>
      <w:r w:rsidRPr="00FE76B1">
        <w:rPr>
          <w:rFonts w:ascii="Times New Roman" w:eastAsia="Times New Roman" w:hAnsi="Times New Roman"/>
          <w:sz w:val="24"/>
          <w:szCs w:val="24"/>
          <w:lang w:eastAsia="lv-LV"/>
        </w:rPr>
        <w:t>.</w:t>
      </w:r>
      <w:r w:rsidR="002C62A5">
        <w:rPr>
          <w:rFonts w:ascii="Times New Roman" w:hAnsi="Times New Roman"/>
          <w:color w:val="FF0000"/>
          <w:sz w:val="24"/>
          <w:szCs w:val="24"/>
          <w:shd w:val="clear" w:color="auto" w:fill="FFFFFF"/>
        </w:rPr>
        <w:t xml:space="preserve">                                                                          </w:t>
      </w:r>
      <w:r w:rsidR="00CC2213">
        <w:rPr>
          <w:rFonts w:ascii="Times New Roman" w:hAnsi="Times New Roman"/>
          <w:color w:val="FF0000"/>
          <w:sz w:val="24"/>
          <w:szCs w:val="24"/>
          <w:shd w:val="clear" w:color="auto" w:fill="FFFFFF"/>
        </w:rPr>
        <w:t xml:space="preserve"> </w:t>
      </w:r>
    </w:p>
    <w:p w14:paraId="6BD6D42B" w14:textId="77777777" w:rsidR="00B56E09" w:rsidRPr="00FE76B1"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2B967467" w14:textId="77777777" w:rsidR="00AA4F52" w:rsidRPr="0015565E" w:rsidRDefault="009778E6"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15565E">
        <w:rPr>
          <w:rFonts w:ascii="Times New Roman" w:eastAsia="Times New Roman" w:hAnsi="Times New Roman"/>
          <w:sz w:val="24"/>
          <w:szCs w:val="24"/>
          <w:lang w:eastAsia="lv-LV"/>
        </w:rPr>
        <w:t>Kapitālsabiedrība nepilda jebkādas Līguma saistības saskaņā ar Līguma noteikumiem un konstatētās neatbilstības nav novērstas</w:t>
      </w:r>
      <w:r w:rsidR="009F3264">
        <w:rPr>
          <w:rFonts w:ascii="Times New Roman" w:eastAsia="Times New Roman" w:hAnsi="Times New Roman"/>
          <w:sz w:val="24"/>
          <w:szCs w:val="24"/>
          <w:lang w:eastAsia="lv-LV"/>
        </w:rPr>
        <w:t xml:space="preserve"> </w:t>
      </w:r>
      <w:r w:rsidRPr="0015565E">
        <w:rPr>
          <w:rFonts w:ascii="Times New Roman" w:eastAsia="Times New Roman" w:hAnsi="Times New Roman"/>
          <w:sz w:val="24"/>
          <w:szCs w:val="24"/>
          <w:lang w:eastAsia="lv-LV"/>
        </w:rPr>
        <w:t>60 (sešdesmit) dienu laikā no rakstiska Ministrijas brīdinājuma saņemšanas;</w:t>
      </w:r>
    </w:p>
    <w:p w14:paraId="45FC53C8" w14:textId="77777777" w:rsidR="00AA4F52" w:rsidRPr="00FE76B1" w:rsidRDefault="009778E6"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7C26FA9E" w14:textId="77777777" w:rsidR="00AA4F52" w:rsidRPr="00FE76B1" w:rsidRDefault="009778E6"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7E696CDD" w14:textId="77777777" w:rsidR="00B56E09" w:rsidRPr="00FE76B1" w:rsidRDefault="009778E6" w:rsidP="00092774">
      <w:pPr>
        <w:pStyle w:val="Sarakstarindkopa"/>
        <w:widowControl w:val="0"/>
        <w:numPr>
          <w:ilvl w:val="2"/>
          <w:numId w:val="25"/>
        </w:numPr>
        <w:shd w:val="clear" w:color="auto" w:fill="FFFFFF" w:themeFill="background1"/>
        <w:tabs>
          <w:tab w:val="left" w:pos="1276"/>
        </w:tabs>
        <w:autoSpaceDE w:val="0"/>
        <w:autoSpaceDN w:val="0"/>
        <w:adjustRightInd w:val="0"/>
        <w:spacing w:after="0" w:line="240" w:lineRule="auto"/>
        <w:ind w:left="1276" w:hanging="709"/>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2D826906" w14:textId="77777777" w:rsidR="008D0B0C" w:rsidRPr="00AB7AC3"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AB7AC3">
        <w:rPr>
          <w:rFonts w:ascii="Times New Roman" w:hAnsi="Times New Roman"/>
          <w:sz w:val="24"/>
          <w:szCs w:val="24"/>
        </w:rPr>
        <w:t xml:space="preserve">Ministrija ir tiesīga nekavējoties vienpusēji izbeigt Līgumu bez jebkādu zaudējumu atlīdzības pienākuma, ja </w:t>
      </w:r>
      <w:r>
        <w:rPr>
          <w:rFonts w:ascii="Times New Roman" w:hAnsi="Times New Roman"/>
          <w:sz w:val="24"/>
          <w:szCs w:val="24"/>
        </w:rPr>
        <w:t>Kapitālsabiedrībai</w:t>
      </w:r>
      <w:r w:rsidRPr="00AB7AC3">
        <w:rPr>
          <w:rFonts w:ascii="Times New Roman" w:hAnsi="Times New Roman"/>
          <w:sz w:val="24"/>
          <w:szCs w:val="24"/>
        </w:rPr>
        <w:t xml:space="preserve"> Līguma izpildes laikā ir piemērotas starptautiskās vai nacionālās sankcijas vai būtiskas finanšu un kapitāla tirgus intereses ietekmējošas Eiropas Savienības vai Ziemeļatlantijas līguma organizācijas dalībvalsts noteiktās sankcijas.</w:t>
      </w:r>
    </w:p>
    <w:p w14:paraId="7F03E610" w14:textId="77777777" w:rsidR="006A6AA5" w:rsidRPr="00FE76B1"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vairāk par 60 (sešdesmit) dienām. </w:t>
      </w:r>
    </w:p>
    <w:p w14:paraId="539E00AD" w14:textId="77777777" w:rsidR="00B56E09"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6F8CD944" w14:textId="77777777" w:rsidR="00AB0C7A" w:rsidRPr="00FE76B1" w:rsidRDefault="009778E6" w:rsidP="00092774">
      <w:pPr>
        <w:pStyle w:val="Sarakstarindkopa"/>
        <w:widowControl w:val="0"/>
        <w:numPr>
          <w:ilvl w:val="1"/>
          <w:numId w:val="25"/>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Gadījumā, ja saskaņā ar Līgumu vai Valsts pārvaldes iekārtas likumu tiek izbeigts Līgums, tad Puses nekavējoties aptur jaunu klientu ievietošanu.</w:t>
      </w:r>
    </w:p>
    <w:p w14:paraId="0977FF8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5B931218" w14:textId="77777777" w:rsidR="00B56E09" w:rsidRPr="00FE76B1" w:rsidRDefault="009778E6"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342A0F1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C90CBAD" w14:textId="77777777" w:rsidR="00092774" w:rsidRDefault="009778E6"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EB0865">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9E29725" w14:textId="77777777" w:rsidR="00B56E09" w:rsidRPr="00092774" w:rsidRDefault="009778E6" w:rsidP="00E943E4">
      <w:pPr>
        <w:pStyle w:val="Sarakstarindkopa"/>
        <w:numPr>
          <w:ilvl w:val="1"/>
          <w:numId w:val="35"/>
        </w:numPr>
        <w:shd w:val="clear" w:color="auto" w:fill="FFFFFF" w:themeFill="background1"/>
        <w:spacing w:after="0" w:line="240" w:lineRule="auto"/>
        <w:ind w:left="567" w:hanging="567"/>
        <w:jc w:val="both"/>
        <w:rPr>
          <w:rFonts w:ascii="Times New Roman" w:eastAsia="Times New Roman" w:hAnsi="Times New Roman"/>
          <w:sz w:val="24"/>
          <w:szCs w:val="24"/>
          <w:lang w:eastAsia="lv-LV"/>
        </w:rPr>
      </w:pPr>
      <w:r w:rsidRPr="00092774">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34CD447A"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1C8D496" w14:textId="77777777" w:rsidR="003A0610" w:rsidRPr="003A0610" w:rsidRDefault="009778E6"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Pr="003A0610">
        <w:rPr>
          <w:rFonts w:ascii="Times New Roman" w:hAnsi="Times New Roman"/>
          <w:b/>
          <w:sz w:val="24"/>
          <w:szCs w:val="24"/>
        </w:rPr>
        <w:t>Konfidencialitāte</w:t>
      </w:r>
      <w:r w:rsidR="0068296A">
        <w:rPr>
          <w:rFonts w:ascii="Times New Roman" w:hAnsi="Times New Roman"/>
          <w:b/>
          <w:sz w:val="24"/>
          <w:szCs w:val="24"/>
        </w:rPr>
        <w:t xml:space="preserve"> </w:t>
      </w:r>
      <w:r w:rsidR="0068296A" w:rsidRPr="0068296A">
        <w:rPr>
          <w:rFonts w:ascii="Times New Roman" w:hAnsi="Times New Roman"/>
          <w:b/>
          <w:sz w:val="24"/>
          <w:szCs w:val="24"/>
        </w:rPr>
        <w:t>un fizisko personu datu apstrāde</w:t>
      </w:r>
    </w:p>
    <w:p w14:paraId="50905748"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4C71485C"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0F1DE25"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49E3FA6C"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4A0AD7ED"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1D0A7F02"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6B73663"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2DAE3275"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0ED278B7"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3B6DBF86" w14:textId="77777777" w:rsidR="00092774" w:rsidRPr="00092774" w:rsidRDefault="00092774" w:rsidP="00092774">
      <w:pPr>
        <w:pStyle w:val="Sarakstarindkopa"/>
        <w:widowControl w:val="0"/>
        <w:numPr>
          <w:ilvl w:val="0"/>
          <w:numId w:val="7"/>
        </w:numPr>
        <w:spacing w:after="0" w:line="240" w:lineRule="auto"/>
        <w:jc w:val="both"/>
        <w:rPr>
          <w:rFonts w:ascii="Times New Roman" w:hAnsi="Times New Roman"/>
          <w:vanish/>
          <w:sz w:val="24"/>
          <w:szCs w:val="24"/>
        </w:rPr>
      </w:pPr>
    </w:p>
    <w:p w14:paraId="7C59569C" w14:textId="77777777" w:rsidR="003A0610" w:rsidRPr="00092774"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092774">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0A5CA433"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1F13E004"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5885C8BA"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Kapitālsabiedrībai šajā Līgumā.</w:t>
      </w:r>
    </w:p>
    <w:p w14:paraId="1F726828"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03127F2E"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ir spēkā arī pēc Līguma darbības termiņa beigām vai tam zaudējot spēku, bez termiņa ierobežojumiem.</w:t>
      </w:r>
    </w:p>
    <w:p w14:paraId="77A5C779"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DE25CE7" w14:textId="77777777" w:rsidR="003A0610" w:rsidRPr="003A0610"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6012E2B5" w14:textId="77777777" w:rsidR="003A0610" w:rsidRPr="003A0610" w:rsidRDefault="009778E6"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4F901CF5" w14:textId="77777777" w:rsidR="003A0610" w:rsidRPr="003A0610" w:rsidRDefault="009778E6"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 xml:space="preserve">informācija saskaņā ar Latvijas Republikas normatīvajiem aktiem ir atklāta vai </w:t>
      </w:r>
      <w:r w:rsidRPr="003A0610">
        <w:rPr>
          <w:rFonts w:ascii="Times New Roman" w:hAnsi="Times New Roman"/>
          <w:kern w:val="2"/>
          <w:sz w:val="24"/>
          <w:szCs w:val="24"/>
          <w:shd w:val="clear" w:color="auto" w:fill="FFFFFF"/>
        </w:rPr>
        <w:lastRenderedPageBreak/>
        <w:t>valdības, valsts vai pašvaldību iestādes to noteikušas par atklātu;</w:t>
      </w:r>
    </w:p>
    <w:p w14:paraId="66B3CFB9" w14:textId="77777777" w:rsidR="003A0610" w:rsidRPr="003A0610" w:rsidRDefault="009778E6"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1B34DB8E" w14:textId="77777777" w:rsidR="003A0610" w:rsidRDefault="009778E6" w:rsidP="00092774">
      <w:pPr>
        <w:pStyle w:val="Sarakstarindkopa"/>
        <w:widowControl w:val="0"/>
        <w:numPr>
          <w:ilvl w:val="2"/>
          <w:numId w:val="29"/>
        </w:numPr>
        <w:spacing w:after="0" w:line="240" w:lineRule="auto"/>
        <w:jc w:val="both"/>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55D786EA" w14:textId="77777777" w:rsidR="005A1606" w:rsidRPr="00710B21" w:rsidRDefault="009778E6" w:rsidP="00113A07">
      <w:pPr>
        <w:pStyle w:val="Sarakstarindkopa"/>
        <w:widowControl w:val="0"/>
        <w:numPr>
          <w:ilvl w:val="1"/>
          <w:numId w:val="29"/>
        </w:numPr>
        <w:spacing w:after="0" w:line="240" w:lineRule="auto"/>
        <w:ind w:left="709" w:hanging="792"/>
        <w:jc w:val="both"/>
        <w:rPr>
          <w:rFonts w:ascii="Times New Roman" w:hAnsi="Times New Roman"/>
          <w:sz w:val="24"/>
          <w:szCs w:val="24"/>
        </w:rPr>
      </w:pPr>
      <w:r w:rsidRPr="005A1606">
        <w:rPr>
          <w:rFonts w:ascii="Times New Roman" w:hAnsi="Times New Roman"/>
          <w:sz w:val="24"/>
          <w:szCs w:val="24"/>
        </w:rPr>
        <w:t>Kapitālsabiedrība uzņemas pilnu atbildību par Līguma izpildē iesaistīto personu rīcību, kā arī apņemas nodrošināt, ka Līguma izpildes laikā iegūto fizisko personu datu apstrād</w:t>
      </w:r>
      <w:r w:rsidR="00825D70">
        <w:rPr>
          <w:rFonts w:ascii="Times New Roman" w:hAnsi="Times New Roman"/>
          <w:sz w:val="24"/>
          <w:szCs w:val="24"/>
        </w:rPr>
        <w:t>e</w:t>
      </w:r>
      <w:r w:rsidRPr="005A1606">
        <w:rPr>
          <w:rFonts w:ascii="Times New Roman" w:hAnsi="Times New Roman"/>
          <w:sz w:val="24"/>
          <w:szCs w:val="24"/>
        </w:rPr>
        <w:t xml:space="preserve"> notiek tikai ar mērķi nodrošināt Līgumā noteikto saistību izpildi</w:t>
      </w:r>
      <w:r w:rsidR="00825D70">
        <w:rPr>
          <w:rFonts w:ascii="Times New Roman" w:hAnsi="Times New Roman"/>
          <w:sz w:val="24"/>
          <w:szCs w:val="24"/>
        </w:rPr>
        <w:t>.</w:t>
      </w:r>
      <w:r w:rsidRPr="005A1606">
        <w:rPr>
          <w:rFonts w:ascii="Times New Roman" w:hAnsi="Times New Roman"/>
          <w:sz w:val="24"/>
          <w:szCs w:val="24"/>
        </w:rPr>
        <w:t xml:space="preserve"> Kapitālsa</w:t>
      </w:r>
      <w:r w:rsidR="00EF235C">
        <w:rPr>
          <w:rFonts w:ascii="Times New Roman" w:hAnsi="Times New Roman"/>
          <w:sz w:val="24"/>
          <w:szCs w:val="24"/>
        </w:rPr>
        <w:t>b</w:t>
      </w:r>
      <w:r w:rsidRPr="005A1606">
        <w:rPr>
          <w:rFonts w:ascii="Times New Roman" w:hAnsi="Times New Roman"/>
          <w:sz w:val="24"/>
          <w:szCs w:val="24"/>
        </w:rPr>
        <w:t xml:space="preserve">iedrība, ievācot jebkurus fizisko personu datus, ko tā apstrādā un nodod Ministrijai ar mērķi izpildīt Līgumu, veic datu subjekta informēšanas, kā arī citus no </w:t>
      </w:r>
      <w:r w:rsidR="000D3107" w:rsidRPr="000D3107">
        <w:rPr>
          <w:rFonts w:ascii="Times New Roman" w:hAnsi="Times New Roman"/>
          <w:sz w:val="24"/>
          <w:szCs w:val="24"/>
        </w:rPr>
        <w:t>Eiropas Parlamenta un Padomes 2016. gada 27. aprīļa Regulas (ES) 2016/679 par fizisku personu aizsardzību attiecībā uz personas datu apstrādi un šādu datu brīvu apriti, ar ko atceļ Direktīvu 95/46/EK (Vispārīgā datu aizsardzības regula)</w:t>
      </w:r>
      <w:r w:rsidRPr="005A1606">
        <w:rPr>
          <w:rFonts w:ascii="Times New Roman" w:hAnsi="Times New Roman"/>
          <w:sz w:val="24"/>
          <w:szCs w:val="24"/>
        </w:rPr>
        <w:t xml:space="preserve"> izrietošos pārziņa pienākumus.</w:t>
      </w:r>
    </w:p>
    <w:p w14:paraId="485F9EEA" w14:textId="77777777" w:rsidR="0068296A" w:rsidRPr="00092774"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Pr="00092774">
        <w:rPr>
          <w:rFonts w:ascii="Times New Roman" w:hAnsi="Times New Roman"/>
          <w:sz w:val="24"/>
          <w:szCs w:val="24"/>
        </w:rPr>
        <w:t xml:space="preserve"> kā pārzinis veiks </w:t>
      </w:r>
      <w:r w:rsidR="0040335D" w:rsidRPr="003A0610">
        <w:rPr>
          <w:rFonts w:ascii="Times New Roman" w:hAnsi="Times New Roman"/>
          <w:sz w:val="24"/>
          <w:szCs w:val="24"/>
        </w:rPr>
        <w:t>Kapitālsabiedrības</w:t>
      </w:r>
      <w:r w:rsidRPr="00092774">
        <w:rPr>
          <w:rFonts w:ascii="Times New Roman" w:hAnsi="Times New Roman"/>
          <w:sz w:val="24"/>
          <w:szCs w:val="24"/>
        </w:rPr>
        <w:t xml:space="preserve"> datu subjektu personas datu (</w:t>
      </w:r>
      <w:r w:rsidR="0040335D" w:rsidRPr="003A0610">
        <w:rPr>
          <w:rFonts w:ascii="Times New Roman" w:hAnsi="Times New Roman"/>
          <w:sz w:val="24"/>
          <w:szCs w:val="24"/>
        </w:rPr>
        <w:t>Kapitālsabiedrības</w:t>
      </w:r>
      <w:r w:rsidRPr="00092774">
        <w:rPr>
          <w:rFonts w:ascii="Times New Roman" w:hAnsi="Times New Roman"/>
          <w:sz w:val="24"/>
          <w:szCs w:val="24"/>
        </w:rPr>
        <w:t xml:space="preserve"> paraksttiesīgās personas un kontaktpersonas identificējošās informācijas, kontaktinformācijas, maksājuma datos ietvertās un ar Līguma izpildi saistītās informācijas) apstrādi Līguma noslēgšanas un izpildes nolūkā. Personas datu sniegšana un apstrāde ir obligāts priekšnoteikums Līguma noslēgšanai un izpildei. Neveicot personas datu apstrādi, Līguma noslēgšana un izpilde nav iespējama.</w:t>
      </w:r>
    </w:p>
    <w:p w14:paraId="17606408" w14:textId="77777777" w:rsidR="0068296A" w:rsidRPr="00092774" w:rsidRDefault="009778E6" w:rsidP="00092774">
      <w:pPr>
        <w:pStyle w:val="Sarakstarindkopa"/>
        <w:widowControl w:val="0"/>
        <w:numPr>
          <w:ilvl w:val="1"/>
          <w:numId w:val="29"/>
        </w:numPr>
        <w:spacing w:after="0" w:line="240" w:lineRule="auto"/>
        <w:ind w:left="709" w:hanging="792"/>
        <w:jc w:val="both"/>
        <w:rPr>
          <w:rFonts w:ascii="Times New Roman" w:hAnsi="Times New Roman"/>
          <w:sz w:val="24"/>
          <w:szCs w:val="24"/>
        </w:rPr>
      </w:pPr>
      <w:r>
        <w:rPr>
          <w:rFonts w:ascii="Times New Roman" w:hAnsi="Times New Roman"/>
          <w:sz w:val="24"/>
          <w:szCs w:val="24"/>
        </w:rPr>
        <w:t>Ministrija</w:t>
      </w:r>
      <w:r w:rsidRPr="00092774">
        <w:rPr>
          <w:rFonts w:ascii="Times New Roman" w:hAnsi="Times New Roman"/>
          <w:sz w:val="24"/>
          <w:szCs w:val="24"/>
        </w:rPr>
        <w:t xml:space="preserve"> datu subjekta personas datus </w:t>
      </w:r>
      <w:r w:rsidRPr="00EA1CBD">
        <w:rPr>
          <w:rFonts w:ascii="Times New Roman" w:hAnsi="Times New Roman"/>
          <w:sz w:val="24"/>
          <w:szCs w:val="24"/>
        </w:rPr>
        <w:t xml:space="preserve">glabās </w:t>
      </w:r>
      <w:r w:rsidRPr="00710B21">
        <w:rPr>
          <w:rFonts w:ascii="Times New Roman" w:hAnsi="Times New Roman"/>
          <w:sz w:val="24"/>
          <w:szCs w:val="24"/>
        </w:rPr>
        <w:t>vismaz 10 (desmit) gadus</w:t>
      </w:r>
      <w:r w:rsidRPr="00EA1CBD">
        <w:rPr>
          <w:rFonts w:ascii="Times New Roman" w:hAnsi="Times New Roman"/>
          <w:sz w:val="24"/>
          <w:szCs w:val="24"/>
        </w:rPr>
        <w:t xml:space="preserve"> </w:t>
      </w:r>
      <w:r w:rsidR="0038224C" w:rsidRPr="00EA1CBD">
        <w:rPr>
          <w:rFonts w:ascii="Times New Roman" w:hAnsi="Times New Roman"/>
          <w:sz w:val="24"/>
          <w:szCs w:val="24"/>
        </w:rPr>
        <w:t>(papildus</w:t>
      </w:r>
      <w:r w:rsidR="0038224C" w:rsidRPr="0038224C">
        <w:rPr>
          <w:rFonts w:ascii="Times New Roman" w:hAnsi="Times New Roman"/>
          <w:sz w:val="24"/>
          <w:szCs w:val="24"/>
        </w:rPr>
        <w:t xml:space="preserve"> ieskaitot glabāšanas termiņu atbilstoši arhīvu regulējošo normatīvo aktu prasībām)</w:t>
      </w:r>
      <w:r w:rsidR="0038224C">
        <w:rPr>
          <w:rFonts w:ascii="Times New Roman" w:hAnsi="Times New Roman"/>
          <w:sz w:val="24"/>
          <w:szCs w:val="24"/>
        </w:rPr>
        <w:t xml:space="preserve"> </w:t>
      </w:r>
      <w:r w:rsidRPr="00092774">
        <w:rPr>
          <w:rFonts w:ascii="Times New Roman" w:hAnsi="Times New Roman"/>
          <w:sz w:val="24"/>
          <w:szCs w:val="24"/>
        </w:rPr>
        <w:t xml:space="preserve">no līgumsaistību pilnīgas izpildes. Datu subjektiem ir tiesības pieprasīt no </w:t>
      </w:r>
      <w:r>
        <w:rPr>
          <w:rFonts w:ascii="Times New Roman" w:hAnsi="Times New Roman"/>
          <w:sz w:val="24"/>
          <w:szCs w:val="24"/>
        </w:rPr>
        <w:t>Ministrijas</w:t>
      </w:r>
      <w:r w:rsidRPr="00092774">
        <w:rPr>
          <w:rFonts w:ascii="Times New Roman" w:hAnsi="Times New Roman"/>
          <w:sz w:val="24"/>
          <w:szCs w:val="24"/>
        </w:rPr>
        <w:t xml:space="preserve"> piekļuvi saviem personas datiem, to labošanu, dzēšanu, apstrādes ierobežošanu, kā arī tiesības iesniegt sūdzību uzraudzības iestādei. Plašāka informācija par šīs datu apstrādes aspektiem ir pieejama </w:t>
      </w:r>
      <w:r>
        <w:rPr>
          <w:rFonts w:ascii="Times New Roman" w:hAnsi="Times New Roman"/>
          <w:sz w:val="24"/>
          <w:szCs w:val="24"/>
        </w:rPr>
        <w:t>Ministrijas</w:t>
      </w:r>
      <w:r w:rsidRPr="00092774">
        <w:rPr>
          <w:rFonts w:ascii="Times New Roman" w:hAnsi="Times New Roman"/>
          <w:sz w:val="24"/>
          <w:szCs w:val="24"/>
        </w:rPr>
        <w:t xml:space="preserve"> privātuma politikā, kas atrodama </w:t>
      </w:r>
      <w:r>
        <w:rPr>
          <w:rFonts w:ascii="Times New Roman" w:hAnsi="Times New Roman"/>
          <w:sz w:val="24"/>
          <w:szCs w:val="24"/>
        </w:rPr>
        <w:t>Ministrijas</w:t>
      </w:r>
      <w:r w:rsidRPr="00092774">
        <w:rPr>
          <w:rFonts w:ascii="Times New Roman" w:hAnsi="Times New Roman"/>
          <w:sz w:val="24"/>
          <w:szCs w:val="24"/>
        </w:rPr>
        <w:t xml:space="preserve"> mājaslapā internetā sadaļā “Personas datu apstrāde”.</w:t>
      </w:r>
    </w:p>
    <w:p w14:paraId="67EA4565" w14:textId="77777777" w:rsidR="008E053E" w:rsidRDefault="008E053E"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1752044" w14:textId="77777777" w:rsidR="00B56E09" w:rsidRPr="003A0610" w:rsidRDefault="009778E6"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Citi noteikumi</w:t>
      </w:r>
    </w:p>
    <w:p w14:paraId="25638BC0" w14:textId="77777777" w:rsidR="006A6AA5" w:rsidRPr="003A0610" w:rsidRDefault="006A6AA5" w:rsidP="006A6AA5">
      <w:pPr>
        <w:pStyle w:val="Sarakstarindkopa"/>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76F4FD51" w14:textId="77777777" w:rsidR="006A6AA5" w:rsidRPr="00E27CD6"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E27CD6">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2FA711F3" w14:textId="77777777" w:rsidR="006A6AA5" w:rsidRPr="003A0610"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37686521" w14:textId="77777777" w:rsidR="006A6AA5" w:rsidRPr="008460B2"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AFC7243" w14:textId="77777777" w:rsidR="003A0610"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01B854ED" w14:textId="77777777" w:rsidR="003A0610" w:rsidRPr="00E27CD6"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hAnsi="Times New Roman"/>
          <w:sz w:val="24"/>
          <w:szCs w:val="24"/>
        </w:rPr>
        <w:t>Puses norīko Līguma izpildei šādas kontaktpersonas:</w:t>
      </w:r>
    </w:p>
    <w:p w14:paraId="179EC0BF" w14:textId="77777777" w:rsidR="00E27CD6" w:rsidRPr="00E27CD6" w:rsidRDefault="009778E6" w:rsidP="00E27CD6">
      <w:pPr>
        <w:pStyle w:val="Sarakstarindkopa"/>
        <w:numPr>
          <w:ilvl w:val="2"/>
          <w:numId w:val="33"/>
        </w:numPr>
        <w:spacing w:after="0" w:line="240" w:lineRule="auto"/>
        <w:jc w:val="both"/>
        <w:rPr>
          <w:rFonts w:ascii="Times New Roman" w:hAnsi="Times New Roman"/>
          <w:sz w:val="24"/>
          <w:szCs w:val="24"/>
        </w:rPr>
      </w:pPr>
      <w:r w:rsidRPr="00E27CD6">
        <w:rPr>
          <w:rFonts w:ascii="Times New Roman" w:hAnsi="Times New Roman"/>
          <w:sz w:val="24"/>
          <w:szCs w:val="24"/>
        </w:rPr>
        <w:t xml:space="preserve">Ministrija – Pakalpojumu izpildes jautājumos: Egita Dorožkina (e-pasts: Egita.Dorožkina@lm.gov.lv, kontakttālrunis: </w:t>
      </w:r>
      <w:r w:rsidR="00104A92">
        <w:rPr>
          <w:rFonts w:ascii="Times New Roman" w:hAnsi="Times New Roman"/>
          <w:sz w:val="24"/>
          <w:szCs w:val="24"/>
        </w:rPr>
        <w:t>20688342</w:t>
      </w:r>
      <w:r w:rsidRPr="00E27CD6">
        <w:rPr>
          <w:rFonts w:ascii="Times New Roman" w:hAnsi="Times New Roman"/>
          <w:sz w:val="24"/>
          <w:szCs w:val="24"/>
        </w:rPr>
        <w:t xml:space="preserve">), finanšu jautājumos: Ieva Lismente (e-pasts: Ieva.Lismente@lm.gov.lv, kontakttālrunis: </w:t>
      </w:r>
      <w:r w:rsidR="00D3366D">
        <w:rPr>
          <w:rFonts w:ascii="Times New Roman" w:hAnsi="Times New Roman"/>
          <w:sz w:val="24"/>
          <w:szCs w:val="24"/>
        </w:rPr>
        <w:t>20688360</w:t>
      </w:r>
      <w:r w:rsidRPr="00E27CD6">
        <w:rPr>
          <w:rFonts w:ascii="Times New Roman" w:hAnsi="Times New Roman"/>
          <w:sz w:val="24"/>
          <w:szCs w:val="24"/>
        </w:rPr>
        <w:t>), Sandra Strēle (e-pasts: Sandra.Strele@lm.gov.lv kontakttālrunis:</w:t>
      </w:r>
      <w:r w:rsidR="00D3366D">
        <w:rPr>
          <w:rFonts w:ascii="Times New Roman" w:hAnsi="Times New Roman"/>
          <w:sz w:val="24"/>
          <w:szCs w:val="24"/>
        </w:rPr>
        <w:t>20688355</w:t>
      </w:r>
      <w:r w:rsidRPr="00E27CD6">
        <w:rPr>
          <w:rFonts w:ascii="Times New Roman" w:hAnsi="Times New Roman"/>
          <w:sz w:val="24"/>
          <w:szCs w:val="24"/>
        </w:rPr>
        <w:t>);</w:t>
      </w:r>
    </w:p>
    <w:p w14:paraId="40551F27" w14:textId="77777777" w:rsidR="00AD3FAA" w:rsidRPr="00E27CD6" w:rsidRDefault="009778E6" w:rsidP="00E27CD6">
      <w:pPr>
        <w:pStyle w:val="Sarakstarindkopa"/>
        <w:numPr>
          <w:ilvl w:val="2"/>
          <w:numId w:val="33"/>
        </w:numPr>
        <w:spacing w:after="0" w:line="240" w:lineRule="auto"/>
        <w:jc w:val="both"/>
        <w:rPr>
          <w:rFonts w:ascii="Times New Roman" w:eastAsia="Times New Roman" w:hAnsi="Times New Roman"/>
          <w:sz w:val="24"/>
          <w:szCs w:val="24"/>
          <w:lang w:eastAsia="lv-LV"/>
        </w:rPr>
      </w:pPr>
      <w:r w:rsidRPr="00E27CD6">
        <w:rPr>
          <w:rFonts w:ascii="Times New Roman" w:hAnsi="Times New Roman"/>
          <w:sz w:val="24"/>
          <w:szCs w:val="24"/>
        </w:rPr>
        <w:lastRenderedPageBreak/>
        <w:t xml:space="preserve">Kapitālsabiedrība – Pakalpojumu izpildes jautājumos: </w:t>
      </w:r>
      <w:r w:rsidR="00D642A2" w:rsidRPr="00B57E89">
        <w:rPr>
          <w:rFonts w:ascii="Times New Roman" w:hAnsi="Times New Roman"/>
          <w:sz w:val="24"/>
          <w:szCs w:val="24"/>
        </w:rPr>
        <w:t>Ilze Bukovska (e-pasts: ilze.bukovska@</w:t>
      </w:r>
      <w:r w:rsidR="00932C42">
        <w:rPr>
          <w:rFonts w:ascii="Times New Roman" w:hAnsi="Times New Roman"/>
          <w:sz w:val="24"/>
          <w:szCs w:val="24"/>
        </w:rPr>
        <w:t>npvc</w:t>
      </w:r>
      <w:r w:rsidR="00D642A2" w:rsidRPr="00B57E89">
        <w:rPr>
          <w:rFonts w:ascii="Times New Roman" w:hAnsi="Times New Roman"/>
          <w:sz w:val="24"/>
          <w:szCs w:val="24"/>
        </w:rPr>
        <w:t>.lv, kontakttālrunis: 64161370), finanšu jautājumos: Daiga Paikena (e-pasts: daiga.paikena@</w:t>
      </w:r>
      <w:r w:rsidR="00C70C2D">
        <w:rPr>
          <w:rFonts w:ascii="Times New Roman" w:hAnsi="Times New Roman"/>
          <w:sz w:val="24"/>
          <w:szCs w:val="24"/>
        </w:rPr>
        <w:t>npvc</w:t>
      </w:r>
      <w:r w:rsidR="00D642A2" w:rsidRPr="00B57E89">
        <w:rPr>
          <w:rFonts w:ascii="Times New Roman" w:hAnsi="Times New Roman"/>
          <w:sz w:val="24"/>
          <w:szCs w:val="24"/>
        </w:rPr>
        <w:t>.lv, kontakttālrunis: 67080176),</w:t>
      </w:r>
      <w:r w:rsidR="00D642A2">
        <w:rPr>
          <w:rFonts w:ascii="Times New Roman" w:hAnsi="Times New Roman"/>
          <w:sz w:val="24"/>
          <w:szCs w:val="24"/>
        </w:rPr>
        <w:t xml:space="preserve"> </w:t>
      </w:r>
    </w:p>
    <w:p w14:paraId="1C98FBC1" w14:textId="77777777" w:rsidR="006A6AA5" w:rsidRPr="003A0610"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33FED3C3" w14:textId="77777777" w:rsidR="006A6AA5" w:rsidRPr="003A0610" w:rsidRDefault="009778E6"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w:t>
      </w:r>
      <w:r w:rsidR="009F1B2E">
        <w:rPr>
          <w:rFonts w:ascii="Times New Roman" w:eastAsia="Times New Roman" w:hAnsi="Times New Roman"/>
          <w:sz w:val="24"/>
          <w:szCs w:val="24"/>
          <w:lang w:eastAsia="lv-LV"/>
        </w:rPr>
        <w:t xml:space="preserve"> izdevu</w:t>
      </w:r>
      <w:r w:rsidR="007169A3">
        <w:rPr>
          <w:rFonts w:ascii="Times New Roman" w:eastAsia="Times New Roman" w:hAnsi="Times New Roman"/>
          <w:sz w:val="24"/>
          <w:szCs w:val="24"/>
          <w:lang w:eastAsia="lv-LV"/>
        </w:rPr>
        <w:t>m</w:t>
      </w:r>
      <w:r w:rsidR="009F1B2E">
        <w:rPr>
          <w:rFonts w:ascii="Times New Roman" w:eastAsia="Times New Roman" w:hAnsi="Times New Roman"/>
          <w:sz w:val="24"/>
          <w:szCs w:val="24"/>
          <w:lang w:eastAsia="lv-LV"/>
        </w:rPr>
        <w:t>u</w:t>
      </w:r>
      <w:r w:rsidR="00B56E09" w:rsidRPr="003A0610">
        <w:rPr>
          <w:rFonts w:ascii="Times New Roman" w:eastAsia="Times New Roman" w:hAnsi="Times New Roman"/>
          <w:sz w:val="24"/>
          <w:szCs w:val="24"/>
          <w:lang w:eastAsia="lv-LV"/>
        </w:rPr>
        <w:t xml:space="preserve">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w:t>
      </w:r>
    </w:p>
    <w:p w14:paraId="520E9F9A" w14:textId="77777777" w:rsidR="006A6AA5" w:rsidRPr="003A0610" w:rsidRDefault="009778E6"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_.gada _____mēnesī”</w:t>
      </w:r>
      <w:r w:rsidRPr="003A0610">
        <w:rPr>
          <w:rFonts w:ascii="Times New Roman" w:hAnsi="Times New Roman"/>
          <w:sz w:val="24"/>
          <w:szCs w:val="24"/>
        </w:rPr>
        <w:t>;</w:t>
      </w:r>
    </w:p>
    <w:p w14:paraId="160DC6E4" w14:textId="77777777" w:rsidR="00D4601C" w:rsidRPr="00D4601C" w:rsidRDefault="009778E6"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2A6DBC">
        <w:rPr>
          <w:rFonts w:ascii="Times New Roman" w:eastAsia="Times New Roman" w:hAnsi="Times New Roman"/>
          <w:sz w:val="24"/>
          <w:szCs w:val="24"/>
          <w:lang w:eastAsia="lv-LV"/>
        </w:rPr>
        <w:t>Atskaite par i</w:t>
      </w:r>
      <w:r w:rsidR="00B56E09" w:rsidRPr="00D4601C">
        <w:rPr>
          <w:rFonts w:ascii="Times New Roman" w:eastAsia="Times New Roman" w:hAnsi="Times New Roman"/>
          <w:bCs/>
          <w:sz w:val="24"/>
          <w:szCs w:val="24"/>
          <w:lang w:eastAsia="lv-LV"/>
        </w:rPr>
        <w:t xml:space="preserve">lgstošas sociālās aprūpes un sociālās rehabilitācijas pakalpojumu </w:t>
      </w:r>
      <w:r w:rsidR="002A6DBC">
        <w:rPr>
          <w:rFonts w:ascii="Times New Roman" w:eastAsia="Times New Roman" w:hAnsi="Times New Roman"/>
          <w:bCs/>
          <w:sz w:val="24"/>
          <w:szCs w:val="24"/>
          <w:lang w:eastAsia="lv-LV"/>
        </w:rPr>
        <w:t>izdevumiem</w:t>
      </w:r>
      <w:r w:rsidR="00B56E09" w:rsidRPr="00D4601C">
        <w:rPr>
          <w:rFonts w:ascii="Times New Roman" w:eastAsia="Times New Roman" w:hAnsi="Times New Roman"/>
          <w:bCs/>
          <w:sz w:val="24"/>
          <w:szCs w:val="24"/>
          <w:lang w:eastAsia="lv-LV"/>
        </w:rPr>
        <w:t xml:space="preserv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w:t>
      </w:r>
      <w:r w:rsidR="002A6DBC">
        <w:rPr>
          <w:rFonts w:ascii="Times New Roman" w:eastAsia="Times New Roman" w:hAnsi="Times New Roman"/>
          <w:bCs/>
          <w:sz w:val="24"/>
          <w:szCs w:val="24"/>
          <w:lang w:eastAsia="lv-LV"/>
        </w:rPr>
        <w:t>pusgads</w:t>
      </w:r>
      <w:r w:rsidR="00B56E09" w:rsidRPr="00D4601C">
        <w:rPr>
          <w:rFonts w:ascii="Times New Roman" w:eastAsia="Times New Roman" w:hAnsi="Times New Roman"/>
          <w:bCs/>
          <w:sz w:val="24"/>
          <w:szCs w:val="24"/>
          <w:lang w:eastAsia="lv-LV"/>
        </w:rPr>
        <w:t>)”;</w:t>
      </w:r>
      <w:r w:rsidRPr="00D4601C">
        <w:rPr>
          <w:rFonts w:ascii="Times New Roman" w:eastAsia="Times New Roman" w:hAnsi="Times New Roman"/>
          <w:sz w:val="24"/>
          <w:szCs w:val="24"/>
          <w:lang w:eastAsia="lv-LV"/>
        </w:rPr>
        <w:t xml:space="preserve"> </w:t>
      </w:r>
    </w:p>
    <w:p w14:paraId="2993DA8B" w14:textId="77777777" w:rsidR="006A6AA5" w:rsidRPr="00D4601C" w:rsidRDefault="009778E6"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w:t>
      </w:r>
      <w:r w:rsidR="0035699F">
        <w:rPr>
          <w:rFonts w:ascii="Times New Roman" w:eastAsia="Times New Roman" w:hAnsi="Times New Roman"/>
          <w:sz w:val="24"/>
          <w:szCs w:val="24"/>
          <w:lang w:eastAsia="lv-LV"/>
        </w:rPr>
        <w:t>u</w:t>
      </w:r>
      <w:r w:rsidRPr="00D4601C">
        <w:rPr>
          <w:rFonts w:ascii="Times New Roman" w:eastAsia="Times New Roman" w:hAnsi="Times New Roman"/>
          <w:sz w:val="24"/>
          <w:szCs w:val="24"/>
          <w:lang w:eastAsia="lv-LV"/>
        </w:rPr>
        <w:t>”;</w:t>
      </w:r>
    </w:p>
    <w:p w14:paraId="2833C570" w14:textId="77777777" w:rsidR="00B56E09" w:rsidRPr="00A66BCC" w:rsidRDefault="009778E6" w:rsidP="00E27CD6">
      <w:pPr>
        <w:pStyle w:val="Sarakstarindkopa"/>
        <w:numPr>
          <w:ilvl w:val="2"/>
          <w:numId w:val="33"/>
        </w:numPr>
        <w:shd w:val="clear" w:color="auto" w:fill="FFFFFF" w:themeFill="background1"/>
        <w:spacing w:after="0" w:line="240" w:lineRule="auto"/>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w:t>
      </w:r>
      <w:r w:rsidR="00A66BCC">
        <w:rPr>
          <w:rFonts w:ascii="Times New Roman" w:eastAsia="Times New Roman" w:hAnsi="Times New Roman"/>
          <w:bCs/>
          <w:sz w:val="24"/>
          <w:szCs w:val="24"/>
          <w:lang w:eastAsia="lv-LV"/>
        </w:rPr>
        <w:t>;</w:t>
      </w:r>
    </w:p>
    <w:p w14:paraId="652A2357" w14:textId="77777777" w:rsidR="00CF5056" w:rsidRPr="00066856" w:rsidRDefault="009778E6" w:rsidP="00E27CD6">
      <w:pPr>
        <w:pStyle w:val="Sarakstarindkopa"/>
        <w:numPr>
          <w:ilvl w:val="1"/>
          <w:numId w:val="33"/>
        </w:numPr>
        <w:shd w:val="clear" w:color="auto" w:fill="FFFFFF" w:themeFill="background1"/>
        <w:spacing w:after="0" w:line="240" w:lineRule="auto"/>
        <w:ind w:left="709" w:hanging="792"/>
        <w:jc w:val="both"/>
        <w:rPr>
          <w:rFonts w:ascii="Times New Roman" w:hAnsi="Times New Roman"/>
          <w:sz w:val="24"/>
          <w:szCs w:val="24"/>
        </w:rPr>
      </w:pPr>
      <w:r w:rsidRPr="00066856">
        <w:rPr>
          <w:rFonts w:ascii="Times New Roman" w:hAnsi="Times New Roman"/>
          <w:sz w:val="24"/>
          <w:szCs w:val="24"/>
        </w:rPr>
        <w:t xml:space="preserve">Līgums ir sagatavots latviešu </w:t>
      </w:r>
      <w:r w:rsidRPr="00C6595B">
        <w:rPr>
          <w:rFonts w:ascii="Times New Roman" w:hAnsi="Times New Roman"/>
          <w:sz w:val="24"/>
          <w:szCs w:val="24"/>
        </w:rPr>
        <w:t xml:space="preserve">valodā </w:t>
      </w:r>
      <w:r w:rsidR="00ED7D36" w:rsidRPr="00066856">
        <w:rPr>
          <w:rFonts w:ascii="Times New Roman" w:hAnsi="Times New Roman"/>
          <w:sz w:val="24"/>
          <w:szCs w:val="24"/>
        </w:rPr>
        <w:t>elektroniski</w:t>
      </w:r>
      <w:r w:rsidR="00ED7D36" w:rsidRPr="00C6595B">
        <w:rPr>
          <w:rFonts w:ascii="Times New Roman" w:hAnsi="Times New Roman"/>
          <w:sz w:val="24"/>
          <w:szCs w:val="24"/>
        </w:rPr>
        <w:t xml:space="preserve"> </w:t>
      </w:r>
      <w:r w:rsidRPr="00C6595B">
        <w:rPr>
          <w:rFonts w:ascii="Times New Roman" w:hAnsi="Times New Roman"/>
          <w:sz w:val="24"/>
          <w:szCs w:val="24"/>
        </w:rPr>
        <w:t>ar</w:t>
      </w:r>
      <w:r w:rsidR="007B229B">
        <w:rPr>
          <w:rFonts w:ascii="Times New Roman" w:hAnsi="Times New Roman"/>
          <w:sz w:val="24"/>
          <w:szCs w:val="24"/>
        </w:rPr>
        <w:t xml:space="preserve"> 5</w:t>
      </w:r>
      <w:r w:rsidRPr="00C6595B">
        <w:rPr>
          <w:rFonts w:ascii="Times New Roman" w:hAnsi="Times New Roman"/>
          <w:sz w:val="24"/>
          <w:szCs w:val="24"/>
          <w:shd w:val="clear" w:color="auto" w:fill="FFFFFF" w:themeFill="background1"/>
        </w:rPr>
        <w:t xml:space="preserve"> (</w:t>
      </w:r>
      <w:r w:rsidR="007B229B">
        <w:rPr>
          <w:rFonts w:ascii="Times New Roman" w:hAnsi="Times New Roman"/>
          <w:sz w:val="24"/>
          <w:szCs w:val="24"/>
          <w:shd w:val="clear" w:color="auto" w:fill="FFFFFF" w:themeFill="background1"/>
        </w:rPr>
        <w:t>pieciem</w:t>
      </w:r>
      <w:r w:rsidRPr="00C6595B">
        <w:rPr>
          <w:rFonts w:ascii="Times New Roman" w:hAnsi="Times New Roman"/>
          <w:sz w:val="24"/>
          <w:szCs w:val="24"/>
          <w:shd w:val="clear" w:color="auto" w:fill="FFFFFF" w:themeFill="background1"/>
        </w:rPr>
        <w:t>)</w:t>
      </w:r>
      <w:r w:rsidRPr="00C6595B">
        <w:rPr>
          <w:rFonts w:ascii="Times New Roman" w:hAnsi="Times New Roman"/>
          <w:sz w:val="24"/>
          <w:szCs w:val="24"/>
        </w:rPr>
        <w:t xml:space="preserve"> pielikumiem</w:t>
      </w:r>
      <w:r w:rsidRPr="00066856">
        <w:rPr>
          <w:rFonts w:ascii="Times New Roman" w:hAnsi="Times New Roman"/>
          <w:sz w:val="24"/>
          <w:szCs w:val="24"/>
        </w:rPr>
        <w:t xml:space="preserve"> </w:t>
      </w:r>
      <w:bookmarkStart w:id="4" w:name="_Hlk93312079"/>
      <w:r w:rsidRPr="00066856">
        <w:rPr>
          <w:rFonts w:ascii="Times New Roman" w:hAnsi="Times New Roman"/>
          <w:sz w:val="24"/>
          <w:szCs w:val="24"/>
        </w:rPr>
        <w:t>un parakstīts ar drošu elektronisko parakstu un satur laika zīmogu. Pusēm ir pieejam</w:t>
      </w:r>
      <w:r w:rsidR="005D172E">
        <w:rPr>
          <w:rFonts w:ascii="Times New Roman" w:hAnsi="Times New Roman"/>
          <w:sz w:val="24"/>
          <w:szCs w:val="24"/>
        </w:rPr>
        <w:t>s</w:t>
      </w:r>
      <w:r w:rsidRPr="00066856">
        <w:rPr>
          <w:rFonts w:ascii="Times New Roman" w:hAnsi="Times New Roman"/>
          <w:sz w:val="24"/>
          <w:szCs w:val="24"/>
        </w:rPr>
        <w:t xml:space="preserve"> abpusēji parakstīt</w:t>
      </w:r>
      <w:r w:rsidR="005D172E">
        <w:rPr>
          <w:rFonts w:ascii="Times New Roman" w:hAnsi="Times New Roman"/>
          <w:sz w:val="24"/>
          <w:szCs w:val="24"/>
        </w:rPr>
        <w:t>s</w:t>
      </w:r>
      <w:r w:rsidRPr="00066856">
        <w:rPr>
          <w:rFonts w:ascii="Times New Roman" w:hAnsi="Times New Roman"/>
          <w:sz w:val="24"/>
          <w:szCs w:val="24"/>
        </w:rPr>
        <w:t xml:space="preserve"> </w:t>
      </w:r>
      <w:r w:rsidR="005D172E">
        <w:rPr>
          <w:rFonts w:ascii="Times New Roman" w:hAnsi="Times New Roman"/>
          <w:sz w:val="24"/>
          <w:szCs w:val="24"/>
        </w:rPr>
        <w:t xml:space="preserve">Līgums </w:t>
      </w:r>
      <w:r w:rsidRPr="00066856">
        <w:rPr>
          <w:rFonts w:ascii="Times New Roman" w:hAnsi="Times New Roman"/>
          <w:sz w:val="24"/>
          <w:szCs w:val="24"/>
        </w:rPr>
        <w:t>elektroniskā formā.</w:t>
      </w:r>
    </w:p>
    <w:bookmarkEnd w:id="4"/>
    <w:p w14:paraId="1C9AAFA7"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7551547C" w14:textId="77777777" w:rsidR="00B56E09" w:rsidRPr="003A0610" w:rsidRDefault="009778E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4C230970"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3649D0" w14:paraId="3998E8D5" w14:textId="77777777" w:rsidTr="003A0610">
        <w:trPr>
          <w:gridAfter w:val="1"/>
          <w:wAfter w:w="1668" w:type="dxa"/>
        </w:trPr>
        <w:tc>
          <w:tcPr>
            <w:tcW w:w="5211" w:type="dxa"/>
            <w:gridSpan w:val="3"/>
          </w:tcPr>
          <w:p w14:paraId="772DF935"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MINISTRIJA</w:t>
            </w:r>
          </w:p>
          <w:p w14:paraId="39BE5932" w14:textId="77777777" w:rsidR="00B56E09" w:rsidRPr="000E6146" w:rsidRDefault="00B56E09" w:rsidP="009950BB">
            <w:pPr>
              <w:shd w:val="clear" w:color="auto" w:fill="FFFFFF" w:themeFill="background1"/>
              <w:spacing w:after="0" w:line="240" w:lineRule="auto"/>
              <w:rPr>
                <w:rFonts w:ascii="Times New Roman" w:eastAsia="Times New Roman" w:hAnsi="Times New Roman"/>
                <w:sz w:val="16"/>
                <w:szCs w:val="16"/>
                <w:lang w:eastAsia="lv-LV"/>
              </w:rPr>
            </w:pPr>
          </w:p>
        </w:tc>
        <w:tc>
          <w:tcPr>
            <w:tcW w:w="3402" w:type="dxa"/>
          </w:tcPr>
          <w:p w14:paraId="56709F37" w14:textId="77777777" w:rsidR="00B56E09" w:rsidRPr="00FE76B1" w:rsidRDefault="009778E6"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3649D0" w14:paraId="72FF3B50" w14:textId="77777777" w:rsidTr="003A0610">
        <w:trPr>
          <w:gridBefore w:val="1"/>
          <w:wBefore w:w="108" w:type="dxa"/>
        </w:trPr>
        <w:tc>
          <w:tcPr>
            <w:tcW w:w="5070" w:type="dxa"/>
          </w:tcPr>
          <w:p w14:paraId="3A2903C7"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5282BF4F" w14:textId="77777777" w:rsidR="00EC460E" w:rsidRDefault="00EC460E" w:rsidP="009950BB">
            <w:pPr>
              <w:shd w:val="clear" w:color="auto" w:fill="FFFFFF" w:themeFill="background1"/>
              <w:spacing w:after="0" w:line="240" w:lineRule="auto"/>
              <w:rPr>
                <w:rFonts w:ascii="Times New Roman" w:eastAsia="Times New Roman" w:hAnsi="Times New Roman"/>
                <w:sz w:val="24"/>
                <w:szCs w:val="24"/>
                <w:lang w:eastAsia="lv-LV"/>
              </w:rPr>
            </w:pPr>
          </w:p>
          <w:p w14:paraId="7CF2279E"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Pr="00FE76B1">
              <w:rPr>
                <w:rFonts w:ascii="Times New Roman" w:eastAsia="Times New Roman" w:hAnsi="Times New Roman"/>
                <w:sz w:val="24"/>
                <w:szCs w:val="24"/>
                <w:lang w:eastAsia="lv-LV"/>
              </w:rPr>
              <w:t>eģistrācijas Nr. 90000022064</w:t>
            </w:r>
          </w:p>
          <w:p w14:paraId="70E6C425"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5FFFA112"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CD32373" w14:textId="77777777" w:rsidR="00B56E09"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7B03F2E7" w14:textId="77777777" w:rsidR="00FE3C7D"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p>
          <w:p w14:paraId="618A7922"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1855F8E0" w14:textId="77777777" w:rsidR="00B56E09" w:rsidRPr="00FE76B1"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(I.</w:t>
            </w:r>
            <w:r w:rsidR="00C70C2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Alliks)</w:t>
            </w:r>
          </w:p>
        </w:tc>
        <w:tc>
          <w:tcPr>
            <w:tcW w:w="5103" w:type="dxa"/>
            <w:gridSpan w:val="3"/>
          </w:tcPr>
          <w:tbl>
            <w:tblPr>
              <w:tblW w:w="10125" w:type="dxa"/>
              <w:tblLayout w:type="fixed"/>
              <w:tblLook w:val="04A0" w:firstRow="1" w:lastRow="0" w:firstColumn="1" w:lastColumn="0" w:noHBand="0" w:noVBand="1"/>
            </w:tblPr>
            <w:tblGrid>
              <w:gridCol w:w="10125"/>
            </w:tblGrid>
            <w:tr w:rsidR="003649D0" w14:paraId="37AF16FF" w14:textId="77777777" w:rsidTr="001D3150">
              <w:tc>
                <w:tcPr>
                  <w:tcW w:w="10125" w:type="dxa"/>
                </w:tcPr>
                <w:p w14:paraId="353975F4" w14:textId="77777777" w:rsidR="00EC460E" w:rsidRDefault="009778E6" w:rsidP="00B77881">
                  <w:pPr>
                    <w:shd w:val="clear" w:color="auto" w:fill="FFFFFF" w:themeFill="background1"/>
                    <w:spacing w:after="0" w:line="240" w:lineRule="auto"/>
                    <w:rPr>
                      <w:rFonts w:ascii="Times New Roman" w:eastAsia="Times New Roman" w:hAnsi="Times New Roman"/>
                      <w:sz w:val="26"/>
                      <w:szCs w:val="26"/>
                      <w:lang w:eastAsia="lv-LV"/>
                    </w:rPr>
                  </w:pPr>
                  <w:r w:rsidRPr="00EC460E">
                    <w:rPr>
                      <w:rFonts w:ascii="Times New Roman" w:hAnsi="Times New Roman"/>
                      <w:bCs/>
                      <w:color w:val="000000"/>
                      <w:sz w:val="24"/>
                      <w:szCs w:val="24"/>
                    </w:rPr>
                    <w:t>Nacionālais psihiskās veselības centrs</w:t>
                  </w:r>
                  <w:r>
                    <w:rPr>
                      <w:rFonts w:ascii="Times New Roman" w:eastAsia="Times New Roman" w:hAnsi="Times New Roman"/>
                      <w:sz w:val="26"/>
                      <w:szCs w:val="26"/>
                      <w:lang w:eastAsia="lv-LV"/>
                    </w:rPr>
                    <w:t xml:space="preserve">, </w:t>
                  </w:r>
                </w:p>
                <w:p w14:paraId="786EDD8A" w14:textId="77777777" w:rsidR="00B77881" w:rsidRPr="00C216D8" w:rsidRDefault="009778E6"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 xml:space="preserve">Valsts SIA </w:t>
                  </w:r>
                </w:p>
                <w:p w14:paraId="5035F769" w14:textId="77777777" w:rsidR="00B77881" w:rsidRPr="00C216D8" w:rsidRDefault="009778E6"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Reģistrācijas Nr. 50003342481</w:t>
                  </w:r>
                </w:p>
                <w:p w14:paraId="41614FC9" w14:textId="77777777" w:rsidR="00B77881" w:rsidRPr="00C216D8" w:rsidRDefault="009778E6"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Tvaika iela 2, Rīga, LV-1005</w:t>
                  </w:r>
                </w:p>
                <w:p w14:paraId="4D3EA74A" w14:textId="77777777" w:rsidR="00B77881" w:rsidRPr="00C216D8" w:rsidRDefault="009778E6"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Valsts kase, TRELLV22</w:t>
                  </w:r>
                </w:p>
                <w:p w14:paraId="77A4907B" w14:textId="77777777" w:rsidR="00B77881" w:rsidRPr="00C216D8" w:rsidRDefault="009778E6" w:rsidP="00B77881">
                  <w:pPr>
                    <w:shd w:val="clear" w:color="auto" w:fill="FFFFFF" w:themeFill="background1"/>
                    <w:spacing w:after="0" w:line="240" w:lineRule="auto"/>
                    <w:rPr>
                      <w:rFonts w:ascii="Times New Roman" w:eastAsia="Times New Roman" w:hAnsi="Times New Roman"/>
                      <w:sz w:val="24"/>
                      <w:szCs w:val="24"/>
                      <w:lang w:eastAsia="lv-LV"/>
                    </w:rPr>
                  </w:pPr>
                  <w:r w:rsidRPr="00C216D8">
                    <w:rPr>
                      <w:rFonts w:ascii="Times New Roman" w:eastAsia="Times New Roman" w:hAnsi="Times New Roman"/>
                      <w:sz w:val="24"/>
                      <w:szCs w:val="24"/>
                      <w:lang w:eastAsia="lv-LV"/>
                    </w:rPr>
                    <w:t>Konta Nr.LV09TREL918563400500B</w:t>
                  </w:r>
                </w:p>
                <w:p w14:paraId="7F47AD46" w14:textId="77777777" w:rsidR="00141989" w:rsidRDefault="00141989" w:rsidP="00113A07">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7BCF5A86" w14:textId="77777777" w:rsidR="008C40C4" w:rsidRPr="001D3150" w:rsidRDefault="009778E6"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priekšsēdētāja</w:t>
                  </w:r>
                </w:p>
                <w:p w14:paraId="5CD0CFDF" w14:textId="77777777" w:rsidR="008C40C4" w:rsidRPr="001D3150" w:rsidRDefault="009778E6"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_________________________(</w:t>
                  </w:r>
                  <w:r w:rsidR="005F3182" w:rsidRPr="00C432E6">
                    <w:rPr>
                      <w:rFonts w:ascii="Times New Roman" w:eastAsia="Times New Roman" w:hAnsi="Times New Roman"/>
                      <w:sz w:val="26"/>
                      <w:szCs w:val="26"/>
                      <w:lang w:eastAsia="lv-LV"/>
                    </w:rPr>
                    <w:t xml:space="preserve"> S. Pūce</w:t>
                  </w:r>
                  <w:r w:rsidRPr="001D3150">
                    <w:rPr>
                      <w:rFonts w:ascii="Times New Roman" w:eastAsia="Times New Roman" w:hAnsi="Times New Roman" w:cstheme="minorBidi"/>
                      <w:sz w:val="24"/>
                      <w:szCs w:val="24"/>
                      <w:lang w:eastAsia="lv-LV"/>
                    </w:rPr>
                    <w:t>)</w:t>
                  </w:r>
                </w:p>
                <w:p w14:paraId="51C38E54" w14:textId="77777777" w:rsidR="008C40C4" w:rsidRDefault="008C40C4"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56381112" w14:textId="77777777" w:rsidR="008C40C4" w:rsidRDefault="009778E6"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locekl</w:t>
                  </w:r>
                  <w:r w:rsidR="00EC460E">
                    <w:rPr>
                      <w:rFonts w:ascii="Times New Roman" w:eastAsia="Times New Roman" w:hAnsi="Times New Roman" w:cstheme="minorBidi"/>
                      <w:sz w:val="24"/>
                      <w:szCs w:val="24"/>
                      <w:lang w:eastAsia="lv-LV"/>
                    </w:rPr>
                    <w:t>e</w:t>
                  </w:r>
                </w:p>
                <w:p w14:paraId="3FF3B03D" w14:textId="77777777" w:rsidR="008C40C4" w:rsidRDefault="009778E6"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________________________( </w:t>
                  </w:r>
                  <w:r w:rsidR="00EC460E">
                    <w:rPr>
                      <w:rFonts w:ascii="Times New Roman" w:eastAsia="Times New Roman" w:hAnsi="Times New Roman"/>
                      <w:sz w:val="26"/>
                      <w:szCs w:val="26"/>
                      <w:lang w:eastAsia="lv-LV"/>
                    </w:rPr>
                    <w:t>L.</w:t>
                  </w:r>
                  <w:r w:rsidR="00C70C2D">
                    <w:rPr>
                      <w:rFonts w:ascii="Times New Roman" w:eastAsia="Times New Roman" w:hAnsi="Times New Roman"/>
                      <w:sz w:val="26"/>
                      <w:szCs w:val="26"/>
                      <w:lang w:eastAsia="lv-LV"/>
                    </w:rPr>
                    <w:t xml:space="preserve"> </w:t>
                  </w:r>
                  <w:r w:rsidR="00EC460E">
                    <w:rPr>
                      <w:rFonts w:ascii="Times New Roman" w:eastAsia="Times New Roman" w:hAnsi="Times New Roman"/>
                      <w:sz w:val="26"/>
                      <w:szCs w:val="26"/>
                      <w:lang w:eastAsia="lv-LV"/>
                    </w:rPr>
                    <w:t>Austrupe</w:t>
                  </w:r>
                  <w:r>
                    <w:rPr>
                      <w:rFonts w:ascii="Times New Roman" w:eastAsia="Times New Roman" w:hAnsi="Times New Roman" w:cstheme="minorBidi"/>
                      <w:sz w:val="24"/>
                      <w:szCs w:val="24"/>
                      <w:lang w:eastAsia="lv-LV"/>
                    </w:rPr>
                    <w:t>)</w:t>
                  </w:r>
                </w:p>
                <w:p w14:paraId="02BCDFB1" w14:textId="77777777" w:rsidR="00441F43" w:rsidRDefault="00441F43"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22DE4060" w14:textId="77777777" w:rsidR="00441F43" w:rsidRDefault="009778E6" w:rsidP="00441F43">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valdes locekl</w:t>
                  </w:r>
                  <w:r>
                    <w:rPr>
                      <w:rFonts w:ascii="Times New Roman" w:eastAsia="Times New Roman" w:hAnsi="Times New Roman" w:cstheme="minorBidi"/>
                      <w:sz w:val="24"/>
                      <w:szCs w:val="24"/>
                      <w:lang w:eastAsia="lv-LV"/>
                    </w:rPr>
                    <w:t>e</w:t>
                  </w:r>
                </w:p>
                <w:p w14:paraId="435869C2" w14:textId="77777777" w:rsidR="00441F43" w:rsidRDefault="009778E6" w:rsidP="00441F43">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r w:rsidRPr="001D3150">
                    <w:rPr>
                      <w:rFonts w:ascii="Times New Roman" w:eastAsia="Times New Roman" w:hAnsi="Times New Roman" w:cstheme="minorBidi"/>
                      <w:sz w:val="24"/>
                      <w:szCs w:val="24"/>
                      <w:lang w:eastAsia="lv-LV"/>
                    </w:rPr>
                    <w:t xml:space="preserve">________________________( </w:t>
                  </w:r>
                  <w:r>
                    <w:rPr>
                      <w:rFonts w:ascii="Times New Roman" w:eastAsia="Times New Roman" w:hAnsi="Times New Roman"/>
                      <w:sz w:val="26"/>
                      <w:szCs w:val="26"/>
                      <w:lang w:eastAsia="lv-LV"/>
                    </w:rPr>
                    <w:t>A. Krauze</w:t>
                  </w:r>
                  <w:r>
                    <w:rPr>
                      <w:rFonts w:ascii="Times New Roman" w:eastAsia="Times New Roman" w:hAnsi="Times New Roman" w:cstheme="minorBidi"/>
                      <w:sz w:val="24"/>
                      <w:szCs w:val="24"/>
                      <w:lang w:eastAsia="lv-LV"/>
                    </w:rPr>
                    <w:t>)</w:t>
                  </w:r>
                </w:p>
                <w:p w14:paraId="31DE21E0" w14:textId="77777777" w:rsidR="00441F43" w:rsidRDefault="00441F43" w:rsidP="008C40C4">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31C66585" w14:textId="77777777" w:rsidR="00225BE7" w:rsidRDefault="00225BE7" w:rsidP="001D3150">
                  <w:pPr>
                    <w:shd w:val="clear" w:color="auto" w:fill="FFFFFF" w:themeFill="background1"/>
                    <w:spacing w:after="0" w:line="240" w:lineRule="auto"/>
                    <w:ind w:left="107" w:hanging="107"/>
                    <w:rPr>
                      <w:rFonts w:ascii="Times New Roman" w:eastAsia="Times New Roman" w:hAnsi="Times New Roman" w:cstheme="minorBidi"/>
                      <w:sz w:val="24"/>
                      <w:szCs w:val="24"/>
                      <w:lang w:eastAsia="lv-LV"/>
                    </w:rPr>
                  </w:pPr>
                </w:p>
                <w:p w14:paraId="23315C4F" w14:textId="77777777" w:rsidR="00F523CF" w:rsidRPr="00BB68F8" w:rsidRDefault="00F523CF" w:rsidP="00113A07">
                  <w:pPr>
                    <w:shd w:val="clear" w:color="auto" w:fill="FFFFFF" w:themeFill="background1"/>
                    <w:spacing w:after="0" w:line="240" w:lineRule="auto"/>
                    <w:ind w:left="107" w:hanging="107"/>
                    <w:rPr>
                      <w:rFonts w:ascii="Times New Roman" w:eastAsia="Times New Roman" w:hAnsi="Times New Roman"/>
                      <w:sz w:val="24"/>
                      <w:szCs w:val="24"/>
                      <w:lang w:eastAsia="lv-LV"/>
                    </w:rPr>
                  </w:pPr>
                </w:p>
              </w:tc>
            </w:tr>
          </w:tbl>
          <w:p w14:paraId="5311F560"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44936B4A" w14:textId="77777777" w:rsidR="000E6146" w:rsidRDefault="000E614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6687E034" w14:textId="77777777" w:rsidR="00225BE7" w:rsidRDefault="009778E6" w:rsidP="00225BE7">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05B1216E" w14:textId="77777777" w:rsidR="001B0297" w:rsidRDefault="001B0297" w:rsidP="00225BE7">
      <w:pPr>
        <w:jc w:val="center"/>
        <w:rPr>
          <w:rFonts w:ascii="Times New Roman" w:hAnsi="Times New Roman"/>
          <w:i/>
          <w:sz w:val="26"/>
          <w:szCs w:val="26"/>
        </w:rPr>
        <w:sectPr w:rsidR="001B0297" w:rsidSect="00CC1FC5">
          <w:footerReference w:type="default" r:id="rId8"/>
          <w:footerReference w:type="first" r:id="rId9"/>
          <w:pgSz w:w="11906" w:h="16838"/>
          <w:pgMar w:top="1134" w:right="1191" w:bottom="1134" w:left="1474" w:header="709" w:footer="496" w:gutter="0"/>
          <w:cols w:space="708"/>
          <w:docGrid w:linePitch="360"/>
        </w:sectPr>
      </w:pPr>
    </w:p>
    <w:p w14:paraId="775C3A12" w14:textId="6759C373" w:rsidR="00B56E09" w:rsidRDefault="009778E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r w:rsidRPr="00BB68F8">
        <w:rPr>
          <w:rFonts w:ascii="Times New Roman" w:eastAsia="Times New Roman" w:hAnsi="Times New Roman"/>
          <w:sz w:val="24"/>
          <w:szCs w:val="24"/>
          <w:lang w:eastAsia="lv-LV"/>
        </w:rPr>
        <w:t>1.</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pielikums</w:t>
      </w:r>
    </w:p>
    <w:p w14:paraId="282CBED3" w14:textId="20EE0C47" w:rsidR="00293A30" w:rsidRDefault="009778E6"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B23996">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00814AC0" w:rsidRPr="00814AC0">
        <w:t xml:space="preserve"> </w:t>
      </w:r>
      <w:r w:rsidR="00814AC0" w:rsidRPr="00814AC0">
        <w:rPr>
          <w:rFonts w:ascii="Times New Roman" w:hAnsi="Times New Roman"/>
          <w:sz w:val="24"/>
          <w:szCs w:val="24"/>
        </w:rPr>
        <w:t>valsts pārvaldes deleģēt</w:t>
      </w:r>
      <w:r w:rsidR="00814AC0">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57A168E9" w14:textId="77777777" w:rsidR="00293A30" w:rsidRDefault="009778E6"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00B56E09" w:rsidRPr="00BB68F8">
        <w:rPr>
          <w:rFonts w:ascii="Times New Roman" w:eastAsia="Times New Roman" w:hAnsi="Times New Roman"/>
          <w:sz w:val="24"/>
          <w:szCs w:val="24"/>
          <w:lang w:eastAsia="lv-LV"/>
        </w:rPr>
        <w:t>Nr.</w:t>
      </w:r>
      <w:r w:rsidR="00B56E09" w:rsidRPr="00BB68F8">
        <w:rPr>
          <w:rFonts w:ascii="Times New Roman" w:eastAsia="Times New Roman" w:hAnsi="Times New Roman"/>
          <w:sz w:val="24"/>
          <w:szCs w:val="24"/>
          <w:shd w:val="clear" w:color="auto" w:fill="FFFFFF" w:themeFill="background1"/>
          <w:lang w:eastAsia="lv-LV"/>
        </w:rPr>
        <w:t>LM</w:t>
      </w:r>
      <w:r w:rsidR="00B56E09"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649D0">
        <w:rPr>
          <w:rFonts w:ascii="Times New Roman" w:eastAsia="Times New Roman" w:hAnsi="Times New Roman"/>
          <w:sz w:val="24"/>
          <w:szCs w:val="24"/>
          <w:lang w:eastAsia="lv-LV"/>
        </w:rPr>
        <w:t>6</w:t>
      </w:r>
      <w:r w:rsidR="00B56E09" w:rsidRPr="00BB68F8">
        <w:rPr>
          <w:rFonts w:ascii="Times New Roman" w:eastAsia="Times New Roman" w:hAnsi="Times New Roman"/>
          <w:sz w:val="24"/>
          <w:szCs w:val="24"/>
          <w:lang w:eastAsia="lv-LV"/>
        </w:rPr>
        <w:t>/</w:t>
      </w:r>
      <w:r w:rsidR="009F1B2E">
        <w:rPr>
          <w:rFonts w:ascii="Times New Roman" w:eastAsia="Times New Roman" w:hAnsi="Times New Roman"/>
          <w:sz w:val="24"/>
          <w:szCs w:val="24"/>
          <w:lang w:eastAsia="lv-LV"/>
        </w:rPr>
        <w:t>21-26</w:t>
      </w:r>
      <w:r w:rsidR="00B56E09" w:rsidRPr="00BB68F8">
        <w:rPr>
          <w:rFonts w:ascii="Times New Roman" w:eastAsia="Times New Roman" w:hAnsi="Times New Roman"/>
          <w:sz w:val="24"/>
          <w:szCs w:val="24"/>
          <w:lang w:eastAsia="lv-LV"/>
        </w:rPr>
        <w:t>/_____</w:t>
      </w:r>
    </w:p>
    <w:p w14:paraId="66429EB0" w14:textId="77777777" w:rsidR="00B56E09" w:rsidRPr="00BB68F8" w:rsidRDefault="009778E6"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24CEC34B" w14:textId="77777777" w:rsidR="00B56E09" w:rsidRPr="00176B5E" w:rsidRDefault="009778E6"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B26E9AA"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0EDEFB4C" w14:textId="77777777" w:rsidR="00B56E09" w:rsidRDefault="009778E6"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9F1B2E">
        <w:rPr>
          <w:rFonts w:ascii="Times New Roman" w:eastAsia="Times New Roman" w:hAnsi="Times New Roman"/>
          <w:b/>
          <w:bCs/>
          <w:sz w:val="24"/>
          <w:szCs w:val="24"/>
          <w:lang w:eastAsia="lv-LV"/>
        </w:rPr>
        <w:t xml:space="preserve"> izdevumu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1B5B529A"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3649D0" w14:paraId="20A11BE5" w14:textId="77777777" w:rsidTr="00CE4812">
        <w:tc>
          <w:tcPr>
            <w:tcW w:w="7338" w:type="dxa"/>
            <w:vAlign w:val="center"/>
          </w:tcPr>
          <w:p w14:paraId="197C9612" w14:textId="77777777" w:rsidR="00B56E09" w:rsidRPr="00BB68F8"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tcPr>
          <w:p w14:paraId="5B95E5E3"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3649D0" w14:paraId="3CA61A30" w14:textId="77777777" w:rsidTr="00CE4812">
        <w:tc>
          <w:tcPr>
            <w:tcW w:w="7338" w:type="dxa"/>
            <w:vAlign w:val="center"/>
          </w:tcPr>
          <w:p w14:paraId="5FB7DF48" w14:textId="77777777" w:rsidR="00B56E09" w:rsidRPr="00BB68F8"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tcPr>
          <w:p w14:paraId="2BFDA4C0"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3649D0" w14:paraId="192100D0" w14:textId="77777777" w:rsidTr="00CE4812">
        <w:tc>
          <w:tcPr>
            <w:tcW w:w="7338" w:type="dxa"/>
            <w:vAlign w:val="center"/>
          </w:tcPr>
          <w:p w14:paraId="4B47855E" w14:textId="77777777" w:rsidR="00B56E09" w:rsidRPr="00BB68F8" w:rsidRDefault="009778E6"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tcPr>
          <w:p w14:paraId="11D45080"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2228FBE3"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
        <w:gridCol w:w="616"/>
        <w:gridCol w:w="6804"/>
        <w:gridCol w:w="1417"/>
        <w:gridCol w:w="1134"/>
        <w:gridCol w:w="28"/>
        <w:gridCol w:w="236"/>
      </w:tblGrid>
      <w:tr w:rsidR="003649D0" w14:paraId="296FEBB1" w14:textId="77777777" w:rsidTr="00E256BC">
        <w:trPr>
          <w:gridAfter w:val="2"/>
          <w:wAfter w:w="264" w:type="dxa"/>
          <w:trHeight w:val="775"/>
        </w:trPr>
        <w:tc>
          <w:tcPr>
            <w:tcW w:w="703" w:type="dxa"/>
            <w:gridSpan w:val="2"/>
            <w:vAlign w:val="center"/>
          </w:tcPr>
          <w:p w14:paraId="19540284" w14:textId="77777777" w:rsidR="00B56E09" w:rsidRPr="00BB68F8" w:rsidRDefault="009778E6"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46F14DA1"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vAlign w:val="center"/>
          </w:tcPr>
          <w:p w14:paraId="323C04DD" w14:textId="77777777" w:rsidR="00B56E09" w:rsidRPr="00BB68F8" w:rsidRDefault="009778E6"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tcPr>
          <w:p w14:paraId="439350ED" w14:textId="77777777" w:rsidR="00B56E09" w:rsidRPr="00176B5E" w:rsidRDefault="009778E6"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tcPr>
          <w:p w14:paraId="0594683F" w14:textId="77777777" w:rsidR="00B56E09" w:rsidRPr="00BB68F8" w:rsidRDefault="009778E6"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3649D0" w14:paraId="33461F4E" w14:textId="77777777" w:rsidTr="00E256BC">
        <w:trPr>
          <w:gridAfter w:val="2"/>
          <w:wAfter w:w="264" w:type="dxa"/>
        </w:trPr>
        <w:tc>
          <w:tcPr>
            <w:tcW w:w="7507" w:type="dxa"/>
            <w:gridSpan w:val="3"/>
          </w:tcPr>
          <w:p w14:paraId="45B19E9F" w14:textId="77777777" w:rsidR="00B56E09" w:rsidRPr="00BB68F8" w:rsidRDefault="009778E6"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tcPr>
          <w:p w14:paraId="4A1F11E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tcPr>
          <w:p w14:paraId="24FDAF9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3649D0" w14:paraId="3E20C5CF" w14:textId="77777777" w:rsidTr="00E256BC">
        <w:trPr>
          <w:gridAfter w:val="2"/>
          <w:wAfter w:w="264" w:type="dxa"/>
        </w:trPr>
        <w:tc>
          <w:tcPr>
            <w:tcW w:w="703" w:type="dxa"/>
            <w:gridSpan w:val="2"/>
          </w:tcPr>
          <w:p w14:paraId="242BB8F2"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w:t>
            </w:r>
          </w:p>
        </w:tc>
        <w:tc>
          <w:tcPr>
            <w:tcW w:w="6804" w:type="dxa"/>
          </w:tcPr>
          <w:p w14:paraId="3C62EBF0"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komunālajiem pakalpojumiem</w:t>
            </w:r>
          </w:p>
        </w:tc>
        <w:tc>
          <w:tcPr>
            <w:tcW w:w="1417" w:type="dxa"/>
          </w:tcPr>
          <w:p w14:paraId="3A022F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0EDCE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37D06242" w14:textId="77777777" w:rsidTr="00E256BC">
        <w:trPr>
          <w:gridAfter w:val="2"/>
          <w:wAfter w:w="264" w:type="dxa"/>
        </w:trPr>
        <w:tc>
          <w:tcPr>
            <w:tcW w:w="703" w:type="dxa"/>
            <w:gridSpan w:val="2"/>
          </w:tcPr>
          <w:p w14:paraId="0A5162EE"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2.</w:t>
            </w:r>
          </w:p>
        </w:tc>
        <w:tc>
          <w:tcPr>
            <w:tcW w:w="6804" w:type="dxa"/>
          </w:tcPr>
          <w:p w14:paraId="6F4D0366"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elektroenerģiju</w:t>
            </w:r>
          </w:p>
        </w:tc>
        <w:tc>
          <w:tcPr>
            <w:tcW w:w="1417" w:type="dxa"/>
          </w:tcPr>
          <w:p w14:paraId="7888501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074B1A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74158C7D" w14:textId="77777777" w:rsidTr="00E256BC">
        <w:trPr>
          <w:gridAfter w:val="2"/>
          <w:wAfter w:w="264" w:type="dxa"/>
        </w:trPr>
        <w:tc>
          <w:tcPr>
            <w:tcW w:w="703" w:type="dxa"/>
            <w:gridSpan w:val="2"/>
          </w:tcPr>
          <w:p w14:paraId="50564ADA"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3.</w:t>
            </w:r>
          </w:p>
        </w:tc>
        <w:tc>
          <w:tcPr>
            <w:tcW w:w="6804" w:type="dxa"/>
          </w:tcPr>
          <w:p w14:paraId="198274F9"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Izdevumi par telpu nomu</w:t>
            </w:r>
          </w:p>
        </w:tc>
        <w:tc>
          <w:tcPr>
            <w:tcW w:w="1417" w:type="dxa"/>
          </w:tcPr>
          <w:p w14:paraId="3CCE3DE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F29079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0E2FD994" w14:textId="77777777" w:rsidTr="00E256BC">
        <w:trPr>
          <w:gridAfter w:val="2"/>
          <w:wAfter w:w="264" w:type="dxa"/>
          <w:trHeight w:val="499"/>
        </w:trPr>
        <w:tc>
          <w:tcPr>
            <w:tcW w:w="703" w:type="dxa"/>
            <w:gridSpan w:val="2"/>
          </w:tcPr>
          <w:p w14:paraId="79BB86AD"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4.</w:t>
            </w:r>
          </w:p>
        </w:tc>
        <w:tc>
          <w:tcPr>
            <w:tcW w:w="6804" w:type="dxa"/>
          </w:tcPr>
          <w:p w14:paraId="2A2A9103"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administratīvajam personālam, t.sk., atlīdzība tehniskajam atbalsta personālam</w:t>
            </w:r>
          </w:p>
        </w:tc>
        <w:tc>
          <w:tcPr>
            <w:tcW w:w="1417" w:type="dxa"/>
          </w:tcPr>
          <w:p w14:paraId="3E09E4C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C9B559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6A9DAF1D" w14:textId="77777777" w:rsidTr="00E256BC">
        <w:trPr>
          <w:gridAfter w:val="2"/>
          <w:wAfter w:w="264" w:type="dxa"/>
        </w:trPr>
        <w:tc>
          <w:tcPr>
            <w:tcW w:w="703" w:type="dxa"/>
            <w:gridSpan w:val="2"/>
          </w:tcPr>
          <w:p w14:paraId="5CBAB411"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w:t>
            </w:r>
          </w:p>
        </w:tc>
        <w:tc>
          <w:tcPr>
            <w:tcW w:w="6804" w:type="dxa"/>
          </w:tcPr>
          <w:p w14:paraId="019ADDF3"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Citi administrācijas izdevumi, t.sk.,</w:t>
            </w:r>
          </w:p>
        </w:tc>
        <w:tc>
          <w:tcPr>
            <w:tcW w:w="1417" w:type="dxa"/>
          </w:tcPr>
          <w:p w14:paraId="2D416ABA"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41A824EF"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78C2A99D" w14:textId="77777777" w:rsidTr="00E256BC">
        <w:trPr>
          <w:gridAfter w:val="2"/>
          <w:wAfter w:w="264" w:type="dxa"/>
        </w:trPr>
        <w:tc>
          <w:tcPr>
            <w:tcW w:w="703" w:type="dxa"/>
            <w:gridSpan w:val="2"/>
          </w:tcPr>
          <w:p w14:paraId="3E53DC3A"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5.1.</w:t>
            </w:r>
          </w:p>
        </w:tc>
        <w:tc>
          <w:tcPr>
            <w:tcW w:w="6804" w:type="dxa"/>
          </w:tcPr>
          <w:p w14:paraId="32347E1B" w14:textId="77777777" w:rsidR="00B56E09" w:rsidRPr="003D2543" w:rsidRDefault="009778E6" w:rsidP="009950BB">
            <w:pPr>
              <w:shd w:val="clear" w:color="auto" w:fill="FFFFFF" w:themeFill="background1"/>
              <w:spacing w:after="0" w:line="240" w:lineRule="auto"/>
              <w:rPr>
                <w:rFonts w:ascii="Times New Roman" w:hAnsi="Times New Roman"/>
                <w:i/>
                <w:lang w:eastAsia="lv-LV"/>
              </w:rPr>
            </w:pPr>
            <w:r w:rsidRPr="003D2543">
              <w:rPr>
                <w:rFonts w:ascii="Times New Roman" w:hAnsi="Times New Roman"/>
                <w:i/>
                <w:lang w:eastAsia="lv-LV"/>
              </w:rPr>
              <w:t>(</w:t>
            </w:r>
            <w:r w:rsidRPr="003D2543">
              <w:rPr>
                <w:rFonts w:ascii="Times New Roman" w:hAnsi="Times New Roman"/>
                <w:i/>
                <w:shd w:val="clear" w:color="auto" w:fill="FFFFFF" w:themeFill="background1"/>
                <w:lang w:eastAsia="lv-LV"/>
              </w:rPr>
              <w:t>norāda</w:t>
            </w:r>
            <w:r w:rsidRPr="003D2543">
              <w:rPr>
                <w:rFonts w:ascii="Times New Roman" w:hAnsi="Times New Roman"/>
                <w:i/>
                <w:lang w:eastAsia="lv-LV"/>
              </w:rPr>
              <w:t xml:space="preserve"> konkrētus izdevumus)</w:t>
            </w:r>
          </w:p>
        </w:tc>
        <w:tc>
          <w:tcPr>
            <w:tcW w:w="1417" w:type="dxa"/>
          </w:tcPr>
          <w:p w14:paraId="22D68DE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C0EA452"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7981AD37" w14:textId="77777777" w:rsidTr="00E256BC">
        <w:trPr>
          <w:gridAfter w:val="2"/>
          <w:wAfter w:w="264" w:type="dxa"/>
        </w:trPr>
        <w:tc>
          <w:tcPr>
            <w:tcW w:w="703" w:type="dxa"/>
            <w:gridSpan w:val="2"/>
          </w:tcPr>
          <w:p w14:paraId="5EF1E558"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6.</w:t>
            </w:r>
          </w:p>
        </w:tc>
        <w:tc>
          <w:tcPr>
            <w:tcW w:w="6804" w:type="dxa"/>
          </w:tcPr>
          <w:p w14:paraId="00F83DCF"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Atlīdzība speciālistiem</w:t>
            </w:r>
          </w:p>
        </w:tc>
        <w:tc>
          <w:tcPr>
            <w:tcW w:w="1417" w:type="dxa"/>
          </w:tcPr>
          <w:p w14:paraId="4E67E3B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297180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7876358C" w14:textId="77777777" w:rsidTr="00E256BC">
        <w:trPr>
          <w:gridAfter w:val="2"/>
          <w:wAfter w:w="264" w:type="dxa"/>
        </w:trPr>
        <w:tc>
          <w:tcPr>
            <w:tcW w:w="703" w:type="dxa"/>
            <w:gridSpan w:val="2"/>
          </w:tcPr>
          <w:p w14:paraId="7EDF0DAA"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w:t>
            </w:r>
          </w:p>
        </w:tc>
        <w:tc>
          <w:tcPr>
            <w:tcW w:w="6804" w:type="dxa"/>
          </w:tcPr>
          <w:p w14:paraId="4E1C3F3F"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 transports, sakari, remonta un iestāžu uzturēšanas materiāli un pakalpojumi, inventārs, kapitālie ieguldījumi.</w:t>
            </w:r>
          </w:p>
        </w:tc>
        <w:tc>
          <w:tcPr>
            <w:tcW w:w="1417" w:type="dxa"/>
          </w:tcPr>
          <w:p w14:paraId="2CB343E8"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440E3F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4ACC6C79" w14:textId="77777777" w:rsidTr="00E256BC">
        <w:trPr>
          <w:gridAfter w:val="2"/>
          <w:wAfter w:w="264" w:type="dxa"/>
        </w:trPr>
        <w:tc>
          <w:tcPr>
            <w:tcW w:w="703" w:type="dxa"/>
            <w:gridSpan w:val="2"/>
          </w:tcPr>
          <w:p w14:paraId="69F12C53"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7.1.</w:t>
            </w:r>
          </w:p>
        </w:tc>
        <w:tc>
          <w:tcPr>
            <w:tcW w:w="6804" w:type="dxa"/>
          </w:tcPr>
          <w:p w14:paraId="643E5EB7"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Degviela</w:t>
            </w:r>
          </w:p>
        </w:tc>
        <w:tc>
          <w:tcPr>
            <w:tcW w:w="1417" w:type="dxa"/>
          </w:tcPr>
          <w:p w14:paraId="47C4884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59AC873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0351529B" w14:textId="77777777" w:rsidTr="00E256BC">
        <w:trPr>
          <w:gridAfter w:val="2"/>
          <w:wAfter w:w="264" w:type="dxa"/>
        </w:trPr>
        <w:tc>
          <w:tcPr>
            <w:tcW w:w="703" w:type="dxa"/>
            <w:gridSpan w:val="2"/>
          </w:tcPr>
          <w:p w14:paraId="1F6A44D6"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7.2.</w:t>
            </w:r>
          </w:p>
        </w:tc>
        <w:tc>
          <w:tcPr>
            <w:tcW w:w="6804" w:type="dxa"/>
          </w:tcPr>
          <w:p w14:paraId="4ADF8847"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 xml:space="preserve"> utt.</w:t>
            </w:r>
          </w:p>
        </w:tc>
        <w:tc>
          <w:tcPr>
            <w:tcW w:w="1417" w:type="dxa"/>
          </w:tcPr>
          <w:p w14:paraId="7C7BF10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9DA35D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6F833040" w14:textId="77777777" w:rsidTr="00E256BC">
        <w:trPr>
          <w:gridAfter w:val="2"/>
          <w:wAfter w:w="264" w:type="dxa"/>
        </w:trPr>
        <w:tc>
          <w:tcPr>
            <w:tcW w:w="703" w:type="dxa"/>
            <w:gridSpan w:val="2"/>
          </w:tcPr>
          <w:p w14:paraId="61DAA653"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8.</w:t>
            </w:r>
          </w:p>
        </w:tc>
        <w:tc>
          <w:tcPr>
            <w:tcW w:w="6804" w:type="dxa"/>
          </w:tcPr>
          <w:p w14:paraId="1C2BA9D4" w14:textId="77777777" w:rsidR="00B56E09" w:rsidRPr="003D2543" w:rsidRDefault="009778E6"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3D2543">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tcPr>
          <w:p w14:paraId="521EF52B"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08B05395"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312BAE85" w14:textId="77777777" w:rsidTr="00E256BC">
        <w:trPr>
          <w:gridAfter w:val="2"/>
          <w:wAfter w:w="264" w:type="dxa"/>
        </w:trPr>
        <w:tc>
          <w:tcPr>
            <w:tcW w:w="703" w:type="dxa"/>
            <w:gridSpan w:val="2"/>
          </w:tcPr>
          <w:p w14:paraId="16DEFF23"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9.</w:t>
            </w:r>
          </w:p>
        </w:tc>
        <w:tc>
          <w:tcPr>
            <w:tcW w:w="6804" w:type="dxa"/>
          </w:tcPr>
          <w:p w14:paraId="03EEAD2C"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un citi izdevumi</w:t>
            </w:r>
          </w:p>
        </w:tc>
        <w:tc>
          <w:tcPr>
            <w:tcW w:w="1417" w:type="dxa"/>
          </w:tcPr>
          <w:p w14:paraId="76762116"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CE03A5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2CCFBC37" w14:textId="77777777" w:rsidTr="00E256BC">
        <w:trPr>
          <w:gridAfter w:val="2"/>
          <w:wAfter w:w="264" w:type="dxa"/>
        </w:trPr>
        <w:tc>
          <w:tcPr>
            <w:tcW w:w="703" w:type="dxa"/>
            <w:gridSpan w:val="2"/>
          </w:tcPr>
          <w:p w14:paraId="73D2E8A6"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10.</w:t>
            </w:r>
          </w:p>
        </w:tc>
        <w:tc>
          <w:tcPr>
            <w:tcW w:w="6804" w:type="dxa"/>
          </w:tcPr>
          <w:p w14:paraId="7D341B51"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Ēdināšanas izdevumi</w:t>
            </w:r>
          </w:p>
        </w:tc>
        <w:tc>
          <w:tcPr>
            <w:tcW w:w="1417" w:type="dxa"/>
          </w:tcPr>
          <w:p w14:paraId="5308EBBC"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1848682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077E5ED8" w14:textId="77777777" w:rsidTr="00E256BC">
        <w:trPr>
          <w:gridAfter w:val="2"/>
          <w:wAfter w:w="264" w:type="dxa"/>
        </w:trPr>
        <w:tc>
          <w:tcPr>
            <w:tcW w:w="703" w:type="dxa"/>
            <w:gridSpan w:val="2"/>
          </w:tcPr>
          <w:p w14:paraId="387457FB"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11.</w:t>
            </w:r>
          </w:p>
        </w:tc>
        <w:tc>
          <w:tcPr>
            <w:tcW w:w="6804" w:type="dxa"/>
          </w:tcPr>
          <w:p w14:paraId="62601565"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Medikamenti un medicīnas pakalpojumi</w:t>
            </w:r>
          </w:p>
        </w:tc>
        <w:tc>
          <w:tcPr>
            <w:tcW w:w="1417" w:type="dxa"/>
          </w:tcPr>
          <w:p w14:paraId="1B219C0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36BBEA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28B94657" w14:textId="77777777" w:rsidTr="00E256BC">
        <w:trPr>
          <w:gridAfter w:val="2"/>
          <w:wAfter w:w="264" w:type="dxa"/>
        </w:trPr>
        <w:tc>
          <w:tcPr>
            <w:tcW w:w="703" w:type="dxa"/>
            <w:gridSpan w:val="2"/>
          </w:tcPr>
          <w:p w14:paraId="16094B47"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12.</w:t>
            </w:r>
          </w:p>
        </w:tc>
        <w:tc>
          <w:tcPr>
            <w:tcW w:w="6804" w:type="dxa"/>
          </w:tcPr>
          <w:p w14:paraId="7D99AF37"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Higiēnas preces (klientu vajadzībām)</w:t>
            </w:r>
          </w:p>
        </w:tc>
        <w:tc>
          <w:tcPr>
            <w:tcW w:w="1417" w:type="dxa"/>
          </w:tcPr>
          <w:p w14:paraId="0BE3DBAD"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3F6F37B7"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475528A6" w14:textId="77777777" w:rsidTr="00E256BC">
        <w:trPr>
          <w:gridAfter w:val="2"/>
          <w:wAfter w:w="264" w:type="dxa"/>
        </w:trPr>
        <w:tc>
          <w:tcPr>
            <w:tcW w:w="703" w:type="dxa"/>
            <w:gridSpan w:val="2"/>
          </w:tcPr>
          <w:p w14:paraId="66CC4FCB"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13.</w:t>
            </w:r>
          </w:p>
        </w:tc>
        <w:tc>
          <w:tcPr>
            <w:tcW w:w="6804" w:type="dxa"/>
          </w:tcPr>
          <w:p w14:paraId="471E16EE"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Saimniecības preces (klientu vajadzībām)</w:t>
            </w:r>
          </w:p>
        </w:tc>
        <w:tc>
          <w:tcPr>
            <w:tcW w:w="1417" w:type="dxa"/>
          </w:tcPr>
          <w:p w14:paraId="68628FC9"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2832FE5E"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12C036E2" w14:textId="77777777" w:rsidTr="00E256BC">
        <w:trPr>
          <w:gridAfter w:val="2"/>
          <w:wAfter w:w="264" w:type="dxa"/>
        </w:trPr>
        <w:tc>
          <w:tcPr>
            <w:tcW w:w="703" w:type="dxa"/>
            <w:gridSpan w:val="2"/>
          </w:tcPr>
          <w:p w14:paraId="2905539B"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14.</w:t>
            </w:r>
          </w:p>
        </w:tc>
        <w:tc>
          <w:tcPr>
            <w:tcW w:w="6804" w:type="dxa"/>
          </w:tcPr>
          <w:p w14:paraId="4C6518FB" w14:textId="77777777" w:rsidR="00B56E09" w:rsidRPr="003D2543" w:rsidRDefault="009778E6" w:rsidP="009950BB">
            <w:pPr>
              <w:shd w:val="clear" w:color="auto" w:fill="FFFFFF" w:themeFill="background1"/>
              <w:spacing w:after="0" w:line="240" w:lineRule="auto"/>
              <w:rPr>
                <w:rFonts w:ascii="Times New Roman" w:hAnsi="Times New Roman"/>
                <w:lang w:eastAsia="lv-LV"/>
              </w:rPr>
            </w:pPr>
            <w:r w:rsidRPr="003D2543">
              <w:rPr>
                <w:rFonts w:ascii="Times New Roman" w:hAnsi="Times New Roman"/>
                <w:lang w:eastAsia="lv-LV"/>
              </w:rPr>
              <w:t>Mīkstais inventārs (klientu vajadzībām)</w:t>
            </w:r>
          </w:p>
        </w:tc>
        <w:tc>
          <w:tcPr>
            <w:tcW w:w="1417" w:type="dxa"/>
          </w:tcPr>
          <w:p w14:paraId="5D7C2D73"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c>
          <w:tcPr>
            <w:tcW w:w="1134" w:type="dxa"/>
          </w:tcPr>
          <w:p w14:paraId="7FE86D90" w14:textId="77777777" w:rsidR="00B56E09" w:rsidRPr="003D2543" w:rsidRDefault="00B56E09" w:rsidP="009950BB">
            <w:pPr>
              <w:shd w:val="clear" w:color="auto" w:fill="FFFFFF" w:themeFill="background1"/>
              <w:spacing w:after="0" w:line="240" w:lineRule="auto"/>
              <w:rPr>
                <w:rFonts w:ascii="Times New Roman" w:hAnsi="Times New Roman"/>
                <w:lang w:eastAsia="lv-LV"/>
              </w:rPr>
            </w:pPr>
          </w:p>
        </w:tc>
      </w:tr>
      <w:tr w:rsidR="003649D0" w14:paraId="50987C54"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noWrap/>
            <w:vAlign w:val="bottom"/>
          </w:tcPr>
          <w:p w14:paraId="73064275"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523071D9" w14:textId="77777777" w:rsidR="00AA4F52" w:rsidRPr="00BB68F8" w:rsidRDefault="00AA4F52" w:rsidP="009950BB">
            <w:pPr>
              <w:shd w:val="clear" w:color="auto" w:fill="FFFFFF" w:themeFill="background1"/>
              <w:spacing w:after="0" w:line="240" w:lineRule="auto"/>
              <w:rPr>
                <w:rFonts w:ascii="Times New Roman" w:eastAsia="Times New Roman" w:hAnsi="Times New Roman"/>
                <w:bCs/>
                <w:sz w:val="24"/>
                <w:szCs w:val="24"/>
                <w:lang w:eastAsia="lv-LV"/>
              </w:rPr>
            </w:pPr>
          </w:p>
        </w:tc>
        <w:tc>
          <w:tcPr>
            <w:tcW w:w="236" w:type="dxa"/>
            <w:tcBorders>
              <w:top w:val="nil"/>
              <w:left w:val="nil"/>
              <w:bottom w:val="nil"/>
              <w:right w:val="nil"/>
            </w:tcBorders>
            <w:noWrap/>
            <w:vAlign w:val="bottom"/>
          </w:tcPr>
          <w:p w14:paraId="278C68A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3649D0" w14:paraId="4BA8C35C" w14:textId="77777777" w:rsidTr="00E256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7" w:type="dxa"/>
          <w:trHeight w:val="179"/>
        </w:trPr>
        <w:tc>
          <w:tcPr>
            <w:tcW w:w="9999" w:type="dxa"/>
            <w:gridSpan w:val="5"/>
            <w:tcBorders>
              <w:top w:val="nil"/>
              <w:left w:val="nil"/>
              <w:bottom w:val="nil"/>
              <w:right w:val="nil"/>
            </w:tcBorders>
            <w:noWrap/>
            <w:vAlign w:val="bottom"/>
          </w:tcPr>
          <w:p w14:paraId="04E6874C" w14:textId="77777777" w:rsidR="00E256BC" w:rsidRPr="00176B5E" w:rsidRDefault="00E256BC" w:rsidP="009950BB">
            <w:pPr>
              <w:shd w:val="clear" w:color="auto" w:fill="FFFFFF" w:themeFill="background1"/>
              <w:spacing w:after="0" w:line="240" w:lineRule="auto"/>
              <w:rPr>
                <w:rFonts w:ascii="Times New Roman" w:eastAsia="Times New Roman" w:hAnsi="Times New Roman"/>
                <w:bCs/>
                <w:sz w:val="16"/>
                <w:szCs w:val="16"/>
                <w:lang w:eastAsia="lv-LV"/>
              </w:rPr>
            </w:pPr>
          </w:p>
        </w:tc>
        <w:tc>
          <w:tcPr>
            <w:tcW w:w="236" w:type="dxa"/>
            <w:tcBorders>
              <w:top w:val="nil"/>
              <w:left w:val="nil"/>
              <w:bottom w:val="nil"/>
              <w:right w:val="nil"/>
            </w:tcBorders>
            <w:noWrap/>
            <w:vAlign w:val="bottom"/>
          </w:tcPr>
          <w:p w14:paraId="1AE12DDA" w14:textId="77777777" w:rsidR="00E256BC" w:rsidRPr="00BB68F8"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245B7EFC" w14:textId="77777777" w:rsidR="00E256BC" w:rsidRPr="00E256BC" w:rsidRDefault="009778E6"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izveidoja </w:t>
      </w:r>
      <w:r w:rsidRPr="00E256BC">
        <w:rPr>
          <w:rFonts w:ascii="Times New Roman" w:hAnsi="Times New Roman"/>
          <w:sz w:val="24"/>
          <w:szCs w:val="24"/>
          <w:lang w:eastAsia="lv-LV"/>
        </w:rPr>
        <w:t>____________________________________________________</w:t>
      </w:r>
    </w:p>
    <w:p w14:paraId="652345DD" w14:textId="77777777" w:rsidR="00E256BC" w:rsidRPr="00E256BC" w:rsidRDefault="009778E6" w:rsidP="00E256BC">
      <w:pPr>
        <w:shd w:val="clear" w:color="auto" w:fill="FFFFFF" w:themeFill="background1"/>
        <w:spacing w:after="0"/>
        <w:rPr>
          <w:rFonts w:ascii="Times New Roman" w:hAnsi="Times New Roman"/>
          <w:sz w:val="18"/>
          <w:szCs w:val="18"/>
          <w:lang w:eastAsia="lv-LV"/>
        </w:rPr>
      </w:pPr>
      <w:r w:rsidRPr="00E256BC">
        <w:rPr>
          <w:rFonts w:ascii="Times New Roman" w:hAnsi="Times New Roman"/>
          <w:sz w:val="18"/>
          <w:szCs w:val="18"/>
          <w:lang w:eastAsia="lv-LV"/>
        </w:rPr>
        <w:t xml:space="preserve">                                     (vārds, uzvārds, tālruņa nr., e-pasta adrese, tāmes izveidošanas datums un laiks)</w:t>
      </w:r>
    </w:p>
    <w:p w14:paraId="153C1198" w14:textId="77777777" w:rsidR="00E256BC" w:rsidRPr="00E256BC" w:rsidRDefault="00E256BC" w:rsidP="00E256BC">
      <w:pPr>
        <w:shd w:val="clear" w:color="auto" w:fill="FFFFFF" w:themeFill="background1"/>
        <w:spacing w:after="0"/>
        <w:rPr>
          <w:rFonts w:ascii="Times New Roman" w:hAnsi="Times New Roman"/>
          <w:bCs/>
          <w:sz w:val="24"/>
          <w:szCs w:val="24"/>
          <w:lang w:eastAsia="lv-LV"/>
        </w:rPr>
      </w:pPr>
    </w:p>
    <w:p w14:paraId="3C7BB3AF" w14:textId="77777777" w:rsidR="00E256BC" w:rsidRPr="00E256BC" w:rsidRDefault="009778E6" w:rsidP="00E256BC">
      <w:pPr>
        <w:shd w:val="clear" w:color="auto" w:fill="FFFFFF" w:themeFill="background1"/>
        <w:spacing w:after="0"/>
        <w:rPr>
          <w:rFonts w:ascii="Times New Roman" w:hAnsi="Times New Roman"/>
          <w:bCs/>
          <w:sz w:val="24"/>
          <w:szCs w:val="24"/>
          <w:lang w:eastAsia="lv-LV"/>
        </w:rPr>
      </w:pPr>
      <w:r w:rsidRPr="00E256BC">
        <w:rPr>
          <w:rFonts w:ascii="Times New Roman" w:hAnsi="Times New Roman"/>
          <w:bCs/>
          <w:sz w:val="24"/>
          <w:szCs w:val="24"/>
          <w:lang w:eastAsia="lv-LV"/>
        </w:rPr>
        <w:t xml:space="preserve">Tāmi apstiprināja ________________________________ </w:t>
      </w:r>
    </w:p>
    <w:p w14:paraId="70A914A4" w14:textId="77777777" w:rsidR="00E256BC" w:rsidRPr="00E256BC" w:rsidRDefault="009778E6" w:rsidP="00E256BC">
      <w:pPr>
        <w:shd w:val="clear" w:color="auto" w:fill="FFFFFF" w:themeFill="background1"/>
        <w:spacing w:after="0"/>
        <w:rPr>
          <w:rFonts w:ascii="Times New Roman" w:hAnsi="Times New Roman"/>
          <w:bCs/>
          <w:sz w:val="18"/>
          <w:szCs w:val="18"/>
          <w:lang w:eastAsia="lv-LV"/>
        </w:rPr>
      </w:pPr>
      <w:r w:rsidRPr="00E256BC">
        <w:rPr>
          <w:rFonts w:ascii="Times New Roman" w:hAnsi="Times New Roman"/>
          <w:bCs/>
          <w:sz w:val="18"/>
          <w:szCs w:val="18"/>
          <w:lang w:eastAsia="lv-LV"/>
        </w:rPr>
        <w:t xml:space="preserve">                                              (vārds, uzvārds, tāmes apstiprināšanas datums un laiks)</w:t>
      </w:r>
    </w:p>
    <w:p w14:paraId="2189D024"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3F02B298" w14:textId="77777777" w:rsidR="00E256BC" w:rsidRPr="00E256BC" w:rsidRDefault="00E256BC" w:rsidP="00E256BC">
      <w:pPr>
        <w:shd w:val="clear" w:color="auto" w:fill="FFFFFF" w:themeFill="background1"/>
        <w:tabs>
          <w:tab w:val="left" w:leader="underscore" w:pos="4613"/>
        </w:tabs>
        <w:spacing w:after="0" w:line="274" w:lineRule="exact"/>
        <w:ind w:right="149"/>
        <w:rPr>
          <w:rFonts w:ascii="Times New Roman" w:hAnsi="Times New Roman"/>
          <w:bCs/>
          <w:sz w:val="24"/>
          <w:szCs w:val="24"/>
          <w:lang w:eastAsia="lv-LV"/>
        </w:rPr>
      </w:pPr>
    </w:p>
    <w:p w14:paraId="658A4FED" w14:textId="77777777" w:rsidR="00E256BC" w:rsidRPr="00E256BC" w:rsidRDefault="009778E6" w:rsidP="00E256BC">
      <w:pPr>
        <w:shd w:val="clear" w:color="auto" w:fill="FFFFFF" w:themeFill="background1"/>
        <w:tabs>
          <w:tab w:val="left" w:leader="underscore" w:pos="4613"/>
        </w:tabs>
        <w:spacing w:after="0" w:line="274" w:lineRule="exact"/>
        <w:ind w:right="149"/>
        <w:rPr>
          <w:rFonts w:ascii="Times New Roman" w:hAnsi="Times New Roman"/>
          <w:sz w:val="24"/>
          <w:szCs w:val="24"/>
          <w:lang w:eastAsia="lv-LV"/>
        </w:rPr>
      </w:pPr>
      <w:r w:rsidRPr="00E256BC">
        <w:rPr>
          <w:rFonts w:ascii="Times New Roman" w:hAnsi="Times New Roman"/>
          <w:bCs/>
          <w:sz w:val="24"/>
          <w:szCs w:val="24"/>
          <w:lang w:eastAsia="lv-LV"/>
        </w:rPr>
        <w:t>Tāmes iesniegšanas reģistrācijas numurs SPOLIS sistēmā ____________________________</w:t>
      </w:r>
    </w:p>
    <w:p w14:paraId="062927B8" w14:textId="77777777" w:rsidR="00E256BC" w:rsidRDefault="00E256BC" w:rsidP="00E256BC">
      <w:pPr>
        <w:shd w:val="clear" w:color="auto" w:fill="FFFFFF" w:themeFill="background1"/>
        <w:tabs>
          <w:tab w:val="left" w:leader="underscore" w:pos="4613"/>
        </w:tabs>
        <w:spacing w:after="0" w:line="274" w:lineRule="exact"/>
        <w:ind w:right="149"/>
        <w:rPr>
          <w:sz w:val="24"/>
          <w:szCs w:val="24"/>
          <w:lang w:eastAsia="lv-LV"/>
        </w:rPr>
      </w:pPr>
    </w:p>
    <w:p w14:paraId="73E5718B" w14:textId="77777777"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pPr>
    </w:p>
    <w:p w14:paraId="4441C813" w14:textId="77777777" w:rsidR="00E256BC" w:rsidRDefault="00E256BC" w:rsidP="009950BB">
      <w:pPr>
        <w:shd w:val="clear" w:color="auto" w:fill="FFFFFF" w:themeFill="background1"/>
        <w:spacing w:after="0" w:line="240" w:lineRule="auto"/>
        <w:rPr>
          <w:rFonts w:ascii="Times New Roman" w:eastAsia="Times New Roman" w:hAnsi="Times New Roman"/>
          <w:sz w:val="24"/>
          <w:szCs w:val="24"/>
          <w:lang w:eastAsia="lv-LV"/>
        </w:rPr>
        <w:sectPr w:rsidR="00E256BC" w:rsidSect="00BA6488">
          <w:pgSz w:w="11906" w:h="16838"/>
          <w:pgMar w:top="1134" w:right="964" w:bottom="1134" w:left="1361" w:header="709" w:footer="709" w:gutter="0"/>
          <w:cols w:space="708"/>
          <w:docGrid w:linePitch="360"/>
        </w:sectPr>
      </w:pPr>
    </w:p>
    <w:p w14:paraId="2AA54E01" w14:textId="5980976E" w:rsidR="00B56E09" w:rsidRPr="00BB68F8" w:rsidRDefault="009778E6"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 xml:space="preserve">pielikums </w:t>
      </w:r>
    </w:p>
    <w:p w14:paraId="22AE52AF" w14:textId="79AC13CD"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B23996">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14A6C0A5" w14:textId="77777777"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F62D27">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5C392ED7"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8C6D117"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E5010CF" w14:textId="77777777" w:rsidR="00B56E09" w:rsidRPr="00BB68F8" w:rsidRDefault="009778E6"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00A1AA8C" w14:textId="77777777" w:rsidR="00B56E09" w:rsidRDefault="009778E6"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5186C10"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24F68C4A" w14:textId="77777777" w:rsidR="00B56E09" w:rsidRPr="00BB68F8" w:rsidRDefault="009778E6"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2170B618" w14:textId="77777777" w:rsidR="00B56E09" w:rsidRPr="00BB68F8" w:rsidRDefault="009778E6"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C068DEF" w14:textId="77777777" w:rsidR="00B56E09" w:rsidRPr="00BB68F8"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227FF426" w14:textId="77777777" w:rsidR="00B56E09" w:rsidRPr="00BB68F8"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Pr>
          <w:rFonts w:ascii="Times New Roman" w:eastAsia="Times New Roman" w:hAnsi="Times New Roman"/>
          <w:sz w:val="24"/>
          <w:szCs w:val="24"/>
          <w:vertAlign w:val="superscript"/>
          <w:lang w:eastAsia="lv-LV"/>
        </w:rPr>
        <w:footnoteReference w:id="1"/>
      </w:r>
    </w:p>
    <w:p w14:paraId="21C6260E" w14:textId="77777777" w:rsidR="00B56E09" w:rsidRPr="00BB68F8" w:rsidRDefault="009778E6"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Pr>
          <w:rFonts w:ascii="Times New Roman" w:hAnsi="Times New Roman"/>
          <w:sz w:val="24"/>
          <w:szCs w:val="24"/>
          <w:vertAlign w:val="superscript"/>
          <w:lang w:eastAsia="lv-LV"/>
        </w:rPr>
        <w:footnoteReference w:id="2"/>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3649D0" w14:paraId="603B9883"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49AEAF2B"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D82D46B"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1BF7DF"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F00E82C"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0D7C8BC"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13CAB97"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7F8F8AC8"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Pr>
                <w:rFonts w:ascii="Times New Roman" w:eastAsia="Times New Roman" w:hAnsi="Times New Roman"/>
                <w:sz w:val="20"/>
                <w:szCs w:val="20"/>
                <w:vertAlign w:val="superscript"/>
                <w:lang w:eastAsia="lv-LV"/>
              </w:rPr>
              <w:footnoteReference w:id="3"/>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0CC0D12"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6F1E5376"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7974D398"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Pr>
                <w:rFonts w:ascii="Times New Roman" w:eastAsia="Times New Roman" w:hAnsi="Times New Roman"/>
                <w:sz w:val="20"/>
                <w:szCs w:val="20"/>
                <w:vertAlign w:val="superscript"/>
                <w:lang w:eastAsia="lv-LV"/>
              </w:rPr>
              <w:footnoteReference w:id="4"/>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11E666A2"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Pr>
                <w:rFonts w:ascii="Times New Roman" w:eastAsia="Times New Roman" w:hAnsi="Times New Roman"/>
                <w:sz w:val="20"/>
                <w:szCs w:val="20"/>
                <w:vertAlign w:val="superscript"/>
                <w:lang w:eastAsia="lv-LV"/>
              </w:rPr>
              <w:footnoteReference w:id="5"/>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EFC046E" w14:textId="77777777" w:rsidR="00AC2318" w:rsidRPr="00AC2318" w:rsidRDefault="009778E6"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3542D6EA"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Pr>
                <w:rFonts w:ascii="Times New Roman" w:eastAsia="Times New Roman" w:hAnsi="Times New Roman"/>
                <w:sz w:val="20"/>
                <w:szCs w:val="20"/>
                <w:vertAlign w:val="superscript"/>
                <w:lang w:eastAsia="lv-LV"/>
              </w:rPr>
              <w:footnoteReference w:id="6"/>
            </w:r>
          </w:p>
        </w:tc>
      </w:tr>
      <w:tr w:rsidR="003649D0" w14:paraId="0F64B847"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6956BAB2" w14:textId="77777777" w:rsidR="00AC2318" w:rsidRPr="00AC2318" w:rsidRDefault="009778E6"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F45281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5B1FC3A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CA1106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9FFA84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5FE833C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6A16BD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55F3CD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31ADE8E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77CC0BB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69E9DDE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BF35F0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52909303"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3649D0" w14:paraId="102F5548"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25FE3BA2" w14:textId="77777777" w:rsidR="00AC2318" w:rsidRPr="00AC2318" w:rsidRDefault="009778E6"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254286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42ADB0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B20C1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32A878E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0433837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47468F7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78FACD60"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8A5D37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1CAE2BD0"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60D38B2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2E8E20AD"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D88479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3649D0" w14:paraId="26462D1E" w14:textId="77777777" w:rsidTr="006F0EB3">
        <w:tc>
          <w:tcPr>
            <w:tcW w:w="601" w:type="dxa"/>
            <w:tcBorders>
              <w:top w:val="single" w:sz="4" w:space="0" w:color="auto"/>
              <w:left w:val="single" w:sz="4" w:space="0" w:color="auto"/>
              <w:bottom w:val="single" w:sz="4" w:space="0" w:color="auto"/>
              <w:right w:val="single" w:sz="4" w:space="0" w:color="auto"/>
            </w:tcBorders>
          </w:tcPr>
          <w:p w14:paraId="02E7747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046AB8E5" w14:textId="77777777" w:rsidR="00AC2318" w:rsidRPr="00AC2318" w:rsidRDefault="009778E6"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0D43D242"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7DE5E6C2"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77D2ABA5"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680FC5F6"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402A534C"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2CA57C9"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1796974F"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07376AA6"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74031793"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5AC683A" w14:textId="77777777" w:rsidR="00AC2318" w:rsidRPr="00AC2318" w:rsidRDefault="009778E6"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32273C6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6D3D939D"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6E54E552" w14:textId="77777777" w:rsidR="00B56E09" w:rsidRDefault="009778E6"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Pr>
          <w:rFonts w:ascii="Times New Roman" w:hAnsi="Times New Roman"/>
          <w:sz w:val="24"/>
          <w:szCs w:val="24"/>
          <w:vertAlign w:val="superscript"/>
          <w:lang w:eastAsia="lv-LV"/>
        </w:rPr>
        <w:footnoteReference w:id="7"/>
      </w:r>
    </w:p>
    <w:p w14:paraId="49EE5B39" w14:textId="77777777"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3649D0" w14:paraId="5DD1B16D"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582E6ADA"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07C62289" w14:textId="77777777" w:rsidR="008E59BF" w:rsidRPr="008E59BF" w:rsidRDefault="009778E6"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27A67A"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272A85D1"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255C6131"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64096C77"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Pr>
                <w:rFonts w:ascii="Times New Roman" w:eastAsia="Times New Roman" w:hAnsi="Times New Roman"/>
                <w:sz w:val="20"/>
                <w:szCs w:val="20"/>
                <w:vertAlign w:val="superscript"/>
                <w:lang w:eastAsia="lv-LV"/>
              </w:rPr>
              <w:footnoteReference w:id="8"/>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892FF00"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A4D80D0"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2A536EED"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Pr>
                <w:rFonts w:ascii="Times New Roman" w:eastAsia="Times New Roman" w:hAnsi="Times New Roman"/>
                <w:sz w:val="18"/>
                <w:szCs w:val="18"/>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DD338E3" w14:textId="77777777" w:rsidR="008E59BF" w:rsidRPr="008E59BF" w:rsidRDefault="009778E6"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Pr>
                <w:rFonts w:ascii="Times New Roman" w:eastAsia="Times New Roman" w:hAnsi="Times New Roman"/>
                <w:sz w:val="20"/>
                <w:szCs w:val="20"/>
                <w:vertAlign w:val="superscript"/>
                <w:lang w:eastAsia="lv-LV"/>
              </w:rPr>
              <w:footnoteReference w:id="10"/>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A3E8D"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547E51C8"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0D144618"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Pr>
                <w:rFonts w:ascii="Times New Roman" w:eastAsia="Times New Roman" w:hAnsi="Times New Roman"/>
                <w:sz w:val="20"/>
                <w:szCs w:val="20"/>
                <w:vertAlign w:val="superscript"/>
                <w:lang w:eastAsia="lv-LV"/>
              </w:rPr>
              <w:footnoteReference w:id="11"/>
            </w:r>
          </w:p>
        </w:tc>
      </w:tr>
      <w:tr w:rsidR="003649D0" w14:paraId="4C66E706"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509090F7" w14:textId="77777777" w:rsidR="008E59BF" w:rsidRPr="008E59BF" w:rsidRDefault="009778E6"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551642EC"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521246D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2235015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6681793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015050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16FD9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AF8078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68457B7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C9E71A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7579E874"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0D7A87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3649D0" w14:paraId="5FCDCB4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22B9AC72" w14:textId="77777777" w:rsidR="008E59BF" w:rsidRPr="008E59BF" w:rsidRDefault="009778E6"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48194E0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DD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1326E8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06C7ECC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3ED3EBD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30C1A2B"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254D17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6AF4A70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6B7DD54"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6B2C50C"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33E158E"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3649D0" w14:paraId="745C1D65" w14:textId="77777777" w:rsidTr="006F0EB3">
        <w:tc>
          <w:tcPr>
            <w:tcW w:w="573" w:type="dxa"/>
            <w:tcBorders>
              <w:top w:val="single" w:sz="4" w:space="0" w:color="auto"/>
              <w:left w:val="single" w:sz="4" w:space="0" w:color="auto"/>
              <w:bottom w:val="single" w:sz="4" w:space="0" w:color="auto"/>
              <w:right w:val="single" w:sz="4" w:space="0" w:color="auto"/>
            </w:tcBorders>
          </w:tcPr>
          <w:p w14:paraId="74FBD20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7BB47C8D" w14:textId="77777777" w:rsidR="008E59BF" w:rsidRPr="008E59BF" w:rsidRDefault="009778E6"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61B27BB"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AD00A2C"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4A2320A3"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40A7E15C"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037D5F97"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BC8DD2C"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63D9DF76"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85EA316"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21A34814" w14:textId="77777777" w:rsidR="008E59BF" w:rsidRPr="008E59BF" w:rsidRDefault="009778E6"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1010ECE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0CE0AB99" w14:textId="77777777"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2223C275" w14:textId="77777777" w:rsidR="00B56E09" w:rsidRPr="00BB68F8"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50E7CCFB" w14:textId="77777777" w:rsidR="00B56E09" w:rsidRPr="002A5405"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67AFA826" w14:textId="77777777" w:rsidR="00B56E09" w:rsidRPr="002A5405"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58D2BA61" w14:textId="77777777" w:rsidR="00B56E09" w:rsidRDefault="009778E6"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27450FC1"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1F7A23E6" w14:textId="77777777" w:rsidR="00B56E09" w:rsidRPr="00BB68F8" w:rsidRDefault="009778E6"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2BBFFEA8" w14:textId="77777777" w:rsidR="00B56E09" w:rsidRPr="00BB68F8" w:rsidRDefault="009778E6"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7F992D2C" w14:textId="77777777" w:rsidR="00B56E09" w:rsidRPr="00BB68F8" w:rsidRDefault="009778E6"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3649D0" w14:paraId="4D17E03E" w14:textId="77777777" w:rsidTr="00145F01">
        <w:tc>
          <w:tcPr>
            <w:tcW w:w="576" w:type="dxa"/>
            <w:vAlign w:val="center"/>
          </w:tcPr>
          <w:p w14:paraId="3266EF64"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vAlign w:val="center"/>
          </w:tcPr>
          <w:p w14:paraId="31FA934A"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vAlign w:val="center"/>
          </w:tcPr>
          <w:p w14:paraId="74F14E0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vAlign w:val="center"/>
          </w:tcPr>
          <w:p w14:paraId="684C568F"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53A1A64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vAlign w:val="center"/>
          </w:tcPr>
          <w:p w14:paraId="7B75EFED"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Pr>
                <w:rFonts w:ascii="Times New Roman" w:eastAsia="Times New Roman" w:hAnsi="Times New Roman"/>
                <w:sz w:val="20"/>
                <w:szCs w:val="20"/>
                <w:vertAlign w:val="superscript"/>
                <w:lang w:eastAsia="lv-LV"/>
              </w:rPr>
              <w:footnoteReference w:id="12"/>
            </w:r>
          </w:p>
        </w:tc>
        <w:tc>
          <w:tcPr>
            <w:tcW w:w="1275" w:type="dxa"/>
            <w:vAlign w:val="center"/>
          </w:tcPr>
          <w:p w14:paraId="76823F05"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7DB8A09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Pr>
                <w:rFonts w:ascii="Times New Roman" w:eastAsia="Times New Roman" w:hAnsi="Times New Roman"/>
                <w:sz w:val="20"/>
                <w:szCs w:val="20"/>
                <w:vertAlign w:val="superscript"/>
                <w:lang w:eastAsia="lv-LV"/>
              </w:rPr>
              <w:footnoteReference w:id="13"/>
            </w:r>
          </w:p>
        </w:tc>
        <w:tc>
          <w:tcPr>
            <w:tcW w:w="1417" w:type="dxa"/>
            <w:vAlign w:val="center"/>
          </w:tcPr>
          <w:p w14:paraId="2EF6CCB4"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3649D0" w14:paraId="4B76C1AD" w14:textId="77777777" w:rsidTr="00145F01">
        <w:tc>
          <w:tcPr>
            <w:tcW w:w="576" w:type="dxa"/>
          </w:tcPr>
          <w:p w14:paraId="280295F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tcPr>
          <w:p w14:paraId="0640371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tcPr>
          <w:p w14:paraId="688D573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tcPr>
          <w:p w14:paraId="1157191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5697D56"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tcPr>
          <w:p w14:paraId="4AFA361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tcPr>
          <w:p w14:paraId="7BFAE99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63E178F6"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5BEA6D7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3649D0" w14:paraId="45C93930" w14:textId="77777777" w:rsidTr="00145F01">
        <w:tc>
          <w:tcPr>
            <w:tcW w:w="576" w:type="dxa"/>
            <w:vAlign w:val="center"/>
          </w:tcPr>
          <w:p w14:paraId="25F0FA51"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vAlign w:val="center"/>
          </w:tcPr>
          <w:p w14:paraId="28BFC18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vAlign w:val="center"/>
          </w:tcPr>
          <w:p w14:paraId="5F712D0A"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vAlign w:val="center"/>
          </w:tcPr>
          <w:p w14:paraId="13D9CB47"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255812D3"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vAlign w:val="center"/>
          </w:tcPr>
          <w:p w14:paraId="3ED6ECB0"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vAlign w:val="center"/>
          </w:tcPr>
          <w:p w14:paraId="5642F314"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6174299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406D8D0E" w14:textId="77777777" w:rsidR="00B56E09" w:rsidRPr="00145F01"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3649D0" w14:paraId="0B10D022" w14:textId="77777777" w:rsidTr="00145F01">
        <w:tc>
          <w:tcPr>
            <w:tcW w:w="576" w:type="dxa"/>
          </w:tcPr>
          <w:p w14:paraId="53A3BDE1" w14:textId="77777777" w:rsidR="00B56E09" w:rsidRPr="00BB68F8" w:rsidRDefault="009778E6"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tcPr>
          <w:p w14:paraId="4BB8399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tcPr>
          <w:p w14:paraId="7586B31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tcPr>
          <w:p w14:paraId="4B926E7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4BA5EDDB"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tcPr>
          <w:p w14:paraId="37A2BDBB"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tcPr>
          <w:p w14:paraId="79557A3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5F3F3EB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854DF8D"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3649D0" w14:paraId="73508EA2" w14:textId="77777777" w:rsidTr="00145F01">
        <w:tc>
          <w:tcPr>
            <w:tcW w:w="576" w:type="dxa"/>
          </w:tcPr>
          <w:p w14:paraId="1F0D6CC3" w14:textId="77777777" w:rsidR="00B56E09" w:rsidRPr="00BB68F8" w:rsidRDefault="009778E6"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2.</w:t>
            </w:r>
          </w:p>
        </w:tc>
        <w:tc>
          <w:tcPr>
            <w:tcW w:w="1030" w:type="dxa"/>
          </w:tcPr>
          <w:p w14:paraId="6112487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tcPr>
          <w:p w14:paraId="1572A59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tcPr>
          <w:p w14:paraId="6A48749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78ACB42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tcPr>
          <w:p w14:paraId="1488B92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tcPr>
          <w:p w14:paraId="5C32E2DB"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2735CA6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55A34310"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3649D0" w14:paraId="77E4B98C" w14:textId="77777777" w:rsidTr="00145F01">
        <w:tc>
          <w:tcPr>
            <w:tcW w:w="576" w:type="dxa"/>
          </w:tcPr>
          <w:p w14:paraId="747CC42D"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tcPr>
          <w:p w14:paraId="717EDEC4" w14:textId="77777777" w:rsidR="00B56E09" w:rsidRPr="00BB68F8" w:rsidRDefault="009778E6"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tcPr>
          <w:p w14:paraId="2B34FF1D"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tcPr>
          <w:p w14:paraId="2B2BC365"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48F3B496"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tcPr>
          <w:p w14:paraId="4863AF7D"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tcPr>
          <w:p w14:paraId="335035D0" w14:textId="77777777" w:rsidR="00B56E09" w:rsidRPr="00BB68F8" w:rsidRDefault="009778E6"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272D3984"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0D04455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1CAF30B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3649D0" w14:paraId="4D588E15" w14:textId="77777777" w:rsidTr="009950BB">
        <w:trPr>
          <w:trHeight w:val="451"/>
        </w:trPr>
        <w:tc>
          <w:tcPr>
            <w:tcW w:w="6912" w:type="dxa"/>
          </w:tcPr>
          <w:p w14:paraId="07ED865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tcPr>
          <w:p w14:paraId="3E46D274"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tcPr>
          <w:p w14:paraId="3E047DBD"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3649D0" w14:paraId="499992AB" w14:textId="77777777" w:rsidTr="009950BB">
        <w:tc>
          <w:tcPr>
            <w:tcW w:w="6912" w:type="dxa"/>
          </w:tcPr>
          <w:p w14:paraId="594F8DF9"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tcPr>
          <w:p w14:paraId="5C067B3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7FB1230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3649D0" w14:paraId="5E77EBF0" w14:textId="77777777" w:rsidTr="009950BB">
        <w:tc>
          <w:tcPr>
            <w:tcW w:w="6912" w:type="dxa"/>
          </w:tcPr>
          <w:p w14:paraId="239C7CC5"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Pr>
                <w:rFonts w:ascii="Times New Roman" w:hAnsi="Times New Roman"/>
                <w:sz w:val="24"/>
                <w:szCs w:val="24"/>
                <w:vertAlign w:val="superscript"/>
                <w:lang w:eastAsia="lv-LV"/>
              </w:rPr>
              <w:footnoteReference w:id="14"/>
            </w:r>
          </w:p>
        </w:tc>
        <w:tc>
          <w:tcPr>
            <w:tcW w:w="1418" w:type="dxa"/>
          </w:tcPr>
          <w:p w14:paraId="456B52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41471185"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3649D0" w14:paraId="4D9F11F8" w14:textId="77777777" w:rsidTr="009950BB">
        <w:tc>
          <w:tcPr>
            <w:tcW w:w="6912" w:type="dxa"/>
          </w:tcPr>
          <w:p w14:paraId="39A3411C"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Pr>
                <w:rFonts w:ascii="Times New Roman" w:hAnsi="Times New Roman"/>
                <w:sz w:val="24"/>
                <w:szCs w:val="24"/>
                <w:vertAlign w:val="superscript"/>
                <w:lang w:eastAsia="lv-LV"/>
              </w:rPr>
              <w:footnoteReference w:id="15"/>
            </w:r>
          </w:p>
        </w:tc>
        <w:tc>
          <w:tcPr>
            <w:tcW w:w="1418" w:type="dxa"/>
          </w:tcPr>
          <w:p w14:paraId="4705B0BA"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4059BC7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3649D0" w14:paraId="6C9B4985" w14:textId="77777777" w:rsidTr="009950BB">
        <w:tc>
          <w:tcPr>
            <w:tcW w:w="6912" w:type="dxa"/>
          </w:tcPr>
          <w:p w14:paraId="6A81258B"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tcPr>
          <w:p w14:paraId="778A262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09E68C2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3649D0" w14:paraId="28751D12" w14:textId="77777777" w:rsidTr="009950BB">
        <w:tc>
          <w:tcPr>
            <w:tcW w:w="6912" w:type="dxa"/>
          </w:tcPr>
          <w:p w14:paraId="1C606A9B"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tcPr>
          <w:p w14:paraId="39E6766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5958384F"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3649D0" w14:paraId="1CB65078" w14:textId="77777777" w:rsidTr="009950BB">
        <w:tc>
          <w:tcPr>
            <w:tcW w:w="6912" w:type="dxa"/>
          </w:tcPr>
          <w:p w14:paraId="2FE9045F" w14:textId="77777777" w:rsidR="00B56E09" w:rsidRPr="00BB68F8" w:rsidRDefault="009778E6"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tcPr>
          <w:p w14:paraId="19597945"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tcPr>
          <w:p w14:paraId="188E0DDB"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1939D12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A18A80B" w14:textId="77777777" w:rsidR="009262E9" w:rsidRPr="009262E9" w:rsidRDefault="009778E6"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izveidoja </w:t>
      </w:r>
      <w:r w:rsidRPr="009262E9">
        <w:rPr>
          <w:rFonts w:ascii="Times New Roman" w:hAnsi="Times New Roman"/>
          <w:sz w:val="24"/>
          <w:szCs w:val="24"/>
          <w:lang w:eastAsia="lv-LV"/>
        </w:rPr>
        <w:t>____________________________________________________</w:t>
      </w:r>
    </w:p>
    <w:p w14:paraId="7EF38BA7" w14:textId="77777777" w:rsidR="009262E9" w:rsidRPr="009262E9" w:rsidRDefault="009778E6" w:rsidP="009262E9">
      <w:pPr>
        <w:shd w:val="clear" w:color="auto" w:fill="FFFFFF" w:themeFill="background1"/>
        <w:spacing w:after="0"/>
        <w:rPr>
          <w:rFonts w:ascii="Times New Roman" w:hAnsi="Times New Roman"/>
          <w:sz w:val="18"/>
          <w:szCs w:val="18"/>
          <w:lang w:eastAsia="lv-LV"/>
        </w:rPr>
      </w:pPr>
      <w:r w:rsidRPr="009262E9">
        <w:rPr>
          <w:rFonts w:ascii="Times New Roman" w:hAnsi="Times New Roman"/>
          <w:sz w:val="18"/>
          <w:szCs w:val="18"/>
          <w:lang w:eastAsia="lv-LV"/>
        </w:rPr>
        <w:t xml:space="preserve">                                     (vārds, uzvārds, tālruņa nr., e-pasta adrese, atskaites izveidošanas datums un laiks)</w:t>
      </w:r>
    </w:p>
    <w:p w14:paraId="604187D1" w14:textId="77777777" w:rsidR="009262E9" w:rsidRPr="009262E9" w:rsidRDefault="009262E9" w:rsidP="009262E9">
      <w:pPr>
        <w:shd w:val="clear" w:color="auto" w:fill="FFFFFF" w:themeFill="background1"/>
        <w:spacing w:after="0"/>
        <w:rPr>
          <w:rFonts w:ascii="Times New Roman" w:hAnsi="Times New Roman"/>
          <w:bCs/>
          <w:sz w:val="24"/>
          <w:szCs w:val="24"/>
          <w:lang w:eastAsia="lv-LV"/>
        </w:rPr>
      </w:pPr>
    </w:p>
    <w:p w14:paraId="4D044A65" w14:textId="77777777" w:rsidR="009262E9" w:rsidRPr="009262E9" w:rsidRDefault="009778E6" w:rsidP="009262E9">
      <w:pPr>
        <w:shd w:val="clear" w:color="auto" w:fill="FFFFFF" w:themeFill="background1"/>
        <w:spacing w:after="0"/>
        <w:rPr>
          <w:rFonts w:ascii="Times New Roman" w:hAnsi="Times New Roman"/>
          <w:bCs/>
          <w:sz w:val="24"/>
          <w:szCs w:val="24"/>
          <w:lang w:eastAsia="lv-LV"/>
        </w:rPr>
      </w:pPr>
      <w:r w:rsidRPr="009262E9">
        <w:rPr>
          <w:rFonts w:ascii="Times New Roman" w:hAnsi="Times New Roman"/>
          <w:bCs/>
          <w:sz w:val="24"/>
          <w:szCs w:val="24"/>
          <w:lang w:eastAsia="lv-LV"/>
        </w:rPr>
        <w:t xml:space="preserve">Atskaiti apstiprināja ________________________________ </w:t>
      </w:r>
    </w:p>
    <w:p w14:paraId="38A6ECFE" w14:textId="77777777" w:rsidR="009262E9" w:rsidRPr="009262E9" w:rsidRDefault="009778E6" w:rsidP="009262E9">
      <w:pPr>
        <w:shd w:val="clear" w:color="auto" w:fill="FFFFFF" w:themeFill="background1"/>
        <w:spacing w:after="0"/>
        <w:rPr>
          <w:rFonts w:ascii="Times New Roman" w:hAnsi="Times New Roman"/>
          <w:bCs/>
          <w:sz w:val="18"/>
          <w:szCs w:val="18"/>
          <w:lang w:eastAsia="lv-LV"/>
        </w:rPr>
      </w:pPr>
      <w:r w:rsidRPr="009262E9">
        <w:rPr>
          <w:rFonts w:ascii="Times New Roman" w:hAnsi="Times New Roman"/>
          <w:bCs/>
          <w:sz w:val="18"/>
          <w:szCs w:val="18"/>
          <w:lang w:eastAsia="lv-LV"/>
        </w:rPr>
        <w:t xml:space="preserve">                                              (vārds, uzvārds, atskaites apstiprināšanas datums un laiks)</w:t>
      </w:r>
    </w:p>
    <w:p w14:paraId="76DEA01D" w14:textId="77777777" w:rsidR="009262E9" w:rsidRPr="009262E9" w:rsidRDefault="009262E9" w:rsidP="00B56E09">
      <w:pPr>
        <w:shd w:val="clear" w:color="auto" w:fill="FFFFFF" w:themeFill="background1"/>
        <w:spacing w:after="0"/>
        <w:rPr>
          <w:rFonts w:ascii="Times New Roman" w:hAnsi="Times New Roman"/>
          <w:sz w:val="24"/>
          <w:szCs w:val="24"/>
        </w:rPr>
      </w:pPr>
    </w:p>
    <w:p w14:paraId="55B1828D" w14:textId="77777777" w:rsidR="009262E9" w:rsidRPr="009262E9" w:rsidRDefault="009778E6" w:rsidP="009262E9">
      <w:pPr>
        <w:shd w:val="clear" w:color="auto" w:fill="FFFFFF" w:themeFill="background1"/>
        <w:spacing w:after="0"/>
        <w:rPr>
          <w:rFonts w:ascii="Times New Roman" w:hAnsi="Times New Roman"/>
          <w:sz w:val="24"/>
          <w:szCs w:val="24"/>
          <w:lang w:eastAsia="lv-LV"/>
        </w:rPr>
      </w:pPr>
      <w:r w:rsidRPr="009262E9">
        <w:rPr>
          <w:rFonts w:ascii="Times New Roman" w:hAnsi="Times New Roman"/>
          <w:bCs/>
          <w:sz w:val="24"/>
          <w:szCs w:val="24"/>
          <w:lang w:eastAsia="lv-LV"/>
        </w:rPr>
        <w:t>Atskaites iesniegšanas reģistrācijas numurs SPOLIS sistēmā ________________</w:t>
      </w:r>
    </w:p>
    <w:p w14:paraId="15EA4B8B" w14:textId="77777777" w:rsidR="009262E9" w:rsidRDefault="009262E9" w:rsidP="009262E9">
      <w:pPr>
        <w:shd w:val="clear" w:color="auto" w:fill="FFFFFF" w:themeFill="background1"/>
        <w:spacing w:after="0"/>
        <w:rPr>
          <w:rFonts w:ascii="Times New Roman" w:hAnsi="Times New Roman"/>
          <w:sz w:val="24"/>
          <w:szCs w:val="24"/>
        </w:rPr>
      </w:pPr>
    </w:p>
    <w:p w14:paraId="5860D1AF" w14:textId="77777777" w:rsidR="009262E9" w:rsidRDefault="009262E9" w:rsidP="00B56E09">
      <w:pPr>
        <w:shd w:val="clear" w:color="auto" w:fill="FFFFFF" w:themeFill="background1"/>
        <w:spacing w:after="0"/>
        <w:rPr>
          <w:rFonts w:ascii="Times New Roman" w:hAnsi="Times New Roman"/>
          <w:sz w:val="24"/>
          <w:szCs w:val="24"/>
        </w:rPr>
      </w:pPr>
    </w:p>
    <w:p w14:paraId="15591DA3" w14:textId="77777777" w:rsidR="009262E9" w:rsidRDefault="009262E9" w:rsidP="00B56E09">
      <w:pPr>
        <w:shd w:val="clear" w:color="auto" w:fill="FFFFFF" w:themeFill="background1"/>
        <w:spacing w:after="0"/>
        <w:rPr>
          <w:rFonts w:ascii="Times New Roman" w:hAnsi="Times New Roman"/>
          <w:sz w:val="24"/>
          <w:szCs w:val="24"/>
        </w:rPr>
      </w:pPr>
    </w:p>
    <w:p w14:paraId="16D2C1BF" w14:textId="77777777" w:rsidR="009262E9" w:rsidRDefault="009262E9" w:rsidP="00B56E09">
      <w:pPr>
        <w:shd w:val="clear" w:color="auto" w:fill="FFFFFF" w:themeFill="background1"/>
        <w:spacing w:after="0"/>
        <w:rPr>
          <w:rFonts w:ascii="Times New Roman" w:hAnsi="Times New Roman"/>
          <w:sz w:val="24"/>
          <w:szCs w:val="24"/>
        </w:rPr>
      </w:pPr>
    </w:p>
    <w:p w14:paraId="2E5F7376" w14:textId="77777777" w:rsidR="009262E9" w:rsidRDefault="009262E9" w:rsidP="00B56E09">
      <w:pPr>
        <w:shd w:val="clear" w:color="auto" w:fill="FFFFFF" w:themeFill="background1"/>
        <w:spacing w:after="0" w:line="240" w:lineRule="auto"/>
        <w:jc w:val="right"/>
        <w:rPr>
          <w:rFonts w:ascii="Times New Roman" w:eastAsia="Times New Roman" w:hAnsi="Times New Roman"/>
          <w:sz w:val="24"/>
          <w:szCs w:val="24"/>
          <w:lang w:eastAsia="lv-LV"/>
        </w:rPr>
        <w:sectPr w:rsidR="009262E9" w:rsidSect="00BA6488">
          <w:pgSz w:w="11906" w:h="16838"/>
          <w:pgMar w:top="1134" w:right="964" w:bottom="1134" w:left="1361" w:header="709" w:footer="709" w:gutter="0"/>
          <w:cols w:space="708"/>
          <w:docGrid w:linePitch="360"/>
        </w:sectPr>
      </w:pPr>
    </w:p>
    <w:p w14:paraId="1EDD3CC0" w14:textId="3289049B" w:rsidR="00B56E09" w:rsidRPr="00BB68F8" w:rsidRDefault="009778E6"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3</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 xml:space="preserve">pielikums </w:t>
      </w:r>
    </w:p>
    <w:p w14:paraId="28706526" w14:textId="353E4FD2"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B23996">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AE51CA5" w14:textId="77777777"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B23996">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4288EED6" w14:textId="77777777" w:rsidR="00B56E09" w:rsidRPr="00BB68F8" w:rsidRDefault="009778E6"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w:t>
      </w:r>
    </w:p>
    <w:p w14:paraId="1A3F5C30" w14:textId="77777777" w:rsidR="00B56E09" w:rsidRDefault="009778E6"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0BC06C1E"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700063BB" w14:textId="77777777" w:rsidR="00C62C6A" w:rsidRPr="00BB68F8" w:rsidRDefault="009778E6"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Atskaite par i</w:t>
      </w:r>
      <w:r w:rsidRPr="00BB68F8">
        <w:rPr>
          <w:rFonts w:ascii="Times New Roman" w:eastAsia="Times New Roman" w:hAnsi="Times New Roman"/>
          <w:b/>
          <w:bCs/>
          <w:sz w:val="24"/>
          <w:szCs w:val="24"/>
          <w:lang w:eastAsia="lv-LV"/>
        </w:rPr>
        <w:t>lgstošas sociālās aprūpes un sociālās rehabilitācijas pakalpojumu</w:t>
      </w:r>
    </w:p>
    <w:p w14:paraId="59FEFCE9" w14:textId="77777777" w:rsidR="00C62C6A" w:rsidRDefault="009778E6"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izdevumiem</w:t>
      </w:r>
      <w:r w:rsidRPr="00BB68F8">
        <w:rPr>
          <w:rFonts w:ascii="Times New Roman" w:eastAsia="Times New Roman" w:hAnsi="Times New Roman"/>
          <w:b/>
          <w:bCs/>
          <w:sz w:val="24"/>
          <w:szCs w:val="24"/>
          <w:lang w:eastAsia="lv-LV"/>
        </w:rPr>
        <w:t xml:space="preserve"> par 20</w:t>
      </w:r>
      <w:r>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___.gada ______________ (</w:t>
      </w:r>
      <w:r>
        <w:rPr>
          <w:rFonts w:ascii="Times New Roman" w:eastAsia="Times New Roman" w:hAnsi="Times New Roman"/>
          <w:b/>
          <w:bCs/>
          <w:sz w:val="24"/>
          <w:szCs w:val="24"/>
          <w:lang w:eastAsia="lv-LV"/>
        </w:rPr>
        <w:t>pusgads</w:t>
      </w:r>
      <w:r w:rsidRPr="00BB68F8">
        <w:rPr>
          <w:rFonts w:ascii="Times New Roman" w:eastAsia="Times New Roman" w:hAnsi="Times New Roman"/>
          <w:b/>
          <w:bCs/>
          <w:sz w:val="24"/>
          <w:szCs w:val="24"/>
          <w:lang w:eastAsia="lv-LV"/>
        </w:rPr>
        <w:t>)</w:t>
      </w:r>
    </w:p>
    <w:p w14:paraId="263959C7" w14:textId="77777777"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3649D0" w14:paraId="15FEFA61" w14:textId="77777777" w:rsidTr="00E134C8">
        <w:tc>
          <w:tcPr>
            <w:tcW w:w="709" w:type="dxa"/>
            <w:vAlign w:val="center"/>
          </w:tcPr>
          <w:p w14:paraId="0135E6B0"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0BDF94AE"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vAlign w:val="center"/>
          </w:tcPr>
          <w:p w14:paraId="1B57872B"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07E94531" w14:textId="77777777" w:rsidR="00C62C6A" w:rsidRPr="00BB68F8" w:rsidRDefault="009778E6"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Pr>
                <w:rStyle w:val="Vresatsauce"/>
                <w:rFonts w:ascii="Times New Roman" w:eastAsia="Times New Roman" w:hAnsi="Times New Roman"/>
                <w:lang w:eastAsia="lv-LV"/>
              </w:rPr>
              <w:footnoteReference w:id="16"/>
            </w:r>
          </w:p>
        </w:tc>
        <w:tc>
          <w:tcPr>
            <w:tcW w:w="1277" w:type="dxa"/>
            <w:vAlign w:val="center"/>
          </w:tcPr>
          <w:p w14:paraId="1B102C5A" w14:textId="77777777" w:rsidR="00C62C6A" w:rsidRPr="00C62C6A" w:rsidRDefault="009778E6"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 pusgadā</w:t>
            </w:r>
            <w:r>
              <w:rPr>
                <w:rStyle w:val="Vresatsauce"/>
                <w:rFonts w:ascii="Times New Roman" w:eastAsia="Times New Roman" w:hAnsi="Times New Roman"/>
                <w:sz w:val="18"/>
                <w:szCs w:val="18"/>
                <w:lang w:eastAsia="lv-LV"/>
              </w:rPr>
              <w:footnoteReference w:id="17"/>
            </w:r>
            <w:r w:rsidRPr="00C62C6A">
              <w:rPr>
                <w:rFonts w:ascii="Times New Roman" w:eastAsia="Times New Roman" w:hAnsi="Times New Roman"/>
                <w:sz w:val="18"/>
                <w:szCs w:val="18"/>
                <w:lang w:eastAsia="lv-LV"/>
              </w:rPr>
              <w:t>, EUR</w:t>
            </w:r>
          </w:p>
        </w:tc>
        <w:tc>
          <w:tcPr>
            <w:tcW w:w="1276" w:type="dxa"/>
          </w:tcPr>
          <w:p w14:paraId="568235B9" w14:textId="77777777" w:rsidR="00C62C6A" w:rsidRPr="00C62C6A" w:rsidRDefault="009778E6" w:rsidP="006F0EB3">
            <w:pPr>
              <w:shd w:val="clear" w:color="auto" w:fill="FFFFFF" w:themeFill="background1"/>
              <w:spacing w:after="0" w:line="240" w:lineRule="auto"/>
              <w:jc w:val="center"/>
              <w:rPr>
                <w:rFonts w:ascii="Times New Roman" w:hAnsi="Times New Roman"/>
                <w:sz w:val="18"/>
                <w:szCs w:val="18"/>
                <w:lang w:eastAsia="lv-LV"/>
              </w:rPr>
            </w:pPr>
            <w:r>
              <w:rPr>
                <w:rFonts w:ascii="Times New Roman" w:eastAsia="Times New Roman" w:hAnsi="Times New Roman"/>
                <w:sz w:val="18"/>
                <w:szCs w:val="18"/>
                <w:lang w:eastAsia="lv-LV"/>
              </w:rPr>
              <w:t>Izdevumi</w:t>
            </w:r>
            <w:r w:rsidRPr="00C62C6A">
              <w:rPr>
                <w:rFonts w:ascii="Times New Roman" w:eastAsia="Times New Roman" w:hAnsi="Times New Roman"/>
                <w:sz w:val="18"/>
                <w:szCs w:val="18"/>
                <w:lang w:eastAsia="lv-LV"/>
              </w:rPr>
              <w:t xml:space="preserve"> no gada sākuma, EUR</w:t>
            </w:r>
          </w:p>
        </w:tc>
        <w:tc>
          <w:tcPr>
            <w:tcW w:w="993" w:type="dxa"/>
            <w:vAlign w:val="center"/>
          </w:tcPr>
          <w:p w14:paraId="5C53E52A" w14:textId="77777777" w:rsidR="00C62C6A" w:rsidRPr="00C62C6A" w:rsidRDefault="009778E6"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Pr>
                <w:rStyle w:val="Vresatsauce"/>
                <w:rFonts w:ascii="Times New Roman" w:hAnsi="Times New Roman"/>
                <w:sz w:val="18"/>
                <w:szCs w:val="18"/>
                <w:lang w:eastAsia="lv-LV"/>
              </w:rPr>
              <w:footnoteReference w:id="18"/>
            </w:r>
          </w:p>
        </w:tc>
        <w:tc>
          <w:tcPr>
            <w:tcW w:w="1133" w:type="dxa"/>
            <w:vAlign w:val="center"/>
          </w:tcPr>
          <w:p w14:paraId="198B7472" w14:textId="77777777" w:rsidR="00C62C6A" w:rsidRPr="00C62C6A" w:rsidRDefault="009778E6"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3649D0" w14:paraId="3C39F655" w14:textId="77777777" w:rsidTr="00E134C8">
        <w:tc>
          <w:tcPr>
            <w:tcW w:w="709" w:type="dxa"/>
          </w:tcPr>
          <w:p w14:paraId="71D82138"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tcPr>
          <w:p w14:paraId="0B7F5436"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CE60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3E5DBF2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2D7A29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4288D6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69A65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7650EFE0" w14:textId="77777777" w:rsidTr="00E134C8">
        <w:tc>
          <w:tcPr>
            <w:tcW w:w="709" w:type="dxa"/>
          </w:tcPr>
          <w:p w14:paraId="16ABE5BC"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tcPr>
          <w:p w14:paraId="5B992261"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1CC8CF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5EC21A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784DF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F705E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4D54F5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3651D9B4" w14:textId="77777777" w:rsidTr="00E134C8">
        <w:tc>
          <w:tcPr>
            <w:tcW w:w="709" w:type="dxa"/>
          </w:tcPr>
          <w:p w14:paraId="1A0F6494"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tcPr>
          <w:p w14:paraId="5B925383"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179AA8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3503C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82947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42B1996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2565D9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101AC9BD" w14:textId="77777777" w:rsidTr="00E134C8">
        <w:tc>
          <w:tcPr>
            <w:tcW w:w="709" w:type="dxa"/>
          </w:tcPr>
          <w:p w14:paraId="7D19926C"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tcPr>
          <w:p w14:paraId="591336BD"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5127D41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00005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2747FD6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FD04A0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4B5DE3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0FE7BA81" w14:textId="77777777" w:rsidTr="00E134C8">
        <w:tc>
          <w:tcPr>
            <w:tcW w:w="709" w:type="dxa"/>
          </w:tcPr>
          <w:p w14:paraId="6EB9FE65"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tcPr>
          <w:p w14:paraId="7061655F"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637AD0F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79AE88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7C6566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4EEDF45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9C4045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24ADA3DA" w14:textId="77777777" w:rsidTr="00E134C8">
        <w:tc>
          <w:tcPr>
            <w:tcW w:w="709" w:type="dxa"/>
          </w:tcPr>
          <w:p w14:paraId="47EA971E"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tcPr>
          <w:p w14:paraId="0DB432D7" w14:textId="77777777" w:rsidR="00C62C6A" w:rsidRPr="00BB68F8" w:rsidRDefault="009778E6"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50F2CE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4239BE9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C512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FD97E9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5D984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1F2E32FC" w14:textId="77777777" w:rsidTr="00E134C8">
        <w:tc>
          <w:tcPr>
            <w:tcW w:w="709" w:type="dxa"/>
          </w:tcPr>
          <w:p w14:paraId="3473A3D5"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tcPr>
          <w:p w14:paraId="536100B6"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4B653A4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0578BE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428B4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8AF3A8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566433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7A26B135" w14:textId="77777777" w:rsidTr="00E134C8">
        <w:tc>
          <w:tcPr>
            <w:tcW w:w="709" w:type="dxa"/>
          </w:tcPr>
          <w:p w14:paraId="4A66AD63"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tcPr>
          <w:p w14:paraId="60167F83" w14:textId="77777777" w:rsidR="00C62C6A" w:rsidRPr="00C62C6A" w:rsidRDefault="009778E6"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5A26A8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181CC22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2251FE7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E9C8F1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72B7B5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4C9A0A20" w14:textId="77777777" w:rsidTr="00E134C8">
        <w:tc>
          <w:tcPr>
            <w:tcW w:w="709" w:type="dxa"/>
          </w:tcPr>
          <w:p w14:paraId="396935D7"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tcPr>
          <w:p w14:paraId="14434F0D"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53C664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92DD49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409FD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04184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C9649C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2990F152" w14:textId="77777777" w:rsidTr="00E134C8">
        <w:tc>
          <w:tcPr>
            <w:tcW w:w="709" w:type="dxa"/>
          </w:tcPr>
          <w:p w14:paraId="4C83407F"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tcPr>
          <w:p w14:paraId="624E1DEE"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9DF0C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CEE76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3344A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81C33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CFEE4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7175EA4F" w14:textId="77777777" w:rsidTr="00E134C8">
        <w:tc>
          <w:tcPr>
            <w:tcW w:w="709" w:type="dxa"/>
          </w:tcPr>
          <w:p w14:paraId="3886A311"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tcPr>
          <w:p w14:paraId="202A9992" w14:textId="77777777" w:rsidR="00C62C6A" w:rsidRPr="00C62C6A" w:rsidRDefault="009778E6"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1D523A1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768AC2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43035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E468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A7BFBC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04A6B2E3" w14:textId="77777777" w:rsidTr="00E134C8">
        <w:tc>
          <w:tcPr>
            <w:tcW w:w="709" w:type="dxa"/>
          </w:tcPr>
          <w:p w14:paraId="53AAD8AD"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tcPr>
          <w:p w14:paraId="5C4747FA"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5A1279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0277FF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091CE2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49F9E2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A82BD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5BB77DA5" w14:textId="77777777" w:rsidTr="00E134C8">
        <w:tc>
          <w:tcPr>
            <w:tcW w:w="709" w:type="dxa"/>
          </w:tcPr>
          <w:p w14:paraId="0A2960BF"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tcPr>
          <w:p w14:paraId="70712E4A"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4109C1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E5E6A2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71AA56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448D8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A6B69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4E39EF5A" w14:textId="77777777" w:rsidTr="00E134C8">
        <w:tc>
          <w:tcPr>
            <w:tcW w:w="709" w:type="dxa"/>
          </w:tcPr>
          <w:p w14:paraId="295C0506"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tcPr>
          <w:p w14:paraId="4A39881A"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1C272DE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617E1D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D3EB09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690899D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A03C8C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357507BA" w14:textId="77777777" w:rsidTr="00E134C8">
        <w:tc>
          <w:tcPr>
            <w:tcW w:w="709" w:type="dxa"/>
          </w:tcPr>
          <w:p w14:paraId="1FA03BF8"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tcPr>
          <w:p w14:paraId="61295EA0"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B200F8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680125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EFB4B5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54FD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540C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68374D54" w14:textId="77777777" w:rsidTr="00E134C8">
        <w:tc>
          <w:tcPr>
            <w:tcW w:w="709" w:type="dxa"/>
          </w:tcPr>
          <w:p w14:paraId="65B64DD9"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tcPr>
          <w:p w14:paraId="1DD57186"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070E6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264913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C7267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C095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CF899F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7C62AFEC" w14:textId="77777777" w:rsidTr="00E134C8">
        <w:tc>
          <w:tcPr>
            <w:tcW w:w="709" w:type="dxa"/>
          </w:tcPr>
          <w:p w14:paraId="2C9E7D23"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tcPr>
          <w:p w14:paraId="57337796" w14:textId="77777777" w:rsidR="00C62C6A" w:rsidRPr="00BB68F8" w:rsidRDefault="009778E6"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6C7FA77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784817E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0CA08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61B15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54AC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3649D0" w14:paraId="0689F2AA" w14:textId="77777777" w:rsidTr="00E134C8">
        <w:tc>
          <w:tcPr>
            <w:tcW w:w="4282" w:type="dxa"/>
            <w:gridSpan w:val="2"/>
          </w:tcPr>
          <w:p w14:paraId="7103E5B2" w14:textId="77777777" w:rsidR="00C62C6A" w:rsidRPr="00BB68F8" w:rsidRDefault="009778E6" w:rsidP="006F0EB3">
            <w:pPr>
              <w:shd w:val="clear" w:color="auto" w:fill="FFFFFF" w:themeFill="background1"/>
              <w:spacing w:after="0" w:line="240" w:lineRule="auto"/>
              <w:jc w:val="right"/>
              <w:rPr>
                <w:rFonts w:ascii="Times New Roman" w:hAnsi="Times New Roman"/>
                <w:sz w:val="24"/>
                <w:szCs w:val="24"/>
                <w:lang w:eastAsia="lv-LV"/>
              </w:rPr>
            </w:pPr>
            <w:r>
              <w:rPr>
                <w:rFonts w:ascii="Times New Roman" w:hAnsi="Times New Roman"/>
                <w:b/>
                <w:sz w:val="24"/>
                <w:szCs w:val="24"/>
              </w:rPr>
              <w:t>Izdevumi</w:t>
            </w:r>
            <w:r w:rsidRPr="00BB68F8">
              <w:rPr>
                <w:rFonts w:ascii="Times New Roman" w:hAnsi="Times New Roman"/>
                <w:b/>
                <w:sz w:val="24"/>
                <w:szCs w:val="24"/>
              </w:rPr>
              <w:t xml:space="preserve"> kopā</w:t>
            </w:r>
          </w:p>
        </w:tc>
        <w:tc>
          <w:tcPr>
            <w:tcW w:w="850" w:type="dxa"/>
          </w:tcPr>
          <w:p w14:paraId="3D8FCC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tcPr>
          <w:p w14:paraId="509EBDA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4DEBB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FD11B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41436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752F1B94" w14:textId="77777777"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2B41E2F8" w14:textId="77777777" w:rsidR="003E27E4" w:rsidRPr="00D37FB3" w:rsidRDefault="009778E6" w:rsidP="003E27E4">
      <w:pPr>
        <w:shd w:val="clear" w:color="auto" w:fill="FFFFFF" w:themeFill="background1"/>
        <w:spacing w:after="0"/>
        <w:rPr>
          <w:rFonts w:ascii="Times New Roman" w:hAnsi="Times New Roman"/>
          <w:bCs/>
          <w:sz w:val="24"/>
          <w:szCs w:val="24"/>
          <w:lang w:eastAsia="lv-LV"/>
        </w:rPr>
      </w:pPr>
      <w:r w:rsidRPr="00D37FB3">
        <w:rPr>
          <w:rFonts w:ascii="Times New Roman" w:hAnsi="Times New Roman"/>
          <w:bCs/>
          <w:sz w:val="24"/>
          <w:szCs w:val="24"/>
          <w:lang w:eastAsia="lv-LV"/>
        </w:rPr>
        <w:t xml:space="preserve">Atskaiti izveidoja </w:t>
      </w:r>
      <w:r w:rsidRPr="00D37FB3">
        <w:rPr>
          <w:rFonts w:ascii="Times New Roman" w:hAnsi="Times New Roman"/>
          <w:sz w:val="24"/>
          <w:szCs w:val="24"/>
          <w:lang w:eastAsia="lv-LV"/>
        </w:rPr>
        <w:t>____________________________________________________</w:t>
      </w:r>
    </w:p>
    <w:p w14:paraId="19AD14A5" w14:textId="77777777" w:rsidR="003E27E4" w:rsidRPr="00D37FB3" w:rsidRDefault="009778E6" w:rsidP="003E27E4">
      <w:pPr>
        <w:shd w:val="clear" w:color="auto" w:fill="FFFFFF" w:themeFill="background1"/>
        <w:spacing w:after="0"/>
        <w:rPr>
          <w:rFonts w:ascii="Times New Roman" w:hAnsi="Times New Roman"/>
          <w:sz w:val="18"/>
          <w:szCs w:val="18"/>
          <w:lang w:eastAsia="lv-LV"/>
        </w:rPr>
      </w:pPr>
      <w:r w:rsidRPr="00D37FB3">
        <w:rPr>
          <w:rFonts w:ascii="Times New Roman" w:hAnsi="Times New Roman"/>
          <w:sz w:val="18"/>
          <w:szCs w:val="18"/>
          <w:lang w:eastAsia="lv-LV"/>
        </w:rPr>
        <w:lastRenderedPageBreak/>
        <w:t xml:space="preserve">                                     (vārds, uzvārds, tālruņa nr., e-pasta adrese, atskaites izveidošanas datums un laiks)</w:t>
      </w:r>
    </w:p>
    <w:p w14:paraId="1FFDBB89" w14:textId="77777777" w:rsidR="003E27E4" w:rsidRDefault="003E27E4" w:rsidP="003E27E4">
      <w:pPr>
        <w:shd w:val="clear" w:color="auto" w:fill="FFFFFF" w:themeFill="background1"/>
        <w:spacing w:after="0"/>
        <w:rPr>
          <w:bCs/>
          <w:sz w:val="24"/>
          <w:szCs w:val="24"/>
          <w:lang w:eastAsia="lv-LV"/>
        </w:rPr>
      </w:pPr>
    </w:p>
    <w:p w14:paraId="64103615" w14:textId="77777777" w:rsidR="003E27E4" w:rsidRPr="006753F3" w:rsidRDefault="009778E6" w:rsidP="003E27E4">
      <w:pPr>
        <w:shd w:val="clear" w:color="auto" w:fill="FFFFFF" w:themeFill="background1"/>
        <w:spacing w:after="0"/>
        <w:rPr>
          <w:rFonts w:ascii="Times New Roman" w:hAnsi="Times New Roman"/>
          <w:bCs/>
          <w:sz w:val="24"/>
          <w:szCs w:val="24"/>
          <w:lang w:eastAsia="lv-LV"/>
        </w:rPr>
      </w:pPr>
      <w:r w:rsidRPr="006753F3">
        <w:rPr>
          <w:rFonts w:ascii="Times New Roman" w:hAnsi="Times New Roman"/>
          <w:bCs/>
          <w:sz w:val="24"/>
          <w:szCs w:val="24"/>
          <w:lang w:eastAsia="lv-LV"/>
        </w:rPr>
        <w:t xml:space="preserve">Atskaiti apstiprināja ________________________________ </w:t>
      </w:r>
    </w:p>
    <w:p w14:paraId="5CF7B020" w14:textId="77777777" w:rsidR="003E27E4" w:rsidRPr="006753F3" w:rsidRDefault="009778E6" w:rsidP="003E27E4">
      <w:pPr>
        <w:shd w:val="clear" w:color="auto" w:fill="FFFFFF" w:themeFill="background1"/>
        <w:spacing w:after="0"/>
        <w:rPr>
          <w:rFonts w:ascii="Times New Roman" w:hAnsi="Times New Roman"/>
          <w:bCs/>
          <w:sz w:val="18"/>
          <w:szCs w:val="18"/>
          <w:lang w:eastAsia="lv-LV"/>
        </w:rPr>
      </w:pPr>
      <w:r w:rsidRPr="006753F3">
        <w:rPr>
          <w:rFonts w:ascii="Times New Roman" w:hAnsi="Times New Roman"/>
          <w:bCs/>
          <w:sz w:val="18"/>
          <w:szCs w:val="18"/>
          <w:lang w:eastAsia="lv-LV"/>
        </w:rPr>
        <w:t xml:space="preserve">                                              (vārds, uzvārds, atskaites apstiprināšanas datums un laiks)</w:t>
      </w:r>
    </w:p>
    <w:p w14:paraId="252C9611" w14:textId="77777777" w:rsidR="003E27E4" w:rsidRPr="006753F3" w:rsidRDefault="003E27E4" w:rsidP="003E27E4">
      <w:pPr>
        <w:shd w:val="clear" w:color="auto" w:fill="FFFFFF" w:themeFill="background1"/>
        <w:spacing w:after="0"/>
        <w:rPr>
          <w:rFonts w:ascii="Times New Roman" w:hAnsi="Times New Roman"/>
          <w:bCs/>
          <w:sz w:val="24"/>
          <w:szCs w:val="24"/>
          <w:lang w:eastAsia="lv-LV"/>
        </w:rPr>
      </w:pPr>
    </w:p>
    <w:p w14:paraId="3A85C6DE" w14:textId="77777777" w:rsidR="003E27E4" w:rsidRPr="006753F3" w:rsidRDefault="009778E6" w:rsidP="003E27E4">
      <w:pPr>
        <w:shd w:val="clear" w:color="auto" w:fill="FFFFFF" w:themeFill="background1"/>
        <w:spacing w:after="0"/>
        <w:rPr>
          <w:rFonts w:ascii="Times New Roman" w:hAnsi="Times New Roman"/>
          <w:sz w:val="24"/>
          <w:szCs w:val="24"/>
          <w:lang w:eastAsia="lv-LV"/>
        </w:rPr>
      </w:pPr>
      <w:r w:rsidRPr="006753F3">
        <w:rPr>
          <w:rFonts w:ascii="Times New Roman" w:hAnsi="Times New Roman"/>
          <w:bCs/>
          <w:sz w:val="24"/>
          <w:szCs w:val="24"/>
          <w:lang w:eastAsia="lv-LV"/>
        </w:rPr>
        <w:t>Atskaites iesniegšanas reģistrācijas numurs SPOLIS sistēmā ________________</w:t>
      </w:r>
    </w:p>
    <w:p w14:paraId="392B116F" w14:textId="77777777" w:rsidR="00551895" w:rsidRPr="006753F3"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4448A08C"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p w14:paraId="3143F0CE"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1679CF6D"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5A17521A"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4BB5908D"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0F775AA6"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0DD5B95"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770F55B1" w14:textId="77777777" w:rsidR="003E27E4" w:rsidRDefault="003E27E4" w:rsidP="00B56E09">
      <w:pPr>
        <w:shd w:val="clear" w:color="auto" w:fill="FFFFFF" w:themeFill="background1"/>
        <w:spacing w:after="0" w:line="240" w:lineRule="auto"/>
        <w:rPr>
          <w:rFonts w:ascii="Times New Roman" w:eastAsia="Times New Roman" w:hAnsi="Times New Roman"/>
          <w:sz w:val="24"/>
          <w:szCs w:val="24"/>
          <w:lang w:eastAsia="lv-LV"/>
        </w:rPr>
      </w:pPr>
    </w:p>
    <w:p w14:paraId="22575D2A" w14:textId="77777777" w:rsidR="003E27E4" w:rsidRPr="00BB68F8" w:rsidRDefault="003E27E4" w:rsidP="00B56E09">
      <w:pPr>
        <w:shd w:val="clear" w:color="auto" w:fill="FFFFFF" w:themeFill="background1"/>
        <w:spacing w:after="0" w:line="240" w:lineRule="auto"/>
        <w:rPr>
          <w:rFonts w:ascii="Times New Roman" w:eastAsia="Times New Roman" w:hAnsi="Times New Roman"/>
          <w:sz w:val="24"/>
          <w:szCs w:val="24"/>
          <w:lang w:eastAsia="lv-LV"/>
        </w:rPr>
        <w:sectPr w:rsidR="003E27E4" w:rsidRPr="00BB68F8" w:rsidSect="00BA6488">
          <w:pgSz w:w="11906" w:h="16838"/>
          <w:pgMar w:top="1134" w:right="964" w:bottom="1134" w:left="1361" w:header="709" w:footer="709" w:gutter="0"/>
          <w:cols w:space="708"/>
          <w:docGrid w:linePitch="360"/>
        </w:sectPr>
      </w:pPr>
    </w:p>
    <w:p w14:paraId="0C9DE376" w14:textId="20E50B8D" w:rsidR="00B56E09" w:rsidRPr="00BB68F8" w:rsidRDefault="009778E6"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4.</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 xml:space="preserve">pielikums </w:t>
      </w:r>
    </w:p>
    <w:p w14:paraId="202BD91F" w14:textId="4D827591"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F62D27">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4D353707" w14:textId="77777777"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F62D27">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0D8CED4D"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27849B5" w14:textId="77777777" w:rsidR="00B56E09" w:rsidRPr="00BB68F8" w:rsidRDefault="009778E6"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0BB0A170" w14:textId="77777777" w:rsidR="00B56E09" w:rsidRPr="00BB68F8" w:rsidRDefault="009778E6"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122E02C2" w14:textId="77777777"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0A2C8161" w14:textId="77777777" w:rsidR="00C62C6A" w:rsidRPr="00BB68F8" w:rsidRDefault="009778E6"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w:t>
      </w:r>
      <w:r>
        <w:rPr>
          <w:rFonts w:ascii="Times New Roman" w:hAnsi="Times New Roman"/>
          <w:b/>
          <w:sz w:val="24"/>
          <w:szCs w:val="24"/>
        </w:rPr>
        <w:t>202__.gad</w:t>
      </w:r>
      <w:r w:rsidR="0035699F">
        <w:rPr>
          <w:rFonts w:ascii="Times New Roman" w:hAnsi="Times New Roman"/>
          <w:b/>
          <w:sz w:val="24"/>
          <w:szCs w:val="24"/>
        </w:rPr>
        <w:t>u</w:t>
      </w:r>
    </w:p>
    <w:p w14:paraId="686C22DA" w14:textId="77777777" w:rsidR="00D4107A" w:rsidRDefault="009778E6"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17820361" w14:textId="77777777" w:rsidR="00C62C6A" w:rsidRPr="00BB68F8" w:rsidRDefault="009778E6"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3649D0" w14:paraId="3D4ECB71" w14:textId="77777777" w:rsidTr="006F0EB3">
        <w:tc>
          <w:tcPr>
            <w:tcW w:w="709" w:type="dxa"/>
            <w:vAlign w:val="center"/>
          </w:tcPr>
          <w:p w14:paraId="71C84F37"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Nr.p.k.</w:t>
            </w:r>
          </w:p>
        </w:tc>
        <w:tc>
          <w:tcPr>
            <w:tcW w:w="4678" w:type="dxa"/>
            <w:vAlign w:val="center"/>
          </w:tcPr>
          <w:p w14:paraId="2C93ECEA"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vAlign w:val="center"/>
          </w:tcPr>
          <w:p w14:paraId="41F49145" w14:textId="77777777" w:rsidR="00C62C6A" w:rsidRPr="00252B05" w:rsidRDefault="009778E6"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vAlign w:val="center"/>
          </w:tcPr>
          <w:p w14:paraId="5E75C9C0" w14:textId="77777777" w:rsidR="00C62C6A" w:rsidRPr="00252B05" w:rsidRDefault="009778E6"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vAlign w:val="center"/>
          </w:tcPr>
          <w:p w14:paraId="67C9A1BD" w14:textId="77777777" w:rsidR="00C62C6A" w:rsidRPr="00252B05" w:rsidRDefault="009778E6"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3649D0" w14:paraId="6D719BC9" w14:textId="77777777" w:rsidTr="006F0EB3">
        <w:tc>
          <w:tcPr>
            <w:tcW w:w="709" w:type="dxa"/>
            <w:vAlign w:val="center"/>
          </w:tcPr>
          <w:p w14:paraId="12DF8A97"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tcPr>
          <w:p w14:paraId="24D482D9" w14:textId="77777777" w:rsidR="00C62C6A" w:rsidRPr="00BB68F8" w:rsidRDefault="009778E6"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tcPr>
          <w:p w14:paraId="07AC76F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7E5C4A5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359D4520"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4468019E" w14:textId="77777777" w:rsidTr="006F0EB3">
        <w:tc>
          <w:tcPr>
            <w:tcW w:w="709" w:type="dxa"/>
            <w:vAlign w:val="center"/>
          </w:tcPr>
          <w:p w14:paraId="3A7272F1"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tcPr>
          <w:p w14:paraId="53B06A61" w14:textId="77777777" w:rsidR="00C62C6A" w:rsidRPr="00BB68F8" w:rsidRDefault="009778E6"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tcPr>
          <w:p w14:paraId="31EDFB7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11D57B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45E6DA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4BDEE197" w14:textId="77777777" w:rsidTr="006F0EB3">
        <w:tc>
          <w:tcPr>
            <w:tcW w:w="709" w:type="dxa"/>
            <w:vAlign w:val="center"/>
          </w:tcPr>
          <w:p w14:paraId="6512EB5B"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tcPr>
          <w:p w14:paraId="21DBDD8C" w14:textId="77777777" w:rsidR="00C62C6A" w:rsidRPr="00BB68F8" w:rsidRDefault="009778E6"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Pr>
                <w:rFonts w:ascii="Times New Roman" w:hAnsi="Times New Roman"/>
                <w:sz w:val="24"/>
                <w:szCs w:val="24"/>
                <w:vertAlign w:val="superscript"/>
              </w:rPr>
              <w:footnoteReference w:id="19"/>
            </w:r>
          </w:p>
        </w:tc>
        <w:tc>
          <w:tcPr>
            <w:tcW w:w="1276" w:type="dxa"/>
          </w:tcPr>
          <w:p w14:paraId="0ACF156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45741C0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12651B8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4A85744F" w14:textId="77777777" w:rsidTr="006F0EB3">
        <w:tc>
          <w:tcPr>
            <w:tcW w:w="709" w:type="dxa"/>
            <w:vAlign w:val="center"/>
          </w:tcPr>
          <w:p w14:paraId="408130E0"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tcPr>
          <w:p w14:paraId="373CE51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tcPr>
          <w:p w14:paraId="362E0D9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1FCBDF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6B4ED670"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47CF3198" w14:textId="77777777" w:rsidTr="006F0EB3">
        <w:tc>
          <w:tcPr>
            <w:tcW w:w="709" w:type="dxa"/>
            <w:vAlign w:val="center"/>
          </w:tcPr>
          <w:p w14:paraId="7CCBCAA5"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tcPr>
          <w:p w14:paraId="312A14E0"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tcPr>
          <w:p w14:paraId="366FB5CF"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769E974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3D1E2070"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143BE4BA" w14:textId="77777777" w:rsidTr="006F0EB3">
        <w:tc>
          <w:tcPr>
            <w:tcW w:w="709" w:type="dxa"/>
            <w:vAlign w:val="center"/>
          </w:tcPr>
          <w:p w14:paraId="72AE63F1"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tcPr>
          <w:p w14:paraId="273CF89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tcPr>
          <w:p w14:paraId="6919327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06B2AE6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0FD9090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496D132A" w14:textId="77777777" w:rsidTr="006F0EB3">
        <w:tc>
          <w:tcPr>
            <w:tcW w:w="709" w:type="dxa"/>
            <w:vAlign w:val="center"/>
          </w:tcPr>
          <w:p w14:paraId="58C27A3A"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tcPr>
          <w:p w14:paraId="37D7E7ED" w14:textId="77777777" w:rsidR="00C62C6A" w:rsidRPr="00BB68F8" w:rsidRDefault="009778E6"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tcPr>
          <w:p w14:paraId="70E9354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3DAED2B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76D7A1F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7E175385" w14:textId="77777777" w:rsidTr="006F0EB3">
        <w:tc>
          <w:tcPr>
            <w:tcW w:w="709" w:type="dxa"/>
          </w:tcPr>
          <w:p w14:paraId="7885001B"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tcPr>
          <w:p w14:paraId="21620173" w14:textId="77777777" w:rsidR="00C62C6A" w:rsidRPr="00BB68F8" w:rsidRDefault="009778E6"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Pr>
                <w:rStyle w:val="Vresatsauce"/>
                <w:rFonts w:ascii="Times New Roman" w:hAnsi="Times New Roman"/>
                <w:sz w:val="24"/>
                <w:szCs w:val="24"/>
              </w:rPr>
              <w:footnoteReference w:id="20"/>
            </w:r>
          </w:p>
        </w:tc>
        <w:tc>
          <w:tcPr>
            <w:tcW w:w="1276" w:type="dxa"/>
          </w:tcPr>
          <w:p w14:paraId="47DE532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37289F6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2C7776D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1F2783DB" w14:textId="77777777" w:rsidTr="006F0EB3">
        <w:tc>
          <w:tcPr>
            <w:tcW w:w="709" w:type="dxa"/>
          </w:tcPr>
          <w:p w14:paraId="5FEC1CB6" w14:textId="77777777" w:rsidR="00C62C6A" w:rsidRPr="00BB68F8" w:rsidRDefault="009778E6"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tcPr>
          <w:p w14:paraId="001654A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tcPr>
          <w:p w14:paraId="73BA38A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4A1D0C8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5777849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3649D0" w14:paraId="37D2F2F7" w14:textId="77777777" w:rsidTr="006F0EB3">
        <w:tc>
          <w:tcPr>
            <w:tcW w:w="709" w:type="dxa"/>
          </w:tcPr>
          <w:p w14:paraId="49FA35F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tcPr>
          <w:p w14:paraId="1EF4EA32" w14:textId="77777777" w:rsidR="00C62C6A" w:rsidRPr="00BB68F8" w:rsidRDefault="009778E6"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tcPr>
          <w:p w14:paraId="34C9531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tcPr>
          <w:p w14:paraId="2A8635EF"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tcPr>
          <w:p w14:paraId="79CFE6B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32BFCA9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2CAF88B" w14:textId="77777777" w:rsidR="0035699F" w:rsidRPr="0035699F" w:rsidRDefault="009778E6"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izveidoja </w:t>
      </w:r>
      <w:r w:rsidRPr="0035699F">
        <w:rPr>
          <w:rFonts w:ascii="Times New Roman" w:hAnsi="Times New Roman"/>
          <w:sz w:val="24"/>
          <w:szCs w:val="24"/>
          <w:lang w:eastAsia="lv-LV"/>
        </w:rPr>
        <w:t>____________________________________________________</w:t>
      </w:r>
    </w:p>
    <w:p w14:paraId="3FAD9422" w14:textId="77777777" w:rsidR="0035699F" w:rsidRPr="0035699F" w:rsidRDefault="009778E6" w:rsidP="0035699F">
      <w:pPr>
        <w:shd w:val="clear" w:color="auto" w:fill="FFFFFF" w:themeFill="background1"/>
        <w:spacing w:after="0"/>
        <w:rPr>
          <w:rFonts w:ascii="Times New Roman" w:hAnsi="Times New Roman"/>
          <w:sz w:val="18"/>
          <w:szCs w:val="18"/>
          <w:lang w:eastAsia="lv-LV"/>
        </w:rPr>
      </w:pPr>
      <w:r w:rsidRPr="0035699F">
        <w:rPr>
          <w:rFonts w:ascii="Times New Roman" w:hAnsi="Times New Roman"/>
          <w:sz w:val="18"/>
          <w:szCs w:val="18"/>
          <w:lang w:eastAsia="lv-LV"/>
        </w:rPr>
        <w:t xml:space="preserve">                                                   (vārds, uzvārds, tālruņa nr., e-pasta adrese, pārskata izveidošanas datums un laiks)</w:t>
      </w:r>
    </w:p>
    <w:p w14:paraId="0118B992"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2C93B8A8" w14:textId="77777777" w:rsidR="0035699F" w:rsidRPr="0035699F" w:rsidRDefault="009778E6" w:rsidP="0035699F">
      <w:pPr>
        <w:shd w:val="clear" w:color="auto" w:fill="FFFFFF" w:themeFill="background1"/>
        <w:spacing w:after="0"/>
        <w:rPr>
          <w:rFonts w:ascii="Times New Roman" w:hAnsi="Times New Roman"/>
          <w:bCs/>
          <w:sz w:val="24"/>
          <w:szCs w:val="24"/>
          <w:lang w:eastAsia="lv-LV"/>
        </w:rPr>
      </w:pPr>
      <w:r w:rsidRPr="0035699F">
        <w:rPr>
          <w:rFonts w:ascii="Times New Roman" w:hAnsi="Times New Roman"/>
          <w:bCs/>
          <w:sz w:val="24"/>
          <w:szCs w:val="24"/>
          <w:lang w:eastAsia="lv-LV"/>
        </w:rPr>
        <w:t xml:space="preserve">Pārskatu apstiprināja ________________________________ </w:t>
      </w:r>
    </w:p>
    <w:p w14:paraId="3A1FDBBA" w14:textId="77777777" w:rsidR="0035699F" w:rsidRPr="0035699F" w:rsidRDefault="009778E6" w:rsidP="0035699F">
      <w:pPr>
        <w:shd w:val="clear" w:color="auto" w:fill="FFFFFF" w:themeFill="background1"/>
        <w:spacing w:after="0" w:line="240" w:lineRule="auto"/>
        <w:ind w:right="3393"/>
        <w:jc w:val="center"/>
        <w:rPr>
          <w:rFonts w:ascii="Times New Roman" w:eastAsia="Times New Roman" w:hAnsi="Times New Roman"/>
          <w:sz w:val="24"/>
          <w:szCs w:val="24"/>
          <w:lang w:eastAsia="lv-LV"/>
        </w:rPr>
      </w:pPr>
      <w:r w:rsidRPr="0035699F">
        <w:rPr>
          <w:rFonts w:ascii="Times New Roman" w:hAnsi="Times New Roman"/>
          <w:bCs/>
          <w:sz w:val="18"/>
          <w:szCs w:val="18"/>
          <w:lang w:eastAsia="lv-LV"/>
        </w:rPr>
        <w:t xml:space="preserve">                                              (vārds, uzvārds, pārskata apstiprināšanas datums un laiks</w:t>
      </w:r>
      <w:r w:rsidR="006638DD">
        <w:rPr>
          <w:rFonts w:ascii="Times New Roman" w:hAnsi="Times New Roman"/>
          <w:bCs/>
          <w:sz w:val="18"/>
          <w:szCs w:val="18"/>
          <w:lang w:eastAsia="lv-LV"/>
        </w:rPr>
        <w:t>)</w:t>
      </w:r>
    </w:p>
    <w:p w14:paraId="733D339D"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0DF209AC" w14:textId="77777777" w:rsidR="0035699F" w:rsidRPr="0035699F" w:rsidRDefault="009778E6" w:rsidP="0035699F">
      <w:pPr>
        <w:shd w:val="clear" w:color="auto" w:fill="FFFFFF" w:themeFill="background1"/>
        <w:spacing w:after="0"/>
        <w:rPr>
          <w:rFonts w:ascii="Times New Roman" w:hAnsi="Times New Roman"/>
          <w:sz w:val="24"/>
          <w:szCs w:val="24"/>
          <w:lang w:eastAsia="lv-LV"/>
        </w:rPr>
      </w:pPr>
      <w:r w:rsidRPr="0035699F">
        <w:rPr>
          <w:rFonts w:ascii="Times New Roman" w:hAnsi="Times New Roman"/>
          <w:bCs/>
          <w:sz w:val="24"/>
          <w:szCs w:val="24"/>
          <w:lang w:eastAsia="lv-LV"/>
        </w:rPr>
        <w:t>Pārskata iesniegšanas reģistrācijas numurs SPOLIS sistēmā ________________</w:t>
      </w:r>
    </w:p>
    <w:p w14:paraId="1969B3E0"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0726482F"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62ABE234" w14:textId="77777777" w:rsidR="0035699F" w:rsidRP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p w14:paraId="7711C864" w14:textId="77777777" w:rsidR="0035699F" w:rsidRDefault="0035699F"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sectPr w:rsidR="0035699F" w:rsidSect="00680376">
          <w:pgSz w:w="11906" w:h="16838"/>
          <w:pgMar w:top="737" w:right="964" w:bottom="624" w:left="737" w:header="709" w:footer="709" w:gutter="0"/>
          <w:cols w:space="708"/>
          <w:docGrid w:linePitch="360"/>
        </w:sectPr>
      </w:pPr>
    </w:p>
    <w:tbl>
      <w:tblPr>
        <w:tblW w:w="9747" w:type="dxa"/>
        <w:tblLayout w:type="fixed"/>
        <w:tblLook w:val="04A0" w:firstRow="1" w:lastRow="0" w:firstColumn="1" w:lastColumn="0" w:noHBand="0" w:noVBand="1"/>
      </w:tblPr>
      <w:tblGrid>
        <w:gridCol w:w="833"/>
        <w:gridCol w:w="8806"/>
        <w:gridCol w:w="108"/>
      </w:tblGrid>
      <w:tr w:rsidR="003649D0" w14:paraId="33DA96C8" w14:textId="77777777" w:rsidTr="0035699F">
        <w:trPr>
          <w:gridAfter w:val="1"/>
          <w:wAfter w:w="108" w:type="dxa"/>
        </w:trPr>
        <w:tc>
          <w:tcPr>
            <w:tcW w:w="833" w:type="dxa"/>
          </w:tcPr>
          <w:p w14:paraId="0041ACED" w14:textId="77777777"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tcPr>
          <w:p w14:paraId="7293B8AA" w14:textId="217BE20F" w:rsidR="003A0610" w:rsidRPr="00BB68F8" w:rsidRDefault="009778E6"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 xml:space="preserve">pielikums </w:t>
            </w:r>
          </w:p>
          <w:p w14:paraId="28205749" w14:textId="0DF8EBD4"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F62D27">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sidR="006C23D4">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gada ___.</w:t>
            </w:r>
            <w:r>
              <w:rPr>
                <w:rFonts w:ascii="Times New Roman" w:eastAsia="Times New Roman" w:hAnsi="Times New Roman"/>
                <w:sz w:val="24"/>
                <w:szCs w:val="24"/>
                <w:lang w:eastAsia="lv-LV"/>
              </w:rPr>
              <w:t>janvāra</w:t>
            </w:r>
            <w:r w:rsidRPr="00814AC0">
              <w:t xml:space="preserve"> </w:t>
            </w:r>
            <w:r w:rsidRPr="00814AC0">
              <w:rPr>
                <w:rFonts w:ascii="Times New Roman" w:hAnsi="Times New Roman"/>
                <w:sz w:val="24"/>
                <w:szCs w:val="24"/>
              </w:rPr>
              <w:t>valsts pārvaldes deleģēt</w:t>
            </w:r>
            <w:r>
              <w:rPr>
                <w:rFonts w:ascii="Times New Roman" w:hAnsi="Times New Roman"/>
                <w:sz w:val="24"/>
                <w:szCs w:val="24"/>
              </w:rPr>
              <w:t>ā</w:t>
            </w:r>
            <w:r w:rsidRPr="00BB68F8">
              <w:rPr>
                <w:rFonts w:ascii="Times New Roman" w:eastAsia="Times New Roman" w:hAnsi="Times New Roman"/>
                <w:sz w:val="24"/>
                <w:szCs w:val="24"/>
                <w:lang w:eastAsia="lv-LV"/>
              </w:rPr>
              <w:t xml:space="preserve"> </w:t>
            </w:r>
          </w:p>
          <w:p w14:paraId="7BC1413D" w14:textId="77777777" w:rsidR="001C470A" w:rsidRDefault="009778E6" w:rsidP="001C470A">
            <w:pPr>
              <w:shd w:val="clear" w:color="auto" w:fill="FFFFFF" w:themeFill="background1"/>
              <w:spacing w:after="0" w:line="240" w:lineRule="auto"/>
              <w:jc w:val="right"/>
              <w:rPr>
                <w:rFonts w:ascii="Times New Roman" w:eastAsia="Times New Roman" w:hAnsi="Times New Roman"/>
                <w:sz w:val="24"/>
                <w:szCs w:val="24"/>
                <w:lang w:eastAsia="lv-LV"/>
              </w:rPr>
            </w:pPr>
            <w:r w:rsidRPr="00814AC0">
              <w:rPr>
                <w:rFonts w:ascii="Times New Roman" w:hAnsi="Times New Roman"/>
                <w:sz w:val="24"/>
                <w:szCs w:val="24"/>
              </w:rPr>
              <w:t>uzdevum</w:t>
            </w:r>
            <w:r>
              <w:rPr>
                <w:rFonts w:ascii="Times New Roman" w:hAnsi="Times New Roman"/>
                <w:sz w:val="24"/>
                <w:szCs w:val="24"/>
              </w:rPr>
              <w:t>a</w:t>
            </w:r>
            <w:r w:rsidRPr="00814AC0">
              <w:rPr>
                <w:rFonts w:ascii="Times New Roman" w:hAnsi="Times New Roman"/>
                <w:sz w:val="24"/>
                <w:szCs w:val="24"/>
              </w:rPr>
              <w:t xml:space="preserve"> veikšanas līgumam</w:t>
            </w:r>
            <w:r>
              <w:t xml:space="preserve"> </w:t>
            </w: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LM</w:t>
            </w: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F62D27">
              <w:rPr>
                <w:rFonts w:ascii="Times New Roman" w:eastAsia="Times New Roman" w:hAnsi="Times New Roman"/>
                <w:sz w:val="24"/>
                <w:szCs w:val="24"/>
                <w:lang w:eastAsia="lv-LV"/>
              </w:rPr>
              <w:t>6</w:t>
            </w: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21-26</w:t>
            </w:r>
            <w:r w:rsidRPr="00BB68F8">
              <w:rPr>
                <w:rFonts w:ascii="Times New Roman" w:eastAsia="Times New Roman" w:hAnsi="Times New Roman"/>
                <w:sz w:val="24"/>
                <w:szCs w:val="24"/>
                <w:lang w:eastAsia="lv-LV"/>
              </w:rPr>
              <w:t>/_____</w:t>
            </w:r>
          </w:p>
          <w:p w14:paraId="3FF0CA6E"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1392AED0" w14:textId="77777777" w:rsidR="00B56E09" w:rsidRPr="00BB68F8" w:rsidRDefault="009778E6" w:rsidP="004A2D38">
            <w:pPr>
              <w:shd w:val="clear" w:color="auto" w:fill="FFFFFF" w:themeFill="background1"/>
              <w:tabs>
                <w:tab w:val="left" w:leader="underscore" w:pos="4613"/>
                <w:tab w:val="left" w:pos="6538"/>
              </w:tabs>
              <w:spacing w:after="0" w:line="274" w:lineRule="exact"/>
              <w:ind w:right="-1437"/>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D4914A9" w14:textId="77777777" w:rsidR="00B56E09" w:rsidRPr="00BB68F8" w:rsidRDefault="009778E6" w:rsidP="004A2D38">
            <w:pPr>
              <w:shd w:val="clear" w:color="auto" w:fill="FFFFFF" w:themeFill="background1"/>
              <w:spacing w:after="0" w:line="274" w:lineRule="exact"/>
              <w:ind w:right="-1437"/>
              <w:rPr>
                <w:rFonts w:ascii="Times New Roman" w:eastAsia="Times New Roman" w:hAnsi="Times New Roman"/>
                <w:spacing w:val="-2"/>
                <w:sz w:val="24"/>
                <w:szCs w:val="24"/>
                <w:lang w:eastAsia="lv-LV"/>
              </w:rPr>
            </w:pPr>
            <w:r>
              <w:rPr>
                <w:rFonts w:ascii="Times New Roman" w:eastAsia="Times New Roman" w:hAnsi="Times New Roman"/>
                <w:spacing w:val="-2"/>
                <w:sz w:val="24"/>
                <w:szCs w:val="24"/>
                <w:lang w:eastAsia="lv-LV"/>
              </w:rPr>
              <w:t xml:space="preserve">                                     </w:t>
            </w: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77AA92F3"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65D46258" w14:textId="77777777" w:rsidR="00D25EB9" w:rsidRDefault="009778E6"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1FCDC3BB" w14:textId="77777777" w:rsidR="00B56E09" w:rsidRPr="00BB68F8" w:rsidRDefault="009778E6"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Pr="00881A70">
              <w:rPr>
                <w:rFonts w:ascii="Times New Roman" w:eastAsia="Times New Roman" w:hAnsi="Times New Roman"/>
                <w:b/>
                <w:sz w:val="24"/>
                <w:szCs w:val="24"/>
              </w:rPr>
              <w:t>kvalitātes monitorings</w:t>
            </w:r>
            <w:r>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Pr>
                <w:rFonts w:ascii="Times New Roman" w:eastAsia="Times New Roman" w:hAnsi="Times New Roman"/>
                <w:b/>
                <w:sz w:val="24"/>
                <w:szCs w:val="24"/>
              </w:rPr>
              <w:t>_.gadā</w:t>
            </w:r>
          </w:p>
        </w:tc>
      </w:tr>
      <w:tr w:rsidR="003649D0" w14:paraId="387E3624" w14:textId="77777777" w:rsidTr="0035699F">
        <w:tc>
          <w:tcPr>
            <w:tcW w:w="9747" w:type="dxa"/>
            <w:gridSpan w:val="3"/>
          </w:tcPr>
          <w:p w14:paraId="63D732D2"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Reatabula"/>
              <w:tblW w:w="0" w:type="auto"/>
              <w:tblInd w:w="174" w:type="dxa"/>
              <w:tblLayout w:type="fixed"/>
              <w:tblLook w:val="04A0" w:firstRow="1" w:lastRow="0" w:firstColumn="1" w:lastColumn="0" w:noHBand="0" w:noVBand="1"/>
            </w:tblPr>
            <w:tblGrid>
              <w:gridCol w:w="814"/>
              <w:gridCol w:w="7549"/>
              <w:gridCol w:w="979"/>
            </w:tblGrid>
            <w:tr w:rsidR="003649D0" w14:paraId="3B12F942" w14:textId="77777777" w:rsidTr="004D4A07">
              <w:tc>
                <w:tcPr>
                  <w:tcW w:w="814" w:type="dxa"/>
                </w:tcPr>
                <w:p w14:paraId="51C59D05" w14:textId="77777777" w:rsidR="00B56E09" w:rsidRPr="0083799C" w:rsidRDefault="009778E6"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Nr.p.k.</w:t>
                  </w:r>
                </w:p>
              </w:tc>
              <w:tc>
                <w:tcPr>
                  <w:tcW w:w="7549" w:type="dxa"/>
                </w:tcPr>
                <w:p w14:paraId="2525B6E3" w14:textId="77777777" w:rsidR="00B56E09" w:rsidRPr="0083799C" w:rsidRDefault="009778E6"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32E5F5C9" w14:textId="77777777" w:rsidR="00B56E09" w:rsidRPr="0083799C" w:rsidRDefault="009778E6"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3649D0" w14:paraId="11D3145C" w14:textId="77777777" w:rsidTr="004D4A07">
              <w:tc>
                <w:tcPr>
                  <w:tcW w:w="814" w:type="dxa"/>
                </w:tcPr>
                <w:p w14:paraId="61F13FA0"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F22D77B" w14:textId="41CF4C6F" w:rsidR="00B56E09" w:rsidRPr="00545F4C" w:rsidRDefault="009778E6"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w:t>
                  </w:r>
                  <w:r w:rsidR="00EA1CBD" w:rsidRPr="009F28C6">
                    <w:rPr>
                      <w:rFonts w:ascii="Times New Roman" w:hAnsi="Times New Roman"/>
                      <w:sz w:val="24"/>
                      <w:szCs w:val="24"/>
                    </w:rPr>
                    <w:t>pakalpojum</w:t>
                  </w:r>
                  <w:r w:rsidR="00EA1CBD">
                    <w:rPr>
                      <w:rFonts w:ascii="Times New Roman" w:hAnsi="Times New Roman"/>
                      <w:sz w:val="24"/>
                      <w:szCs w:val="24"/>
                    </w:rPr>
                    <w:t>a</w:t>
                  </w:r>
                  <w:r w:rsidR="00EA1CBD" w:rsidRPr="009F28C6">
                    <w:rPr>
                      <w:rFonts w:ascii="Times New Roman" w:hAnsi="Times New Roman"/>
                      <w:sz w:val="24"/>
                      <w:szCs w:val="24"/>
                    </w:rPr>
                    <w:t xml:space="preserve"> </w:t>
                  </w:r>
                  <w:r w:rsidRPr="009F28C6">
                    <w:rPr>
                      <w:rFonts w:ascii="Times New Roman" w:hAnsi="Times New Roman"/>
                      <w:sz w:val="24"/>
                      <w:szCs w:val="24"/>
                    </w:rPr>
                    <w:t xml:space="preserve">sniegšanu, neievērojot normatīvajos aktos </w:t>
                  </w:r>
                  <w:r w:rsidRPr="00DF158A">
                    <w:rPr>
                      <w:rFonts w:ascii="Times New Roman" w:hAnsi="Times New Roman"/>
                      <w:sz w:val="24"/>
                      <w:szCs w:val="24"/>
                    </w:rPr>
                    <w:t>(Sociālo pakalpojumu un sociālās palīdzības likumā, Ministru kabineta 2017.</w:t>
                  </w:r>
                  <w:r w:rsidR="006C23D4">
                    <w:rPr>
                      <w:rFonts w:ascii="Times New Roman" w:hAnsi="Times New Roman"/>
                      <w:sz w:val="24"/>
                      <w:szCs w:val="24"/>
                    </w:rPr>
                    <w:t xml:space="preserve"> </w:t>
                  </w:r>
                  <w:r w:rsidRPr="00DF158A">
                    <w:rPr>
                      <w:rFonts w:ascii="Times New Roman" w:hAnsi="Times New Roman"/>
                      <w:sz w:val="24"/>
                      <w:szCs w:val="24"/>
                    </w:rPr>
                    <w:t xml:space="preserve">gada </w:t>
                  </w:r>
                  <w:r w:rsidR="007B1EB6">
                    <w:rPr>
                      <w:rFonts w:ascii="Times New Roman" w:hAnsi="Times New Roman"/>
                      <w:sz w:val="24"/>
                      <w:szCs w:val="24"/>
                    </w:rPr>
                    <w:t>13</w:t>
                  </w:r>
                  <w:r w:rsidRPr="00DF158A">
                    <w:rPr>
                      <w:rFonts w:ascii="Times New Roman" w:hAnsi="Times New Roman"/>
                      <w:sz w:val="24"/>
                      <w:szCs w:val="24"/>
                    </w:rPr>
                    <w:t>.</w:t>
                  </w:r>
                  <w:r w:rsidR="006C23D4">
                    <w:rPr>
                      <w:rFonts w:ascii="Times New Roman" w:hAnsi="Times New Roman"/>
                      <w:sz w:val="24"/>
                      <w:szCs w:val="24"/>
                    </w:rPr>
                    <w:t xml:space="preserve">  </w:t>
                  </w:r>
                  <w:r w:rsidRPr="00DF158A">
                    <w:rPr>
                      <w:rFonts w:ascii="Times New Roman" w:hAnsi="Times New Roman"/>
                      <w:sz w:val="24"/>
                      <w:szCs w:val="24"/>
                    </w:rPr>
                    <w:t>jūnija</w:t>
                  </w:r>
                  <w:r w:rsidR="002A68B5">
                    <w:rPr>
                      <w:rFonts w:ascii="Times New Roman" w:hAnsi="Times New Roman"/>
                      <w:sz w:val="24"/>
                      <w:szCs w:val="24"/>
                    </w:rPr>
                    <w:t xml:space="preserve"> </w:t>
                  </w:r>
                  <w:r w:rsidRPr="00DF158A">
                    <w:rPr>
                      <w:rFonts w:ascii="Times New Roman" w:hAnsi="Times New Roman"/>
                      <w:sz w:val="24"/>
                      <w:szCs w:val="24"/>
                    </w:rPr>
                    <w:t>noteikumos Nr.</w:t>
                  </w:r>
                  <w:r w:rsidR="006C23D4">
                    <w:rPr>
                      <w:rFonts w:ascii="Times New Roman" w:hAnsi="Times New Roman"/>
                      <w:sz w:val="24"/>
                      <w:szCs w:val="24"/>
                    </w:rPr>
                    <w:t xml:space="preserve"> </w:t>
                  </w:r>
                  <w:r w:rsidRPr="00DF158A">
                    <w:rPr>
                      <w:rFonts w:ascii="Times New Roman" w:hAnsi="Times New Roman"/>
                      <w:sz w:val="24"/>
                      <w:szCs w:val="24"/>
                    </w:rPr>
                    <w:t xml:space="preserve">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w:t>
                  </w:r>
                  <w:r w:rsidR="006C23D4">
                    <w:rPr>
                      <w:rFonts w:ascii="Times New Roman" w:hAnsi="Times New Roman"/>
                      <w:sz w:val="24"/>
                      <w:szCs w:val="24"/>
                    </w:rPr>
                    <w:t xml:space="preserve"> </w:t>
                  </w:r>
                  <w:r w:rsidRPr="002A68B5">
                    <w:rPr>
                      <w:rFonts w:ascii="Times New Roman" w:hAnsi="Times New Roman"/>
                      <w:sz w:val="24"/>
                      <w:szCs w:val="24"/>
                    </w:rPr>
                    <w:t>gada 2.</w:t>
                  </w:r>
                  <w:r w:rsidR="006C23D4">
                    <w:rPr>
                      <w:rFonts w:ascii="Times New Roman" w:hAnsi="Times New Roman"/>
                      <w:sz w:val="24"/>
                      <w:szCs w:val="24"/>
                    </w:rPr>
                    <w:t xml:space="preserve"> </w:t>
                  </w:r>
                  <w:r w:rsidRPr="002A68B5">
                    <w:rPr>
                      <w:rFonts w:ascii="Times New Roman" w:hAnsi="Times New Roman"/>
                      <w:sz w:val="24"/>
                      <w:szCs w:val="24"/>
                    </w:rPr>
                    <w:t xml:space="preserve">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w:t>
                  </w:r>
                  <w:r w:rsidR="006C23D4">
                    <w:rPr>
                      <w:rFonts w:ascii="Times New Roman" w:hAnsi="Times New Roman"/>
                      <w:sz w:val="24"/>
                      <w:szCs w:val="24"/>
                    </w:rPr>
                    <w:t xml:space="preserve"> </w:t>
                  </w:r>
                  <w:r w:rsidRPr="00DF158A">
                    <w:rPr>
                      <w:rFonts w:ascii="Times New Roman" w:hAnsi="Times New Roman"/>
                      <w:sz w:val="24"/>
                      <w:szCs w:val="24"/>
                    </w:rPr>
                    <w:t>gada 12.</w:t>
                  </w:r>
                  <w:r w:rsidR="006C23D4">
                    <w:rPr>
                      <w:rFonts w:ascii="Times New Roman" w:hAnsi="Times New Roman"/>
                      <w:sz w:val="24"/>
                      <w:szCs w:val="24"/>
                    </w:rPr>
                    <w:t xml:space="preserve"> </w:t>
                  </w:r>
                  <w:r w:rsidRPr="00DF158A">
                    <w:rPr>
                      <w:rFonts w:ascii="Times New Roman" w:hAnsi="Times New Roman"/>
                      <w:sz w:val="24"/>
                      <w:szCs w:val="24"/>
                    </w:rPr>
                    <w:t xml:space="preserve">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w:t>
                  </w:r>
                  <w:r w:rsidR="006C23D4">
                    <w:rPr>
                      <w:rFonts w:ascii="Times New Roman" w:hAnsi="Times New Roman"/>
                      <w:sz w:val="24"/>
                      <w:szCs w:val="24"/>
                    </w:rPr>
                    <w:t xml:space="preserve"> </w:t>
                  </w:r>
                  <w:r w:rsidRPr="00DF158A">
                    <w:rPr>
                      <w:rFonts w:ascii="Times New Roman" w:hAnsi="Times New Roman"/>
                      <w:sz w:val="24"/>
                      <w:szCs w:val="24"/>
                    </w:rPr>
                    <w:t>431 „Higiēnas prasības sociālās aprūpes institūcijām”) noteiktās prasības, t.sk.:</w:t>
                  </w:r>
                </w:p>
              </w:tc>
              <w:tc>
                <w:tcPr>
                  <w:tcW w:w="979" w:type="dxa"/>
                </w:tcPr>
                <w:p w14:paraId="76B17B46" w14:textId="77777777" w:rsidR="00B56E09" w:rsidRPr="00545F4C" w:rsidRDefault="00B56E09" w:rsidP="009950BB">
                  <w:pPr>
                    <w:rPr>
                      <w:rFonts w:ascii="Times New Roman" w:eastAsia="Times New Roman" w:hAnsi="Times New Roman"/>
                      <w:sz w:val="24"/>
                      <w:szCs w:val="24"/>
                    </w:rPr>
                  </w:pPr>
                </w:p>
              </w:tc>
            </w:tr>
            <w:tr w:rsidR="003649D0" w14:paraId="59ACA99A" w14:textId="77777777" w:rsidTr="004D4A07">
              <w:trPr>
                <w:trHeight w:val="377"/>
              </w:trPr>
              <w:tc>
                <w:tcPr>
                  <w:tcW w:w="814" w:type="dxa"/>
                </w:tcPr>
                <w:p w14:paraId="69C0BE7F" w14:textId="77777777" w:rsidR="00B56E09" w:rsidRPr="00761773" w:rsidRDefault="009778E6" w:rsidP="009950BB">
                  <w:pPr>
                    <w:jc w:val="right"/>
                    <w:rPr>
                      <w:rFonts w:ascii="Times New Roman" w:eastAsia="Times New Roman" w:hAnsi="Times New Roman"/>
                      <w:sz w:val="24"/>
                      <w:szCs w:val="24"/>
                    </w:rPr>
                  </w:pPr>
                  <w:r>
                    <w:rPr>
                      <w:rFonts w:ascii="Times New Roman" w:eastAsia="Times New Roman" w:hAnsi="Times New Roman"/>
                      <w:sz w:val="24"/>
                      <w:szCs w:val="24"/>
                    </w:rPr>
                    <w:t>1.</w:t>
                  </w:r>
                  <w:r w:rsidRPr="00761773">
                    <w:rPr>
                      <w:rFonts w:ascii="Times New Roman" w:eastAsia="Times New Roman" w:hAnsi="Times New Roman"/>
                      <w:sz w:val="24"/>
                      <w:szCs w:val="24"/>
                    </w:rPr>
                    <w:t>1.</w:t>
                  </w:r>
                </w:p>
              </w:tc>
              <w:tc>
                <w:tcPr>
                  <w:tcW w:w="7549" w:type="dxa"/>
                </w:tcPr>
                <w:p w14:paraId="22590D5E" w14:textId="77777777" w:rsidR="00B56E09" w:rsidRPr="009F28C6" w:rsidRDefault="009778E6" w:rsidP="00F835D8">
                  <w:pPr>
                    <w:jc w:val="right"/>
                    <w:rPr>
                      <w:rFonts w:ascii="Times New Roman" w:eastAsia="Times New Roman" w:hAnsi="Times New Roman"/>
                      <w:sz w:val="24"/>
                      <w:szCs w:val="24"/>
                    </w:rPr>
                  </w:pPr>
                  <w:r w:rsidRPr="00F835D8">
                    <w:rPr>
                      <w:rFonts w:ascii="Times New Roman" w:hAnsi="Times New Roman"/>
                      <w:b/>
                      <w:sz w:val="24"/>
                      <w:szCs w:val="24"/>
                    </w:rPr>
                    <w:t>Kopējais</w:t>
                  </w:r>
                  <w:r w:rsidRPr="009F28C6">
                    <w:rPr>
                      <w:rFonts w:ascii="Times New Roman" w:hAnsi="Times New Roman"/>
                      <w:sz w:val="24"/>
                      <w:szCs w:val="24"/>
                    </w:rPr>
                    <w:t xml:space="preserve"> sūdzību skaits</w:t>
                  </w:r>
                </w:p>
              </w:tc>
              <w:tc>
                <w:tcPr>
                  <w:tcW w:w="979" w:type="dxa"/>
                </w:tcPr>
                <w:p w14:paraId="4D6292F5" w14:textId="77777777" w:rsidR="00B56E09" w:rsidRPr="009F28C6" w:rsidRDefault="00B56E09" w:rsidP="009950BB">
                  <w:pPr>
                    <w:jc w:val="center"/>
                    <w:rPr>
                      <w:rFonts w:ascii="Times New Roman" w:eastAsia="Times New Roman" w:hAnsi="Times New Roman"/>
                      <w:sz w:val="24"/>
                      <w:szCs w:val="24"/>
                    </w:rPr>
                  </w:pPr>
                </w:p>
              </w:tc>
            </w:tr>
            <w:tr w:rsidR="003649D0" w14:paraId="69515CBB" w14:textId="77777777" w:rsidTr="004D4A07">
              <w:tc>
                <w:tcPr>
                  <w:tcW w:w="814" w:type="dxa"/>
                </w:tcPr>
                <w:p w14:paraId="4FF368AA" w14:textId="77777777" w:rsidR="00B56E09" w:rsidRPr="00761773" w:rsidRDefault="009778E6" w:rsidP="009950BB">
                  <w:pPr>
                    <w:jc w:val="right"/>
                    <w:rPr>
                      <w:rFonts w:ascii="Times New Roman" w:eastAsia="Times New Roman" w:hAnsi="Times New Roman"/>
                      <w:sz w:val="24"/>
                      <w:szCs w:val="24"/>
                    </w:rPr>
                  </w:pPr>
                  <w:r>
                    <w:rPr>
                      <w:rFonts w:ascii="Times New Roman" w:eastAsia="Times New Roman" w:hAnsi="Times New Roman"/>
                      <w:sz w:val="24"/>
                      <w:szCs w:val="24"/>
                    </w:rPr>
                    <w:t>1</w:t>
                  </w:r>
                  <w:r w:rsidRPr="00761773">
                    <w:rPr>
                      <w:rFonts w:ascii="Times New Roman" w:eastAsia="Times New Roman" w:hAnsi="Times New Roman"/>
                      <w:sz w:val="24"/>
                      <w:szCs w:val="24"/>
                    </w:rPr>
                    <w:t>.2.</w:t>
                  </w:r>
                </w:p>
              </w:tc>
              <w:tc>
                <w:tcPr>
                  <w:tcW w:w="7549" w:type="dxa"/>
                </w:tcPr>
                <w:p w14:paraId="480314EE" w14:textId="77777777" w:rsidR="00B56E09" w:rsidRPr="00F835D8" w:rsidRDefault="009778E6" w:rsidP="00F835D8">
                  <w:pPr>
                    <w:jc w:val="right"/>
                    <w:rPr>
                      <w:rFonts w:ascii="Times New Roman" w:hAnsi="Times New Roman"/>
                      <w:b/>
                      <w:sz w:val="24"/>
                      <w:szCs w:val="24"/>
                    </w:rPr>
                  </w:pPr>
                  <w:r>
                    <w:rPr>
                      <w:rFonts w:ascii="Times New Roman" w:hAnsi="Times New Roman"/>
                      <w:b/>
                      <w:sz w:val="24"/>
                      <w:szCs w:val="24"/>
                    </w:rPr>
                    <w:t>P</w:t>
                  </w:r>
                  <w:r w:rsidRPr="00F835D8">
                    <w:rPr>
                      <w:rFonts w:ascii="Times New Roman" w:hAnsi="Times New Roman"/>
                      <w:b/>
                      <w:sz w:val="24"/>
                      <w:szCs w:val="24"/>
                    </w:rPr>
                    <w:t xml:space="preserve">amatoto </w:t>
                  </w:r>
                  <w:r w:rsidRPr="00F835D8">
                    <w:rPr>
                      <w:rFonts w:ascii="Times New Roman" w:hAnsi="Times New Roman"/>
                      <w:sz w:val="24"/>
                      <w:szCs w:val="24"/>
                    </w:rPr>
                    <w:t>sūdzību skaits</w:t>
                  </w:r>
                </w:p>
              </w:tc>
              <w:tc>
                <w:tcPr>
                  <w:tcW w:w="979" w:type="dxa"/>
                </w:tcPr>
                <w:p w14:paraId="3946B9C4" w14:textId="77777777" w:rsidR="00B56E09" w:rsidRPr="009F28C6" w:rsidRDefault="00B56E09" w:rsidP="009950BB">
                  <w:pPr>
                    <w:jc w:val="center"/>
                    <w:rPr>
                      <w:rFonts w:ascii="Times New Roman" w:hAnsi="Times New Roman"/>
                      <w:sz w:val="24"/>
                      <w:szCs w:val="24"/>
                    </w:rPr>
                  </w:pPr>
                </w:p>
              </w:tc>
            </w:tr>
            <w:tr w:rsidR="003649D0" w14:paraId="32D8FC42" w14:textId="77777777" w:rsidTr="004D4A07">
              <w:tc>
                <w:tcPr>
                  <w:tcW w:w="814" w:type="dxa"/>
                </w:tcPr>
                <w:p w14:paraId="715F6B8A"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4AD85C4" w14:textId="77777777" w:rsidR="00B56E09" w:rsidRPr="009F28C6" w:rsidRDefault="009778E6"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3FF19B20" w14:textId="77777777" w:rsidR="00B56E09" w:rsidRPr="009F28C6" w:rsidRDefault="00B56E09" w:rsidP="009950BB">
                  <w:pPr>
                    <w:rPr>
                      <w:rFonts w:ascii="Times New Roman" w:eastAsia="Times New Roman" w:hAnsi="Times New Roman"/>
                      <w:sz w:val="24"/>
                      <w:szCs w:val="24"/>
                    </w:rPr>
                  </w:pPr>
                </w:p>
              </w:tc>
            </w:tr>
            <w:tr w:rsidR="003649D0" w14:paraId="1187433B" w14:textId="77777777" w:rsidTr="004D4A07">
              <w:tc>
                <w:tcPr>
                  <w:tcW w:w="814" w:type="dxa"/>
                </w:tcPr>
                <w:p w14:paraId="49523D74"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730C5DEF" w14:textId="77777777" w:rsidR="00B56E09" w:rsidRPr="009F28C6" w:rsidRDefault="009778E6"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ersonu 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C7C8F03" w14:textId="77777777" w:rsidR="00B56E09" w:rsidRPr="009F28C6" w:rsidRDefault="00B56E09" w:rsidP="009950BB">
                  <w:pPr>
                    <w:jc w:val="center"/>
                    <w:rPr>
                      <w:rFonts w:ascii="Times New Roman" w:hAnsi="Times New Roman"/>
                      <w:sz w:val="24"/>
                      <w:szCs w:val="24"/>
                    </w:rPr>
                  </w:pPr>
                </w:p>
              </w:tc>
            </w:tr>
            <w:tr w:rsidR="003649D0" w14:paraId="42DD463D" w14:textId="77777777" w:rsidTr="004D4A07">
              <w:tc>
                <w:tcPr>
                  <w:tcW w:w="814" w:type="dxa"/>
                </w:tcPr>
                <w:p w14:paraId="0D2AD972"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3FE4A7EE" w14:textId="77777777" w:rsidR="00B56E09" w:rsidRPr="009F28C6" w:rsidRDefault="009778E6"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ersonu 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420B342C" w14:textId="77777777" w:rsidR="00B56E09" w:rsidRPr="009F28C6" w:rsidRDefault="00B56E09" w:rsidP="009950BB">
                  <w:pPr>
                    <w:jc w:val="center"/>
                    <w:rPr>
                      <w:rFonts w:ascii="Times New Roman" w:hAnsi="Times New Roman"/>
                      <w:sz w:val="24"/>
                      <w:szCs w:val="24"/>
                    </w:rPr>
                  </w:pPr>
                </w:p>
              </w:tc>
            </w:tr>
            <w:tr w:rsidR="003649D0" w14:paraId="649F00CE" w14:textId="77777777" w:rsidTr="004D4A07">
              <w:tc>
                <w:tcPr>
                  <w:tcW w:w="814" w:type="dxa"/>
                </w:tcPr>
                <w:p w14:paraId="3DDC6C39"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4C30AD49" w14:textId="77777777" w:rsidR="00F835D8" w:rsidRDefault="009778E6"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Pr>
                      <w:rFonts w:ascii="Times New Roman" w:hAnsi="Times New Roman"/>
                      <w:sz w:val="24"/>
                      <w:szCs w:val="24"/>
                    </w:rPr>
                    <w:t xml:space="preserve">as </w:t>
                  </w:r>
                  <w:r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Pr="00F835D8">
                    <w:rPr>
                      <w:rFonts w:ascii="Times New Roman" w:hAnsi="Times New Roman"/>
                      <w:b/>
                      <w:sz w:val="24"/>
                      <w:szCs w:val="24"/>
                    </w:rPr>
                    <w:t>as</w:t>
                  </w:r>
                </w:p>
                <w:p w14:paraId="0274968D" w14:textId="77777777" w:rsidR="00B56E09" w:rsidRPr="009F28C6" w:rsidRDefault="009778E6"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4DC04835" w14:textId="77777777" w:rsidR="00B56E09" w:rsidRPr="009F28C6" w:rsidRDefault="00B56E09" w:rsidP="009950BB">
                  <w:pPr>
                    <w:jc w:val="center"/>
                    <w:rPr>
                      <w:rFonts w:ascii="Times New Roman" w:hAnsi="Times New Roman"/>
                      <w:sz w:val="24"/>
                      <w:szCs w:val="24"/>
                    </w:rPr>
                  </w:pPr>
                </w:p>
              </w:tc>
            </w:tr>
            <w:tr w:rsidR="003649D0" w14:paraId="4554BC62" w14:textId="77777777" w:rsidTr="004D4A07">
              <w:tc>
                <w:tcPr>
                  <w:tcW w:w="814" w:type="dxa"/>
                </w:tcPr>
                <w:p w14:paraId="42EED0BA"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5ECA4D01" w14:textId="77777777" w:rsidR="00F835D8" w:rsidRDefault="009778E6"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Pr="00F835D8">
                    <w:rPr>
                      <w:rFonts w:ascii="Times New Roman" w:hAnsi="Times New Roman"/>
                      <w:b/>
                      <w:sz w:val="24"/>
                      <w:szCs w:val="24"/>
                    </w:rPr>
                    <w:t>as</w:t>
                  </w:r>
                </w:p>
                <w:p w14:paraId="11F90C9D" w14:textId="77777777" w:rsidR="00B56E09" w:rsidRPr="009F28C6" w:rsidRDefault="009778E6"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A659012" w14:textId="77777777" w:rsidR="00B56E09" w:rsidRPr="009F28C6" w:rsidRDefault="00B56E09" w:rsidP="009950BB">
                  <w:pPr>
                    <w:jc w:val="center"/>
                    <w:rPr>
                      <w:rFonts w:ascii="Times New Roman" w:eastAsia="Times New Roman" w:hAnsi="Times New Roman"/>
                      <w:sz w:val="24"/>
                      <w:szCs w:val="24"/>
                    </w:rPr>
                  </w:pPr>
                </w:p>
              </w:tc>
            </w:tr>
            <w:tr w:rsidR="003649D0" w14:paraId="25A00654" w14:textId="77777777" w:rsidTr="004D4A07">
              <w:tc>
                <w:tcPr>
                  <w:tcW w:w="814" w:type="dxa"/>
                </w:tcPr>
                <w:p w14:paraId="5ECBDE21"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4E1592B8" w14:textId="77777777" w:rsidR="00B56E09" w:rsidRPr="00545F4C" w:rsidRDefault="009778E6"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CAA8AEA" w14:textId="77777777" w:rsidR="00B56E09" w:rsidRPr="00761773" w:rsidRDefault="00B56E09" w:rsidP="009950BB">
                  <w:pPr>
                    <w:jc w:val="center"/>
                    <w:rPr>
                      <w:rFonts w:ascii="Times New Roman" w:hAnsi="Times New Roman"/>
                      <w:sz w:val="24"/>
                      <w:szCs w:val="24"/>
                    </w:rPr>
                  </w:pPr>
                </w:p>
              </w:tc>
            </w:tr>
            <w:tr w:rsidR="003649D0" w14:paraId="5C20E9C1" w14:textId="77777777" w:rsidTr="004D4A07">
              <w:trPr>
                <w:trHeight w:val="358"/>
              </w:trPr>
              <w:tc>
                <w:tcPr>
                  <w:tcW w:w="814" w:type="dxa"/>
                </w:tcPr>
                <w:p w14:paraId="071F9DC2"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62F3DBC3" w14:textId="77777777" w:rsidR="00B56E09" w:rsidRPr="009F28C6" w:rsidRDefault="00B56E09" w:rsidP="009950BB">
                  <w:pPr>
                    <w:jc w:val="right"/>
                    <w:rPr>
                      <w:rFonts w:ascii="Times New Roman" w:hAnsi="Times New Roman"/>
                      <w:sz w:val="24"/>
                      <w:szCs w:val="24"/>
                    </w:rPr>
                  </w:pPr>
                </w:p>
              </w:tc>
              <w:tc>
                <w:tcPr>
                  <w:tcW w:w="979" w:type="dxa"/>
                </w:tcPr>
                <w:p w14:paraId="4042C233" w14:textId="77777777" w:rsidR="00B56E09" w:rsidRPr="009F28C6" w:rsidRDefault="009778E6" w:rsidP="009950BB">
                  <w:pPr>
                    <w:jc w:val="center"/>
                    <w:rPr>
                      <w:rFonts w:ascii="Times New Roman" w:hAnsi="Times New Roman"/>
                      <w:sz w:val="24"/>
                      <w:szCs w:val="24"/>
                    </w:rPr>
                  </w:pPr>
                  <w:r w:rsidRPr="009F28C6">
                    <w:rPr>
                      <w:rFonts w:ascii="Times New Roman" w:hAnsi="Times New Roman"/>
                      <w:sz w:val="24"/>
                      <w:szCs w:val="24"/>
                    </w:rPr>
                    <w:t>*</w:t>
                  </w:r>
                </w:p>
              </w:tc>
            </w:tr>
            <w:tr w:rsidR="003649D0" w14:paraId="196E983B" w14:textId="77777777" w:rsidTr="004D4A07">
              <w:tc>
                <w:tcPr>
                  <w:tcW w:w="814" w:type="dxa"/>
                </w:tcPr>
                <w:p w14:paraId="75B47909" w14:textId="77777777" w:rsidR="00B56E09" w:rsidRPr="00761773" w:rsidRDefault="009778E6"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27944C00" w14:textId="77777777" w:rsidR="00B56E09" w:rsidRPr="009F28C6" w:rsidRDefault="00B56E09" w:rsidP="009950BB">
                  <w:pPr>
                    <w:jc w:val="right"/>
                    <w:rPr>
                      <w:rFonts w:ascii="Times New Roman" w:hAnsi="Times New Roman"/>
                      <w:sz w:val="24"/>
                      <w:szCs w:val="24"/>
                    </w:rPr>
                  </w:pPr>
                </w:p>
              </w:tc>
              <w:tc>
                <w:tcPr>
                  <w:tcW w:w="979" w:type="dxa"/>
                </w:tcPr>
                <w:p w14:paraId="7F346E0B" w14:textId="77777777" w:rsidR="00B56E09" w:rsidRPr="009F28C6" w:rsidRDefault="009778E6" w:rsidP="009950BB">
                  <w:pPr>
                    <w:jc w:val="center"/>
                    <w:rPr>
                      <w:rFonts w:ascii="Times New Roman" w:hAnsi="Times New Roman"/>
                      <w:sz w:val="24"/>
                      <w:szCs w:val="24"/>
                    </w:rPr>
                  </w:pPr>
                  <w:r w:rsidRPr="009F28C6">
                    <w:rPr>
                      <w:rFonts w:ascii="Times New Roman" w:hAnsi="Times New Roman"/>
                      <w:sz w:val="24"/>
                      <w:szCs w:val="24"/>
                    </w:rPr>
                    <w:t>*</w:t>
                  </w:r>
                </w:p>
              </w:tc>
            </w:tr>
            <w:tr w:rsidR="003649D0" w14:paraId="0F2759A2" w14:textId="77777777" w:rsidTr="004D4A07">
              <w:tc>
                <w:tcPr>
                  <w:tcW w:w="814" w:type="dxa"/>
                </w:tcPr>
                <w:p w14:paraId="42D2C934"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2B7DAB74" w14:textId="77777777" w:rsidR="00B56E09" w:rsidRPr="00761773" w:rsidRDefault="009778E6"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3649D0" w14:paraId="668976ED" w14:textId="77777777" w:rsidTr="004D4A07">
              <w:tc>
                <w:tcPr>
                  <w:tcW w:w="814" w:type="dxa"/>
                </w:tcPr>
                <w:p w14:paraId="73A6632E"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5137D8EA" w14:textId="77777777" w:rsidR="00B56E09" w:rsidRPr="00761773" w:rsidRDefault="009778E6"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eteikumi līguma grozījumiem:</w:t>
                  </w:r>
                </w:p>
              </w:tc>
            </w:tr>
            <w:tr w:rsidR="003649D0" w14:paraId="44D4A82E" w14:textId="77777777" w:rsidTr="004D4A07">
              <w:tc>
                <w:tcPr>
                  <w:tcW w:w="814" w:type="dxa"/>
                </w:tcPr>
                <w:p w14:paraId="42A44DD8" w14:textId="77777777" w:rsidR="00B56E09" w:rsidRPr="00545F4C" w:rsidRDefault="009778E6"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344B38F4" w14:textId="77777777" w:rsidR="00B56E09" w:rsidRPr="00761773" w:rsidRDefault="00B56E09" w:rsidP="009950BB">
                  <w:pPr>
                    <w:jc w:val="center"/>
                    <w:rPr>
                      <w:rFonts w:ascii="Times New Roman" w:hAnsi="Times New Roman"/>
                      <w:sz w:val="24"/>
                      <w:szCs w:val="24"/>
                    </w:rPr>
                  </w:pPr>
                </w:p>
              </w:tc>
            </w:tr>
            <w:tr w:rsidR="003649D0" w14:paraId="700428D4" w14:textId="77777777" w:rsidTr="004D4A07">
              <w:tc>
                <w:tcPr>
                  <w:tcW w:w="814" w:type="dxa"/>
                </w:tcPr>
                <w:p w14:paraId="2D44C7C0" w14:textId="77777777" w:rsidR="00B56E09" w:rsidRPr="00545F4C" w:rsidRDefault="009778E6"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42AFDED3" w14:textId="77777777" w:rsidR="00B56E09" w:rsidRPr="00761773" w:rsidRDefault="00B56E09" w:rsidP="009950BB">
                  <w:pPr>
                    <w:rPr>
                      <w:rFonts w:ascii="Times New Roman" w:eastAsia="Times New Roman" w:hAnsi="Times New Roman"/>
                      <w:sz w:val="24"/>
                      <w:szCs w:val="24"/>
                    </w:rPr>
                  </w:pPr>
                </w:p>
              </w:tc>
            </w:tr>
            <w:tr w:rsidR="003649D0" w14:paraId="0F11800C" w14:textId="77777777" w:rsidTr="004D4A07">
              <w:tc>
                <w:tcPr>
                  <w:tcW w:w="814" w:type="dxa"/>
                </w:tcPr>
                <w:p w14:paraId="6A9F4799" w14:textId="77777777" w:rsidR="00B56E09" w:rsidRPr="00761773" w:rsidRDefault="009778E6"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7B8A98B6" w14:textId="77777777" w:rsidR="00B56E09" w:rsidRPr="009F28C6" w:rsidRDefault="009778E6" w:rsidP="00F835D8">
                  <w:pPr>
                    <w:rPr>
                      <w:rFonts w:ascii="Times New Roman" w:eastAsia="Times New Roman" w:hAnsi="Times New Roman"/>
                      <w:sz w:val="24"/>
                      <w:szCs w:val="24"/>
                    </w:rPr>
                  </w:pPr>
                  <w:r>
                    <w:rPr>
                      <w:rFonts w:ascii="Times New Roman" w:hAnsi="Times New Roman"/>
                      <w:sz w:val="24"/>
                      <w:szCs w:val="24"/>
                    </w:rPr>
                    <w:t>i</w:t>
                  </w:r>
                  <w:r w:rsidRPr="009F28C6">
                    <w:rPr>
                      <w:rFonts w:ascii="Times New Roman" w:hAnsi="Times New Roman"/>
                      <w:sz w:val="24"/>
                      <w:szCs w:val="24"/>
                    </w:rPr>
                    <w:t>eteikumi normatīvo aktu grozījumiem:</w:t>
                  </w:r>
                </w:p>
              </w:tc>
            </w:tr>
            <w:tr w:rsidR="003649D0" w14:paraId="6A32CBA5" w14:textId="77777777" w:rsidTr="004D4A07">
              <w:tc>
                <w:tcPr>
                  <w:tcW w:w="814" w:type="dxa"/>
                </w:tcPr>
                <w:p w14:paraId="2D69FEA3" w14:textId="77777777" w:rsidR="00B56E09" w:rsidRPr="00545F4C" w:rsidRDefault="009778E6"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565A887B" w14:textId="77777777" w:rsidR="00B56E09" w:rsidRPr="00761773" w:rsidRDefault="00B56E09" w:rsidP="009950BB">
                  <w:pPr>
                    <w:rPr>
                      <w:rFonts w:ascii="Times New Roman" w:eastAsia="Times New Roman" w:hAnsi="Times New Roman"/>
                      <w:sz w:val="24"/>
                      <w:szCs w:val="24"/>
                    </w:rPr>
                  </w:pPr>
                </w:p>
              </w:tc>
            </w:tr>
            <w:tr w:rsidR="003649D0" w14:paraId="736EC79E" w14:textId="77777777" w:rsidTr="004D4A07">
              <w:tc>
                <w:tcPr>
                  <w:tcW w:w="814" w:type="dxa"/>
                </w:tcPr>
                <w:p w14:paraId="39BB6789" w14:textId="77777777" w:rsidR="00B56E09" w:rsidRPr="00545F4C" w:rsidRDefault="009778E6"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657FD081" w14:textId="77777777" w:rsidR="00B56E09" w:rsidRPr="00761773" w:rsidRDefault="00B56E09" w:rsidP="009950BB">
                  <w:pPr>
                    <w:rPr>
                      <w:rFonts w:ascii="Times New Roman" w:eastAsia="Times New Roman" w:hAnsi="Times New Roman"/>
                      <w:sz w:val="24"/>
                      <w:szCs w:val="24"/>
                    </w:rPr>
                  </w:pPr>
                </w:p>
              </w:tc>
            </w:tr>
            <w:tr w:rsidR="003649D0" w14:paraId="0005D254" w14:textId="77777777" w:rsidTr="004D4A07">
              <w:tc>
                <w:tcPr>
                  <w:tcW w:w="814" w:type="dxa"/>
                  <w:vMerge w:val="restart"/>
                </w:tcPr>
                <w:p w14:paraId="7BECE1AB" w14:textId="77777777" w:rsidR="00B56E09" w:rsidRPr="00761773" w:rsidRDefault="009778E6"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499A6544" w14:textId="77777777" w:rsidR="00F835D8" w:rsidRDefault="009778E6"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432BBD31" w14:textId="77777777" w:rsidR="00B56E09" w:rsidRPr="009F28C6" w:rsidRDefault="009778E6" w:rsidP="009B7B1D">
                  <w:pPr>
                    <w:jc w:val="both"/>
                    <w:rPr>
                      <w:rFonts w:ascii="Times New Roman" w:eastAsia="Times New Roman" w:hAnsi="Times New Roman"/>
                      <w:sz w:val="24"/>
                      <w:szCs w:val="24"/>
                    </w:rPr>
                  </w:pPr>
                  <w:r w:rsidRPr="00761773">
                    <w:rPr>
                      <w:rFonts w:ascii="Times New Roman" w:hAnsi="Times New Roman"/>
                      <w:i/>
                      <w:sz w:val="24"/>
                      <w:szCs w:val="24"/>
                    </w:rPr>
                    <w:t xml:space="preserve">(pašnovērtējumā jāiekļauj Līguma izpildē gūtie </w:t>
                  </w:r>
                  <w:r w:rsidRPr="009F28C6">
                    <w:rPr>
                      <w:rFonts w:ascii="Times New Roman" w:hAnsi="Times New Roman"/>
                      <w:i/>
                      <w:sz w:val="24"/>
                      <w:szCs w:val="24"/>
                    </w:rPr>
                    <w:t>rezultāti, pašnovērtējumu noslēdz ar pakalpojuma vērtējumu skalā no 1 līdz 5, ja pašnovērtējums ir zemāks par</w:t>
                  </w:r>
                  <w:r w:rsidR="006A0859">
                    <w:rPr>
                      <w:rFonts w:ascii="Times New Roman" w:hAnsi="Times New Roman"/>
                      <w:i/>
                      <w:sz w:val="24"/>
                      <w:szCs w:val="24"/>
                    </w:rPr>
                    <w:t xml:space="preserve"> </w:t>
                  </w:r>
                  <w:r w:rsidRPr="009F28C6">
                    <w:rPr>
                      <w:rFonts w:ascii="Times New Roman" w:hAnsi="Times New Roman"/>
                      <w:i/>
                      <w:sz w:val="24"/>
                      <w:szCs w:val="24"/>
                    </w:rPr>
                    <w:t>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3649D0" w14:paraId="602FE83B" w14:textId="77777777" w:rsidTr="004D4A07">
              <w:trPr>
                <w:trHeight w:val="70"/>
              </w:trPr>
              <w:tc>
                <w:tcPr>
                  <w:tcW w:w="814" w:type="dxa"/>
                  <w:vMerge/>
                </w:tcPr>
                <w:p w14:paraId="7A62859A" w14:textId="77777777" w:rsidR="00B56E09" w:rsidRDefault="00B56E09" w:rsidP="009950BB">
                  <w:pPr>
                    <w:jc w:val="both"/>
                    <w:rPr>
                      <w:rFonts w:ascii="Times New Roman" w:eastAsia="Times New Roman" w:hAnsi="Times New Roman"/>
                      <w:sz w:val="24"/>
                      <w:szCs w:val="24"/>
                    </w:rPr>
                  </w:pPr>
                </w:p>
              </w:tc>
              <w:tc>
                <w:tcPr>
                  <w:tcW w:w="8528" w:type="dxa"/>
                  <w:gridSpan w:val="2"/>
                </w:tcPr>
                <w:p w14:paraId="30AC61C7" w14:textId="77777777" w:rsidR="004D4A07" w:rsidRPr="0083799C" w:rsidRDefault="004D4A07" w:rsidP="009950BB">
                  <w:pPr>
                    <w:rPr>
                      <w:rFonts w:ascii="Times New Roman" w:hAnsi="Times New Roman"/>
                      <w:b/>
                      <w:sz w:val="24"/>
                      <w:szCs w:val="24"/>
                      <w:u w:val="single"/>
                    </w:rPr>
                  </w:pPr>
                </w:p>
              </w:tc>
            </w:tr>
          </w:tbl>
          <w:p w14:paraId="28ED1094" w14:textId="77777777" w:rsidR="00B56E09" w:rsidRPr="00545F4C" w:rsidRDefault="009778E6"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t>*norāda skaitu, cik klientu aptaujas anketās šis priekšlikums ir bijis minēts.</w:t>
            </w:r>
          </w:p>
          <w:p w14:paraId="29A1BBE2" w14:textId="77777777" w:rsidR="00B56E09" w:rsidRDefault="00B56E09" w:rsidP="009950BB">
            <w:pPr>
              <w:spacing w:after="0" w:line="240" w:lineRule="auto"/>
              <w:rPr>
                <w:rFonts w:ascii="Times New Roman" w:eastAsia="Times New Roman" w:hAnsi="Times New Roman"/>
                <w:sz w:val="24"/>
                <w:szCs w:val="24"/>
                <w:lang w:eastAsia="lv-LV"/>
              </w:rPr>
            </w:pPr>
          </w:p>
          <w:p w14:paraId="3CB196D5" w14:textId="77777777" w:rsidR="00B56E09" w:rsidRDefault="00B56E09" w:rsidP="009950BB">
            <w:pPr>
              <w:spacing w:after="0" w:line="240" w:lineRule="auto"/>
              <w:rPr>
                <w:rFonts w:ascii="Times New Roman" w:eastAsia="Times New Roman" w:hAnsi="Times New Roman"/>
                <w:sz w:val="24"/>
                <w:szCs w:val="24"/>
                <w:lang w:eastAsia="lv-LV"/>
              </w:rPr>
            </w:pPr>
          </w:p>
          <w:p w14:paraId="03F43908" w14:textId="77777777" w:rsidR="00B56E09" w:rsidRPr="00C84283" w:rsidRDefault="009778E6"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lastRenderedPageBreak/>
              <w:t>Kapitālsabiedrība</w:t>
            </w:r>
            <w:r w:rsidRPr="00C84283">
              <w:rPr>
                <w:rFonts w:ascii="Times New Roman" w:eastAsia="Times New Roman" w:hAnsi="Times New Roman"/>
              </w:rPr>
              <w:t xml:space="preserve"> ________________________________________________</w:t>
            </w:r>
          </w:p>
          <w:p w14:paraId="4B3C9E9B" w14:textId="77777777" w:rsidR="00B56E09" w:rsidRPr="00545F4C" w:rsidRDefault="009778E6"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6F9D6AB6" w14:textId="77777777" w:rsidR="00B56E09" w:rsidRPr="00C84283" w:rsidRDefault="009778E6"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0513B01F" w14:textId="77777777" w:rsidR="00B56E09" w:rsidRPr="00C84283" w:rsidRDefault="009778E6"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5F584D3B" w14:textId="77777777" w:rsidR="00B56E09" w:rsidRPr="00C84283" w:rsidRDefault="00B56E09" w:rsidP="009950BB">
            <w:pPr>
              <w:spacing w:after="0" w:line="240" w:lineRule="auto"/>
              <w:rPr>
                <w:rFonts w:ascii="Times New Roman" w:eastAsia="Times New Roman" w:hAnsi="Times New Roman"/>
              </w:rPr>
            </w:pPr>
          </w:p>
          <w:p w14:paraId="5997C492" w14:textId="77777777" w:rsidR="00B56E09" w:rsidRPr="00C84283" w:rsidRDefault="009778E6"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2E5D03B6" w14:textId="77777777" w:rsidR="00BD607D" w:rsidRDefault="00BD607D" w:rsidP="009950BB">
            <w:pPr>
              <w:spacing w:after="0" w:line="240" w:lineRule="auto"/>
              <w:rPr>
                <w:rFonts w:ascii="Times New Roman" w:eastAsia="Times New Roman" w:hAnsi="Times New Roman"/>
              </w:rPr>
            </w:pPr>
          </w:p>
          <w:p w14:paraId="41641B75" w14:textId="77777777" w:rsidR="00B56E09" w:rsidRPr="00881A70" w:rsidRDefault="009778E6"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5CEFC65D"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649D0" w14:paraId="446AD728" w14:textId="77777777" w:rsidTr="00F835D8">
        <w:tc>
          <w:tcPr>
            <w:tcW w:w="4219" w:type="dxa"/>
          </w:tcPr>
          <w:p w14:paraId="7599BBF8"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tcPr>
          <w:p w14:paraId="25CCFF4C" w14:textId="77777777" w:rsidR="003A0610" w:rsidRPr="00BB68F8" w:rsidRDefault="003A0610" w:rsidP="00EB514C">
            <w:pPr>
              <w:shd w:val="clear" w:color="auto" w:fill="FFFFFF" w:themeFill="background1"/>
              <w:spacing w:after="0" w:line="240" w:lineRule="auto"/>
              <w:rPr>
                <w:rFonts w:ascii="Times New Roman" w:eastAsia="Times New Roman" w:hAnsi="Times New Roman"/>
                <w:sz w:val="24"/>
                <w:szCs w:val="24"/>
                <w:lang w:eastAsia="lv-LV"/>
              </w:rPr>
            </w:pPr>
          </w:p>
        </w:tc>
      </w:tr>
      <w:tr w:rsidR="003649D0" w14:paraId="756F9CB3" w14:textId="77777777" w:rsidTr="00F835D8">
        <w:tc>
          <w:tcPr>
            <w:tcW w:w="4219" w:type="dxa"/>
          </w:tcPr>
          <w:p w14:paraId="51CCFD7C"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tcPr>
          <w:p w14:paraId="402563B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55DB7FD4" w14:textId="77777777" w:rsidR="00B56E09" w:rsidRPr="00C84283" w:rsidRDefault="00B56E09" w:rsidP="00B56E09">
      <w:pPr>
        <w:spacing w:after="0" w:line="240" w:lineRule="auto"/>
        <w:rPr>
          <w:rFonts w:ascii="Times New Roman" w:eastAsia="Times New Roman" w:hAnsi="Times New Roman"/>
          <w:b/>
          <w:sz w:val="28"/>
          <w:szCs w:val="28"/>
        </w:rPr>
      </w:pPr>
    </w:p>
    <w:sectPr w:rsidR="00B56E09" w:rsidRPr="00C84283" w:rsidSect="009950BB">
      <w:footerReference w:type="even" r:id="rId10"/>
      <w:footerReference w:type="default" r:id="rId11"/>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6ACA8" w14:textId="77777777" w:rsidR="004F372A" w:rsidRDefault="004F372A">
      <w:pPr>
        <w:spacing w:after="0" w:line="240" w:lineRule="auto"/>
      </w:pPr>
      <w:r>
        <w:separator/>
      </w:r>
    </w:p>
  </w:endnote>
  <w:endnote w:type="continuationSeparator" w:id="0">
    <w:p w14:paraId="4A55F301" w14:textId="77777777" w:rsidR="004F372A" w:rsidRDefault="004F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E0F90" w14:textId="2696248F" w:rsidR="008F6FDA" w:rsidRDefault="009778E6">
    <w:pPr>
      <w:pStyle w:val="Kjene"/>
      <w:jc w:val="center"/>
    </w:pPr>
    <w:r>
      <w:fldChar w:fldCharType="begin"/>
    </w:r>
    <w:r>
      <w:instrText xml:space="preserve"> PAGE   \* MERGEFORMAT </w:instrText>
    </w:r>
    <w:r>
      <w:fldChar w:fldCharType="separate"/>
    </w:r>
    <w:r>
      <w:rPr>
        <w:noProof/>
      </w:rPr>
      <w:t>21</w:t>
    </w:r>
    <w:r>
      <w:rPr>
        <w:noProof/>
      </w:rPr>
      <w:fldChar w:fldCharType="end"/>
    </w:r>
    <w:r w:rsidR="00CC1FC5">
      <w:rPr>
        <w:noProof/>
      </w:rPr>
      <w:t>.</w:t>
    </w:r>
  </w:p>
  <w:p w14:paraId="4EA3CC59" w14:textId="77777777" w:rsidR="003649D0" w:rsidRDefault="009778E6">
    <w:pPr>
      <w:jc w:val="center"/>
    </w:pPr>
    <w:r>
      <w:rPr>
        <w:rFonts w:ascii="Times New Roman" w:eastAsia="Times New Roman" w:hAnsi="Times New Roman"/>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F88DA" w14:textId="77777777" w:rsidR="003649D0" w:rsidRDefault="009778E6">
    <w:pPr>
      <w:jc w:val="center"/>
    </w:pPr>
    <w:r>
      <w:rPr>
        <w:rFonts w:ascii="Times New Roman" w:eastAsia="Times New Roman" w:hAnsi="Times New Roman"/>
        <w:i/>
        <w:sz w:val="20"/>
      </w:rPr>
      <w:t>Dokuments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F547E" w14:textId="77777777" w:rsidR="008F6FDA" w:rsidRDefault="009778E6" w:rsidP="009950B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8B95BEF" w14:textId="77777777" w:rsidR="008F6FDA" w:rsidRDefault="008F6FDA" w:rsidP="009950BB">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755146"/>
      <w:docPartObj>
        <w:docPartGallery w:val="Page Numbers (Bottom of Page)"/>
        <w:docPartUnique/>
      </w:docPartObj>
    </w:sdtPr>
    <w:sdtEndPr>
      <w:rPr>
        <w:noProof/>
      </w:rPr>
    </w:sdtEndPr>
    <w:sdtContent>
      <w:p w14:paraId="1E5CA2B0" w14:textId="77777777" w:rsidR="008F6FDA" w:rsidRDefault="009778E6">
        <w:pPr>
          <w:pStyle w:val="Kjene"/>
          <w:jc w:val="center"/>
        </w:pPr>
        <w:r>
          <w:fldChar w:fldCharType="begin"/>
        </w:r>
        <w:r>
          <w:instrText xml:space="preserve"> PAGE   \* MERGEFORMAT </w:instrText>
        </w:r>
        <w:r>
          <w:fldChar w:fldCharType="separate"/>
        </w:r>
        <w:r>
          <w:rPr>
            <w:noProof/>
          </w:rPr>
          <w:t>23</w:t>
        </w:r>
        <w:r>
          <w:rPr>
            <w:noProof/>
          </w:rPr>
          <w:fldChar w:fldCharType="end"/>
        </w:r>
      </w:p>
    </w:sdtContent>
  </w:sdt>
  <w:p w14:paraId="62D9F833" w14:textId="77777777" w:rsidR="008F6FDA" w:rsidRPr="00DC7838" w:rsidRDefault="008F6FDA" w:rsidP="009950BB">
    <w:pPr>
      <w:pStyle w:val="Kjene"/>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C4881" w14:textId="77777777" w:rsidR="004F372A" w:rsidRDefault="004F372A" w:rsidP="00B56E09">
      <w:pPr>
        <w:spacing w:after="0" w:line="240" w:lineRule="auto"/>
      </w:pPr>
      <w:r>
        <w:separator/>
      </w:r>
    </w:p>
  </w:footnote>
  <w:footnote w:type="continuationSeparator" w:id="0">
    <w:p w14:paraId="2B1A07F9" w14:textId="77777777" w:rsidR="004F372A" w:rsidRDefault="004F372A" w:rsidP="00B56E09">
      <w:pPr>
        <w:spacing w:after="0" w:line="240" w:lineRule="auto"/>
      </w:pPr>
      <w:r>
        <w:continuationSeparator/>
      </w:r>
    </w:p>
  </w:footnote>
  <w:footnote w:id="1">
    <w:p w14:paraId="0734CBDF" w14:textId="77777777" w:rsidR="008F6FDA" w:rsidRPr="002D3475" w:rsidRDefault="009778E6"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2">
    <w:p w14:paraId="0F7DED60" w14:textId="77777777" w:rsidR="008F6FDA" w:rsidRPr="002D3475" w:rsidRDefault="009778E6"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3">
    <w:p w14:paraId="6D083AAA" w14:textId="77777777" w:rsidR="008F6FDA" w:rsidRPr="004615A2" w:rsidRDefault="009778E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4">
    <w:p w14:paraId="6FBF6DD6" w14:textId="77777777" w:rsidR="008F6FDA" w:rsidRPr="004615A2" w:rsidRDefault="009778E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5">
    <w:p w14:paraId="1DE5A21B" w14:textId="77777777" w:rsidR="008F6FDA" w:rsidRPr="004615A2" w:rsidRDefault="009778E6"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6">
    <w:p w14:paraId="0D88A6ED" w14:textId="77777777" w:rsidR="008F6FDA" w:rsidRPr="004615A2" w:rsidRDefault="009778E6" w:rsidP="00AC2318">
      <w:pPr>
        <w:autoSpaceDE w:val="0"/>
        <w:autoSpaceDN w:val="0"/>
        <w:adjustRightInd w:val="0"/>
        <w:spacing w:after="0"/>
        <w:ind w:left="-180" w:firstLine="180"/>
        <w:rPr>
          <w:rFonts w:ascii="Times New Roman" w:hAnsi="Times New Roman"/>
          <w:sz w:val="18"/>
          <w:szCs w:val="18"/>
        </w:rPr>
      </w:pPr>
      <w:r>
        <w:rPr>
          <w:rStyle w:val="Vresatsau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4E787FA7" w14:textId="77777777" w:rsidR="008F6FDA" w:rsidRPr="004615A2" w:rsidRDefault="009778E6" w:rsidP="00AC2318">
      <w:pPr>
        <w:pStyle w:val="Sarakstarindkopa"/>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7">
    <w:p w14:paraId="7FC6144A" w14:textId="77777777" w:rsidR="008F6FDA" w:rsidRPr="002D3475" w:rsidRDefault="009778E6" w:rsidP="00B56E09">
      <w:pPr>
        <w:spacing w:after="0" w:line="240" w:lineRule="auto"/>
        <w:jc w:val="both"/>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8">
    <w:p w14:paraId="6D0546ED" w14:textId="77777777" w:rsidR="008F6FDA" w:rsidRPr="00550A29" w:rsidRDefault="009778E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9">
    <w:p w14:paraId="7E7EEF99" w14:textId="77777777" w:rsidR="008F6FDA" w:rsidRPr="00550A29" w:rsidRDefault="009778E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0">
    <w:p w14:paraId="66BACA60" w14:textId="77777777" w:rsidR="008F6FDA" w:rsidRPr="00550A29" w:rsidRDefault="009778E6"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1">
    <w:p w14:paraId="26F2A037" w14:textId="77777777" w:rsidR="008F6FDA" w:rsidRPr="00550A29" w:rsidRDefault="009778E6" w:rsidP="008E59BF">
      <w:pPr>
        <w:spacing w:after="0"/>
        <w:rPr>
          <w:rFonts w:ascii="Times New Roman" w:hAnsi="Times New Roman"/>
          <w:sz w:val="18"/>
          <w:szCs w:val="18"/>
        </w:rPr>
      </w:pPr>
      <w:r>
        <w:rPr>
          <w:rStyle w:val="Vresatsau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44F92191" w14:textId="77777777" w:rsidR="008F6FDA" w:rsidRPr="00550A29" w:rsidRDefault="009778E6"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24898B5F" w14:textId="77777777" w:rsidR="008F6FDA" w:rsidRPr="00550A29" w:rsidRDefault="009778E6"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2">
    <w:p w14:paraId="4BB4913B" w14:textId="77777777" w:rsidR="008F6FDA" w:rsidRPr="005C07F2" w:rsidRDefault="009778E6"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3">
    <w:p w14:paraId="6934567A" w14:textId="77777777" w:rsidR="008F6FDA" w:rsidRPr="005C07F2" w:rsidRDefault="009778E6" w:rsidP="00B56E09">
      <w:pPr>
        <w:pStyle w:val="Vresteksts"/>
        <w:jc w:val="both"/>
        <w:rPr>
          <w:rFonts w:ascii="Times New Roman" w:hAnsi="Times New Roman"/>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4">
    <w:p w14:paraId="17E6828E" w14:textId="77777777" w:rsidR="008F6FDA" w:rsidRPr="005C07F2" w:rsidRDefault="009778E6"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5">
    <w:p w14:paraId="012B3B36" w14:textId="77777777" w:rsidR="008F6FDA" w:rsidRPr="005C07F2" w:rsidRDefault="009778E6" w:rsidP="00B56E09">
      <w:pPr>
        <w:pStyle w:val="Vresteksts"/>
        <w:jc w:val="both"/>
        <w:rPr>
          <w:rFonts w:ascii="Times New Roman" w:hAnsi="Times New Roman"/>
          <w:sz w:val="18"/>
          <w:szCs w:val="18"/>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6">
    <w:p w14:paraId="728B2DE0" w14:textId="77777777" w:rsidR="008F6FDA" w:rsidRPr="002E77B4" w:rsidRDefault="009778E6">
      <w:pPr>
        <w:pStyle w:val="Vresteksts"/>
      </w:pPr>
      <w:r>
        <w:rPr>
          <w:rStyle w:val="Vresatsauce"/>
        </w:rPr>
        <w:footnoteRef/>
      </w:r>
      <w:r>
        <w:t xml:space="preserve"> </w:t>
      </w:r>
      <w:r w:rsidRPr="00545F4C">
        <w:rPr>
          <w:rFonts w:ascii="Times New Roman" w:eastAsia="Times New Roman" w:hAnsi="Times New Roman"/>
          <w:lang w:eastAsia="lv-LV"/>
        </w:rPr>
        <w:t>Iz</w:t>
      </w:r>
      <w:r>
        <w:rPr>
          <w:rFonts w:ascii="Times New Roman" w:eastAsia="Times New Roman" w:hAnsi="Times New Roman"/>
          <w:lang w:eastAsia="lv-LV"/>
        </w:rPr>
        <w:t>devumus</w:t>
      </w:r>
      <w:r w:rsidRPr="00545F4C">
        <w:rPr>
          <w:rFonts w:ascii="Times New Roman" w:eastAsia="Times New Roman" w:hAnsi="Times New Roman"/>
          <w:lang w:eastAsia="lv-LV"/>
        </w:rPr>
        <w:t xml:space="preserve"> norāda atbilstoši Kapitālsabiedrības iesniegtajai Pakalpojumu nodrošināšanas tāmei un tās grozījumiem.</w:t>
      </w:r>
    </w:p>
  </w:footnote>
  <w:footnote w:id="17">
    <w:p w14:paraId="606BF178" w14:textId="77777777" w:rsidR="008F6FDA" w:rsidRPr="002E77B4" w:rsidRDefault="009778E6">
      <w:pPr>
        <w:pStyle w:val="Vresteksts"/>
      </w:pPr>
      <w:r>
        <w:rPr>
          <w:rStyle w:val="Vresatsau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8">
    <w:p w14:paraId="281B8128" w14:textId="77777777" w:rsidR="008F6FDA" w:rsidRPr="00186CE4" w:rsidRDefault="009778E6">
      <w:pPr>
        <w:pStyle w:val="Vresteksts"/>
        <w:rPr>
          <w:rFonts w:ascii="Times New Roman" w:eastAsia="Times New Roman" w:hAnsi="Times New Roman"/>
          <w:lang w:eastAsia="lv-LV"/>
        </w:rPr>
      </w:pPr>
      <w:r>
        <w:rPr>
          <w:rStyle w:val="Vresatsau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19">
    <w:p w14:paraId="423698F9" w14:textId="77777777" w:rsidR="008F6FDA" w:rsidRPr="005C07F2" w:rsidRDefault="009778E6" w:rsidP="00C62C6A">
      <w:pPr>
        <w:pStyle w:val="Vresteksts"/>
        <w:rPr>
          <w:rFonts w:ascii="Times New Roman" w:hAnsi="Times New Roman"/>
        </w:rPr>
      </w:pPr>
      <w:r w:rsidRPr="005C07F2">
        <w:rPr>
          <w:rStyle w:val="Vresatsauce"/>
          <w:rFonts w:ascii="Times New Roman" w:hAnsi="Times New Roman"/>
        </w:rPr>
        <w:footnoteRef/>
      </w:r>
      <w:r w:rsidRPr="005C07F2">
        <w:rPr>
          <w:rFonts w:ascii="Times New Roman" w:hAnsi="Times New Roman"/>
        </w:rPr>
        <w:t xml:space="preserve"> Atšifrēt sīkāk pa maksājumu veidiem</w:t>
      </w:r>
    </w:p>
  </w:footnote>
  <w:footnote w:id="20">
    <w:p w14:paraId="43976033" w14:textId="77777777" w:rsidR="008F6FDA" w:rsidRPr="005C07F2" w:rsidRDefault="009778E6" w:rsidP="00CC3489">
      <w:pPr>
        <w:pStyle w:val="Vresteksts"/>
        <w:rPr>
          <w:rFonts w:ascii="Times New Roman" w:hAnsi="Times New Roman"/>
        </w:rPr>
      </w:pPr>
      <w:r>
        <w:rPr>
          <w:rStyle w:val="Vresatsauce"/>
        </w:rPr>
        <w:footnoteRef/>
      </w:r>
      <w:r>
        <w:t xml:space="preserve"> </w:t>
      </w:r>
      <w:r>
        <w:rPr>
          <w:rFonts w:ascii="Times New Roman" w:hAnsi="Times New Roman"/>
        </w:rPr>
        <w:t>Skat. 19.atsauci.</w:t>
      </w:r>
    </w:p>
    <w:p w14:paraId="215252E8" w14:textId="77777777" w:rsidR="008F6FDA" w:rsidRDefault="008F6FDA">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29"/>
    <w:multiLevelType w:val="multilevel"/>
    <w:tmpl w:val="6BD8B84C"/>
    <w:lvl w:ilvl="0">
      <w:start w:val="4"/>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 w15:restartNumberingAfterBreak="0">
    <w:nsid w:val="080723EC"/>
    <w:multiLevelType w:val="multilevel"/>
    <w:tmpl w:val="52608D98"/>
    <w:styleLink w:val="Style4"/>
    <w:lvl w:ilvl="0">
      <w:start w:val="9"/>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 w15:restartNumberingAfterBreak="0">
    <w:nsid w:val="0FB842A2"/>
    <w:multiLevelType w:val="multilevel"/>
    <w:tmpl w:val="4E441BA6"/>
    <w:lvl w:ilvl="0">
      <w:start w:val="3"/>
      <w:numFmt w:val="decimal"/>
      <w:lvlText w:val="%1"/>
      <w:lvlJc w:val="left"/>
      <w:pPr>
        <w:ind w:left="360" w:hanging="360"/>
      </w:pPr>
      <w:rPr>
        <w:rFonts w:hint="default"/>
      </w:rPr>
    </w:lvl>
    <w:lvl w:ilvl="1">
      <w:start w:val="1"/>
      <w:numFmt w:val="decimal"/>
      <w:lvlText w:val="4.%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3B4226D"/>
    <w:multiLevelType w:val="multilevel"/>
    <w:tmpl w:val="FAA2B668"/>
    <w:styleLink w:val="Style2"/>
    <w:lvl w:ilvl="0">
      <w:start w:val="6"/>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4" w15:restartNumberingAfterBreak="0">
    <w:nsid w:val="16445ADB"/>
    <w:multiLevelType w:val="multilevel"/>
    <w:tmpl w:val="0426001F"/>
    <w:numStyleLink w:val="Style6"/>
  </w:abstractNum>
  <w:abstractNum w:abstractNumId="5" w15:restartNumberingAfterBreak="0">
    <w:nsid w:val="1B511D00"/>
    <w:multiLevelType w:val="multilevel"/>
    <w:tmpl w:val="0472EFF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BAE08FD"/>
    <w:multiLevelType w:val="multilevel"/>
    <w:tmpl w:val="1D9AEEEC"/>
    <w:styleLink w:val="Style3"/>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7" w15:restartNumberingAfterBreak="0">
    <w:nsid w:val="1CEE7EA9"/>
    <w:multiLevelType w:val="multilevel"/>
    <w:tmpl w:val="FAA2B668"/>
    <w:lvl w:ilvl="0">
      <w:start w:val="5"/>
      <w:numFmt w:val="decimal"/>
      <w:lvlText w:val="%1."/>
      <w:lvlJc w:val="left"/>
      <w:pPr>
        <w:ind w:left="360" w:hanging="360"/>
      </w:pPr>
      <w:rPr>
        <w:rFonts w:eastAsia="Calibri"/>
      </w:rPr>
    </w:lvl>
    <w:lvl w:ilvl="1">
      <w:start w:val="1"/>
      <w:numFmt w:val="decimal"/>
      <w:lvlText w:val="%1.%2."/>
      <w:lvlJc w:val="left"/>
      <w:pPr>
        <w:ind w:left="360" w:hanging="360"/>
      </w:pPr>
      <w:rPr>
        <w:rFonts w:eastAsia="Calibri"/>
        <w:color w:val="000000" w:themeColor="text1"/>
      </w:rPr>
    </w:lvl>
    <w:lvl w:ilvl="2">
      <w:start w:val="1"/>
      <w:numFmt w:val="decimal"/>
      <w:lvlText w:val="%1.%2.%3."/>
      <w:lvlJc w:val="left"/>
      <w:pPr>
        <w:ind w:left="1440" w:hanging="720"/>
      </w:pPr>
      <w:rPr>
        <w:rFonts w:eastAsia="Calibri"/>
      </w:rPr>
    </w:lvl>
    <w:lvl w:ilvl="3">
      <w:start w:val="1"/>
      <w:numFmt w:val="decimal"/>
      <w:lvlText w:val="%1.%2.%3.%4."/>
      <w:lvlJc w:val="left"/>
      <w:pPr>
        <w:ind w:left="1800" w:hanging="720"/>
      </w:pPr>
      <w:rPr>
        <w:rFonts w:eastAsia="Calibri"/>
      </w:rPr>
    </w:lvl>
    <w:lvl w:ilvl="4">
      <w:start w:val="1"/>
      <w:numFmt w:val="decimal"/>
      <w:lvlText w:val="%1.%2.%3.%4.%5."/>
      <w:lvlJc w:val="left"/>
      <w:pPr>
        <w:ind w:left="2520" w:hanging="1080"/>
      </w:pPr>
      <w:rPr>
        <w:rFonts w:eastAsia="Calibri"/>
      </w:rPr>
    </w:lvl>
    <w:lvl w:ilvl="5">
      <w:start w:val="1"/>
      <w:numFmt w:val="decimal"/>
      <w:lvlText w:val="%1.%2.%3.%4.%5.%6."/>
      <w:lvlJc w:val="left"/>
      <w:pPr>
        <w:ind w:left="2880" w:hanging="1080"/>
      </w:pPr>
      <w:rPr>
        <w:rFonts w:eastAsia="Calibri"/>
      </w:rPr>
    </w:lvl>
    <w:lvl w:ilvl="6">
      <w:start w:val="1"/>
      <w:numFmt w:val="decimal"/>
      <w:lvlText w:val="%1.%2.%3.%4.%5.%6.%7."/>
      <w:lvlJc w:val="left"/>
      <w:pPr>
        <w:ind w:left="3600" w:hanging="1440"/>
      </w:pPr>
      <w:rPr>
        <w:rFonts w:eastAsia="Calibri"/>
      </w:rPr>
    </w:lvl>
    <w:lvl w:ilvl="7">
      <w:start w:val="1"/>
      <w:numFmt w:val="decimal"/>
      <w:lvlText w:val="%1.%2.%3.%4.%5.%6.%7.%8."/>
      <w:lvlJc w:val="left"/>
      <w:pPr>
        <w:ind w:left="3960" w:hanging="1440"/>
      </w:pPr>
      <w:rPr>
        <w:rFonts w:eastAsia="Calibri"/>
      </w:rPr>
    </w:lvl>
    <w:lvl w:ilvl="8">
      <w:start w:val="1"/>
      <w:numFmt w:val="decimal"/>
      <w:lvlText w:val="%1.%2.%3.%4.%5.%6.%7.%8.%9."/>
      <w:lvlJc w:val="left"/>
      <w:pPr>
        <w:ind w:left="4680" w:hanging="1800"/>
      </w:pPr>
      <w:rPr>
        <w:rFonts w:eastAsia="Calibri"/>
      </w:rPr>
    </w:lvl>
  </w:abstractNum>
  <w:abstractNum w:abstractNumId="8" w15:restartNumberingAfterBreak="0">
    <w:nsid w:val="1F814781"/>
    <w:multiLevelType w:val="multilevel"/>
    <w:tmpl w:val="0426001F"/>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EB05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CB20D5"/>
    <w:multiLevelType w:val="hybridMultilevel"/>
    <w:tmpl w:val="8246398C"/>
    <w:lvl w:ilvl="0" w:tplc="DCFAF8A8">
      <w:numFmt w:val="bullet"/>
      <w:lvlText w:val="-"/>
      <w:lvlJc w:val="left"/>
      <w:pPr>
        <w:ind w:left="0" w:hanging="360"/>
      </w:pPr>
      <w:rPr>
        <w:rFonts w:ascii="Times New Roman" w:eastAsia="Calibri" w:hAnsi="Times New Roman" w:cs="Times New Roman" w:hint="default"/>
      </w:rPr>
    </w:lvl>
    <w:lvl w:ilvl="1" w:tplc="D2023B1A" w:tentative="1">
      <w:start w:val="1"/>
      <w:numFmt w:val="bullet"/>
      <w:lvlText w:val="o"/>
      <w:lvlJc w:val="left"/>
      <w:pPr>
        <w:ind w:left="1260" w:hanging="360"/>
      </w:pPr>
      <w:rPr>
        <w:rFonts w:ascii="Courier New" w:hAnsi="Courier New" w:cs="Courier New" w:hint="default"/>
      </w:rPr>
    </w:lvl>
    <w:lvl w:ilvl="2" w:tplc="DC347B10" w:tentative="1">
      <w:start w:val="1"/>
      <w:numFmt w:val="bullet"/>
      <w:lvlText w:val=""/>
      <w:lvlJc w:val="left"/>
      <w:pPr>
        <w:ind w:left="1980" w:hanging="360"/>
      </w:pPr>
      <w:rPr>
        <w:rFonts w:ascii="Wingdings" w:hAnsi="Wingdings" w:hint="default"/>
      </w:rPr>
    </w:lvl>
    <w:lvl w:ilvl="3" w:tplc="B94ADA9C" w:tentative="1">
      <w:start w:val="1"/>
      <w:numFmt w:val="bullet"/>
      <w:lvlText w:val=""/>
      <w:lvlJc w:val="left"/>
      <w:pPr>
        <w:ind w:left="2700" w:hanging="360"/>
      </w:pPr>
      <w:rPr>
        <w:rFonts w:ascii="Symbol" w:hAnsi="Symbol" w:hint="default"/>
      </w:rPr>
    </w:lvl>
    <w:lvl w:ilvl="4" w:tplc="3C68CD40" w:tentative="1">
      <w:start w:val="1"/>
      <w:numFmt w:val="bullet"/>
      <w:lvlText w:val="o"/>
      <w:lvlJc w:val="left"/>
      <w:pPr>
        <w:ind w:left="3420" w:hanging="360"/>
      </w:pPr>
      <w:rPr>
        <w:rFonts w:ascii="Courier New" w:hAnsi="Courier New" w:cs="Courier New" w:hint="default"/>
      </w:rPr>
    </w:lvl>
    <w:lvl w:ilvl="5" w:tplc="B60A1320" w:tentative="1">
      <w:start w:val="1"/>
      <w:numFmt w:val="bullet"/>
      <w:lvlText w:val=""/>
      <w:lvlJc w:val="left"/>
      <w:pPr>
        <w:ind w:left="4140" w:hanging="360"/>
      </w:pPr>
      <w:rPr>
        <w:rFonts w:ascii="Wingdings" w:hAnsi="Wingdings" w:hint="default"/>
      </w:rPr>
    </w:lvl>
    <w:lvl w:ilvl="6" w:tplc="341EE12C" w:tentative="1">
      <w:start w:val="1"/>
      <w:numFmt w:val="bullet"/>
      <w:lvlText w:val=""/>
      <w:lvlJc w:val="left"/>
      <w:pPr>
        <w:ind w:left="4860" w:hanging="360"/>
      </w:pPr>
      <w:rPr>
        <w:rFonts w:ascii="Symbol" w:hAnsi="Symbol" w:hint="default"/>
      </w:rPr>
    </w:lvl>
    <w:lvl w:ilvl="7" w:tplc="FEE094C0" w:tentative="1">
      <w:start w:val="1"/>
      <w:numFmt w:val="bullet"/>
      <w:lvlText w:val="o"/>
      <w:lvlJc w:val="left"/>
      <w:pPr>
        <w:ind w:left="5580" w:hanging="360"/>
      </w:pPr>
      <w:rPr>
        <w:rFonts w:ascii="Courier New" w:hAnsi="Courier New" w:cs="Courier New" w:hint="default"/>
      </w:rPr>
    </w:lvl>
    <w:lvl w:ilvl="8" w:tplc="F6FCDEF6" w:tentative="1">
      <w:start w:val="1"/>
      <w:numFmt w:val="bullet"/>
      <w:lvlText w:val=""/>
      <w:lvlJc w:val="left"/>
      <w:pPr>
        <w:ind w:left="6300" w:hanging="360"/>
      </w:pPr>
      <w:rPr>
        <w:rFonts w:ascii="Wingdings" w:hAnsi="Wingdings" w:hint="default"/>
      </w:rPr>
    </w:lvl>
  </w:abstractNum>
  <w:abstractNum w:abstractNumId="11" w15:restartNumberingAfterBreak="0">
    <w:nsid w:val="2B5D436D"/>
    <w:multiLevelType w:val="multilevel"/>
    <w:tmpl w:val="D6A06BE0"/>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2" w15:restartNumberingAfterBreak="0">
    <w:nsid w:val="2C3226EF"/>
    <w:multiLevelType w:val="multilevel"/>
    <w:tmpl w:val="0426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E93F52"/>
    <w:multiLevelType w:val="multilevel"/>
    <w:tmpl w:val="0426001F"/>
    <w:numStyleLink w:val="Style8"/>
  </w:abstractNum>
  <w:abstractNum w:abstractNumId="14"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15"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3A3E2DC4"/>
    <w:multiLevelType w:val="multilevel"/>
    <w:tmpl w:val="78D2981E"/>
    <w:styleLink w:val="Style1"/>
    <w:lvl w:ilvl="0">
      <w:start w:val="4"/>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7" w15:restartNumberingAfterBreak="0">
    <w:nsid w:val="3DA46FEA"/>
    <w:multiLevelType w:val="hybridMultilevel"/>
    <w:tmpl w:val="E1E0D782"/>
    <w:lvl w:ilvl="0" w:tplc="19565B68">
      <w:start w:val="1"/>
      <w:numFmt w:val="decimal"/>
      <w:lvlText w:val="%1."/>
      <w:lvlJc w:val="left"/>
      <w:pPr>
        <w:ind w:left="786" w:hanging="360"/>
      </w:pPr>
      <w:rPr>
        <w:rFonts w:hint="default"/>
      </w:rPr>
    </w:lvl>
    <w:lvl w:ilvl="1" w:tplc="12D6103A" w:tentative="1">
      <w:start w:val="1"/>
      <w:numFmt w:val="lowerLetter"/>
      <w:lvlText w:val="%2."/>
      <w:lvlJc w:val="left"/>
      <w:pPr>
        <w:ind w:left="1440" w:hanging="360"/>
      </w:pPr>
    </w:lvl>
    <w:lvl w:ilvl="2" w:tplc="CAD004C0" w:tentative="1">
      <w:start w:val="1"/>
      <w:numFmt w:val="lowerRoman"/>
      <w:lvlText w:val="%3."/>
      <w:lvlJc w:val="right"/>
      <w:pPr>
        <w:ind w:left="2160" w:hanging="180"/>
      </w:pPr>
    </w:lvl>
    <w:lvl w:ilvl="3" w:tplc="8C589E80" w:tentative="1">
      <w:start w:val="1"/>
      <w:numFmt w:val="decimal"/>
      <w:lvlText w:val="%4."/>
      <w:lvlJc w:val="left"/>
      <w:pPr>
        <w:ind w:left="2880" w:hanging="360"/>
      </w:pPr>
    </w:lvl>
    <w:lvl w:ilvl="4" w:tplc="13C2809E" w:tentative="1">
      <w:start w:val="1"/>
      <w:numFmt w:val="lowerLetter"/>
      <w:lvlText w:val="%5."/>
      <w:lvlJc w:val="left"/>
      <w:pPr>
        <w:ind w:left="3600" w:hanging="360"/>
      </w:pPr>
    </w:lvl>
    <w:lvl w:ilvl="5" w:tplc="B58E9656" w:tentative="1">
      <w:start w:val="1"/>
      <w:numFmt w:val="lowerRoman"/>
      <w:lvlText w:val="%6."/>
      <w:lvlJc w:val="right"/>
      <w:pPr>
        <w:ind w:left="4320" w:hanging="180"/>
      </w:pPr>
    </w:lvl>
    <w:lvl w:ilvl="6" w:tplc="D1D2F9D0" w:tentative="1">
      <w:start w:val="1"/>
      <w:numFmt w:val="decimal"/>
      <w:lvlText w:val="%7."/>
      <w:lvlJc w:val="left"/>
      <w:pPr>
        <w:ind w:left="5040" w:hanging="360"/>
      </w:pPr>
    </w:lvl>
    <w:lvl w:ilvl="7" w:tplc="432078D6" w:tentative="1">
      <w:start w:val="1"/>
      <w:numFmt w:val="lowerLetter"/>
      <w:lvlText w:val="%8."/>
      <w:lvlJc w:val="left"/>
      <w:pPr>
        <w:ind w:left="5760" w:hanging="360"/>
      </w:pPr>
    </w:lvl>
    <w:lvl w:ilvl="8" w:tplc="118A5698" w:tentative="1">
      <w:start w:val="1"/>
      <w:numFmt w:val="lowerRoman"/>
      <w:lvlText w:val="%9."/>
      <w:lvlJc w:val="right"/>
      <w:pPr>
        <w:ind w:left="6480" w:hanging="180"/>
      </w:pPr>
    </w:lvl>
  </w:abstractNum>
  <w:abstractNum w:abstractNumId="18" w15:restartNumberingAfterBreak="0">
    <w:nsid w:val="43166E8B"/>
    <w:multiLevelType w:val="multilevel"/>
    <w:tmpl w:val="5DE210E2"/>
    <w:lvl w:ilvl="0">
      <w:start w:val="2"/>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6"/>
      <w:numFmt w:val="decimal"/>
      <w:lvlText w:val="%1.%2.%3."/>
      <w:lvlJc w:val="left"/>
      <w:pPr>
        <w:ind w:left="1713" w:hanging="720"/>
      </w:pPr>
      <w:rPr>
        <w:rFonts w:hint="default"/>
      </w:rPr>
    </w:lvl>
    <w:lvl w:ilvl="3">
      <w:start w:val="1"/>
      <w:numFmt w:val="decimal"/>
      <w:pStyle w:val="Style5"/>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9" w15:restartNumberingAfterBreak="0">
    <w:nsid w:val="44401BD9"/>
    <w:multiLevelType w:val="multilevel"/>
    <w:tmpl w:val="E50CBF80"/>
    <w:lvl w:ilvl="0">
      <w:start w:val="9"/>
      <w:numFmt w:val="decimal"/>
      <w:lvlText w:val="%1."/>
      <w:lvlJc w:val="left"/>
      <w:pPr>
        <w:ind w:left="644" w:hanging="360"/>
      </w:pPr>
      <w:rPr>
        <w:rFonts w:hint="default"/>
        <w:color w:val="auto"/>
        <w:sz w:val="24"/>
      </w:rPr>
    </w:lvl>
    <w:lvl w:ilvl="1">
      <w:start w:val="1"/>
      <w:numFmt w:val="none"/>
      <w:isLgl/>
      <w:lvlText w:val="9.1."/>
      <w:lvlJc w:val="left"/>
      <w:pPr>
        <w:ind w:left="905" w:hanging="480"/>
      </w:pPr>
      <w:rPr>
        <w:rFonts w:hint="default"/>
        <w:color w:val="auto"/>
        <w:sz w:val="24"/>
      </w:rPr>
    </w:lvl>
    <w:lvl w:ilvl="2">
      <w:start w:val="1"/>
      <w:numFmt w:val="decimal"/>
      <w:isLgl/>
      <w:lvlText w:val="%1.2.1."/>
      <w:lvlJc w:val="left"/>
      <w:pPr>
        <w:ind w:left="4474" w:hanging="720"/>
      </w:pPr>
      <w:rPr>
        <w:rFonts w:hint="default"/>
        <w:color w:val="auto"/>
        <w:sz w:val="24"/>
      </w:rPr>
    </w:lvl>
    <w:lvl w:ilvl="3">
      <w:start w:val="1"/>
      <w:numFmt w:val="decimal"/>
      <w:isLgl/>
      <w:lvlText w:val="%1.%2.%3.%4."/>
      <w:lvlJc w:val="left"/>
      <w:pPr>
        <w:ind w:left="5996" w:hanging="720"/>
      </w:pPr>
      <w:rPr>
        <w:rFonts w:hint="default"/>
        <w:color w:val="auto"/>
        <w:sz w:val="24"/>
      </w:rPr>
    </w:lvl>
    <w:lvl w:ilvl="4">
      <w:start w:val="1"/>
      <w:numFmt w:val="decimal"/>
      <w:isLgl/>
      <w:lvlText w:val="%1.%2.%3.%4.%5."/>
      <w:lvlJc w:val="left"/>
      <w:pPr>
        <w:ind w:left="7878" w:hanging="1080"/>
      </w:pPr>
      <w:rPr>
        <w:rFonts w:hint="default"/>
        <w:color w:val="auto"/>
        <w:sz w:val="24"/>
      </w:rPr>
    </w:lvl>
    <w:lvl w:ilvl="5">
      <w:start w:val="1"/>
      <w:numFmt w:val="decimal"/>
      <w:isLgl/>
      <w:lvlText w:val="%1.%2.%3.%4.%5.%6."/>
      <w:lvlJc w:val="left"/>
      <w:pPr>
        <w:ind w:left="9400" w:hanging="1080"/>
      </w:pPr>
      <w:rPr>
        <w:rFonts w:hint="default"/>
        <w:color w:val="auto"/>
        <w:sz w:val="24"/>
      </w:rPr>
    </w:lvl>
    <w:lvl w:ilvl="6">
      <w:start w:val="1"/>
      <w:numFmt w:val="decimal"/>
      <w:isLgl/>
      <w:lvlText w:val="%1.%2.%3.%4.%5.%6.%7."/>
      <w:lvlJc w:val="left"/>
      <w:pPr>
        <w:ind w:left="11282" w:hanging="1440"/>
      </w:pPr>
      <w:rPr>
        <w:rFonts w:hint="default"/>
        <w:color w:val="auto"/>
        <w:sz w:val="24"/>
      </w:rPr>
    </w:lvl>
    <w:lvl w:ilvl="7">
      <w:start w:val="1"/>
      <w:numFmt w:val="decimal"/>
      <w:isLgl/>
      <w:lvlText w:val="%1.%2.%3.%4.%5.%6.%7.%8."/>
      <w:lvlJc w:val="left"/>
      <w:pPr>
        <w:ind w:left="12804" w:hanging="1440"/>
      </w:pPr>
      <w:rPr>
        <w:rFonts w:hint="default"/>
        <w:color w:val="auto"/>
        <w:sz w:val="24"/>
      </w:rPr>
    </w:lvl>
    <w:lvl w:ilvl="8">
      <w:start w:val="1"/>
      <w:numFmt w:val="decimal"/>
      <w:isLgl/>
      <w:lvlText w:val="%1.%2.%3.%4.%5.%6.%7.%8.%9."/>
      <w:lvlJc w:val="left"/>
      <w:pPr>
        <w:ind w:left="14686" w:hanging="1800"/>
      </w:pPr>
      <w:rPr>
        <w:rFonts w:hint="default"/>
        <w:color w:val="auto"/>
        <w:sz w:val="24"/>
      </w:rPr>
    </w:lvl>
  </w:abstractNum>
  <w:abstractNum w:abstractNumId="20" w15:restartNumberingAfterBreak="0">
    <w:nsid w:val="48B34BA7"/>
    <w:multiLevelType w:val="multilevel"/>
    <w:tmpl w:val="0426001F"/>
    <w:numStyleLink w:val="Style7"/>
  </w:abstractNum>
  <w:abstractNum w:abstractNumId="21" w15:restartNumberingAfterBreak="0">
    <w:nsid w:val="4A902A8C"/>
    <w:multiLevelType w:val="multilevel"/>
    <w:tmpl w:val="FAA2B668"/>
    <w:numStyleLink w:val="Style2"/>
  </w:abstractNum>
  <w:abstractNum w:abstractNumId="22" w15:restartNumberingAfterBreak="0">
    <w:nsid w:val="4AA73BA6"/>
    <w:multiLevelType w:val="multilevel"/>
    <w:tmpl w:val="0426001F"/>
    <w:styleLink w:val="Style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EF37666"/>
    <w:multiLevelType w:val="multilevel"/>
    <w:tmpl w:val="0426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CC6CB6"/>
    <w:multiLevelType w:val="multilevel"/>
    <w:tmpl w:val="1D9AEEEC"/>
    <w:lvl w:ilvl="0">
      <w:start w:val="7"/>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5"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6" w15:restartNumberingAfterBreak="0">
    <w:nsid w:val="639359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CC2920"/>
    <w:multiLevelType w:val="multilevel"/>
    <w:tmpl w:val="E50CBF80"/>
    <w:lvl w:ilvl="0">
      <w:start w:val="9"/>
      <w:numFmt w:val="decimal"/>
      <w:lvlText w:val="%1."/>
      <w:lvlJc w:val="left"/>
      <w:pPr>
        <w:ind w:left="644" w:hanging="360"/>
      </w:pPr>
      <w:rPr>
        <w:rFonts w:hint="default"/>
      </w:rPr>
    </w:lvl>
    <w:lvl w:ilvl="1">
      <w:start w:val="1"/>
      <w:numFmt w:val="none"/>
      <w:isLgl/>
      <w:lvlText w:val="9.1."/>
      <w:lvlJc w:val="left"/>
      <w:pPr>
        <w:ind w:left="905" w:hanging="480"/>
      </w:pPr>
      <w:rPr>
        <w:rFonts w:hint="default"/>
      </w:rPr>
    </w:lvl>
    <w:lvl w:ilvl="2">
      <w:start w:val="1"/>
      <w:numFmt w:val="decimal"/>
      <w:isLgl/>
      <w:lvlText w:val="%1.2.1."/>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28" w15:restartNumberingAfterBreak="0">
    <w:nsid w:val="67C53C5F"/>
    <w:multiLevelType w:val="multilevel"/>
    <w:tmpl w:val="E884D862"/>
    <w:lvl w:ilvl="0">
      <w:start w:val="8"/>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ascii="Times New Roman" w:hAnsi="Times New Roman" w:cs="Times New Roman" w:hint="default"/>
        <w:color w:val="auto"/>
        <w:sz w:val="24"/>
      </w:rPr>
    </w:lvl>
    <w:lvl w:ilvl="2">
      <w:start w:val="1"/>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29" w15:restartNumberingAfterBreak="0">
    <w:nsid w:val="6C4C5E2D"/>
    <w:multiLevelType w:val="hybridMultilevel"/>
    <w:tmpl w:val="87E84F22"/>
    <w:lvl w:ilvl="0" w:tplc="D8327130">
      <w:numFmt w:val="bullet"/>
      <w:lvlText w:val="-"/>
      <w:lvlJc w:val="left"/>
      <w:pPr>
        <w:ind w:left="180" w:hanging="360"/>
      </w:pPr>
      <w:rPr>
        <w:rFonts w:ascii="Times New Roman" w:eastAsia="Calibri" w:hAnsi="Times New Roman" w:cs="Times New Roman" w:hint="default"/>
      </w:rPr>
    </w:lvl>
    <w:lvl w:ilvl="1" w:tplc="D3CCF4A8" w:tentative="1">
      <w:start w:val="1"/>
      <w:numFmt w:val="bullet"/>
      <w:lvlText w:val="o"/>
      <w:lvlJc w:val="left"/>
      <w:pPr>
        <w:ind w:left="900" w:hanging="360"/>
      </w:pPr>
      <w:rPr>
        <w:rFonts w:ascii="Courier New" w:hAnsi="Courier New" w:cs="Courier New" w:hint="default"/>
      </w:rPr>
    </w:lvl>
    <w:lvl w:ilvl="2" w:tplc="57AE405C" w:tentative="1">
      <w:start w:val="1"/>
      <w:numFmt w:val="bullet"/>
      <w:lvlText w:val=""/>
      <w:lvlJc w:val="left"/>
      <w:pPr>
        <w:ind w:left="1620" w:hanging="360"/>
      </w:pPr>
      <w:rPr>
        <w:rFonts w:ascii="Wingdings" w:hAnsi="Wingdings" w:hint="default"/>
      </w:rPr>
    </w:lvl>
    <w:lvl w:ilvl="3" w:tplc="7B6A2E50" w:tentative="1">
      <w:start w:val="1"/>
      <w:numFmt w:val="bullet"/>
      <w:lvlText w:val=""/>
      <w:lvlJc w:val="left"/>
      <w:pPr>
        <w:ind w:left="2340" w:hanging="360"/>
      </w:pPr>
      <w:rPr>
        <w:rFonts w:ascii="Symbol" w:hAnsi="Symbol" w:hint="default"/>
      </w:rPr>
    </w:lvl>
    <w:lvl w:ilvl="4" w:tplc="F84C3EB6" w:tentative="1">
      <w:start w:val="1"/>
      <w:numFmt w:val="bullet"/>
      <w:lvlText w:val="o"/>
      <w:lvlJc w:val="left"/>
      <w:pPr>
        <w:ind w:left="3060" w:hanging="360"/>
      </w:pPr>
      <w:rPr>
        <w:rFonts w:ascii="Courier New" w:hAnsi="Courier New" w:cs="Courier New" w:hint="default"/>
      </w:rPr>
    </w:lvl>
    <w:lvl w:ilvl="5" w:tplc="1A3CD0CE" w:tentative="1">
      <w:start w:val="1"/>
      <w:numFmt w:val="bullet"/>
      <w:lvlText w:val=""/>
      <w:lvlJc w:val="left"/>
      <w:pPr>
        <w:ind w:left="3780" w:hanging="360"/>
      </w:pPr>
      <w:rPr>
        <w:rFonts w:ascii="Wingdings" w:hAnsi="Wingdings" w:hint="default"/>
      </w:rPr>
    </w:lvl>
    <w:lvl w:ilvl="6" w:tplc="266EC5C2" w:tentative="1">
      <w:start w:val="1"/>
      <w:numFmt w:val="bullet"/>
      <w:lvlText w:val=""/>
      <w:lvlJc w:val="left"/>
      <w:pPr>
        <w:ind w:left="4500" w:hanging="360"/>
      </w:pPr>
      <w:rPr>
        <w:rFonts w:ascii="Symbol" w:hAnsi="Symbol" w:hint="default"/>
      </w:rPr>
    </w:lvl>
    <w:lvl w:ilvl="7" w:tplc="338873AA" w:tentative="1">
      <w:start w:val="1"/>
      <w:numFmt w:val="bullet"/>
      <w:lvlText w:val="o"/>
      <w:lvlJc w:val="left"/>
      <w:pPr>
        <w:ind w:left="5220" w:hanging="360"/>
      </w:pPr>
      <w:rPr>
        <w:rFonts w:ascii="Courier New" w:hAnsi="Courier New" w:cs="Courier New" w:hint="default"/>
      </w:rPr>
    </w:lvl>
    <w:lvl w:ilvl="8" w:tplc="B712E59E" w:tentative="1">
      <w:start w:val="1"/>
      <w:numFmt w:val="bullet"/>
      <w:lvlText w:val=""/>
      <w:lvlJc w:val="left"/>
      <w:pPr>
        <w:ind w:left="5940" w:hanging="360"/>
      </w:pPr>
      <w:rPr>
        <w:rFonts w:ascii="Wingdings" w:hAnsi="Wingdings" w:hint="default"/>
      </w:rPr>
    </w:lvl>
  </w:abstractNum>
  <w:abstractNum w:abstractNumId="30"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45561D"/>
    <w:multiLevelType w:val="hybridMultilevel"/>
    <w:tmpl w:val="B792060A"/>
    <w:lvl w:ilvl="0" w:tplc="7FDED07E">
      <w:start w:val="1"/>
      <w:numFmt w:val="bullet"/>
      <w:lvlText w:val=""/>
      <w:lvlJc w:val="left"/>
      <w:pPr>
        <w:ind w:left="780" w:hanging="360"/>
      </w:pPr>
      <w:rPr>
        <w:rFonts w:ascii="Symbol" w:hAnsi="Symbol" w:hint="default"/>
      </w:rPr>
    </w:lvl>
    <w:lvl w:ilvl="1" w:tplc="F5C66AE2" w:tentative="1">
      <w:start w:val="1"/>
      <w:numFmt w:val="bullet"/>
      <w:lvlText w:val="o"/>
      <w:lvlJc w:val="left"/>
      <w:pPr>
        <w:ind w:left="1500" w:hanging="360"/>
      </w:pPr>
      <w:rPr>
        <w:rFonts w:ascii="Courier New" w:hAnsi="Courier New" w:cs="Courier New" w:hint="default"/>
      </w:rPr>
    </w:lvl>
    <w:lvl w:ilvl="2" w:tplc="BF0CCDEC" w:tentative="1">
      <w:start w:val="1"/>
      <w:numFmt w:val="bullet"/>
      <w:lvlText w:val=""/>
      <w:lvlJc w:val="left"/>
      <w:pPr>
        <w:ind w:left="2220" w:hanging="360"/>
      </w:pPr>
      <w:rPr>
        <w:rFonts w:ascii="Wingdings" w:hAnsi="Wingdings" w:hint="default"/>
      </w:rPr>
    </w:lvl>
    <w:lvl w:ilvl="3" w:tplc="6D7246CC" w:tentative="1">
      <w:start w:val="1"/>
      <w:numFmt w:val="bullet"/>
      <w:lvlText w:val=""/>
      <w:lvlJc w:val="left"/>
      <w:pPr>
        <w:ind w:left="2940" w:hanging="360"/>
      </w:pPr>
      <w:rPr>
        <w:rFonts w:ascii="Symbol" w:hAnsi="Symbol" w:hint="default"/>
      </w:rPr>
    </w:lvl>
    <w:lvl w:ilvl="4" w:tplc="82740BE8" w:tentative="1">
      <w:start w:val="1"/>
      <w:numFmt w:val="bullet"/>
      <w:lvlText w:val="o"/>
      <w:lvlJc w:val="left"/>
      <w:pPr>
        <w:ind w:left="3660" w:hanging="360"/>
      </w:pPr>
      <w:rPr>
        <w:rFonts w:ascii="Courier New" w:hAnsi="Courier New" w:cs="Courier New" w:hint="default"/>
      </w:rPr>
    </w:lvl>
    <w:lvl w:ilvl="5" w:tplc="1280F660" w:tentative="1">
      <w:start w:val="1"/>
      <w:numFmt w:val="bullet"/>
      <w:lvlText w:val=""/>
      <w:lvlJc w:val="left"/>
      <w:pPr>
        <w:ind w:left="4380" w:hanging="360"/>
      </w:pPr>
      <w:rPr>
        <w:rFonts w:ascii="Wingdings" w:hAnsi="Wingdings" w:hint="default"/>
      </w:rPr>
    </w:lvl>
    <w:lvl w:ilvl="6" w:tplc="4C5CD15A" w:tentative="1">
      <w:start w:val="1"/>
      <w:numFmt w:val="bullet"/>
      <w:lvlText w:val=""/>
      <w:lvlJc w:val="left"/>
      <w:pPr>
        <w:ind w:left="5100" w:hanging="360"/>
      </w:pPr>
      <w:rPr>
        <w:rFonts w:ascii="Symbol" w:hAnsi="Symbol" w:hint="default"/>
      </w:rPr>
    </w:lvl>
    <w:lvl w:ilvl="7" w:tplc="12D27EC8" w:tentative="1">
      <w:start w:val="1"/>
      <w:numFmt w:val="bullet"/>
      <w:lvlText w:val="o"/>
      <w:lvlJc w:val="left"/>
      <w:pPr>
        <w:ind w:left="5820" w:hanging="360"/>
      </w:pPr>
      <w:rPr>
        <w:rFonts w:ascii="Courier New" w:hAnsi="Courier New" w:cs="Courier New" w:hint="default"/>
      </w:rPr>
    </w:lvl>
    <w:lvl w:ilvl="8" w:tplc="341203F0" w:tentative="1">
      <w:start w:val="1"/>
      <w:numFmt w:val="bullet"/>
      <w:lvlText w:val=""/>
      <w:lvlJc w:val="left"/>
      <w:pPr>
        <w:ind w:left="6540" w:hanging="360"/>
      </w:pPr>
      <w:rPr>
        <w:rFonts w:ascii="Wingdings" w:hAnsi="Wingdings" w:hint="default"/>
      </w:rPr>
    </w:lvl>
  </w:abstractNum>
  <w:num w:numId="1">
    <w:abstractNumId w:val="17"/>
  </w:num>
  <w:num w:numId="2">
    <w:abstractNumId w:val="29"/>
  </w:num>
  <w:num w:numId="3">
    <w:abstractNumId w:val="10"/>
  </w:num>
  <w:num w:numId="4">
    <w:abstractNumId w:val="15"/>
  </w:num>
  <w:num w:numId="5">
    <w:abstractNumId w:val="14"/>
  </w:num>
  <w:num w:numId="6">
    <w:abstractNumId w:val="27"/>
  </w:num>
  <w:num w:numId="7">
    <w:abstractNumId w:val="30"/>
  </w:num>
  <w:num w:numId="8">
    <w:abstractNumId w:val="25"/>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8"/>
  </w:num>
  <w:num w:numId="11">
    <w:abstractNumId w:val="18"/>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6"/>
  </w:num>
  <w:num w:numId="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1"/>
  </w:num>
  <w:num w:numId="22">
    <w:abstractNumId w:val="3"/>
  </w:num>
  <w:num w:numId="23">
    <w:abstractNumId w:val="24"/>
  </w:num>
  <w:num w:numId="24">
    <w:abstractNumId w:val="6"/>
  </w:num>
  <w:num w:numId="25">
    <w:abstractNumId w:val="28"/>
  </w:num>
  <w:num w:numId="26">
    <w:abstractNumId w:val="1"/>
  </w:num>
  <w:num w:numId="27">
    <w:abstractNumId w:val="19"/>
  </w:num>
  <w:num w:numId="28">
    <w:abstractNumId w:val="12"/>
  </w:num>
  <w:num w:numId="29">
    <w:abstractNumId w:val="4"/>
  </w:num>
  <w:num w:numId="30">
    <w:abstractNumId w:val="9"/>
  </w:num>
  <w:num w:numId="31">
    <w:abstractNumId w:val="8"/>
  </w:num>
  <w:num w:numId="32">
    <w:abstractNumId w:val="26"/>
  </w:num>
  <w:num w:numId="33">
    <w:abstractNumId w:val="20"/>
  </w:num>
  <w:num w:numId="34">
    <w:abstractNumId w:val="22"/>
  </w:num>
  <w:num w:numId="35">
    <w:abstractNumId w:val="13"/>
  </w:num>
  <w:num w:numId="36">
    <w:abstractNumId w:val="23"/>
  </w:num>
  <w:num w:numId="37">
    <w:abstractNumId w:val="31"/>
  </w:num>
  <w:num w:numId="38">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E09"/>
    <w:rsid w:val="00011ECE"/>
    <w:rsid w:val="00014F7C"/>
    <w:rsid w:val="000178AB"/>
    <w:rsid w:val="00021C02"/>
    <w:rsid w:val="00024944"/>
    <w:rsid w:val="00024DB2"/>
    <w:rsid w:val="0002655A"/>
    <w:rsid w:val="00027063"/>
    <w:rsid w:val="00027273"/>
    <w:rsid w:val="0003071B"/>
    <w:rsid w:val="0003276B"/>
    <w:rsid w:val="000334AD"/>
    <w:rsid w:val="00034802"/>
    <w:rsid w:val="00040E46"/>
    <w:rsid w:val="00046A68"/>
    <w:rsid w:val="00050636"/>
    <w:rsid w:val="00050BBA"/>
    <w:rsid w:val="0005175B"/>
    <w:rsid w:val="000601D9"/>
    <w:rsid w:val="00065292"/>
    <w:rsid w:val="00065D48"/>
    <w:rsid w:val="00066271"/>
    <w:rsid w:val="00066856"/>
    <w:rsid w:val="00067EAE"/>
    <w:rsid w:val="000700FE"/>
    <w:rsid w:val="000730A7"/>
    <w:rsid w:val="00073D88"/>
    <w:rsid w:val="00076CF8"/>
    <w:rsid w:val="00076E7F"/>
    <w:rsid w:val="00077BE7"/>
    <w:rsid w:val="00090221"/>
    <w:rsid w:val="0009220B"/>
    <w:rsid w:val="00092774"/>
    <w:rsid w:val="00092FC8"/>
    <w:rsid w:val="000A3755"/>
    <w:rsid w:val="000A7B8F"/>
    <w:rsid w:val="000B17F7"/>
    <w:rsid w:val="000B3020"/>
    <w:rsid w:val="000C4130"/>
    <w:rsid w:val="000C555D"/>
    <w:rsid w:val="000D3107"/>
    <w:rsid w:val="000D3793"/>
    <w:rsid w:val="000D5AE4"/>
    <w:rsid w:val="000D688F"/>
    <w:rsid w:val="000E6146"/>
    <w:rsid w:val="000E7849"/>
    <w:rsid w:val="000F53E6"/>
    <w:rsid w:val="000F6C75"/>
    <w:rsid w:val="00104001"/>
    <w:rsid w:val="00104289"/>
    <w:rsid w:val="00104A92"/>
    <w:rsid w:val="00106D3E"/>
    <w:rsid w:val="00112A5B"/>
    <w:rsid w:val="00113A07"/>
    <w:rsid w:val="0011557B"/>
    <w:rsid w:val="00124947"/>
    <w:rsid w:val="00133D51"/>
    <w:rsid w:val="00141989"/>
    <w:rsid w:val="00145441"/>
    <w:rsid w:val="00145777"/>
    <w:rsid w:val="00145B16"/>
    <w:rsid w:val="00145F01"/>
    <w:rsid w:val="001472FE"/>
    <w:rsid w:val="00150D23"/>
    <w:rsid w:val="001525ED"/>
    <w:rsid w:val="00153638"/>
    <w:rsid w:val="00154F22"/>
    <w:rsid w:val="00155011"/>
    <w:rsid w:val="0015565E"/>
    <w:rsid w:val="00156AAB"/>
    <w:rsid w:val="00157AFA"/>
    <w:rsid w:val="00164DF5"/>
    <w:rsid w:val="0017150B"/>
    <w:rsid w:val="00173689"/>
    <w:rsid w:val="00176B5E"/>
    <w:rsid w:val="00180D83"/>
    <w:rsid w:val="00186CE4"/>
    <w:rsid w:val="00190944"/>
    <w:rsid w:val="0019659F"/>
    <w:rsid w:val="00197119"/>
    <w:rsid w:val="001B0297"/>
    <w:rsid w:val="001B51A4"/>
    <w:rsid w:val="001C2402"/>
    <w:rsid w:val="001C294E"/>
    <w:rsid w:val="001C470A"/>
    <w:rsid w:val="001C5A7F"/>
    <w:rsid w:val="001D17E7"/>
    <w:rsid w:val="001D2579"/>
    <w:rsid w:val="001D3150"/>
    <w:rsid w:val="0020345C"/>
    <w:rsid w:val="00217ECB"/>
    <w:rsid w:val="00223E34"/>
    <w:rsid w:val="00225BE7"/>
    <w:rsid w:val="002279FD"/>
    <w:rsid w:val="00227F33"/>
    <w:rsid w:val="002310EE"/>
    <w:rsid w:val="00232631"/>
    <w:rsid w:val="00232F6D"/>
    <w:rsid w:val="00240F3C"/>
    <w:rsid w:val="00242C29"/>
    <w:rsid w:val="00242DEA"/>
    <w:rsid w:val="00243DD7"/>
    <w:rsid w:val="00246B6E"/>
    <w:rsid w:val="00252B05"/>
    <w:rsid w:val="00253C96"/>
    <w:rsid w:val="00253F0B"/>
    <w:rsid w:val="00261BED"/>
    <w:rsid w:val="00263FB2"/>
    <w:rsid w:val="002641FF"/>
    <w:rsid w:val="00266860"/>
    <w:rsid w:val="0028076F"/>
    <w:rsid w:val="00280EFC"/>
    <w:rsid w:val="00285C27"/>
    <w:rsid w:val="00286D70"/>
    <w:rsid w:val="00290BF2"/>
    <w:rsid w:val="00292CC4"/>
    <w:rsid w:val="00293A30"/>
    <w:rsid w:val="002A34B0"/>
    <w:rsid w:val="002A5405"/>
    <w:rsid w:val="002A68B5"/>
    <w:rsid w:val="002A6DBC"/>
    <w:rsid w:val="002C2B05"/>
    <w:rsid w:val="002C4877"/>
    <w:rsid w:val="002C62A5"/>
    <w:rsid w:val="002D2E16"/>
    <w:rsid w:val="002D3475"/>
    <w:rsid w:val="002E0FFF"/>
    <w:rsid w:val="002E189B"/>
    <w:rsid w:val="002E505B"/>
    <w:rsid w:val="002E77B4"/>
    <w:rsid w:val="002F2F19"/>
    <w:rsid w:val="002F4AC6"/>
    <w:rsid w:val="002F70CC"/>
    <w:rsid w:val="0030215B"/>
    <w:rsid w:val="003066DC"/>
    <w:rsid w:val="00310A41"/>
    <w:rsid w:val="003138F2"/>
    <w:rsid w:val="00321E91"/>
    <w:rsid w:val="00335697"/>
    <w:rsid w:val="0034070B"/>
    <w:rsid w:val="00341E91"/>
    <w:rsid w:val="00342E6D"/>
    <w:rsid w:val="003506BC"/>
    <w:rsid w:val="00351419"/>
    <w:rsid w:val="00356185"/>
    <w:rsid w:val="0035699F"/>
    <w:rsid w:val="00357F61"/>
    <w:rsid w:val="00361914"/>
    <w:rsid w:val="003627A9"/>
    <w:rsid w:val="003649D0"/>
    <w:rsid w:val="00370D99"/>
    <w:rsid w:val="003717DD"/>
    <w:rsid w:val="00372CF9"/>
    <w:rsid w:val="003754E7"/>
    <w:rsid w:val="003755BB"/>
    <w:rsid w:val="0038224C"/>
    <w:rsid w:val="003833B5"/>
    <w:rsid w:val="00384811"/>
    <w:rsid w:val="003915B5"/>
    <w:rsid w:val="003A0610"/>
    <w:rsid w:val="003A1184"/>
    <w:rsid w:val="003A3E4F"/>
    <w:rsid w:val="003A4774"/>
    <w:rsid w:val="003A7895"/>
    <w:rsid w:val="003B3E14"/>
    <w:rsid w:val="003D2543"/>
    <w:rsid w:val="003D34D5"/>
    <w:rsid w:val="003E27E4"/>
    <w:rsid w:val="003E768C"/>
    <w:rsid w:val="003F0AB9"/>
    <w:rsid w:val="003F18AE"/>
    <w:rsid w:val="003F1A73"/>
    <w:rsid w:val="004014D2"/>
    <w:rsid w:val="0040335D"/>
    <w:rsid w:val="00410315"/>
    <w:rsid w:val="00410C72"/>
    <w:rsid w:val="004228C9"/>
    <w:rsid w:val="00426C4E"/>
    <w:rsid w:val="004311FA"/>
    <w:rsid w:val="00431941"/>
    <w:rsid w:val="00435CAF"/>
    <w:rsid w:val="00436359"/>
    <w:rsid w:val="004378E2"/>
    <w:rsid w:val="00441E87"/>
    <w:rsid w:val="00441F43"/>
    <w:rsid w:val="00442094"/>
    <w:rsid w:val="0044732B"/>
    <w:rsid w:val="004615A2"/>
    <w:rsid w:val="0046500F"/>
    <w:rsid w:val="00485529"/>
    <w:rsid w:val="004902D2"/>
    <w:rsid w:val="004A1919"/>
    <w:rsid w:val="004A2D38"/>
    <w:rsid w:val="004A65DB"/>
    <w:rsid w:val="004B0AF5"/>
    <w:rsid w:val="004B4F24"/>
    <w:rsid w:val="004B5A57"/>
    <w:rsid w:val="004C0971"/>
    <w:rsid w:val="004C5511"/>
    <w:rsid w:val="004D065B"/>
    <w:rsid w:val="004D0A0E"/>
    <w:rsid w:val="004D240F"/>
    <w:rsid w:val="004D2571"/>
    <w:rsid w:val="004D4136"/>
    <w:rsid w:val="004D4A07"/>
    <w:rsid w:val="004D5B1C"/>
    <w:rsid w:val="004D6372"/>
    <w:rsid w:val="004E29AD"/>
    <w:rsid w:val="004F372A"/>
    <w:rsid w:val="004F56C2"/>
    <w:rsid w:val="00505713"/>
    <w:rsid w:val="005126F6"/>
    <w:rsid w:val="00515A75"/>
    <w:rsid w:val="005315F2"/>
    <w:rsid w:val="00533874"/>
    <w:rsid w:val="005353E5"/>
    <w:rsid w:val="00540300"/>
    <w:rsid w:val="005446A2"/>
    <w:rsid w:val="00544726"/>
    <w:rsid w:val="00545F4C"/>
    <w:rsid w:val="00547085"/>
    <w:rsid w:val="00550A29"/>
    <w:rsid w:val="0055144D"/>
    <w:rsid w:val="00551895"/>
    <w:rsid w:val="005541FA"/>
    <w:rsid w:val="005565D7"/>
    <w:rsid w:val="005567EB"/>
    <w:rsid w:val="00564D26"/>
    <w:rsid w:val="00567209"/>
    <w:rsid w:val="00571587"/>
    <w:rsid w:val="00571CEE"/>
    <w:rsid w:val="0057536D"/>
    <w:rsid w:val="00575500"/>
    <w:rsid w:val="00575792"/>
    <w:rsid w:val="00583F26"/>
    <w:rsid w:val="00584276"/>
    <w:rsid w:val="00587102"/>
    <w:rsid w:val="00597FC5"/>
    <w:rsid w:val="005A02A5"/>
    <w:rsid w:val="005A1606"/>
    <w:rsid w:val="005A4DE4"/>
    <w:rsid w:val="005B0F5A"/>
    <w:rsid w:val="005C07F2"/>
    <w:rsid w:val="005C2B82"/>
    <w:rsid w:val="005D172E"/>
    <w:rsid w:val="005D242B"/>
    <w:rsid w:val="005E14D1"/>
    <w:rsid w:val="005E6494"/>
    <w:rsid w:val="005E6D40"/>
    <w:rsid w:val="005E70E1"/>
    <w:rsid w:val="005E7788"/>
    <w:rsid w:val="005F1C47"/>
    <w:rsid w:val="005F3182"/>
    <w:rsid w:val="005F4B4E"/>
    <w:rsid w:val="005F6758"/>
    <w:rsid w:val="005F73BF"/>
    <w:rsid w:val="005F77EB"/>
    <w:rsid w:val="006011CF"/>
    <w:rsid w:val="00604BD1"/>
    <w:rsid w:val="006111FF"/>
    <w:rsid w:val="00613E70"/>
    <w:rsid w:val="00615ECE"/>
    <w:rsid w:val="00621211"/>
    <w:rsid w:val="00622B1F"/>
    <w:rsid w:val="00632942"/>
    <w:rsid w:val="0063639D"/>
    <w:rsid w:val="00641628"/>
    <w:rsid w:val="006424FC"/>
    <w:rsid w:val="006477B3"/>
    <w:rsid w:val="0066199E"/>
    <w:rsid w:val="0066378C"/>
    <w:rsid w:val="006638DD"/>
    <w:rsid w:val="00667167"/>
    <w:rsid w:val="00667332"/>
    <w:rsid w:val="006753F3"/>
    <w:rsid w:val="00680376"/>
    <w:rsid w:val="00680A67"/>
    <w:rsid w:val="0068296A"/>
    <w:rsid w:val="006919E2"/>
    <w:rsid w:val="006949E4"/>
    <w:rsid w:val="006A0859"/>
    <w:rsid w:val="006A6AA5"/>
    <w:rsid w:val="006B0EBD"/>
    <w:rsid w:val="006C23D4"/>
    <w:rsid w:val="006D2157"/>
    <w:rsid w:val="006D385F"/>
    <w:rsid w:val="006D3E7A"/>
    <w:rsid w:val="006E24FD"/>
    <w:rsid w:val="006F0EB3"/>
    <w:rsid w:val="006F52F8"/>
    <w:rsid w:val="00706D90"/>
    <w:rsid w:val="00710B21"/>
    <w:rsid w:val="00714E71"/>
    <w:rsid w:val="007155F0"/>
    <w:rsid w:val="0071589F"/>
    <w:rsid w:val="007169A3"/>
    <w:rsid w:val="00720328"/>
    <w:rsid w:val="007251E0"/>
    <w:rsid w:val="00731988"/>
    <w:rsid w:val="00737480"/>
    <w:rsid w:val="00750D9C"/>
    <w:rsid w:val="007612F9"/>
    <w:rsid w:val="00761773"/>
    <w:rsid w:val="00770192"/>
    <w:rsid w:val="00774320"/>
    <w:rsid w:val="00783FA5"/>
    <w:rsid w:val="0078779B"/>
    <w:rsid w:val="0079065D"/>
    <w:rsid w:val="007970C8"/>
    <w:rsid w:val="007B1EB6"/>
    <w:rsid w:val="007B229B"/>
    <w:rsid w:val="007B7195"/>
    <w:rsid w:val="007B7367"/>
    <w:rsid w:val="007C5D75"/>
    <w:rsid w:val="007D697E"/>
    <w:rsid w:val="007E0093"/>
    <w:rsid w:val="007E3318"/>
    <w:rsid w:val="007F0AC0"/>
    <w:rsid w:val="007F16E0"/>
    <w:rsid w:val="007F4738"/>
    <w:rsid w:val="0080272D"/>
    <w:rsid w:val="00807A99"/>
    <w:rsid w:val="00811F70"/>
    <w:rsid w:val="00813BF2"/>
    <w:rsid w:val="00814AC0"/>
    <w:rsid w:val="00815FEB"/>
    <w:rsid w:val="00825D70"/>
    <w:rsid w:val="008274FB"/>
    <w:rsid w:val="0083416B"/>
    <w:rsid w:val="00837149"/>
    <w:rsid w:val="0083799C"/>
    <w:rsid w:val="00842A79"/>
    <w:rsid w:val="008460B2"/>
    <w:rsid w:val="00850D47"/>
    <w:rsid w:val="00851257"/>
    <w:rsid w:val="008563EF"/>
    <w:rsid w:val="00857A32"/>
    <w:rsid w:val="00857B0E"/>
    <w:rsid w:val="00865E97"/>
    <w:rsid w:val="0087392D"/>
    <w:rsid w:val="00881A70"/>
    <w:rsid w:val="00884D0B"/>
    <w:rsid w:val="008925E8"/>
    <w:rsid w:val="00894DD8"/>
    <w:rsid w:val="008955B2"/>
    <w:rsid w:val="00896E7C"/>
    <w:rsid w:val="008A47A9"/>
    <w:rsid w:val="008A7C9B"/>
    <w:rsid w:val="008B0BDF"/>
    <w:rsid w:val="008B48A0"/>
    <w:rsid w:val="008C38B3"/>
    <w:rsid w:val="008C40C4"/>
    <w:rsid w:val="008C4EE1"/>
    <w:rsid w:val="008C5983"/>
    <w:rsid w:val="008C7331"/>
    <w:rsid w:val="008D0751"/>
    <w:rsid w:val="008D0B0C"/>
    <w:rsid w:val="008E053E"/>
    <w:rsid w:val="008E59BF"/>
    <w:rsid w:val="008F131F"/>
    <w:rsid w:val="008F6FDA"/>
    <w:rsid w:val="0090197A"/>
    <w:rsid w:val="00904338"/>
    <w:rsid w:val="009158D5"/>
    <w:rsid w:val="00915FFF"/>
    <w:rsid w:val="009221E3"/>
    <w:rsid w:val="009234CB"/>
    <w:rsid w:val="009249C8"/>
    <w:rsid w:val="009262E9"/>
    <w:rsid w:val="009263BF"/>
    <w:rsid w:val="009269B5"/>
    <w:rsid w:val="00932C42"/>
    <w:rsid w:val="009334FC"/>
    <w:rsid w:val="00933D9E"/>
    <w:rsid w:val="00940703"/>
    <w:rsid w:val="00940A14"/>
    <w:rsid w:val="00952714"/>
    <w:rsid w:val="00955632"/>
    <w:rsid w:val="00967E55"/>
    <w:rsid w:val="009778E6"/>
    <w:rsid w:val="00987C6E"/>
    <w:rsid w:val="00987CAD"/>
    <w:rsid w:val="009950BB"/>
    <w:rsid w:val="00995AAA"/>
    <w:rsid w:val="009A4A1F"/>
    <w:rsid w:val="009A6091"/>
    <w:rsid w:val="009B3FC4"/>
    <w:rsid w:val="009B6946"/>
    <w:rsid w:val="009B710F"/>
    <w:rsid w:val="009B7B1D"/>
    <w:rsid w:val="009C548F"/>
    <w:rsid w:val="009C6A24"/>
    <w:rsid w:val="009D3851"/>
    <w:rsid w:val="009E61D7"/>
    <w:rsid w:val="009F1B2E"/>
    <w:rsid w:val="009F2530"/>
    <w:rsid w:val="009F28C6"/>
    <w:rsid w:val="009F3264"/>
    <w:rsid w:val="009F3E01"/>
    <w:rsid w:val="009F7843"/>
    <w:rsid w:val="00A0005A"/>
    <w:rsid w:val="00A1127E"/>
    <w:rsid w:val="00A32283"/>
    <w:rsid w:val="00A37B27"/>
    <w:rsid w:val="00A54D1A"/>
    <w:rsid w:val="00A5613F"/>
    <w:rsid w:val="00A66BCC"/>
    <w:rsid w:val="00A70059"/>
    <w:rsid w:val="00A76B44"/>
    <w:rsid w:val="00A77ECB"/>
    <w:rsid w:val="00A82FC2"/>
    <w:rsid w:val="00A86AA4"/>
    <w:rsid w:val="00A87F9E"/>
    <w:rsid w:val="00A9020E"/>
    <w:rsid w:val="00A94311"/>
    <w:rsid w:val="00A95E3E"/>
    <w:rsid w:val="00AA352A"/>
    <w:rsid w:val="00AA3CB5"/>
    <w:rsid w:val="00AA4F52"/>
    <w:rsid w:val="00AB07E7"/>
    <w:rsid w:val="00AB0C7A"/>
    <w:rsid w:val="00AB34DE"/>
    <w:rsid w:val="00AB7AC3"/>
    <w:rsid w:val="00AC149B"/>
    <w:rsid w:val="00AC2318"/>
    <w:rsid w:val="00AC74FB"/>
    <w:rsid w:val="00AD0F5D"/>
    <w:rsid w:val="00AD2B14"/>
    <w:rsid w:val="00AD3FAA"/>
    <w:rsid w:val="00AD4B9B"/>
    <w:rsid w:val="00AD4BAB"/>
    <w:rsid w:val="00AD579E"/>
    <w:rsid w:val="00AF17EB"/>
    <w:rsid w:val="00AF269E"/>
    <w:rsid w:val="00AF37A8"/>
    <w:rsid w:val="00B03746"/>
    <w:rsid w:val="00B23996"/>
    <w:rsid w:val="00B3040D"/>
    <w:rsid w:val="00B30EE0"/>
    <w:rsid w:val="00B36045"/>
    <w:rsid w:val="00B373DF"/>
    <w:rsid w:val="00B37715"/>
    <w:rsid w:val="00B425E4"/>
    <w:rsid w:val="00B4680F"/>
    <w:rsid w:val="00B50CEF"/>
    <w:rsid w:val="00B525D1"/>
    <w:rsid w:val="00B56E09"/>
    <w:rsid w:val="00B57E89"/>
    <w:rsid w:val="00B64ECD"/>
    <w:rsid w:val="00B72A3E"/>
    <w:rsid w:val="00B77107"/>
    <w:rsid w:val="00B77881"/>
    <w:rsid w:val="00B8612F"/>
    <w:rsid w:val="00B86CA9"/>
    <w:rsid w:val="00B90376"/>
    <w:rsid w:val="00B94982"/>
    <w:rsid w:val="00BA3E7F"/>
    <w:rsid w:val="00BA6488"/>
    <w:rsid w:val="00BB68F8"/>
    <w:rsid w:val="00BC2A16"/>
    <w:rsid w:val="00BC4EE6"/>
    <w:rsid w:val="00BC55C3"/>
    <w:rsid w:val="00BC7C57"/>
    <w:rsid w:val="00BD34B6"/>
    <w:rsid w:val="00BD607D"/>
    <w:rsid w:val="00BD6F32"/>
    <w:rsid w:val="00BD73D4"/>
    <w:rsid w:val="00BE1E32"/>
    <w:rsid w:val="00BE2DBB"/>
    <w:rsid w:val="00BE397C"/>
    <w:rsid w:val="00BE7663"/>
    <w:rsid w:val="00BF23C4"/>
    <w:rsid w:val="00BF36B7"/>
    <w:rsid w:val="00BF71D5"/>
    <w:rsid w:val="00C055EE"/>
    <w:rsid w:val="00C10EC6"/>
    <w:rsid w:val="00C162F6"/>
    <w:rsid w:val="00C20642"/>
    <w:rsid w:val="00C20C61"/>
    <w:rsid w:val="00C216D8"/>
    <w:rsid w:val="00C26584"/>
    <w:rsid w:val="00C2707D"/>
    <w:rsid w:val="00C27C6A"/>
    <w:rsid w:val="00C308FA"/>
    <w:rsid w:val="00C30D1F"/>
    <w:rsid w:val="00C337BF"/>
    <w:rsid w:val="00C3730C"/>
    <w:rsid w:val="00C42120"/>
    <w:rsid w:val="00C421B6"/>
    <w:rsid w:val="00C432E6"/>
    <w:rsid w:val="00C50FAC"/>
    <w:rsid w:val="00C543B6"/>
    <w:rsid w:val="00C54764"/>
    <w:rsid w:val="00C56DDE"/>
    <w:rsid w:val="00C62C6A"/>
    <w:rsid w:val="00C6595B"/>
    <w:rsid w:val="00C704A5"/>
    <w:rsid w:val="00C70C2D"/>
    <w:rsid w:val="00C80B47"/>
    <w:rsid w:val="00C84283"/>
    <w:rsid w:val="00C92089"/>
    <w:rsid w:val="00CA22FD"/>
    <w:rsid w:val="00CA4197"/>
    <w:rsid w:val="00CB644D"/>
    <w:rsid w:val="00CC147E"/>
    <w:rsid w:val="00CC1FC5"/>
    <w:rsid w:val="00CC2213"/>
    <w:rsid w:val="00CC3489"/>
    <w:rsid w:val="00CC6BF2"/>
    <w:rsid w:val="00CC7B27"/>
    <w:rsid w:val="00CD60D0"/>
    <w:rsid w:val="00CE098B"/>
    <w:rsid w:val="00CE2C5F"/>
    <w:rsid w:val="00CE44D3"/>
    <w:rsid w:val="00CE4812"/>
    <w:rsid w:val="00CF2430"/>
    <w:rsid w:val="00CF3CF9"/>
    <w:rsid w:val="00CF5056"/>
    <w:rsid w:val="00CF6624"/>
    <w:rsid w:val="00D04A56"/>
    <w:rsid w:val="00D04F5C"/>
    <w:rsid w:val="00D0630D"/>
    <w:rsid w:val="00D131D0"/>
    <w:rsid w:val="00D16774"/>
    <w:rsid w:val="00D22F83"/>
    <w:rsid w:val="00D22FA4"/>
    <w:rsid w:val="00D25EB9"/>
    <w:rsid w:val="00D2742B"/>
    <w:rsid w:val="00D3366D"/>
    <w:rsid w:val="00D37FB3"/>
    <w:rsid w:val="00D4107A"/>
    <w:rsid w:val="00D43BE0"/>
    <w:rsid w:val="00D4601C"/>
    <w:rsid w:val="00D46E94"/>
    <w:rsid w:val="00D54956"/>
    <w:rsid w:val="00D5536B"/>
    <w:rsid w:val="00D57AF2"/>
    <w:rsid w:val="00D57DEB"/>
    <w:rsid w:val="00D642A2"/>
    <w:rsid w:val="00D84A13"/>
    <w:rsid w:val="00D863BB"/>
    <w:rsid w:val="00D90952"/>
    <w:rsid w:val="00DA02C1"/>
    <w:rsid w:val="00DB0F52"/>
    <w:rsid w:val="00DB3F4E"/>
    <w:rsid w:val="00DB6FEA"/>
    <w:rsid w:val="00DC50E0"/>
    <w:rsid w:val="00DC7838"/>
    <w:rsid w:val="00DE2F43"/>
    <w:rsid w:val="00DF115C"/>
    <w:rsid w:val="00DF158A"/>
    <w:rsid w:val="00DF32D3"/>
    <w:rsid w:val="00E0012B"/>
    <w:rsid w:val="00E00F2F"/>
    <w:rsid w:val="00E01D61"/>
    <w:rsid w:val="00E0261F"/>
    <w:rsid w:val="00E02ED8"/>
    <w:rsid w:val="00E05BA7"/>
    <w:rsid w:val="00E134C8"/>
    <w:rsid w:val="00E13EDC"/>
    <w:rsid w:val="00E1502A"/>
    <w:rsid w:val="00E17D6B"/>
    <w:rsid w:val="00E22902"/>
    <w:rsid w:val="00E256BC"/>
    <w:rsid w:val="00E27CD6"/>
    <w:rsid w:val="00E27E62"/>
    <w:rsid w:val="00E31EE0"/>
    <w:rsid w:val="00E338BA"/>
    <w:rsid w:val="00E36F2C"/>
    <w:rsid w:val="00E43677"/>
    <w:rsid w:val="00E43B24"/>
    <w:rsid w:val="00E449EE"/>
    <w:rsid w:val="00E528AF"/>
    <w:rsid w:val="00E649D0"/>
    <w:rsid w:val="00E64CB9"/>
    <w:rsid w:val="00E74B87"/>
    <w:rsid w:val="00E8255A"/>
    <w:rsid w:val="00E83FDA"/>
    <w:rsid w:val="00E86DB5"/>
    <w:rsid w:val="00E943E4"/>
    <w:rsid w:val="00E95E06"/>
    <w:rsid w:val="00EA1CBD"/>
    <w:rsid w:val="00EA3E2F"/>
    <w:rsid w:val="00EA6890"/>
    <w:rsid w:val="00EA6BB9"/>
    <w:rsid w:val="00EA73A8"/>
    <w:rsid w:val="00EB0813"/>
    <w:rsid w:val="00EB0865"/>
    <w:rsid w:val="00EB514C"/>
    <w:rsid w:val="00EC1869"/>
    <w:rsid w:val="00EC1C44"/>
    <w:rsid w:val="00EC460E"/>
    <w:rsid w:val="00EC7C0B"/>
    <w:rsid w:val="00ED7D36"/>
    <w:rsid w:val="00EE035B"/>
    <w:rsid w:val="00EE0374"/>
    <w:rsid w:val="00EE445C"/>
    <w:rsid w:val="00EE45F6"/>
    <w:rsid w:val="00EF235C"/>
    <w:rsid w:val="00EF5E41"/>
    <w:rsid w:val="00F04504"/>
    <w:rsid w:val="00F071F7"/>
    <w:rsid w:val="00F10D4C"/>
    <w:rsid w:val="00F1342D"/>
    <w:rsid w:val="00F1460F"/>
    <w:rsid w:val="00F2185C"/>
    <w:rsid w:val="00F24745"/>
    <w:rsid w:val="00F24A39"/>
    <w:rsid w:val="00F4207A"/>
    <w:rsid w:val="00F4687B"/>
    <w:rsid w:val="00F51FEA"/>
    <w:rsid w:val="00F523CF"/>
    <w:rsid w:val="00F62D27"/>
    <w:rsid w:val="00F63EA9"/>
    <w:rsid w:val="00F64DCF"/>
    <w:rsid w:val="00F71D75"/>
    <w:rsid w:val="00F754D6"/>
    <w:rsid w:val="00F77998"/>
    <w:rsid w:val="00F835D8"/>
    <w:rsid w:val="00F865EE"/>
    <w:rsid w:val="00F90A38"/>
    <w:rsid w:val="00F942B7"/>
    <w:rsid w:val="00FA1BEC"/>
    <w:rsid w:val="00FA76BD"/>
    <w:rsid w:val="00FB3C59"/>
    <w:rsid w:val="00FB55A4"/>
    <w:rsid w:val="00FB7D47"/>
    <w:rsid w:val="00FB7E04"/>
    <w:rsid w:val="00FC0DED"/>
    <w:rsid w:val="00FC52EB"/>
    <w:rsid w:val="00FC6253"/>
    <w:rsid w:val="00FD2603"/>
    <w:rsid w:val="00FD6B45"/>
    <w:rsid w:val="00FE2BBB"/>
    <w:rsid w:val="00FE3C7D"/>
    <w:rsid w:val="00FE7073"/>
    <w:rsid w:val="00FE76B1"/>
    <w:rsid w:val="00FF647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0946B"/>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B56E09"/>
    <w:rPr>
      <w:rFonts w:ascii="Calibri" w:eastAsia="Calibri" w:hAnsi="Calibri" w:cs="Times New Roman"/>
    </w:rPr>
  </w:style>
  <w:style w:type="paragraph" w:styleId="Virsraksts1">
    <w:name w:val="heading 1"/>
    <w:basedOn w:val="Parasts"/>
    <w:next w:val="Parasts"/>
    <w:link w:val="Virsraksts1Rakstz"/>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B56E09"/>
    <w:pPr>
      <w:keepNext/>
      <w:spacing w:before="240" w:after="60"/>
      <w:outlineLvl w:val="1"/>
    </w:pPr>
    <w:rPr>
      <w:rFonts w:ascii="Cambria" w:eastAsia="Times New Roman" w:hAnsi="Cambria"/>
      <w:b/>
      <w:bCs/>
      <w:i/>
      <w:iCs/>
      <w:sz w:val="28"/>
      <w:szCs w:val="28"/>
    </w:rPr>
  </w:style>
  <w:style w:type="paragraph" w:styleId="Virsraksts3">
    <w:name w:val="heading 3"/>
    <w:basedOn w:val="Parasts"/>
    <w:next w:val="Parasts"/>
    <w:link w:val="Virsraksts3Rakstz"/>
    <w:qFormat/>
    <w:rsid w:val="00B56E09"/>
    <w:pPr>
      <w:keepNext/>
      <w:spacing w:after="0" w:line="240" w:lineRule="auto"/>
      <w:ind w:left="360"/>
      <w:outlineLvl w:val="2"/>
    </w:pPr>
    <w:rPr>
      <w:rFonts w:ascii="Times New Roman" w:eastAsia="Times New Roman" w:hAnsi="Times New Roman"/>
      <w:b/>
      <w:bCs/>
      <w:sz w:val="24"/>
      <w:szCs w:val="24"/>
    </w:rPr>
  </w:style>
  <w:style w:type="paragraph" w:styleId="Virsraksts4">
    <w:name w:val="heading 4"/>
    <w:basedOn w:val="Parasts"/>
    <w:next w:val="Parasts"/>
    <w:link w:val="Virsraksts4Rakstz"/>
    <w:qFormat/>
    <w:rsid w:val="00B56E09"/>
    <w:pPr>
      <w:keepNext/>
      <w:spacing w:before="240" w:after="60" w:line="240" w:lineRule="auto"/>
      <w:outlineLvl w:val="3"/>
    </w:pPr>
    <w:rPr>
      <w:rFonts w:ascii="Times New Roman" w:eastAsia="Times New Roman" w:hAnsi="Times New Roman"/>
      <w:b/>
      <w:bCs/>
      <w:sz w:val="28"/>
      <w:szCs w:val="28"/>
    </w:rPr>
  </w:style>
  <w:style w:type="paragraph" w:styleId="Virsraksts6">
    <w:name w:val="heading 6"/>
    <w:basedOn w:val="Parasts"/>
    <w:next w:val="Parasts"/>
    <w:link w:val="Virsraksts6Rakstz"/>
    <w:qFormat/>
    <w:rsid w:val="00B56E09"/>
    <w:pPr>
      <w:spacing w:before="240" w:after="60" w:line="240" w:lineRule="auto"/>
      <w:outlineLvl w:val="5"/>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B56E09"/>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56E09"/>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B56E09"/>
    <w:rPr>
      <w:rFonts w:ascii="Times New Roman" w:eastAsia="Times New Roman" w:hAnsi="Times New Roman" w:cs="Times New Roman"/>
      <w:b/>
      <w:bCs/>
      <w:sz w:val="28"/>
      <w:szCs w:val="28"/>
    </w:rPr>
  </w:style>
  <w:style w:type="character" w:customStyle="1" w:styleId="Virsraksts6Rakstz">
    <w:name w:val="Virsraksts 6 Rakstz."/>
    <w:basedOn w:val="Noklusjumarindkopasfonts"/>
    <w:link w:val="Virsraksts6"/>
    <w:rsid w:val="00B56E09"/>
    <w:rPr>
      <w:rFonts w:ascii="Times New Roman" w:eastAsia="Times New Roman" w:hAnsi="Times New Roman" w:cs="Times New Roman"/>
      <w:b/>
      <w:bCs/>
    </w:rPr>
  </w:style>
  <w:style w:type="numbering" w:customStyle="1" w:styleId="NoList1">
    <w:name w:val="No List1"/>
    <w:next w:val="Bezsaraksta"/>
    <w:uiPriority w:val="99"/>
    <w:semiHidden/>
    <w:unhideWhenUsed/>
    <w:rsid w:val="00B56E09"/>
  </w:style>
  <w:style w:type="numbering" w:customStyle="1" w:styleId="NoList11">
    <w:name w:val="No List11"/>
    <w:next w:val="Bezsaraksta"/>
    <w:semiHidden/>
    <w:unhideWhenUsed/>
    <w:rsid w:val="00B56E09"/>
  </w:style>
  <w:style w:type="paragraph" w:styleId="Galvene">
    <w:name w:val="header"/>
    <w:basedOn w:val="Parasts"/>
    <w:link w:val="GalveneRakstz"/>
    <w:uiPriority w:val="99"/>
    <w:unhideWhenUsed/>
    <w:rsid w:val="00B56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E09"/>
    <w:rPr>
      <w:rFonts w:ascii="Calibri" w:eastAsia="Calibri" w:hAnsi="Calibri" w:cs="Times New Roman"/>
    </w:rPr>
  </w:style>
  <w:style w:type="paragraph" w:styleId="Kjene">
    <w:name w:val="footer"/>
    <w:basedOn w:val="Parasts"/>
    <w:link w:val="KjeneRakstz"/>
    <w:uiPriority w:val="99"/>
    <w:unhideWhenUsed/>
    <w:rsid w:val="00B56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E09"/>
    <w:rPr>
      <w:rFonts w:ascii="Calibri" w:eastAsia="Calibri" w:hAnsi="Calibri" w:cs="Times New Roman"/>
    </w:rPr>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B56E09"/>
    <w:pPr>
      <w:ind w:left="720"/>
      <w:contextualSpacing/>
    </w:pPr>
  </w:style>
  <w:style w:type="character" w:styleId="Hipersaite">
    <w:name w:val="Hyperlink"/>
    <w:uiPriority w:val="99"/>
    <w:unhideWhenUsed/>
    <w:rsid w:val="00B56E09"/>
    <w:rPr>
      <w:color w:val="0000FF"/>
      <w:u w:val="single"/>
    </w:rPr>
  </w:style>
  <w:style w:type="paragraph" w:styleId="Beiguvresteksts">
    <w:name w:val="endnote text"/>
    <w:basedOn w:val="Parasts"/>
    <w:link w:val="BeiguvrestekstsRakstz"/>
    <w:uiPriority w:val="99"/>
    <w:semiHidden/>
    <w:unhideWhenUsed/>
    <w:rsid w:val="00B56E0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56E09"/>
    <w:rPr>
      <w:rFonts w:ascii="Calibri" w:eastAsia="Calibri" w:hAnsi="Calibri" w:cs="Times New Roman"/>
      <w:sz w:val="20"/>
      <w:szCs w:val="20"/>
    </w:rPr>
  </w:style>
  <w:style w:type="character" w:styleId="Beiguvresatsauce">
    <w:name w:val="endnote reference"/>
    <w:uiPriority w:val="99"/>
    <w:semiHidden/>
    <w:unhideWhenUsed/>
    <w:rsid w:val="00B56E09"/>
    <w:rPr>
      <w:vertAlign w:val="superscript"/>
    </w:rPr>
  </w:style>
  <w:style w:type="paragraph" w:styleId="Vresteksts">
    <w:name w:val="footnote text"/>
    <w:basedOn w:val="Parasts"/>
    <w:link w:val="VrestekstsRakstz"/>
    <w:unhideWhenUsed/>
    <w:rsid w:val="00B56E09"/>
    <w:pPr>
      <w:spacing w:after="0" w:line="240" w:lineRule="auto"/>
    </w:pPr>
    <w:rPr>
      <w:sz w:val="20"/>
      <w:szCs w:val="20"/>
    </w:rPr>
  </w:style>
  <w:style w:type="character" w:customStyle="1" w:styleId="VrestekstsRakstz">
    <w:name w:val="Vēres teksts Rakstz."/>
    <w:basedOn w:val="Noklusjumarindkopasfonts"/>
    <w:link w:val="Vresteksts"/>
    <w:rsid w:val="00B56E09"/>
    <w:rPr>
      <w:rFonts w:ascii="Calibri" w:eastAsia="Calibri" w:hAnsi="Calibri" w:cs="Times New Roman"/>
      <w:sz w:val="20"/>
      <w:szCs w:val="20"/>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onteksts">
    <w:name w:val="Balloon Text"/>
    <w:basedOn w:val="Parasts"/>
    <w:link w:val="BalontekstsRakstz"/>
    <w:unhideWhenUsed/>
    <w:rsid w:val="00B56E09"/>
    <w:pPr>
      <w:spacing w:after="0" w:line="240" w:lineRule="auto"/>
    </w:pPr>
    <w:rPr>
      <w:rFonts w:ascii="Tahoma" w:hAnsi="Tahoma"/>
      <w:sz w:val="16"/>
      <w:szCs w:val="16"/>
    </w:rPr>
  </w:style>
  <w:style w:type="character" w:customStyle="1" w:styleId="BalontekstsRakstz">
    <w:name w:val="Balonteksts Rakstz."/>
    <w:basedOn w:val="Noklusjumarindkopasfonts"/>
    <w:link w:val="Balonteksts"/>
    <w:rsid w:val="00B56E09"/>
    <w:rPr>
      <w:rFonts w:ascii="Tahoma" w:eastAsia="Calibri" w:hAnsi="Tahoma" w:cs="Times New Roman"/>
      <w:sz w:val="16"/>
      <w:szCs w:val="16"/>
    </w:rPr>
  </w:style>
  <w:style w:type="paragraph" w:styleId="Pamatteksts">
    <w:name w:val="Body Text"/>
    <w:aliases w:val="b,uvlaka 3,plain,plain Char,b1,uvlaka 31, uvlaka 3, uvlaka 31,Body Text Char1,Body Text Char Char,Body Text1"/>
    <w:basedOn w:val="Parasts"/>
    <w:link w:val="PamattekstsRakstz"/>
    <w:rsid w:val="00B56E09"/>
    <w:pPr>
      <w:widowControl w:val="0"/>
      <w:spacing w:after="120" w:line="240" w:lineRule="auto"/>
    </w:pPr>
    <w:rPr>
      <w:rFonts w:ascii="RimTimes" w:eastAsia="Times New Roman" w:hAnsi="RimTime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B56E09"/>
    <w:rPr>
      <w:rFonts w:ascii="RimTimes" w:eastAsia="Times New Roman" w:hAnsi="RimTimes" w:cs="Times New Roman"/>
      <w:sz w:val="24"/>
      <w:szCs w:val="20"/>
    </w:rPr>
  </w:style>
  <w:style w:type="numbering" w:customStyle="1" w:styleId="NoList111">
    <w:name w:val="No List111"/>
    <w:next w:val="Bezsaraksta"/>
    <w:semiHidden/>
    <w:rsid w:val="00B56E09"/>
  </w:style>
  <w:style w:type="table" w:styleId="Reatabula">
    <w:name w:val="Table Grid"/>
    <w:basedOn w:val="Parast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Parasts"/>
    <w:rsid w:val="00B56E09"/>
    <w:pPr>
      <w:spacing w:before="120" w:after="160" w:line="240" w:lineRule="exact"/>
      <w:ind w:firstLine="720"/>
      <w:jc w:val="both"/>
    </w:pPr>
    <w:rPr>
      <w:rFonts w:ascii="Verdana" w:eastAsia="MS Mincho" w:hAnsi="Verdana" w:cs="Verdana"/>
      <w:sz w:val="20"/>
      <w:szCs w:val="20"/>
      <w:lang w:val="en-US"/>
    </w:rPr>
  </w:style>
  <w:style w:type="paragraph" w:styleId="Saraksts2">
    <w:name w:val="List 2"/>
    <w:basedOn w:val="Parasts"/>
    <w:rsid w:val="00B56E09"/>
    <w:pPr>
      <w:spacing w:after="0" w:line="240" w:lineRule="auto"/>
      <w:ind w:left="566" w:hanging="283"/>
    </w:pPr>
    <w:rPr>
      <w:rFonts w:ascii="Times New Roman" w:eastAsia="Times New Roman" w:hAnsi="Times New Roman"/>
      <w:sz w:val="24"/>
      <w:szCs w:val="24"/>
    </w:rPr>
  </w:style>
  <w:style w:type="character" w:styleId="Komentraatsauce">
    <w:name w:val="annotation reference"/>
    <w:rsid w:val="00B56E09"/>
    <w:rPr>
      <w:sz w:val="16"/>
      <w:szCs w:val="16"/>
    </w:rPr>
  </w:style>
  <w:style w:type="paragraph" w:styleId="Komentrateksts">
    <w:name w:val="annotation text"/>
    <w:basedOn w:val="Parasts"/>
    <w:link w:val="KomentratekstsRakstz"/>
    <w:rsid w:val="00B56E09"/>
    <w:pPr>
      <w:spacing w:after="0" w:line="240" w:lineRule="auto"/>
    </w:pPr>
    <w:rPr>
      <w:rFonts w:ascii="Times New Roman" w:eastAsia="Times New Roman" w:hAnsi="Times New Roman"/>
      <w:sz w:val="20"/>
      <w:szCs w:val="20"/>
    </w:rPr>
  </w:style>
  <w:style w:type="character" w:customStyle="1" w:styleId="KomentratekstsRakstz">
    <w:name w:val="Komentāra teksts Rakstz."/>
    <w:basedOn w:val="Noklusjumarindkopasfonts"/>
    <w:link w:val="Komentrateksts"/>
    <w:rsid w:val="00B56E0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B56E09"/>
    <w:rPr>
      <w:b/>
      <w:bCs/>
    </w:rPr>
  </w:style>
  <w:style w:type="character" w:customStyle="1" w:styleId="KomentratmaRakstz">
    <w:name w:val="Komentāra tēma Rakstz."/>
    <w:basedOn w:val="KomentratekstsRakstz"/>
    <w:link w:val="Komentratma"/>
    <w:rsid w:val="00B56E09"/>
    <w:rPr>
      <w:rFonts w:ascii="Times New Roman" w:eastAsia="Times New Roman" w:hAnsi="Times New Roman" w:cs="Times New Roman"/>
      <w:b/>
      <w:bCs/>
      <w:sz w:val="20"/>
      <w:szCs w:val="20"/>
    </w:rPr>
  </w:style>
  <w:style w:type="paragraph" w:styleId="Paraststmeklis">
    <w:name w:val="Normal (Web)"/>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Lappusesnumurs">
    <w:name w:val="page number"/>
    <w:rsid w:val="00B56E09"/>
  </w:style>
  <w:style w:type="paragraph" w:customStyle="1" w:styleId="tv213">
    <w:name w:val="tv213"/>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Parastatabula"/>
    <w:next w:val="Reatabula"/>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B56E09"/>
  </w:style>
  <w:style w:type="numbering" w:customStyle="1" w:styleId="NoList12">
    <w:name w:val="No List12"/>
    <w:next w:val="Bezsaraksta"/>
    <w:uiPriority w:val="99"/>
    <w:semiHidden/>
    <w:unhideWhenUsed/>
    <w:rsid w:val="00B56E09"/>
  </w:style>
  <w:style w:type="numbering" w:customStyle="1" w:styleId="NoList112">
    <w:name w:val="No List112"/>
    <w:next w:val="Bezsaraksta"/>
    <w:uiPriority w:val="99"/>
    <w:semiHidden/>
    <w:unhideWhenUsed/>
    <w:rsid w:val="00B56E09"/>
  </w:style>
  <w:style w:type="numbering" w:customStyle="1" w:styleId="NoList1111">
    <w:name w:val="No List1111"/>
    <w:next w:val="Bezsaraksta"/>
    <w:uiPriority w:val="99"/>
    <w:semiHidden/>
    <w:unhideWhenUsed/>
    <w:rsid w:val="00B56E09"/>
  </w:style>
  <w:style w:type="numbering" w:customStyle="1" w:styleId="NoList11111">
    <w:name w:val="No List11111"/>
    <w:next w:val="Bezsaraksta"/>
    <w:semiHidden/>
    <w:rsid w:val="00B56E09"/>
  </w:style>
  <w:style w:type="table" w:customStyle="1" w:styleId="TableGrid3">
    <w:name w:val="Table Grid3"/>
    <w:basedOn w:val="Parastatabula"/>
    <w:next w:val="Reatabula"/>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B56E09"/>
    <w:pPr>
      <w:ind w:left="849" w:hanging="283"/>
      <w:contextualSpacing/>
    </w:pPr>
  </w:style>
  <w:style w:type="table" w:customStyle="1" w:styleId="TableGrid22">
    <w:name w:val="Table Grid2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B56E09"/>
  </w:style>
  <w:style w:type="numbering" w:customStyle="1" w:styleId="NoList13">
    <w:name w:val="No List13"/>
    <w:next w:val="Bezsaraksta"/>
    <w:semiHidden/>
    <w:rsid w:val="00B56E09"/>
  </w:style>
  <w:style w:type="table" w:customStyle="1" w:styleId="TableGrid4">
    <w:name w:val="Table Grid4"/>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B56E09"/>
  </w:style>
  <w:style w:type="paragraph" w:customStyle="1" w:styleId="CharCharCharCharCharChar1">
    <w:name w:val="Char Char Char Char Char Char1"/>
    <w:basedOn w:val="Parasts"/>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uiPriority w:val="99"/>
    <w:semiHidden/>
    <w:unhideWhenUsed/>
    <w:rsid w:val="00B56E09"/>
    <w:pPr>
      <w:ind w:left="283" w:hanging="283"/>
      <w:contextualSpacing/>
    </w:pPr>
  </w:style>
  <w:style w:type="paragraph" w:styleId="Prskatjums">
    <w:name w:val="Revision"/>
    <w:hidden/>
    <w:uiPriority w:val="99"/>
    <w:semiHidden/>
    <w:rsid w:val="00B56E09"/>
    <w:pPr>
      <w:spacing w:after="0" w:line="240" w:lineRule="auto"/>
    </w:pPr>
    <w:rPr>
      <w:rFonts w:ascii="Calibri" w:eastAsia="Calibri" w:hAnsi="Calibri" w:cs="Times New Roman"/>
    </w:rPr>
  </w:style>
  <w:style w:type="character" w:styleId="Izmantotahipersaite">
    <w:name w:val="FollowedHyperlink"/>
    <w:uiPriority w:val="99"/>
    <w:semiHidden/>
    <w:unhideWhenUsed/>
    <w:rsid w:val="00B56E09"/>
    <w:rPr>
      <w:color w:val="800080"/>
      <w:u w:val="single"/>
    </w:rPr>
  </w:style>
  <w:style w:type="paragraph" w:styleId="Pamattekstsaratkpi">
    <w:name w:val="Body Text Indent"/>
    <w:basedOn w:val="Parasts"/>
    <w:link w:val="PamattekstsaratkpiRakstz"/>
    <w:rsid w:val="00B56E09"/>
    <w:pPr>
      <w:spacing w:after="0" w:line="240" w:lineRule="auto"/>
      <w:ind w:left="360"/>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B56E09"/>
    <w:rPr>
      <w:rFonts w:ascii="Times New Roman" w:eastAsia="Times New Roman" w:hAnsi="Times New Roman" w:cs="Times New Roman"/>
      <w:sz w:val="24"/>
      <w:szCs w:val="24"/>
    </w:rPr>
  </w:style>
  <w:style w:type="paragraph" w:customStyle="1" w:styleId="tv2131">
    <w:name w:val="tv2131"/>
    <w:basedOn w:val="Parasts"/>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Parastatabula"/>
    <w:next w:val="Reatabula"/>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B56E09"/>
    <w:pPr>
      <w:numPr>
        <w:numId w:val="4"/>
      </w:numPr>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B56E09"/>
    <w:rPr>
      <w:rFonts w:ascii="Calibri" w:eastAsia="Calibri" w:hAnsi="Calibri" w:cs="Times New Roman"/>
    </w:rPr>
  </w:style>
  <w:style w:type="paragraph" w:styleId="Nosaukums">
    <w:name w:val="Title"/>
    <w:basedOn w:val="Parasts"/>
    <w:link w:val="NosaukumsRakstz"/>
    <w:qFormat/>
    <w:rsid w:val="00310A41"/>
    <w:pPr>
      <w:spacing w:after="120" w:line="240" w:lineRule="auto"/>
      <w:jc w:val="center"/>
    </w:pPr>
    <w:rPr>
      <w:rFonts w:ascii="Times New Roman Bold" w:eastAsia="Times New Roman" w:hAnsi="Times New Roman Bold"/>
      <w:b/>
      <w:caps/>
      <w:sz w:val="36"/>
      <w:szCs w:val="20"/>
    </w:rPr>
  </w:style>
  <w:style w:type="character" w:customStyle="1" w:styleId="NosaukumsRakstz">
    <w:name w:val="Nosaukums Rakstz."/>
    <w:basedOn w:val="Noklusjumarindkopasfonts"/>
    <w:link w:val="Nosaukums"/>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Parasts"/>
    <w:next w:val="Parasts"/>
    <w:link w:val="Vresatsau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 w:type="paragraph" w:styleId="Bezatstarpm">
    <w:name w:val="No Spacing"/>
    <w:link w:val="BezatstarpmRakstz"/>
    <w:uiPriority w:val="1"/>
    <w:qFormat/>
    <w:rsid w:val="00290BF2"/>
    <w:pPr>
      <w:spacing w:after="0" w:line="240" w:lineRule="auto"/>
    </w:pPr>
  </w:style>
  <w:style w:type="character" w:customStyle="1" w:styleId="BezatstarpmRakstz">
    <w:name w:val="Bez atstarpēm Rakstz."/>
    <w:link w:val="Bezatstarpm"/>
    <w:uiPriority w:val="1"/>
    <w:rsid w:val="00290BF2"/>
  </w:style>
  <w:style w:type="paragraph" w:customStyle="1" w:styleId="Style5">
    <w:name w:val="Style5"/>
    <w:basedOn w:val="Parasts"/>
    <w:rsid w:val="000D5AE4"/>
    <w:pPr>
      <w:numPr>
        <w:ilvl w:val="3"/>
        <w:numId w:val="13"/>
      </w:numPr>
    </w:pPr>
  </w:style>
  <w:style w:type="numbering" w:customStyle="1" w:styleId="Style1">
    <w:name w:val="Style1"/>
    <w:uiPriority w:val="99"/>
    <w:rsid w:val="00587102"/>
    <w:pPr>
      <w:numPr>
        <w:numId w:val="18"/>
      </w:numPr>
    </w:pPr>
  </w:style>
  <w:style w:type="numbering" w:customStyle="1" w:styleId="Style2">
    <w:name w:val="Style2"/>
    <w:uiPriority w:val="99"/>
    <w:rsid w:val="0019659F"/>
    <w:pPr>
      <w:numPr>
        <w:numId w:val="22"/>
      </w:numPr>
    </w:pPr>
  </w:style>
  <w:style w:type="numbering" w:customStyle="1" w:styleId="Style3">
    <w:name w:val="Style3"/>
    <w:uiPriority w:val="99"/>
    <w:rsid w:val="00E0261F"/>
    <w:pPr>
      <w:numPr>
        <w:numId w:val="24"/>
      </w:numPr>
    </w:pPr>
  </w:style>
  <w:style w:type="numbering" w:customStyle="1" w:styleId="Style4">
    <w:name w:val="Style4"/>
    <w:uiPriority w:val="99"/>
    <w:rsid w:val="00EC7C0B"/>
    <w:pPr>
      <w:numPr>
        <w:numId w:val="26"/>
      </w:numPr>
    </w:pPr>
  </w:style>
  <w:style w:type="numbering" w:customStyle="1" w:styleId="Style6">
    <w:name w:val="Style6"/>
    <w:uiPriority w:val="99"/>
    <w:rsid w:val="00092774"/>
    <w:pPr>
      <w:numPr>
        <w:numId w:val="28"/>
      </w:numPr>
    </w:pPr>
  </w:style>
  <w:style w:type="numbering" w:customStyle="1" w:styleId="Style7">
    <w:name w:val="Style7"/>
    <w:uiPriority w:val="99"/>
    <w:rsid w:val="00E27CD6"/>
    <w:pPr>
      <w:numPr>
        <w:numId w:val="34"/>
      </w:numPr>
    </w:pPr>
  </w:style>
  <w:style w:type="numbering" w:customStyle="1" w:styleId="Style8">
    <w:name w:val="Style8"/>
    <w:uiPriority w:val="99"/>
    <w:rsid w:val="00E943E4"/>
    <w:pPr>
      <w:numPr>
        <w:numId w:val="36"/>
      </w:numPr>
    </w:pPr>
  </w:style>
  <w:style w:type="character" w:styleId="Neatrisintapieminana">
    <w:name w:val="Unresolved Mention"/>
    <w:basedOn w:val="Noklusjumarindkopasfonts"/>
    <w:uiPriority w:val="99"/>
    <w:semiHidden/>
    <w:unhideWhenUsed/>
    <w:rsid w:val="00F51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8BEF-1805-4021-8629-2306520C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28816</Words>
  <Characters>16426</Characters>
  <Application>Microsoft Office Word</Application>
  <DocSecurity>0</DocSecurity>
  <Lines>136</Lines>
  <Paragraphs>90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Viktorija Koluža</cp:lastModifiedBy>
  <cp:revision>2</cp:revision>
  <cp:lastPrinted>2018-12-19T08:50:00Z</cp:lastPrinted>
  <dcterms:created xsi:type="dcterms:W3CDTF">2026-04-29T10:26:00Z</dcterms:created>
  <dcterms:modified xsi:type="dcterms:W3CDTF">2026-04-29T10:26:00Z</dcterms:modified>
</cp:coreProperties>
</file>