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C4F47" w14:textId="14344060" w:rsidR="00CD16EF" w:rsidRPr="005D541D" w:rsidRDefault="007633C3" w:rsidP="00CD16EF">
      <w:pPr>
        <w:ind w:firstLine="720"/>
        <w:jc w:val="center"/>
        <w:rPr>
          <w:b/>
          <w:sz w:val="28"/>
          <w:szCs w:val="28"/>
        </w:rPr>
      </w:pPr>
      <w:bookmarkStart w:id="0" w:name="_GoBack"/>
      <w:bookmarkEnd w:id="0"/>
      <w:r w:rsidRPr="005D541D">
        <w:rPr>
          <w:b/>
          <w:sz w:val="28"/>
          <w:szCs w:val="28"/>
        </w:rPr>
        <w:t>Sociālā dienesta</w:t>
      </w:r>
      <w:r w:rsidR="00CD16EF" w:rsidRPr="005D541D">
        <w:rPr>
          <w:b/>
          <w:sz w:val="28"/>
          <w:szCs w:val="28"/>
        </w:rPr>
        <w:t xml:space="preserve"> loma </w:t>
      </w:r>
      <w:proofErr w:type="spellStart"/>
      <w:r w:rsidRPr="005D541D">
        <w:rPr>
          <w:b/>
          <w:sz w:val="28"/>
          <w:szCs w:val="28"/>
        </w:rPr>
        <w:t>ārpusģimenes</w:t>
      </w:r>
      <w:proofErr w:type="spellEnd"/>
      <w:r w:rsidRPr="005D541D">
        <w:rPr>
          <w:b/>
          <w:sz w:val="28"/>
          <w:szCs w:val="28"/>
        </w:rPr>
        <w:t xml:space="preserve"> aprūpē esošo, pilngadību sasniegušo bērnu un adoptēto, kuriem ar tiesas spriedumu atcelta adopcija</w:t>
      </w:r>
      <w:r w:rsidR="00886A25">
        <w:rPr>
          <w:b/>
          <w:sz w:val="28"/>
          <w:szCs w:val="28"/>
        </w:rPr>
        <w:t>,</w:t>
      </w:r>
      <w:r w:rsidRPr="005D541D">
        <w:rPr>
          <w:b/>
          <w:sz w:val="28"/>
          <w:szCs w:val="28"/>
        </w:rPr>
        <w:t xml:space="preserve"> atbalsta pasākumu piešķiršanas procesā</w:t>
      </w:r>
    </w:p>
    <w:p w14:paraId="6F4A0EB0" w14:textId="77777777" w:rsidR="00CD16EF" w:rsidRPr="005D541D" w:rsidRDefault="00CD16EF" w:rsidP="00CD16EF">
      <w:pPr>
        <w:ind w:firstLine="720"/>
        <w:jc w:val="both"/>
        <w:rPr>
          <w:sz w:val="28"/>
          <w:szCs w:val="28"/>
        </w:rPr>
      </w:pPr>
    </w:p>
    <w:p w14:paraId="0722631D" w14:textId="77777777" w:rsidR="00CD16EF" w:rsidRDefault="00CD16EF" w:rsidP="00CD16EF">
      <w:pPr>
        <w:ind w:firstLine="720"/>
        <w:jc w:val="both"/>
        <w:rPr>
          <w:sz w:val="28"/>
          <w:szCs w:val="28"/>
        </w:rPr>
      </w:pPr>
    </w:p>
    <w:p w14:paraId="4D40F5AC" w14:textId="5B158B55" w:rsidR="00CD16EF" w:rsidRPr="00CD16EF" w:rsidRDefault="00CD16EF" w:rsidP="00CD16EF">
      <w:pPr>
        <w:tabs>
          <w:tab w:val="left" w:pos="284"/>
        </w:tabs>
        <w:ind w:firstLine="709"/>
        <w:jc w:val="both"/>
        <w:rPr>
          <w:sz w:val="28"/>
          <w:szCs w:val="28"/>
        </w:rPr>
      </w:pPr>
      <w:r>
        <w:rPr>
          <w:sz w:val="28"/>
          <w:szCs w:val="28"/>
        </w:rPr>
        <w:t>Labklājības ministrija</w:t>
      </w:r>
      <w:r w:rsidR="0047244D">
        <w:rPr>
          <w:sz w:val="28"/>
          <w:szCs w:val="28"/>
        </w:rPr>
        <w:t xml:space="preserve"> (turpmāk – ministrija)</w:t>
      </w:r>
      <w:r>
        <w:rPr>
          <w:sz w:val="28"/>
          <w:szCs w:val="28"/>
        </w:rPr>
        <w:t xml:space="preserve"> informē, ka 2024.</w:t>
      </w:r>
      <w:r w:rsidR="00EA1C76">
        <w:rPr>
          <w:sz w:val="28"/>
          <w:szCs w:val="28"/>
        </w:rPr>
        <w:t xml:space="preserve"> </w:t>
      </w:r>
      <w:r>
        <w:rPr>
          <w:sz w:val="28"/>
          <w:szCs w:val="28"/>
        </w:rPr>
        <w:t>gada 3</w:t>
      </w:r>
      <w:r w:rsidR="00EA1C76">
        <w:rPr>
          <w:sz w:val="28"/>
          <w:szCs w:val="28"/>
        </w:rPr>
        <w:t>0</w:t>
      </w:r>
      <w:r>
        <w:rPr>
          <w:sz w:val="28"/>
          <w:szCs w:val="28"/>
        </w:rPr>
        <w:t>.</w:t>
      </w:r>
      <w:r w:rsidR="00EA1C76">
        <w:rPr>
          <w:sz w:val="28"/>
          <w:szCs w:val="28"/>
        </w:rPr>
        <w:t xml:space="preserve"> </w:t>
      </w:r>
      <w:r>
        <w:rPr>
          <w:sz w:val="28"/>
          <w:szCs w:val="28"/>
        </w:rPr>
        <w:t xml:space="preserve">aprīlī Ministru kabinets </w:t>
      </w:r>
      <w:r w:rsidR="00EA1C76">
        <w:rPr>
          <w:sz w:val="28"/>
          <w:szCs w:val="28"/>
        </w:rPr>
        <w:t>apstiprinājis</w:t>
      </w:r>
      <w:r>
        <w:rPr>
          <w:sz w:val="28"/>
          <w:szCs w:val="28"/>
        </w:rPr>
        <w:t xml:space="preserve"> </w:t>
      </w:r>
      <w:r w:rsidRPr="00CD16EF">
        <w:rPr>
          <w:sz w:val="28"/>
          <w:szCs w:val="28"/>
        </w:rPr>
        <w:t xml:space="preserve">grozījumus </w:t>
      </w:r>
      <w:r w:rsidRPr="00CD16EF">
        <w:rPr>
          <w:sz w:val="28"/>
          <w:szCs w:val="28"/>
          <w:shd w:val="clear" w:color="auto" w:fill="FFFFFF"/>
        </w:rPr>
        <w:t xml:space="preserve">Ministru kabineta 2005. gada 15. novembra noteikumos Nr. 857 "Noteikumi par sociālajām garantijām bārenim un bez vecāku gādības palikušajam bērnam, kurš ir </w:t>
      </w:r>
      <w:proofErr w:type="spellStart"/>
      <w:r w:rsidRPr="00CD16EF">
        <w:rPr>
          <w:sz w:val="28"/>
          <w:szCs w:val="28"/>
          <w:shd w:val="clear" w:color="auto" w:fill="FFFFFF"/>
        </w:rPr>
        <w:t>ārpusģimenes</w:t>
      </w:r>
      <w:proofErr w:type="spellEnd"/>
      <w:r w:rsidRPr="00CD16EF">
        <w:rPr>
          <w:sz w:val="28"/>
          <w:szCs w:val="28"/>
          <w:shd w:val="clear" w:color="auto" w:fill="FFFFFF"/>
        </w:rPr>
        <w:t xml:space="preserve"> aprūpē, kā arī pēc </w:t>
      </w:r>
      <w:proofErr w:type="spellStart"/>
      <w:r w:rsidRPr="00CD16EF">
        <w:rPr>
          <w:sz w:val="28"/>
          <w:szCs w:val="28"/>
          <w:shd w:val="clear" w:color="auto" w:fill="FFFFFF"/>
        </w:rPr>
        <w:t>ārpusģimenes</w:t>
      </w:r>
      <w:proofErr w:type="spellEnd"/>
      <w:r w:rsidRPr="00CD16EF">
        <w:rPr>
          <w:sz w:val="28"/>
          <w:szCs w:val="28"/>
          <w:shd w:val="clear" w:color="auto" w:fill="FFFFFF"/>
        </w:rPr>
        <w:t xml:space="preserve"> aprūpes beigšanās"</w:t>
      </w:r>
      <w:r w:rsidRPr="00CD16EF">
        <w:rPr>
          <w:sz w:val="28"/>
          <w:szCs w:val="28"/>
        </w:rPr>
        <w:t xml:space="preserve"> (turpmāk – </w:t>
      </w:r>
      <w:r w:rsidR="00ED6993">
        <w:rPr>
          <w:sz w:val="28"/>
          <w:szCs w:val="28"/>
        </w:rPr>
        <w:t xml:space="preserve">MKN </w:t>
      </w:r>
      <w:r w:rsidRPr="00CD16EF">
        <w:rPr>
          <w:sz w:val="28"/>
          <w:szCs w:val="28"/>
        </w:rPr>
        <w:t xml:space="preserve">857). </w:t>
      </w:r>
    </w:p>
    <w:p w14:paraId="501DB2C8" w14:textId="36F18A48" w:rsidR="00CD16EF" w:rsidRPr="007633C3" w:rsidRDefault="00ED6993" w:rsidP="00CD16EF">
      <w:pPr>
        <w:ind w:firstLine="720"/>
        <w:jc w:val="both"/>
        <w:rPr>
          <w:sz w:val="28"/>
          <w:szCs w:val="28"/>
        </w:rPr>
      </w:pPr>
      <w:r>
        <w:rPr>
          <w:sz w:val="28"/>
          <w:szCs w:val="28"/>
        </w:rPr>
        <w:t xml:space="preserve">MKN </w:t>
      </w:r>
      <w:r w:rsidR="007633C3" w:rsidRPr="00CD16EF">
        <w:rPr>
          <w:sz w:val="28"/>
          <w:szCs w:val="28"/>
        </w:rPr>
        <w:t>857</w:t>
      </w:r>
      <w:r w:rsidR="00CD16EF">
        <w:rPr>
          <w:sz w:val="28"/>
          <w:szCs w:val="28"/>
        </w:rPr>
        <w:t xml:space="preserve"> iezīmē </w:t>
      </w:r>
      <w:r w:rsidR="007633C3">
        <w:rPr>
          <w:sz w:val="28"/>
          <w:szCs w:val="28"/>
        </w:rPr>
        <w:t>iespējas</w:t>
      </w:r>
      <w:r w:rsidR="00CD16EF">
        <w:rPr>
          <w:sz w:val="28"/>
          <w:szCs w:val="28"/>
        </w:rPr>
        <w:t xml:space="preserve"> </w:t>
      </w:r>
      <w:proofErr w:type="spellStart"/>
      <w:r w:rsidR="007633C3">
        <w:rPr>
          <w:sz w:val="28"/>
          <w:szCs w:val="28"/>
        </w:rPr>
        <w:t>ārpusģimenes</w:t>
      </w:r>
      <w:proofErr w:type="spellEnd"/>
      <w:r w:rsidR="007633C3">
        <w:rPr>
          <w:sz w:val="28"/>
          <w:szCs w:val="28"/>
        </w:rPr>
        <w:t xml:space="preserve"> aprūpē esošo, pilngadību sasniegušo bērnu un adoptēto</w:t>
      </w:r>
      <w:r w:rsidR="007633C3" w:rsidRPr="007633C3">
        <w:rPr>
          <w:sz w:val="28"/>
          <w:szCs w:val="28"/>
        </w:rPr>
        <w:t>, kuriem ar tiesas spriedumu atcelta adopcija</w:t>
      </w:r>
      <w:r w:rsidR="00C519B4">
        <w:rPr>
          <w:sz w:val="28"/>
          <w:szCs w:val="28"/>
        </w:rPr>
        <w:t xml:space="preserve"> (turpmāk abi kopā – pilngadību sasn</w:t>
      </w:r>
      <w:r w:rsidR="005D541D">
        <w:rPr>
          <w:sz w:val="28"/>
          <w:szCs w:val="28"/>
        </w:rPr>
        <w:t>iegusī persona</w:t>
      </w:r>
      <w:r w:rsidR="00C519B4">
        <w:rPr>
          <w:sz w:val="28"/>
          <w:szCs w:val="28"/>
        </w:rPr>
        <w:t>)</w:t>
      </w:r>
      <w:r w:rsidR="007633C3" w:rsidRPr="007633C3">
        <w:rPr>
          <w:sz w:val="28"/>
          <w:szCs w:val="28"/>
        </w:rPr>
        <w:t>, saņemt atbalsta pasākumus</w:t>
      </w:r>
      <w:r w:rsidR="00664B78">
        <w:rPr>
          <w:sz w:val="28"/>
          <w:szCs w:val="28"/>
        </w:rPr>
        <w:t>,</w:t>
      </w:r>
      <w:r w:rsidR="007633C3" w:rsidRPr="007633C3">
        <w:rPr>
          <w:sz w:val="28"/>
          <w:szCs w:val="28"/>
        </w:rPr>
        <w:t xml:space="preserve"> </w:t>
      </w:r>
      <w:r w:rsidR="007633C3" w:rsidRPr="00F85B92">
        <w:rPr>
          <w:b/>
          <w:bCs/>
          <w:sz w:val="28"/>
          <w:szCs w:val="28"/>
          <w:u w:val="single"/>
        </w:rPr>
        <w:t xml:space="preserve">lai </w:t>
      </w:r>
      <w:r w:rsidR="007633C3" w:rsidRPr="00F85B92">
        <w:rPr>
          <w:b/>
          <w:bCs/>
          <w:sz w:val="28"/>
          <w:szCs w:val="28"/>
          <w:u w:val="single"/>
          <w:shd w:val="clear" w:color="auto" w:fill="FFFFFF"/>
        </w:rPr>
        <w:t xml:space="preserve">nodrošinātu pēc iespējas saudzīgāku </w:t>
      </w:r>
      <w:r w:rsidR="00342394" w:rsidRPr="00F85B92">
        <w:rPr>
          <w:b/>
          <w:bCs/>
          <w:sz w:val="28"/>
          <w:szCs w:val="28"/>
          <w:u w:val="single"/>
          <w:shd w:val="clear" w:color="auto" w:fill="FFFFFF"/>
        </w:rPr>
        <w:t xml:space="preserve">un atbalstošāku </w:t>
      </w:r>
      <w:r w:rsidR="007633C3" w:rsidRPr="00F85B92">
        <w:rPr>
          <w:b/>
          <w:bCs/>
          <w:sz w:val="28"/>
          <w:szCs w:val="28"/>
          <w:u w:val="single"/>
          <w:shd w:val="clear" w:color="auto" w:fill="FFFFFF"/>
        </w:rPr>
        <w:t>pilngadību sasniegušā bērna pāreju uz neatkarīgu un patstāvīgu dzīvi</w:t>
      </w:r>
      <w:r w:rsidR="007633C3" w:rsidRPr="007633C3">
        <w:rPr>
          <w:sz w:val="28"/>
          <w:szCs w:val="28"/>
        </w:rPr>
        <w:t>.</w:t>
      </w:r>
    </w:p>
    <w:p w14:paraId="7735DE90" w14:textId="6B52C70B" w:rsidR="00CD16EF" w:rsidRDefault="00CD16EF" w:rsidP="00CD16EF">
      <w:pPr>
        <w:ind w:firstLine="720"/>
        <w:jc w:val="both"/>
        <w:rPr>
          <w:sz w:val="28"/>
          <w:szCs w:val="28"/>
        </w:rPr>
      </w:pPr>
      <w:r w:rsidRPr="005D541D">
        <w:rPr>
          <w:sz w:val="28"/>
          <w:szCs w:val="28"/>
        </w:rPr>
        <w:t xml:space="preserve">Viens no </w:t>
      </w:r>
      <w:r w:rsidR="00ED6993">
        <w:rPr>
          <w:sz w:val="28"/>
          <w:szCs w:val="28"/>
        </w:rPr>
        <w:t xml:space="preserve">MKN </w:t>
      </w:r>
      <w:r w:rsidR="007633C3" w:rsidRPr="005D541D">
        <w:rPr>
          <w:sz w:val="28"/>
          <w:szCs w:val="28"/>
        </w:rPr>
        <w:t>857</w:t>
      </w:r>
      <w:r w:rsidRPr="005D541D">
        <w:rPr>
          <w:sz w:val="28"/>
          <w:szCs w:val="28"/>
        </w:rPr>
        <w:t xml:space="preserve"> </w:t>
      </w:r>
      <w:r w:rsidR="00C519B4" w:rsidRPr="005D541D">
        <w:rPr>
          <w:sz w:val="28"/>
          <w:szCs w:val="28"/>
        </w:rPr>
        <w:t xml:space="preserve">grozījumu </w:t>
      </w:r>
      <w:r w:rsidRPr="005D541D">
        <w:rPr>
          <w:sz w:val="28"/>
          <w:szCs w:val="28"/>
        </w:rPr>
        <w:t xml:space="preserve">svarīgākajiem virzieniem ir </w:t>
      </w:r>
      <w:r w:rsidR="00C519B4" w:rsidRPr="005D541D">
        <w:rPr>
          <w:sz w:val="28"/>
          <w:szCs w:val="28"/>
        </w:rPr>
        <w:t>mērķētu atbalsta pasākumu nodrošināšana</w:t>
      </w:r>
      <w:r w:rsidR="00055B27" w:rsidRPr="005D541D">
        <w:rPr>
          <w:sz w:val="28"/>
          <w:szCs w:val="28"/>
        </w:rPr>
        <w:t xml:space="preserve"> pilngadību</w:t>
      </w:r>
      <w:r w:rsidR="00055B27">
        <w:rPr>
          <w:sz w:val="28"/>
          <w:szCs w:val="28"/>
        </w:rPr>
        <w:t xml:space="preserve"> sasniegušam bērnam</w:t>
      </w:r>
      <w:r>
        <w:rPr>
          <w:sz w:val="28"/>
          <w:szCs w:val="28"/>
        </w:rPr>
        <w:t xml:space="preserve">. Šis jēdziens apzīmē procesu, kura ietvaros tiek </w:t>
      </w:r>
      <w:r w:rsidR="00C519B4">
        <w:rPr>
          <w:sz w:val="28"/>
          <w:szCs w:val="28"/>
        </w:rPr>
        <w:t>izvērtētas pilngadību sasniegušā bērna vajadzības un resursi, lai sniegtu pēc iespējas atbilstošāko un katrā konkrētā situācijā nepieciešamāko atbalsta pasākumu</w:t>
      </w:r>
      <w:r w:rsidR="002362D0">
        <w:rPr>
          <w:sz w:val="28"/>
          <w:szCs w:val="28"/>
        </w:rPr>
        <w:t xml:space="preserve"> kopumu</w:t>
      </w:r>
      <w:r w:rsidR="00C519B4">
        <w:rPr>
          <w:sz w:val="28"/>
          <w:szCs w:val="28"/>
        </w:rPr>
        <w:t xml:space="preserve">. </w:t>
      </w:r>
    </w:p>
    <w:p w14:paraId="57549F5A" w14:textId="190E9B8C" w:rsidR="00614DFD" w:rsidRDefault="00FB4816" w:rsidP="00FB4816">
      <w:pPr>
        <w:ind w:firstLine="851"/>
        <w:jc w:val="both"/>
        <w:rPr>
          <w:sz w:val="28"/>
          <w:szCs w:val="28"/>
          <w:shd w:val="clear" w:color="auto" w:fill="FFFFFF"/>
        </w:rPr>
      </w:pPr>
      <w:r w:rsidRPr="00055B27">
        <w:rPr>
          <w:sz w:val="28"/>
          <w:szCs w:val="28"/>
          <w:shd w:val="clear" w:color="auto" w:fill="FFFFFF"/>
        </w:rPr>
        <w:t>Sasniedzot pilngadību</w:t>
      </w:r>
      <w:r w:rsidR="00664B78">
        <w:rPr>
          <w:sz w:val="28"/>
          <w:szCs w:val="28"/>
          <w:shd w:val="clear" w:color="auto" w:fill="FFFFFF"/>
        </w:rPr>
        <w:t>,</w:t>
      </w:r>
      <w:r w:rsidRPr="00055B27">
        <w:rPr>
          <w:sz w:val="28"/>
          <w:szCs w:val="28"/>
          <w:shd w:val="clear" w:color="auto" w:fill="FFFFFF"/>
        </w:rPr>
        <w:t xml:space="preserve"> </w:t>
      </w:r>
      <w:proofErr w:type="spellStart"/>
      <w:r w:rsidR="00055B27" w:rsidRPr="00055B27">
        <w:rPr>
          <w:sz w:val="28"/>
          <w:szCs w:val="28"/>
          <w:shd w:val="clear" w:color="auto" w:fill="FFFFFF"/>
        </w:rPr>
        <w:t>ārpusģimenes</w:t>
      </w:r>
      <w:proofErr w:type="spellEnd"/>
      <w:r w:rsidR="00055B27" w:rsidRPr="00055B27">
        <w:rPr>
          <w:sz w:val="28"/>
          <w:szCs w:val="28"/>
          <w:shd w:val="clear" w:color="auto" w:fill="FFFFFF"/>
        </w:rPr>
        <w:t xml:space="preserve"> aprūpē </w:t>
      </w:r>
      <w:r w:rsidR="0081336A" w:rsidRPr="00055B27">
        <w:rPr>
          <w:sz w:val="28"/>
          <w:szCs w:val="28"/>
          <w:shd w:val="clear" w:color="auto" w:fill="FFFFFF"/>
        </w:rPr>
        <w:t>esoš</w:t>
      </w:r>
      <w:r w:rsidR="0081336A">
        <w:rPr>
          <w:sz w:val="28"/>
          <w:szCs w:val="28"/>
          <w:shd w:val="clear" w:color="auto" w:fill="FFFFFF"/>
        </w:rPr>
        <w:t xml:space="preserve">ās personas ikdiena strauji mainās un visa ikdienas vadība </w:t>
      </w:r>
      <w:r w:rsidR="00F04407">
        <w:rPr>
          <w:sz w:val="28"/>
          <w:szCs w:val="28"/>
          <w:shd w:val="clear" w:color="auto" w:fill="FFFFFF"/>
        </w:rPr>
        <w:t>pāriet</w:t>
      </w:r>
      <w:r w:rsidR="0081336A">
        <w:rPr>
          <w:sz w:val="28"/>
          <w:szCs w:val="28"/>
          <w:shd w:val="clear" w:color="auto" w:fill="FFFFFF"/>
        </w:rPr>
        <w:t xml:space="preserve"> tikai uz pašu jaunieti, tamdēļ</w:t>
      </w:r>
      <w:r w:rsidR="0081336A" w:rsidRPr="00055B27">
        <w:rPr>
          <w:sz w:val="28"/>
          <w:szCs w:val="28"/>
          <w:shd w:val="clear" w:color="auto" w:fill="FFFFFF"/>
        </w:rPr>
        <w:t xml:space="preserve"> </w:t>
      </w:r>
      <w:r w:rsidRPr="00055B27">
        <w:rPr>
          <w:sz w:val="28"/>
          <w:szCs w:val="28"/>
          <w:shd w:val="clear" w:color="auto" w:fill="FFFFFF"/>
        </w:rPr>
        <w:t xml:space="preserve">ir ārkārtīgi svarīgi </w:t>
      </w:r>
      <w:r w:rsidR="0081336A">
        <w:rPr>
          <w:sz w:val="28"/>
          <w:szCs w:val="28"/>
          <w:shd w:val="clear" w:color="auto" w:fill="FFFFFF"/>
        </w:rPr>
        <w:t xml:space="preserve">turpināt </w:t>
      </w:r>
      <w:r w:rsidRPr="00055B27">
        <w:rPr>
          <w:sz w:val="28"/>
          <w:szCs w:val="28"/>
          <w:shd w:val="clear" w:color="auto" w:fill="FFFFFF"/>
        </w:rPr>
        <w:t xml:space="preserve">saņemt no pašvaldības un valsts atbilstošu  atbalstu un pakalpojumus, kas </w:t>
      </w:r>
      <w:r w:rsidR="000370FA">
        <w:rPr>
          <w:sz w:val="28"/>
          <w:szCs w:val="28"/>
          <w:shd w:val="clear" w:color="auto" w:fill="FFFFFF"/>
        </w:rPr>
        <w:t>šo pāreju padara saudzīgāku, garantē blakusesošas, drošas un atbalstošas pieaugušas personas esamību</w:t>
      </w:r>
      <w:r w:rsidR="00F04407">
        <w:rPr>
          <w:sz w:val="28"/>
          <w:szCs w:val="28"/>
          <w:shd w:val="clear" w:color="auto" w:fill="FFFFFF"/>
        </w:rPr>
        <w:t xml:space="preserve"> un </w:t>
      </w:r>
      <w:r w:rsidR="000370FA">
        <w:rPr>
          <w:sz w:val="28"/>
          <w:szCs w:val="28"/>
          <w:shd w:val="clear" w:color="auto" w:fill="FFFFFF"/>
        </w:rPr>
        <w:t xml:space="preserve"> </w:t>
      </w:r>
      <w:r w:rsidR="00A84646">
        <w:rPr>
          <w:sz w:val="28"/>
          <w:szCs w:val="28"/>
          <w:shd w:val="clear" w:color="auto" w:fill="FFFFFF"/>
        </w:rPr>
        <w:t>papildus atbalstus jaunās situācijas pieņemšanai</w:t>
      </w:r>
      <w:r w:rsidR="00E77B39">
        <w:rPr>
          <w:sz w:val="28"/>
          <w:szCs w:val="28"/>
          <w:shd w:val="clear" w:color="auto" w:fill="FFFFFF"/>
        </w:rPr>
        <w:t xml:space="preserve"> un spējai tai pielāgoties. </w:t>
      </w:r>
      <w:r w:rsidR="00055B27" w:rsidRPr="00055B27">
        <w:rPr>
          <w:sz w:val="28"/>
          <w:szCs w:val="28"/>
          <w:shd w:val="clear" w:color="auto" w:fill="FFFFFF"/>
        </w:rPr>
        <w:t xml:space="preserve"> </w:t>
      </w:r>
    </w:p>
    <w:p w14:paraId="5DD835FB" w14:textId="2F4E2EBB" w:rsidR="00055B27" w:rsidRDefault="00FB4816" w:rsidP="00FB4816">
      <w:pPr>
        <w:ind w:firstLine="851"/>
        <w:jc w:val="both"/>
        <w:rPr>
          <w:sz w:val="28"/>
          <w:szCs w:val="28"/>
          <w:shd w:val="clear" w:color="auto" w:fill="FFFFFF"/>
        </w:rPr>
      </w:pPr>
      <w:r w:rsidRPr="00055B27">
        <w:rPr>
          <w:sz w:val="28"/>
          <w:szCs w:val="28"/>
          <w:shd w:val="clear" w:color="auto" w:fill="FFFFFF"/>
        </w:rPr>
        <w:t>Atbalsta pasākumus patstāvīgas dzīves uzsākšanai  paredzēts piedāvāt pilngadību sasnieguša</w:t>
      </w:r>
      <w:r w:rsidR="005D541D">
        <w:rPr>
          <w:sz w:val="28"/>
          <w:szCs w:val="28"/>
          <w:shd w:val="clear" w:color="auto" w:fill="FFFFFF"/>
        </w:rPr>
        <w:t>i personai</w:t>
      </w:r>
      <w:r w:rsidRPr="00055B27">
        <w:rPr>
          <w:sz w:val="28"/>
          <w:szCs w:val="28"/>
          <w:shd w:val="clear" w:color="auto" w:fill="FFFFFF"/>
        </w:rPr>
        <w:t xml:space="preserve"> līdz 21 gada vecuma sasniegšanai vai, ja </w:t>
      </w:r>
      <w:r w:rsidR="00F60B1C">
        <w:rPr>
          <w:sz w:val="28"/>
          <w:szCs w:val="28"/>
          <w:shd w:val="clear" w:color="auto" w:fill="FFFFFF"/>
        </w:rPr>
        <w:t>persona</w:t>
      </w:r>
      <w:r w:rsidR="00F60B1C" w:rsidRPr="00055B27">
        <w:rPr>
          <w:sz w:val="28"/>
          <w:szCs w:val="28"/>
          <w:shd w:val="clear" w:color="auto" w:fill="FFFFFF"/>
        </w:rPr>
        <w:t xml:space="preserve"> </w:t>
      </w:r>
      <w:r w:rsidRPr="00055B27">
        <w:rPr>
          <w:sz w:val="28"/>
          <w:szCs w:val="28"/>
          <w:shd w:val="clear" w:color="auto" w:fill="FFFFFF"/>
        </w:rPr>
        <w:t xml:space="preserve">mācās vispārējās izglītības vai profesionālās izglītības iestādē vai studē augstākajā izglītības iestādē, tostarp koledžā, — līdz 24 gadu vecuma sasniegšanai. </w:t>
      </w:r>
      <w:r w:rsidR="00055B27" w:rsidRPr="00055B27">
        <w:rPr>
          <w:sz w:val="28"/>
          <w:szCs w:val="28"/>
          <w:shd w:val="clear" w:color="auto" w:fill="FFFFFF"/>
        </w:rPr>
        <w:t>Vispārējās pamatizglītības un vispārējās vidējās izglītības programmas sevī ietver arī speciālās izglītības programmas, gadījumā</w:t>
      </w:r>
      <w:r w:rsidR="00F60B1C">
        <w:rPr>
          <w:sz w:val="28"/>
          <w:szCs w:val="28"/>
          <w:shd w:val="clear" w:color="auto" w:fill="FFFFFF"/>
        </w:rPr>
        <w:t>,</w:t>
      </w:r>
      <w:r w:rsidR="00055B27" w:rsidRPr="00055B27">
        <w:rPr>
          <w:sz w:val="28"/>
          <w:szCs w:val="28"/>
          <w:shd w:val="clear" w:color="auto" w:fill="FFFFFF"/>
        </w:rPr>
        <w:t xml:space="preserve"> ja pilngadību sasniegu</w:t>
      </w:r>
      <w:r w:rsidR="005D541D">
        <w:rPr>
          <w:sz w:val="28"/>
          <w:szCs w:val="28"/>
          <w:shd w:val="clear" w:color="auto" w:fill="FFFFFF"/>
        </w:rPr>
        <w:t>sī persona</w:t>
      </w:r>
      <w:r w:rsidR="00055B27" w:rsidRPr="00055B27">
        <w:rPr>
          <w:sz w:val="28"/>
          <w:szCs w:val="28"/>
          <w:shd w:val="clear" w:color="auto" w:fill="FFFFFF"/>
        </w:rPr>
        <w:t xml:space="preserve"> apgūst kādu no tām.</w:t>
      </w:r>
    </w:p>
    <w:p w14:paraId="4962BE7F" w14:textId="77777777" w:rsidR="001A6654" w:rsidRDefault="001A6654" w:rsidP="00FB4816">
      <w:pPr>
        <w:ind w:firstLine="851"/>
        <w:jc w:val="both"/>
        <w:rPr>
          <w:sz w:val="28"/>
          <w:szCs w:val="28"/>
          <w:shd w:val="clear" w:color="auto" w:fill="FFFFFF"/>
        </w:rPr>
      </w:pPr>
    </w:p>
    <w:p w14:paraId="76C9F033" w14:textId="1607C691" w:rsidR="00614DFD" w:rsidRPr="00414220" w:rsidRDefault="001A6654" w:rsidP="00414220">
      <w:pPr>
        <w:rPr>
          <w:sz w:val="28"/>
          <w:szCs w:val="28"/>
          <w:shd w:val="clear" w:color="auto" w:fill="FFFFFF"/>
        </w:rPr>
      </w:pPr>
      <w:r w:rsidRPr="00414220">
        <w:rPr>
          <w:sz w:val="28"/>
          <w:szCs w:val="28"/>
          <w:shd w:val="clear" w:color="auto" w:fill="FFFFFF"/>
        </w:rPr>
        <w:t xml:space="preserve">PIETEIKŠANĀS </w:t>
      </w:r>
      <w:r w:rsidR="00414220" w:rsidRPr="00414220">
        <w:rPr>
          <w:sz w:val="28"/>
          <w:szCs w:val="28"/>
          <w:shd w:val="clear" w:color="auto" w:fill="FFFFFF"/>
        </w:rPr>
        <w:t xml:space="preserve">ATBALSTA </w:t>
      </w:r>
      <w:r w:rsidRPr="00414220">
        <w:rPr>
          <w:sz w:val="28"/>
          <w:szCs w:val="28"/>
          <w:shd w:val="clear" w:color="auto" w:fill="FFFFFF"/>
        </w:rPr>
        <w:t>PA</w:t>
      </w:r>
      <w:r w:rsidR="00414220" w:rsidRPr="00414220">
        <w:rPr>
          <w:sz w:val="28"/>
          <w:szCs w:val="28"/>
          <w:shd w:val="clear" w:color="auto" w:fill="FFFFFF"/>
        </w:rPr>
        <w:t>SĀKUM</w:t>
      </w:r>
      <w:r w:rsidRPr="00414220">
        <w:rPr>
          <w:sz w:val="28"/>
          <w:szCs w:val="28"/>
          <w:shd w:val="clear" w:color="auto" w:fill="FFFFFF"/>
        </w:rPr>
        <w:t>AM</w:t>
      </w:r>
    </w:p>
    <w:p w14:paraId="78870D27" w14:textId="77777777" w:rsidR="001A6654" w:rsidRDefault="001A6654" w:rsidP="00F85B92">
      <w:pPr>
        <w:ind w:firstLine="851"/>
        <w:jc w:val="center"/>
        <w:rPr>
          <w:sz w:val="28"/>
          <w:szCs w:val="28"/>
          <w:shd w:val="clear" w:color="auto" w:fill="FFFFFF"/>
        </w:rPr>
      </w:pPr>
    </w:p>
    <w:p w14:paraId="0AD50071" w14:textId="07FD4E32" w:rsidR="00210B67" w:rsidRDefault="00ED6993" w:rsidP="00210B67">
      <w:pPr>
        <w:ind w:firstLine="851"/>
        <w:jc w:val="both"/>
        <w:rPr>
          <w:sz w:val="28"/>
          <w:szCs w:val="28"/>
          <w:shd w:val="clear" w:color="auto" w:fill="FFFFFF"/>
        </w:rPr>
      </w:pPr>
      <w:r>
        <w:rPr>
          <w:sz w:val="28"/>
          <w:szCs w:val="28"/>
          <w:shd w:val="clear" w:color="auto" w:fill="FFFFFF"/>
        </w:rPr>
        <w:t xml:space="preserve">MKN </w:t>
      </w:r>
      <w:r w:rsidR="00F60B1C">
        <w:rPr>
          <w:sz w:val="28"/>
          <w:szCs w:val="28"/>
          <w:shd w:val="clear" w:color="auto" w:fill="FFFFFF"/>
        </w:rPr>
        <w:t xml:space="preserve"> 857</w:t>
      </w:r>
      <w:r w:rsidR="00FB4816" w:rsidRPr="0047244D">
        <w:rPr>
          <w:sz w:val="28"/>
          <w:szCs w:val="28"/>
          <w:shd w:val="clear" w:color="auto" w:fill="FFFFFF"/>
        </w:rPr>
        <w:t xml:space="preserve"> grozījum</w:t>
      </w:r>
      <w:r w:rsidR="00210B67" w:rsidRPr="0047244D">
        <w:rPr>
          <w:sz w:val="28"/>
          <w:szCs w:val="28"/>
          <w:shd w:val="clear" w:color="auto" w:fill="FFFFFF"/>
        </w:rPr>
        <w:t>i</w:t>
      </w:r>
      <w:r w:rsidR="00FB4816" w:rsidRPr="0047244D">
        <w:rPr>
          <w:sz w:val="28"/>
          <w:szCs w:val="28"/>
          <w:shd w:val="clear" w:color="auto" w:fill="FFFFFF"/>
        </w:rPr>
        <w:t xml:space="preserve"> paredz, ka </w:t>
      </w:r>
      <w:proofErr w:type="spellStart"/>
      <w:r w:rsidR="00FB4816" w:rsidRPr="0047244D">
        <w:rPr>
          <w:sz w:val="28"/>
          <w:szCs w:val="28"/>
          <w:shd w:val="clear" w:color="auto" w:fill="FFFFFF"/>
        </w:rPr>
        <w:t>ārpusģimenes</w:t>
      </w:r>
      <w:proofErr w:type="spellEnd"/>
      <w:r w:rsidR="00FB4816" w:rsidRPr="0047244D">
        <w:rPr>
          <w:sz w:val="28"/>
          <w:szCs w:val="28"/>
          <w:shd w:val="clear" w:color="auto" w:fill="FFFFFF"/>
        </w:rPr>
        <w:t xml:space="preserve"> aprūpē esoš</w:t>
      </w:r>
      <w:r w:rsidR="005D541D">
        <w:rPr>
          <w:sz w:val="28"/>
          <w:szCs w:val="28"/>
          <w:shd w:val="clear" w:color="auto" w:fill="FFFFFF"/>
        </w:rPr>
        <w:t>ā persona</w:t>
      </w:r>
      <w:r w:rsidR="00FB4816" w:rsidRPr="0047244D">
        <w:rPr>
          <w:sz w:val="28"/>
          <w:szCs w:val="28"/>
          <w:shd w:val="clear" w:color="auto" w:fill="FFFFFF"/>
        </w:rPr>
        <w:t xml:space="preserve"> pēc pilngadības sasniegšanas </w:t>
      </w:r>
      <w:r w:rsidR="00FB4816" w:rsidRPr="00F85B92">
        <w:rPr>
          <w:b/>
          <w:bCs/>
          <w:sz w:val="28"/>
          <w:szCs w:val="28"/>
          <w:shd w:val="clear" w:color="auto" w:fill="FFFFFF"/>
        </w:rPr>
        <w:t>ar iesniegumu vēršas pašvaldībā</w:t>
      </w:r>
      <w:r w:rsidR="00FB4816" w:rsidRPr="0047244D">
        <w:rPr>
          <w:sz w:val="28"/>
          <w:szCs w:val="28"/>
          <w:shd w:val="clear" w:color="auto" w:fill="FFFFFF"/>
        </w:rPr>
        <w:t xml:space="preserve">, kuras bāriņtiesa pieņēmusi lēmumu par </w:t>
      </w:r>
      <w:r w:rsidR="00EC1363">
        <w:rPr>
          <w:sz w:val="28"/>
          <w:szCs w:val="28"/>
          <w:shd w:val="clear" w:color="auto" w:fill="FFFFFF"/>
        </w:rPr>
        <w:t>personas</w:t>
      </w:r>
      <w:r w:rsidR="00EC1363" w:rsidRPr="0047244D">
        <w:rPr>
          <w:sz w:val="28"/>
          <w:szCs w:val="28"/>
          <w:shd w:val="clear" w:color="auto" w:fill="FFFFFF"/>
        </w:rPr>
        <w:t xml:space="preserve"> </w:t>
      </w:r>
      <w:proofErr w:type="spellStart"/>
      <w:r w:rsidR="00FB4816" w:rsidRPr="0047244D">
        <w:rPr>
          <w:sz w:val="28"/>
          <w:szCs w:val="28"/>
          <w:shd w:val="clear" w:color="auto" w:fill="FFFFFF"/>
        </w:rPr>
        <w:t>ārpusģimenes</w:t>
      </w:r>
      <w:proofErr w:type="spellEnd"/>
      <w:r w:rsidR="00FB4816" w:rsidRPr="0047244D">
        <w:rPr>
          <w:sz w:val="28"/>
          <w:szCs w:val="28"/>
          <w:shd w:val="clear" w:color="auto" w:fill="FFFFFF"/>
        </w:rPr>
        <w:t xml:space="preserve"> aprūpi un lūdz, izvērtējot viņa resursus un vajadzības, lemt par nepieciešamību piešķirt atbalstu. Savukārt</w:t>
      </w:r>
      <w:r w:rsidR="00EC1363">
        <w:rPr>
          <w:sz w:val="28"/>
          <w:szCs w:val="28"/>
          <w:shd w:val="clear" w:color="auto" w:fill="FFFFFF"/>
        </w:rPr>
        <w:t>,</w:t>
      </w:r>
      <w:r w:rsidR="00FB4816" w:rsidRPr="0047244D">
        <w:rPr>
          <w:sz w:val="28"/>
          <w:szCs w:val="28"/>
          <w:shd w:val="clear" w:color="auto" w:fill="FFFFFF"/>
        </w:rPr>
        <w:t xml:space="preserve"> par atbalsta nepieciešamību bērnam, kurš bijis adoptēts un kura adopcija ir atcelta ar tiesas spriedumu, </w:t>
      </w:r>
      <w:r w:rsidR="00FB4816" w:rsidRPr="001A6654">
        <w:rPr>
          <w:sz w:val="28"/>
          <w:szCs w:val="28"/>
          <w:shd w:val="clear" w:color="auto" w:fill="FFFFFF"/>
        </w:rPr>
        <w:t xml:space="preserve">pašvaldība </w:t>
      </w:r>
      <w:r w:rsidR="00FB4816" w:rsidRPr="00414220">
        <w:rPr>
          <w:b/>
          <w:sz w:val="28"/>
          <w:szCs w:val="28"/>
          <w:shd w:val="clear" w:color="auto" w:fill="FFFFFF"/>
        </w:rPr>
        <w:t>lemj pēc savas iniciatīvas</w:t>
      </w:r>
      <w:r w:rsidR="00326D82" w:rsidRPr="001A6654">
        <w:rPr>
          <w:sz w:val="28"/>
          <w:szCs w:val="28"/>
          <w:shd w:val="clear" w:color="auto" w:fill="FFFFFF"/>
        </w:rPr>
        <w:t>.</w:t>
      </w:r>
      <w:r w:rsidR="00FB4816" w:rsidRPr="0047244D">
        <w:rPr>
          <w:sz w:val="28"/>
          <w:szCs w:val="28"/>
          <w:shd w:val="clear" w:color="auto" w:fill="FFFFFF"/>
        </w:rPr>
        <w:t xml:space="preserve"> </w:t>
      </w:r>
      <w:r w:rsidR="00010D00">
        <w:rPr>
          <w:sz w:val="28"/>
          <w:szCs w:val="28"/>
          <w:shd w:val="clear" w:color="auto" w:fill="FFFFFF"/>
        </w:rPr>
        <w:t>S</w:t>
      </w:r>
      <w:r w:rsidR="00FB4816" w:rsidRPr="0047244D">
        <w:rPr>
          <w:sz w:val="28"/>
          <w:szCs w:val="28"/>
          <w:shd w:val="clear" w:color="auto" w:fill="FFFFFF"/>
        </w:rPr>
        <w:t>aņemot informāciju</w:t>
      </w:r>
      <w:r w:rsidR="00010D00">
        <w:rPr>
          <w:sz w:val="28"/>
          <w:szCs w:val="28"/>
          <w:shd w:val="clear" w:color="auto" w:fill="FFFFFF"/>
        </w:rPr>
        <w:t xml:space="preserve"> par adopcijas atcelšanu,</w:t>
      </w:r>
      <w:r w:rsidR="00210B67" w:rsidRPr="0047244D">
        <w:rPr>
          <w:sz w:val="28"/>
          <w:szCs w:val="28"/>
          <w:shd w:val="clear" w:color="auto" w:fill="FFFFFF"/>
        </w:rPr>
        <w:t xml:space="preserve"> p</w:t>
      </w:r>
      <w:r w:rsidR="0047244D" w:rsidRPr="0047244D">
        <w:rPr>
          <w:sz w:val="28"/>
          <w:szCs w:val="28"/>
          <w:shd w:val="clear" w:color="auto" w:fill="FFFFFF"/>
        </w:rPr>
        <w:t>aš</w:t>
      </w:r>
      <w:r w:rsidR="00210B67" w:rsidRPr="0047244D">
        <w:rPr>
          <w:sz w:val="28"/>
          <w:szCs w:val="28"/>
          <w:shd w:val="clear" w:color="auto" w:fill="FFFFFF"/>
        </w:rPr>
        <w:t xml:space="preserve">valdībai </w:t>
      </w:r>
      <w:r w:rsidR="00210B67" w:rsidRPr="0047244D">
        <w:rPr>
          <w:sz w:val="28"/>
          <w:szCs w:val="28"/>
          <w:shd w:val="clear" w:color="auto" w:fill="FFFFFF"/>
        </w:rPr>
        <w:lastRenderedPageBreak/>
        <w:t>ir jāu</w:t>
      </w:r>
      <w:r w:rsidR="0047244D" w:rsidRPr="0047244D">
        <w:rPr>
          <w:sz w:val="28"/>
          <w:szCs w:val="28"/>
          <w:shd w:val="clear" w:color="auto" w:fill="FFFFFF"/>
        </w:rPr>
        <w:t xml:space="preserve">zrunā jaunietis, kura adopcija ir atcelta un, </w:t>
      </w:r>
      <w:r w:rsidR="005B546C" w:rsidRPr="0047244D">
        <w:rPr>
          <w:sz w:val="28"/>
          <w:szCs w:val="28"/>
          <w:shd w:val="clear" w:color="auto" w:fill="FFFFFF"/>
        </w:rPr>
        <w:t>i</w:t>
      </w:r>
      <w:r w:rsidR="005B546C">
        <w:rPr>
          <w:sz w:val="28"/>
          <w:szCs w:val="28"/>
          <w:shd w:val="clear" w:color="auto" w:fill="FFFFFF"/>
        </w:rPr>
        <w:t>zskaidrojot</w:t>
      </w:r>
      <w:r w:rsidR="005B546C" w:rsidRPr="0047244D">
        <w:rPr>
          <w:sz w:val="28"/>
          <w:szCs w:val="28"/>
          <w:shd w:val="clear" w:color="auto" w:fill="FFFFFF"/>
        </w:rPr>
        <w:t xml:space="preserve"> </w:t>
      </w:r>
      <w:r w:rsidR="0047244D" w:rsidRPr="0047244D">
        <w:rPr>
          <w:sz w:val="28"/>
          <w:szCs w:val="28"/>
          <w:shd w:val="clear" w:color="auto" w:fill="FFFFFF"/>
        </w:rPr>
        <w:t xml:space="preserve">par pienākošos palīdzību, </w:t>
      </w:r>
      <w:r w:rsidR="005B546C">
        <w:rPr>
          <w:sz w:val="28"/>
          <w:szCs w:val="28"/>
          <w:shd w:val="clear" w:color="auto" w:fill="FFFFFF"/>
        </w:rPr>
        <w:t xml:space="preserve">jāinformē, ka nepieciešams </w:t>
      </w:r>
      <w:r w:rsidR="00DE035B" w:rsidRPr="0047244D">
        <w:rPr>
          <w:sz w:val="28"/>
          <w:szCs w:val="28"/>
          <w:shd w:val="clear" w:color="auto" w:fill="FFFFFF"/>
        </w:rPr>
        <w:t xml:space="preserve"> </w:t>
      </w:r>
      <w:r w:rsidR="0047244D" w:rsidRPr="0047244D">
        <w:rPr>
          <w:sz w:val="28"/>
          <w:szCs w:val="28"/>
          <w:shd w:val="clear" w:color="auto" w:fill="FFFFFF"/>
        </w:rPr>
        <w:t>iesniegums</w:t>
      </w:r>
      <w:r w:rsidR="00C00D05">
        <w:rPr>
          <w:sz w:val="28"/>
          <w:szCs w:val="28"/>
          <w:shd w:val="clear" w:color="auto" w:fill="FFFFFF"/>
        </w:rPr>
        <w:t xml:space="preserve"> par to</w:t>
      </w:r>
      <w:r w:rsidR="0047244D" w:rsidRPr="0047244D">
        <w:rPr>
          <w:sz w:val="28"/>
          <w:szCs w:val="28"/>
          <w:shd w:val="clear" w:color="auto" w:fill="FFFFFF"/>
        </w:rPr>
        <w:t>, ka persona vēlas saņemt atbalsta pasākumu</w:t>
      </w:r>
      <w:r w:rsidR="00CC2E04">
        <w:rPr>
          <w:sz w:val="28"/>
          <w:szCs w:val="28"/>
          <w:shd w:val="clear" w:color="auto" w:fill="FFFFFF"/>
        </w:rPr>
        <w:t>s</w:t>
      </w:r>
      <w:r w:rsidR="0047244D" w:rsidRPr="0047244D">
        <w:rPr>
          <w:sz w:val="28"/>
          <w:szCs w:val="28"/>
          <w:shd w:val="clear" w:color="auto" w:fill="FFFFFF"/>
        </w:rPr>
        <w:t>.</w:t>
      </w:r>
      <w:r w:rsidR="00FB4816" w:rsidRPr="0047244D">
        <w:rPr>
          <w:sz w:val="28"/>
          <w:szCs w:val="28"/>
          <w:shd w:val="clear" w:color="auto" w:fill="FFFFFF"/>
        </w:rPr>
        <w:t xml:space="preserve"> </w:t>
      </w:r>
    </w:p>
    <w:p w14:paraId="1DE7019D" w14:textId="21E795E1" w:rsidR="0048307A" w:rsidRDefault="0048307A" w:rsidP="00210B67">
      <w:pPr>
        <w:ind w:firstLine="851"/>
        <w:jc w:val="both"/>
        <w:rPr>
          <w:sz w:val="28"/>
          <w:szCs w:val="28"/>
          <w:shd w:val="clear" w:color="auto" w:fill="FFFFFF"/>
        </w:rPr>
      </w:pPr>
    </w:p>
    <w:p w14:paraId="302692E8" w14:textId="5A01DE51" w:rsidR="008C0EB6" w:rsidRPr="00A40F39" w:rsidRDefault="00A05561" w:rsidP="008C0EB6">
      <w:pPr>
        <w:ind w:firstLine="851"/>
        <w:jc w:val="both"/>
        <w:rPr>
          <w:i/>
          <w:sz w:val="28"/>
          <w:szCs w:val="28"/>
        </w:rPr>
      </w:pPr>
      <w:r>
        <w:rPr>
          <w:noProof/>
          <w:sz w:val="28"/>
          <w:szCs w:val="28"/>
        </w:rPr>
        <w:t>2024.</w:t>
      </w:r>
      <w:r w:rsidR="00EA1C76">
        <w:rPr>
          <w:noProof/>
          <w:sz w:val="28"/>
          <w:szCs w:val="28"/>
        </w:rPr>
        <w:t xml:space="preserve"> </w:t>
      </w:r>
      <w:r>
        <w:rPr>
          <w:noProof/>
          <w:sz w:val="28"/>
          <w:szCs w:val="28"/>
        </w:rPr>
        <w:t xml:space="preserve">gada </w:t>
      </w:r>
      <w:r w:rsidRPr="00AC3079">
        <w:rPr>
          <w:noProof/>
          <w:sz w:val="28"/>
          <w:szCs w:val="28"/>
        </w:rPr>
        <w:t xml:space="preserve">9. maijā Saeima pieņēma </w:t>
      </w:r>
      <w:r>
        <w:rPr>
          <w:noProof/>
          <w:sz w:val="28"/>
          <w:szCs w:val="28"/>
        </w:rPr>
        <w:t>likumprojektu “G</w:t>
      </w:r>
      <w:r w:rsidRPr="00AC3079">
        <w:rPr>
          <w:noProof/>
          <w:sz w:val="28"/>
          <w:szCs w:val="28"/>
        </w:rPr>
        <w:t>rozījum</w:t>
      </w:r>
      <w:r>
        <w:rPr>
          <w:noProof/>
          <w:sz w:val="28"/>
          <w:szCs w:val="28"/>
        </w:rPr>
        <w:t>i</w:t>
      </w:r>
      <w:r w:rsidRPr="00AC3079">
        <w:rPr>
          <w:noProof/>
          <w:sz w:val="28"/>
          <w:szCs w:val="28"/>
        </w:rPr>
        <w:t xml:space="preserve"> Sociālo pakalpojumu un sociālās palīdzības likumā</w:t>
      </w:r>
      <w:r>
        <w:rPr>
          <w:noProof/>
          <w:sz w:val="28"/>
          <w:szCs w:val="28"/>
        </w:rPr>
        <w:t>” (Nr.594/Lp14)</w:t>
      </w:r>
      <w:r w:rsidRPr="00AC3079">
        <w:rPr>
          <w:noProof/>
          <w:sz w:val="28"/>
          <w:szCs w:val="28"/>
        </w:rPr>
        <w:t xml:space="preserve">, </w:t>
      </w:r>
      <w:r>
        <w:rPr>
          <w:noProof/>
          <w:sz w:val="28"/>
          <w:szCs w:val="28"/>
        </w:rPr>
        <w:t xml:space="preserve"> papildinot</w:t>
      </w:r>
      <w:r>
        <w:rPr>
          <w:noProof/>
          <w:sz w:val="26"/>
          <w:szCs w:val="26"/>
        </w:rPr>
        <w:t xml:space="preserve"> </w:t>
      </w:r>
      <w:r w:rsidRPr="00F85B92">
        <w:rPr>
          <w:noProof/>
          <w:sz w:val="28"/>
          <w:szCs w:val="28"/>
        </w:rPr>
        <w:t>likuma</w:t>
      </w:r>
      <w:r>
        <w:rPr>
          <w:noProof/>
          <w:sz w:val="28"/>
          <w:szCs w:val="28"/>
        </w:rPr>
        <w:t xml:space="preserve"> 12. panta septīto un astoto </w:t>
      </w:r>
      <w:r w:rsidRPr="00AC3079">
        <w:rPr>
          <w:noProof/>
          <w:sz w:val="28"/>
          <w:szCs w:val="28"/>
        </w:rPr>
        <w:t xml:space="preserve">daļu </w:t>
      </w:r>
      <w:r w:rsidRPr="00AC3079">
        <w:rPr>
          <w:iCs/>
          <w:kern w:val="32"/>
          <w:sz w:val="28"/>
          <w:szCs w:val="28"/>
        </w:rPr>
        <w:t>pēc vārdiem “pašvaldības sociālā dienesta” ar vārdiem “</w:t>
      </w:r>
      <w:r w:rsidRPr="00AC3079">
        <w:rPr>
          <w:sz w:val="28"/>
          <w:szCs w:val="28"/>
          <w:shd w:val="clear" w:color="auto" w:fill="FFFFFF"/>
        </w:rPr>
        <w:t xml:space="preserve">vai citas pašvaldības iestādes, kuras kompetencē ir darbs ar </w:t>
      </w:r>
      <w:proofErr w:type="spellStart"/>
      <w:r w:rsidRPr="00AC3079">
        <w:rPr>
          <w:sz w:val="28"/>
          <w:szCs w:val="28"/>
          <w:shd w:val="clear" w:color="auto" w:fill="FFFFFF"/>
        </w:rPr>
        <w:t>ārpusģimenes</w:t>
      </w:r>
      <w:proofErr w:type="spellEnd"/>
      <w:r w:rsidRPr="00AC3079">
        <w:rPr>
          <w:sz w:val="28"/>
          <w:szCs w:val="28"/>
          <w:shd w:val="clear" w:color="auto" w:fill="FFFFFF"/>
        </w:rPr>
        <w:t xml:space="preserve"> aprūpē esošām personām</w:t>
      </w:r>
      <w:r w:rsidRPr="00AC3079">
        <w:rPr>
          <w:iCs/>
          <w:kern w:val="32"/>
          <w:sz w:val="28"/>
          <w:szCs w:val="28"/>
        </w:rPr>
        <w:t xml:space="preserve">” </w:t>
      </w:r>
      <w:r w:rsidRPr="00AC3079">
        <w:rPr>
          <w:noProof/>
          <w:sz w:val="28"/>
          <w:szCs w:val="28"/>
        </w:rPr>
        <w:t>attiecīgā</w:t>
      </w:r>
      <w:r>
        <w:rPr>
          <w:noProof/>
          <w:sz w:val="28"/>
          <w:szCs w:val="28"/>
        </w:rPr>
        <w:t xml:space="preserve"> locījumā</w:t>
      </w:r>
      <w:r>
        <w:rPr>
          <w:rStyle w:val="FootnoteReference"/>
          <w:noProof/>
          <w:sz w:val="28"/>
          <w:szCs w:val="28"/>
        </w:rPr>
        <w:footnoteReference w:id="1"/>
      </w:r>
      <w:r w:rsidR="003475B4">
        <w:rPr>
          <w:noProof/>
          <w:sz w:val="28"/>
          <w:szCs w:val="28"/>
        </w:rPr>
        <w:t>, kas stājā</w:t>
      </w:r>
      <w:r w:rsidR="00C3727A">
        <w:rPr>
          <w:noProof/>
          <w:sz w:val="28"/>
          <w:szCs w:val="28"/>
        </w:rPr>
        <w:t>s</w:t>
      </w:r>
      <w:r w:rsidR="003475B4">
        <w:rPr>
          <w:noProof/>
          <w:sz w:val="28"/>
          <w:szCs w:val="28"/>
        </w:rPr>
        <w:t xml:space="preserve"> spēkā 2024.</w:t>
      </w:r>
      <w:r w:rsidR="00EA1C76">
        <w:rPr>
          <w:noProof/>
          <w:sz w:val="28"/>
          <w:szCs w:val="28"/>
        </w:rPr>
        <w:t xml:space="preserve"> </w:t>
      </w:r>
      <w:r w:rsidR="003475B4">
        <w:rPr>
          <w:noProof/>
          <w:sz w:val="28"/>
          <w:szCs w:val="28"/>
        </w:rPr>
        <w:t>gada 16.</w:t>
      </w:r>
      <w:r w:rsidR="00EA1C76">
        <w:rPr>
          <w:noProof/>
          <w:sz w:val="28"/>
          <w:szCs w:val="28"/>
        </w:rPr>
        <w:t xml:space="preserve"> </w:t>
      </w:r>
      <w:r w:rsidR="003475B4">
        <w:rPr>
          <w:noProof/>
          <w:sz w:val="28"/>
          <w:szCs w:val="28"/>
        </w:rPr>
        <w:t>maijā</w:t>
      </w:r>
      <w:r>
        <w:rPr>
          <w:noProof/>
          <w:sz w:val="28"/>
          <w:szCs w:val="28"/>
        </w:rPr>
        <w:t>. Tādējādi</w:t>
      </w:r>
      <w:r w:rsidR="00C3727A">
        <w:rPr>
          <w:noProof/>
          <w:sz w:val="28"/>
          <w:szCs w:val="28"/>
        </w:rPr>
        <w:t>,</w:t>
      </w:r>
      <w:r>
        <w:rPr>
          <w:noProof/>
          <w:sz w:val="28"/>
          <w:szCs w:val="28"/>
        </w:rPr>
        <w:t xml:space="preserve"> minētie grozījumi likumā skaidri nosaka</w:t>
      </w:r>
      <w:r w:rsidRPr="00A40F39">
        <w:rPr>
          <w:noProof/>
          <w:sz w:val="28"/>
          <w:szCs w:val="28"/>
        </w:rPr>
        <w:t xml:space="preserve">, ka </w:t>
      </w:r>
      <w:r w:rsidR="00FA5445">
        <w:rPr>
          <w:noProof/>
          <w:sz w:val="28"/>
          <w:szCs w:val="28"/>
        </w:rPr>
        <w:t xml:space="preserve">MKN </w:t>
      </w:r>
      <w:r w:rsidRPr="00A40F39">
        <w:rPr>
          <w:noProof/>
          <w:sz w:val="28"/>
          <w:szCs w:val="28"/>
        </w:rPr>
        <w:t>857 noteiktās darbības</w:t>
      </w:r>
      <w:r>
        <w:rPr>
          <w:noProof/>
          <w:sz w:val="28"/>
          <w:szCs w:val="28"/>
        </w:rPr>
        <w:t xml:space="preserve"> ir tiesīgs veikt ne tikai pašvaldības sociālais dienests, bet arī cita pašvaldības iestāde, kuras kompetencē ir darbs ar ārpusģimenes aprūpē esošām personām</w:t>
      </w:r>
      <w:r w:rsidR="00BA4C10">
        <w:rPr>
          <w:noProof/>
          <w:sz w:val="28"/>
          <w:szCs w:val="28"/>
        </w:rPr>
        <w:t xml:space="preserve"> </w:t>
      </w:r>
      <w:r w:rsidR="008C0EB6">
        <w:rPr>
          <w:noProof/>
          <w:sz w:val="28"/>
          <w:szCs w:val="28"/>
        </w:rPr>
        <w:t>(piemēram,</w:t>
      </w:r>
      <w:r w:rsidR="008C0EB6" w:rsidRPr="00A40F39">
        <w:rPr>
          <w:noProof/>
          <w:sz w:val="28"/>
          <w:szCs w:val="28"/>
        </w:rPr>
        <w:t xml:space="preserve"> Rīgas valstspilsētas pašvaldības iestādes “Rīgas Bērnu, jauniešu un ģimeņu sociālā atbalsta centrs” struktūrvienība</w:t>
      </w:r>
      <w:r w:rsidR="008C0EB6">
        <w:rPr>
          <w:noProof/>
          <w:sz w:val="28"/>
          <w:szCs w:val="28"/>
        </w:rPr>
        <w:t>s</w:t>
      </w:r>
      <w:r w:rsidR="008C0EB6" w:rsidRPr="00A40F39">
        <w:rPr>
          <w:noProof/>
          <w:sz w:val="28"/>
          <w:szCs w:val="28"/>
        </w:rPr>
        <w:t xml:space="preserve"> “Jauniešu atbalsta centrs”</w:t>
      </w:r>
      <w:r w:rsidR="008C0EB6">
        <w:rPr>
          <w:noProof/>
          <w:sz w:val="28"/>
          <w:szCs w:val="28"/>
        </w:rPr>
        <w:t xml:space="preserve"> darbinieki)</w:t>
      </w:r>
      <w:r w:rsidR="00BA4C10" w:rsidRPr="00BA4C10">
        <w:rPr>
          <w:noProof/>
          <w:sz w:val="28"/>
          <w:szCs w:val="28"/>
        </w:rPr>
        <w:t xml:space="preserve"> </w:t>
      </w:r>
      <w:r w:rsidR="00BA4C10">
        <w:rPr>
          <w:noProof/>
          <w:sz w:val="28"/>
          <w:szCs w:val="28"/>
        </w:rPr>
        <w:t>(turpmāk – sociālais dienests).</w:t>
      </w:r>
    </w:p>
    <w:p w14:paraId="753F4D80" w14:textId="0A65AB5F" w:rsidR="00A05561" w:rsidRDefault="00A05561" w:rsidP="00BA4C10">
      <w:pPr>
        <w:jc w:val="both"/>
        <w:rPr>
          <w:noProof/>
          <w:sz w:val="28"/>
          <w:szCs w:val="28"/>
        </w:rPr>
      </w:pPr>
    </w:p>
    <w:p w14:paraId="0560670D" w14:textId="4E99EEF5" w:rsidR="00804A69" w:rsidRDefault="00414220" w:rsidP="00414220">
      <w:pPr>
        <w:rPr>
          <w:noProof/>
          <w:sz w:val="28"/>
          <w:szCs w:val="28"/>
        </w:rPr>
      </w:pPr>
      <w:r>
        <w:rPr>
          <w:noProof/>
          <w:sz w:val="28"/>
          <w:szCs w:val="28"/>
        </w:rPr>
        <w:t>VAJADZĪBU IZVĒRTĒŠANA</w:t>
      </w:r>
    </w:p>
    <w:p w14:paraId="0B538DED" w14:textId="77777777" w:rsidR="00804A69" w:rsidRDefault="00804A69" w:rsidP="00A05561">
      <w:pPr>
        <w:ind w:firstLine="851"/>
        <w:jc w:val="both"/>
        <w:rPr>
          <w:noProof/>
          <w:sz w:val="28"/>
          <w:szCs w:val="28"/>
        </w:rPr>
      </w:pPr>
    </w:p>
    <w:p w14:paraId="2AAA87E2" w14:textId="758642BC" w:rsidR="00DE574C" w:rsidRPr="002A4EC2" w:rsidRDefault="00414220" w:rsidP="00DE574C">
      <w:pPr>
        <w:ind w:firstLine="720"/>
        <w:jc w:val="both"/>
        <w:rPr>
          <w:sz w:val="28"/>
          <w:szCs w:val="28"/>
        </w:rPr>
      </w:pPr>
      <w:r w:rsidRPr="002A4EC2">
        <w:rPr>
          <w:sz w:val="28"/>
          <w:szCs w:val="28"/>
        </w:rPr>
        <w:t xml:space="preserve">Saskaņā ar Pašvaldību likuma 4. panta pirmās daļas 9. punktu viena no pašvaldības autonomajām funkcijām un reizē arī pienākums pret tās iedzīvotājiem ir nodrošināt iedzīvotājiem atbalstu sociālo problēmu risināšanā, kā arī iespēju saņemt sociālo palīdzību un sociālos pakalpojumus. </w:t>
      </w:r>
      <w:r w:rsidR="00DE574C" w:rsidRPr="002A4EC2">
        <w:rPr>
          <w:sz w:val="28"/>
          <w:szCs w:val="28"/>
        </w:rPr>
        <w:t xml:space="preserve">Šī funkcija sniedz pašvaldībām plašu pilnvaru klāstu, lai veicinātu </w:t>
      </w:r>
      <w:r w:rsidR="002A4EC2" w:rsidRPr="002A4EC2">
        <w:rPr>
          <w:sz w:val="28"/>
          <w:szCs w:val="28"/>
        </w:rPr>
        <w:t>iedzīvotāju</w:t>
      </w:r>
      <w:r w:rsidR="00DE574C" w:rsidRPr="002A4EC2">
        <w:rPr>
          <w:sz w:val="28"/>
          <w:szCs w:val="28"/>
        </w:rPr>
        <w:t xml:space="preserve"> labklājību un attīstību, nodrošinot tām elastīgu rīcības brīvību, lai risinātu un pielāgotos konkrētajām vajadzībām un apstākļiem. Autonomo funkciju galvenā jēga ir paredzēt pašvaldībām tiesisko pamatu šajā jomā darboties: ja nepieciešams, pieņemt šo funkciju īstenošanai nepieciešamos saistošos noteikumus, paredzēt finanšu līdzekļus, noteikt institūcijas un amatpersonas, kuras ir tiesīgas pieņemt šo funkciju īstenošanai nepieciešamos lēmumus u.tml.</w:t>
      </w:r>
      <w:r w:rsidR="00DE574C" w:rsidRPr="002A4EC2">
        <w:rPr>
          <w:rStyle w:val="FootnoteReference"/>
          <w:sz w:val="28"/>
          <w:szCs w:val="28"/>
        </w:rPr>
        <w:footnoteReference w:id="2"/>
      </w:r>
      <w:r w:rsidR="00DE574C" w:rsidRPr="002A4EC2">
        <w:rPr>
          <w:rStyle w:val="FootnoteReference"/>
          <w:sz w:val="28"/>
          <w:szCs w:val="28"/>
        </w:rPr>
        <w:t xml:space="preserve"> </w:t>
      </w:r>
      <w:r w:rsidR="00DE574C" w:rsidRPr="002A4EC2">
        <w:rPr>
          <w:sz w:val="28"/>
          <w:szCs w:val="28"/>
        </w:rPr>
        <w:t xml:space="preserve"> Saskaņā ar Pašvaldību likuma 4. panta trešo daļu autonomo funkciju izpildi atbilstoši savai kompetencei organizē un par to atbild pašvaldība.</w:t>
      </w:r>
    </w:p>
    <w:p w14:paraId="6B2BA976" w14:textId="2A43C763" w:rsidR="00DE574C" w:rsidRPr="00DE574C" w:rsidRDefault="00DE574C" w:rsidP="00DE574C">
      <w:pPr>
        <w:ind w:firstLine="720"/>
        <w:jc w:val="both"/>
        <w:rPr>
          <w:sz w:val="28"/>
          <w:szCs w:val="28"/>
        </w:rPr>
      </w:pPr>
      <w:r w:rsidRPr="002A4EC2">
        <w:rPr>
          <w:sz w:val="28"/>
          <w:szCs w:val="28"/>
        </w:rPr>
        <w:t xml:space="preserve">Ar Pašvaldību likuma 4. panta pirmajā daļā lietoto terminu "nodrošināt" saprotams, ka pašvaldībai ir jāpanāk pilnīga attiecīgās funkcijas realizācija savā administratīvajā teritorijā </w:t>
      </w:r>
      <w:r w:rsidRPr="002A4EC2">
        <w:rPr>
          <w:rStyle w:val="FootnoteReference"/>
          <w:sz w:val="28"/>
          <w:szCs w:val="28"/>
        </w:rPr>
        <w:footnoteReference w:id="3"/>
      </w:r>
      <w:r w:rsidRPr="002A4EC2">
        <w:rPr>
          <w:sz w:val="28"/>
          <w:szCs w:val="28"/>
        </w:rPr>
        <w:t>, jo tā ir tuvākā sabiedriskā struktūra, kas var reaģēt uz konkrētām situācijām un vajadzībām savā teritorijā, lai nodrošinātu iedzīvotāju labklājību un tiesību ievērošanu.</w:t>
      </w:r>
    </w:p>
    <w:p w14:paraId="5BEA34D8" w14:textId="77777777" w:rsidR="00414220" w:rsidRPr="00A36BB3" w:rsidRDefault="00414220" w:rsidP="00414220">
      <w:pPr>
        <w:ind w:firstLine="720"/>
        <w:jc w:val="both"/>
      </w:pPr>
    </w:p>
    <w:p w14:paraId="04C211F4" w14:textId="57B40954" w:rsidR="006227B6" w:rsidRPr="006227B6" w:rsidRDefault="006227B6" w:rsidP="006227B6">
      <w:pPr>
        <w:ind w:firstLine="851"/>
        <w:jc w:val="both"/>
        <w:rPr>
          <w:sz w:val="28"/>
          <w:szCs w:val="28"/>
          <w:shd w:val="clear" w:color="auto" w:fill="FFFFFF"/>
        </w:rPr>
      </w:pPr>
      <w:r w:rsidRPr="006227B6">
        <w:rPr>
          <w:sz w:val="28"/>
          <w:szCs w:val="28"/>
          <w:shd w:val="clear" w:color="auto" w:fill="FFFFFF"/>
        </w:rPr>
        <w:lastRenderedPageBreak/>
        <w:t>Bāreņa vai bez vecāku gādības palikuša bērna pēc pilngadības sasniegšanas vajadzību un resursu izvērtēšana, nepieciešamo atbalsta pasākumu piešķiršana, sniegšana un sociālās situācijas izmaiņu novērtēšana ir sociālā dienesta pienākums saskaņā ar iepriekš minēto Pašvaldību likumu un Sociālo pakalpojumu un palīdzības likuma</w:t>
      </w:r>
      <w:r w:rsidR="001B09B2">
        <w:rPr>
          <w:sz w:val="28"/>
          <w:szCs w:val="28"/>
          <w:shd w:val="clear" w:color="auto" w:fill="FFFFFF"/>
        </w:rPr>
        <w:t xml:space="preserve"> (turpmāk – SPSPL)</w:t>
      </w:r>
      <w:r w:rsidR="001B09B2">
        <w:rPr>
          <w:rStyle w:val="FootnoteReference"/>
          <w:sz w:val="28"/>
          <w:szCs w:val="28"/>
          <w:shd w:val="clear" w:color="auto" w:fill="FFFFFF"/>
        </w:rPr>
        <w:footnoteReference w:id="4"/>
      </w:r>
      <w:r w:rsidRPr="006227B6">
        <w:rPr>
          <w:sz w:val="28"/>
          <w:szCs w:val="28"/>
          <w:shd w:val="clear" w:color="auto" w:fill="FFFFFF"/>
        </w:rPr>
        <w:t xml:space="preserve"> 12. panta sesto daļu. </w:t>
      </w:r>
      <w:r w:rsidRPr="006227B6">
        <w:rPr>
          <w:sz w:val="28"/>
          <w:szCs w:val="28"/>
        </w:rPr>
        <w:t xml:space="preserve">Ministrija </w:t>
      </w:r>
      <w:r w:rsidRPr="006227B6">
        <w:rPr>
          <w:sz w:val="28"/>
          <w:szCs w:val="28"/>
          <w:shd w:val="clear" w:color="auto" w:fill="FFFFFF"/>
        </w:rPr>
        <w:t>neizstrādās jaunus pilngadību sasniegušo personu vērtēšanas kritērijus, tā kā ir izstrādājusi metod</w:t>
      </w:r>
      <w:r w:rsidR="001D5827">
        <w:rPr>
          <w:sz w:val="28"/>
          <w:szCs w:val="28"/>
          <w:shd w:val="clear" w:color="auto" w:fill="FFFFFF"/>
        </w:rPr>
        <w:t>ika</w:t>
      </w:r>
      <w:r w:rsidRPr="006227B6">
        <w:rPr>
          <w:sz w:val="28"/>
          <w:szCs w:val="28"/>
          <w:shd w:val="clear" w:color="auto" w:fill="FFFFFF"/>
        </w:rPr>
        <w:t xml:space="preserve"> </w:t>
      </w:r>
      <w:r w:rsidR="00103AC7">
        <w:rPr>
          <w:sz w:val="28"/>
          <w:szCs w:val="28"/>
          <w:shd w:val="clear" w:color="auto" w:fill="FFFFFF"/>
        </w:rPr>
        <w:t>“S</w:t>
      </w:r>
      <w:r w:rsidRPr="006227B6">
        <w:rPr>
          <w:sz w:val="28"/>
          <w:szCs w:val="28"/>
          <w:shd w:val="clear" w:color="auto" w:fill="FFFFFF"/>
        </w:rPr>
        <w:t>ociāl</w:t>
      </w:r>
      <w:r w:rsidR="00103AC7">
        <w:rPr>
          <w:sz w:val="28"/>
          <w:szCs w:val="28"/>
          <w:shd w:val="clear" w:color="auto" w:fill="FFFFFF"/>
        </w:rPr>
        <w:t>ais</w:t>
      </w:r>
      <w:r w:rsidRPr="006227B6">
        <w:rPr>
          <w:sz w:val="28"/>
          <w:szCs w:val="28"/>
          <w:shd w:val="clear" w:color="auto" w:fill="FFFFFF"/>
        </w:rPr>
        <w:t xml:space="preserve"> darb</w:t>
      </w:r>
      <w:r w:rsidR="00103AC7">
        <w:rPr>
          <w:sz w:val="28"/>
          <w:szCs w:val="28"/>
          <w:shd w:val="clear" w:color="auto" w:fill="FFFFFF"/>
        </w:rPr>
        <w:t>s</w:t>
      </w:r>
      <w:r w:rsidRPr="006227B6">
        <w:rPr>
          <w:sz w:val="28"/>
          <w:szCs w:val="28"/>
          <w:shd w:val="clear" w:color="auto" w:fill="FFFFFF"/>
        </w:rPr>
        <w:t xml:space="preserve"> ar jauniešiem</w:t>
      </w:r>
      <w:r w:rsidR="00103AC7">
        <w:rPr>
          <w:sz w:val="28"/>
          <w:szCs w:val="28"/>
          <w:shd w:val="clear" w:color="auto" w:fill="FFFFFF"/>
        </w:rPr>
        <w:t>”</w:t>
      </w:r>
      <w:r w:rsidRPr="006227B6">
        <w:rPr>
          <w:rStyle w:val="FootnoteReference"/>
          <w:sz w:val="28"/>
          <w:szCs w:val="28"/>
          <w:shd w:val="clear" w:color="auto" w:fill="FFFFFF"/>
        </w:rPr>
        <w:footnoteReference w:id="5"/>
      </w:r>
      <w:r w:rsidRPr="006227B6">
        <w:rPr>
          <w:sz w:val="28"/>
          <w:szCs w:val="28"/>
          <w:shd w:val="clear" w:color="auto" w:fill="FFFFFF"/>
        </w:rPr>
        <w:t xml:space="preserve"> un </w:t>
      </w:r>
      <w:r w:rsidR="00103AC7">
        <w:rPr>
          <w:sz w:val="28"/>
          <w:szCs w:val="28"/>
          <w:shd w:val="clear" w:color="auto" w:fill="FFFFFF"/>
        </w:rPr>
        <w:t xml:space="preserve">projekta ietvaros 2024. gadā un turpmāk plāno </w:t>
      </w:r>
      <w:r w:rsidRPr="006227B6">
        <w:rPr>
          <w:sz w:val="28"/>
          <w:szCs w:val="28"/>
          <w:shd w:val="clear" w:color="auto" w:fill="FFFFFF"/>
        </w:rPr>
        <w:t>turpin</w:t>
      </w:r>
      <w:r w:rsidR="00103AC7">
        <w:rPr>
          <w:sz w:val="28"/>
          <w:szCs w:val="28"/>
          <w:shd w:val="clear" w:color="auto" w:fill="FFFFFF"/>
        </w:rPr>
        <w:t>āt</w:t>
      </w:r>
      <w:r w:rsidRPr="006227B6">
        <w:rPr>
          <w:sz w:val="28"/>
          <w:szCs w:val="28"/>
          <w:shd w:val="clear" w:color="auto" w:fill="FFFFFF"/>
        </w:rPr>
        <w:t xml:space="preserve"> sagatavot </w:t>
      </w:r>
      <w:r w:rsidR="00103AC7">
        <w:rPr>
          <w:sz w:val="28"/>
          <w:szCs w:val="28"/>
          <w:shd w:val="clear" w:color="auto" w:fill="FFFFFF"/>
        </w:rPr>
        <w:t xml:space="preserve">80 sociālos </w:t>
      </w:r>
      <w:r w:rsidRPr="006227B6">
        <w:rPr>
          <w:sz w:val="28"/>
          <w:szCs w:val="28"/>
        </w:rPr>
        <w:t>darbiniekus ar specializāciju – sociālais darbs ar jauniešiem</w:t>
      </w:r>
      <w:r w:rsidR="00103AC7">
        <w:rPr>
          <w:sz w:val="28"/>
          <w:szCs w:val="28"/>
        </w:rPr>
        <w:t>.</w:t>
      </w:r>
      <w:r w:rsidRPr="006227B6">
        <w:rPr>
          <w:sz w:val="28"/>
          <w:szCs w:val="28"/>
        </w:rPr>
        <w:t xml:space="preserve"> Aicinām pašvaldības izmantot šo resursu savu darbinieku kompetences paaugstināšanā, tai skaitā šajā jautājumā</w:t>
      </w:r>
      <w:r w:rsidRPr="006227B6">
        <w:rPr>
          <w:sz w:val="28"/>
          <w:szCs w:val="28"/>
          <w:shd w:val="clear" w:color="auto" w:fill="FFFFFF"/>
        </w:rPr>
        <w:t xml:space="preserve">.  </w:t>
      </w:r>
    </w:p>
    <w:p w14:paraId="36419113" w14:textId="77777777" w:rsidR="00D830C6" w:rsidRDefault="00D830C6" w:rsidP="00A05561">
      <w:pPr>
        <w:ind w:firstLine="851"/>
        <w:jc w:val="both"/>
        <w:rPr>
          <w:sz w:val="28"/>
          <w:szCs w:val="28"/>
          <w:shd w:val="clear" w:color="auto" w:fill="FFFFFF"/>
        </w:rPr>
      </w:pPr>
    </w:p>
    <w:p w14:paraId="2EACB5C7" w14:textId="2AEC8A56" w:rsidR="00D830C6" w:rsidRDefault="001A7F0F" w:rsidP="001A7F0F">
      <w:pPr>
        <w:rPr>
          <w:sz w:val="28"/>
          <w:szCs w:val="28"/>
          <w:shd w:val="clear" w:color="auto" w:fill="FFFFFF"/>
        </w:rPr>
      </w:pPr>
      <w:r>
        <w:rPr>
          <w:sz w:val="28"/>
          <w:szCs w:val="28"/>
          <w:shd w:val="clear" w:color="auto" w:fill="FFFFFF"/>
        </w:rPr>
        <w:t>ATBALST</w:t>
      </w:r>
      <w:r w:rsidR="008C0EB6">
        <w:rPr>
          <w:sz w:val="28"/>
          <w:szCs w:val="28"/>
          <w:shd w:val="clear" w:color="auto" w:fill="FFFFFF"/>
        </w:rPr>
        <w:t>A</w:t>
      </w:r>
      <w:r>
        <w:rPr>
          <w:sz w:val="28"/>
          <w:szCs w:val="28"/>
          <w:shd w:val="clear" w:color="auto" w:fill="FFFFFF"/>
        </w:rPr>
        <w:t xml:space="preserve"> SNIEGŠANA </w:t>
      </w:r>
    </w:p>
    <w:p w14:paraId="7F5BF361" w14:textId="77777777" w:rsidR="00D830C6" w:rsidRDefault="00D830C6" w:rsidP="00A05561">
      <w:pPr>
        <w:ind w:firstLine="851"/>
        <w:jc w:val="both"/>
        <w:rPr>
          <w:sz w:val="28"/>
          <w:szCs w:val="28"/>
          <w:shd w:val="clear" w:color="auto" w:fill="FFFFFF"/>
        </w:rPr>
      </w:pPr>
    </w:p>
    <w:p w14:paraId="7CBA9C06" w14:textId="57D64880" w:rsidR="000A3913" w:rsidRPr="00835493" w:rsidRDefault="00FB4816" w:rsidP="00A05561">
      <w:pPr>
        <w:ind w:firstLine="851"/>
        <w:jc w:val="both"/>
        <w:rPr>
          <w:sz w:val="28"/>
          <w:szCs w:val="28"/>
          <w:shd w:val="clear" w:color="auto" w:fill="FFFFFF"/>
        </w:rPr>
      </w:pPr>
      <w:r w:rsidRPr="000A3913">
        <w:rPr>
          <w:sz w:val="28"/>
          <w:szCs w:val="28"/>
          <w:shd w:val="clear" w:color="auto" w:fill="FFFFFF"/>
        </w:rPr>
        <w:t>Pašvaldības sociālais dienests turpina iesākto darbu</w:t>
      </w:r>
      <w:r w:rsidR="001B09B2">
        <w:rPr>
          <w:sz w:val="28"/>
          <w:szCs w:val="28"/>
          <w:shd w:val="clear" w:color="auto" w:fill="FFFFFF"/>
        </w:rPr>
        <w:t xml:space="preserve"> saskaņā ar SPSPL </w:t>
      </w:r>
      <w:r w:rsidR="001B09B2" w:rsidRPr="006227B6">
        <w:rPr>
          <w:sz w:val="28"/>
          <w:szCs w:val="28"/>
          <w:shd w:val="clear" w:color="auto" w:fill="FFFFFF"/>
        </w:rPr>
        <w:t>12. panta sesto daļu</w:t>
      </w:r>
      <w:r w:rsidRPr="000A3913">
        <w:rPr>
          <w:sz w:val="28"/>
          <w:szCs w:val="28"/>
          <w:shd w:val="clear" w:color="auto" w:fill="FFFFFF"/>
        </w:rPr>
        <w:t>, papild</w:t>
      </w:r>
      <w:r w:rsidR="000A3913" w:rsidRPr="000A3913">
        <w:rPr>
          <w:sz w:val="28"/>
          <w:szCs w:val="28"/>
          <w:shd w:val="clear" w:color="auto" w:fill="FFFFFF"/>
        </w:rPr>
        <w:t xml:space="preserve">us pašvaldībā </w:t>
      </w:r>
      <w:r w:rsidR="008D2334">
        <w:rPr>
          <w:sz w:val="28"/>
          <w:szCs w:val="28"/>
          <w:shd w:val="clear" w:color="auto" w:fill="FFFFFF"/>
        </w:rPr>
        <w:t>dzīvojoš</w:t>
      </w:r>
      <w:r w:rsidR="008839D9">
        <w:rPr>
          <w:sz w:val="28"/>
          <w:szCs w:val="28"/>
          <w:shd w:val="clear" w:color="auto" w:fill="FFFFFF"/>
        </w:rPr>
        <w:t>ā</w:t>
      </w:r>
      <w:r w:rsidR="008D2334">
        <w:rPr>
          <w:sz w:val="28"/>
          <w:szCs w:val="28"/>
          <w:shd w:val="clear" w:color="auto" w:fill="FFFFFF"/>
        </w:rPr>
        <w:t>m</w:t>
      </w:r>
      <w:r w:rsidR="008D2334" w:rsidRPr="000A3913">
        <w:rPr>
          <w:sz w:val="28"/>
          <w:szCs w:val="28"/>
          <w:shd w:val="clear" w:color="auto" w:fill="FFFFFF"/>
        </w:rPr>
        <w:t xml:space="preserve"> </w:t>
      </w:r>
      <w:r w:rsidR="000A3913" w:rsidRPr="000A3913">
        <w:rPr>
          <w:sz w:val="28"/>
          <w:szCs w:val="28"/>
          <w:shd w:val="clear" w:color="auto" w:fill="FFFFFF"/>
        </w:rPr>
        <w:t>un pilngadību sasnieguš</w:t>
      </w:r>
      <w:r w:rsidR="008839D9">
        <w:rPr>
          <w:sz w:val="28"/>
          <w:szCs w:val="28"/>
          <w:shd w:val="clear" w:color="auto" w:fill="FFFFFF"/>
        </w:rPr>
        <w:t xml:space="preserve">ām personām </w:t>
      </w:r>
      <w:r w:rsidR="000A3913" w:rsidRPr="000A3913">
        <w:rPr>
          <w:sz w:val="28"/>
          <w:szCs w:val="28"/>
          <w:shd w:val="clear" w:color="auto" w:fill="FFFFFF"/>
        </w:rPr>
        <w:t>sniegtiem atbalsta pasākumiem</w:t>
      </w:r>
      <w:r w:rsidR="000A3D4E">
        <w:rPr>
          <w:sz w:val="28"/>
          <w:szCs w:val="28"/>
          <w:shd w:val="clear" w:color="auto" w:fill="FFFFFF"/>
        </w:rPr>
        <w:t>,</w:t>
      </w:r>
      <w:r w:rsidR="000A3913" w:rsidRPr="000A3913">
        <w:rPr>
          <w:sz w:val="28"/>
          <w:szCs w:val="28"/>
          <w:shd w:val="clear" w:color="auto" w:fill="FFFFFF"/>
        </w:rPr>
        <w:t xml:space="preserve"> </w:t>
      </w:r>
      <w:r w:rsidRPr="000A3913">
        <w:rPr>
          <w:sz w:val="28"/>
          <w:szCs w:val="28"/>
          <w:shd w:val="clear" w:color="auto" w:fill="FFFFFF"/>
        </w:rPr>
        <w:t>piedāv</w:t>
      </w:r>
      <w:r w:rsidR="000A3913">
        <w:rPr>
          <w:sz w:val="28"/>
          <w:szCs w:val="28"/>
          <w:shd w:val="clear" w:color="auto" w:fill="FFFFFF"/>
        </w:rPr>
        <w:t>ā</w:t>
      </w:r>
      <w:r w:rsidR="000A3913" w:rsidRPr="000A3913">
        <w:rPr>
          <w:sz w:val="28"/>
          <w:szCs w:val="28"/>
          <w:shd w:val="clear" w:color="auto" w:fill="FFFFFF"/>
        </w:rPr>
        <w:t>jot</w:t>
      </w:r>
      <w:r w:rsidRPr="000A3913">
        <w:rPr>
          <w:sz w:val="28"/>
          <w:szCs w:val="28"/>
          <w:shd w:val="clear" w:color="auto" w:fill="FFFFFF"/>
        </w:rPr>
        <w:t xml:space="preserve"> </w:t>
      </w:r>
      <w:r w:rsidR="00835493">
        <w:rPr>
          <w:sz w:val="28"/>
          <w:szCs w:val="28"/>
          <w:shd w:val="clear" w:color="auto" w:fill="FFFFFF"/>
        </w:rPr>
        <w:t>vienu vai vairākus</w:t>
      </w:r>
      <w:r w:rsidRPr="000A3913">
        <w:rPr>
          <w:sz w:val="28"/>
          <w:szCs w:val="28"/>
          <w:shd w:val="clear" w:color="auto" w:fill="FFFFFF"/>
        </w:rPr>
        <w:t xml:space="preserve"> valsts finansēt</w:t>
      </w:r>
      <w:r w:rsidR="00835493">
        <w:rPr>
          <w:sz w:val="28"/>
          <w:szCs w:val="28"/>
          <w:shd w:val="clear" w:color="auto" w:fill="FFFFFF"/>
        </w:rPr>
        <w:t>os</w:t>
      </w:r>
      <w:r w:rsidRPr="000A3913">
        <w:rPr>
          <w:sz w:val="28"/>
          <w:szCs w:val="28"/>
          <w:shd w:val="clear" w:color="auto" w:fill="FFFFFF"/>
        </w:rPr>
        <w:t xml:space="preserve"> atbalsta </w:t>
      </w:r>
      <w:r w:rsidRPr="00835493">
        <w:rPr>
          <w:sz w:val="28"/>
          <w:szCs w:val="28"/>
          <w:shd w:val="clear" w:color="auto" w:fill="FFFFFF"/>
        </w:rPr>
        <w:t>pasākum</w:t>
      </w:r>
      <w:r w:rsidR="00835493" w:rsidRPr="00835493">
        <w:rPr>
          <w:sz w:val="28"/>
          <w:szCs w:val="28"/>
          <w:shd w:val="clear" w:color="auto" w:fill="FFFFFF"/>
        </w:rPr>
        <w:t>us</w:t>
      </w:r>
      <w:r w:rsidR="007946DD" w:rsidRPr="00835493">
        <w:rPr>
          <w:sz w:val="28"/>
          <w:szCs w:val="28"/>
          <w:shd w:val="clear" w:color="auto" w:fill="FFFFFF"/>
        </w:rPr>
        <w:t>:</w:t>
      </w:r>
    </w:p>
    <w:p w14:paraId="51B1DE72" w14:textId="5148A6B3" w:rsidR="00A05561" w:rsidRPr="00CA7AC9" w:rsidRDefault="00835493" w:rsidP="007F43BE">
      <w:pPr>
        <w:pStyle w:val="ListParagraph"/>
        <w:numPr>
          <w:ilvl w:val="0"/>
          <w:numId w:val="2"/>
        </w:numPr>
        <w:ind w:left="0" w:firstLine="567"/>
        <w:jc w:val="both"/>
        <w:rPr>
          <w:sz w:val="28"/>
          <w:szCs w:val="28"/>
          <w:shd w:val="clear" w:color="auto" w:fill="FFFFFF"/>
        </w:rPr>
      </w:pPr>
      <w:r w:rsidRPr="00CA7AC9">
        <w:rPr>
          <w:b/>
          <w:sz w:val="28"/>
          <w:szCs w:val="28"/>
          <w:shd w:val="clear" w:color="auto" w:fill="FFFFFF"/>
        </w:rPr>
        <w:t xml:space="preserve">sociālā </w:t>
      </w:r>
      <w:proofErr w:type="spellStart"/>
      <w:r w:rsidRPr="00CA7AC9">
        <w:rPr>
          <w:b/>
          <w:sz w:val="28"/>
          <w:szCs w:val="28"/>
          <w:shd w:val="clear" w:color="auto" w:fill="FFFFFF"/>
        </w:rPr>
        <w:t>mentora</w:t>
      </w:r>
      <w:proofErr w:type="spellEnd"/>
      <w:r w:rsidRPr="00CA7AC9">
        <w:rPr>
          <w:b/>
          <w:sz w:val="28"/>
          <w:szCs w:val="28"/>
          <w:shd w:val="clear" w:color="auto" w:fill="FFFFFF"/>
        </w:rPr>
        <w:t xml:space="preserve"> pakalpojums</w:t>
      </w:r>
      <w:r w:rsidRPr="00CA7AC9">
        <w:rPr>
          <w:sz w:val="28"/>
          <w:szCs w:val="28"/>
          <w:shd w:val="clear" w:color="auto" w:fill="FFFFFF"/>
        </w:rPr>
        <w:t xml:space="preserve"> -  </w:t>
      </w:r>
      <w:r w:rsidR="00A05561" w:rsidRPr="00CA7AC9">
        <w:rPr>
          <w:sz w:val="28"/>
          <w:szCs w:val="28"/>
          <w:shd w:val="clear" w:color="auto" w:fill="FFFFFF"/>
        </w:rPr>
        <w:t xml:space="preserve">balstoties uz </w:t>
      </w:r>
      <w:r w:rsidR="00A05561" w:rsidRPr="00CA7AC9">
        <w:rPr>
          <w:sz w:val="28"/>
          <w:szCs w:val="28"/>
        </w:rPr>
        <w:t>pilngadību sasniegušās</w:t>
      </w:r>
      <w:r w:rsidR="008839D9" w:rsidRPr="00CA7AC9">
        <w:rPr>
          <w:sz w:val="28"/>
          <w:szCs w:val="28"/>
        </w:rPr>
        <w:t xml:space="preserve"> </w:t>
      </w:r>
      <w:r w:rsidR="00A05561" w:rsidRPr="00CA7AC9">
        <w:rPr>
          <w:sz w:val="28"/>
          <w:szCs w:val="28"/>
        </w:rPr>
        <w:t>personas</w:t>
      </w:r>
      <w:r w:rsidR="00A05561" w:rsidRPr="00CA7AC9">
        <w:rPr>
          <w:sz w:val="28"/>
          <w:szCs w:val="28"/>
          <w:shd w:val="clear" w:color="auto" w:fill="FFFFFF"/>
        </w:rPr>
        <w:t xml:space="preserve"> vajadzībām</w:t>
      </w:r>
      <w:r w:rsidR="000A3D4E" w:rsidRPr="00CA7AC9">
        <w:rPr>
          <w:sz w:val="28"/>
          <w:szCs w:val="28"/>
          <w:shd w:val="clear" w:color="auto" w:fill="FFFFFF"/>
        </w:rPr>
        <w:t>, pakalpojums</w:t>
      </w:r>
      <w:r w:rsidR="00A05561" w:rsidRPr="00CA7AC9">
        <w:rPr>
          <w:sz w:val="28"/>
          <w:szCs w:val="28"/>
          <w:shd w:val="clear" w:color="auto" w:fill="FFFFFF"/>
        </w:rPr>
        <w:t xml:space="preserve"> tiek nodrošināts līdz 3 stundām nedēļā. Papildus tam, lai kopā pavadīto laiku padarītu daudzveidīgāku, radītu priekšstatu par dažādām laika pavadīšanas iespējām, kā arī, ja nepieciešams, sniegtu atbalstu papildus </w:t>
      </w:r>
      <w:r w:rsidR="000A3D4E" w:rsidRPr="00CA7AC9">
        <w:rPr>
          <w:sz w:val="28"/>
          <w:szCs w:val="28"/>
          <w:shd w:val="clear" w:color="auto" w:fill="FFFFFF"/>
        </w:rPr>
        <w:t xml:space="preserve">nepieciešamo </w:t>
      </w:r>
      <w:r w:rsidR="00A05561" w:rsidRPr="00CA7AC9">
        <w:rPr>
          <w:sz w:val="28"/>
          <w:szCs w:val="28"/>
          <w:shd w:val="clear" w:color="auto" w:fill="FFFFFF"/>
        </w:rPr>
        <w:t xml:space="preserve">lietu iegādei šo jauno paradumu nostiprināšanai, sociālais </w:t>
      </w:r>
      <w:proofErr w:type="spellStart"/>
      <w:r w:rsidR="00A05561" w:rsidRPr="00CA7AC9">
        <w:rPr>
          <w:sz w:val="28"/>
          <w:szCs w:val="28"/>
          <w:shd w:val="clear" w:color="auto" w:fill="FFFFFF"/>
        </w:rPr>
        <w:t>mentors</w:t>
      </w:r>
      <w:proofErr w:type="spellEnd"/>
      <w:r w:rsidR="00A05561" w:rsidRPr="00CA7AC9">
        <w:rPr>
          <w:sz w:val="28"/>
          <w:szCs w:val="28"/>
          <w:shd w:val="clear" w:color="auto" w:fill="FFFFFF"/>
        </w:rPr>
        <w:t>, atbilstoši</w:t>
      </w:r>
      <w:r w:rsidR="00A05561" w:rsidRPr="00CA7AC9">
        <w:rPr>
          <w:sz w:val="28"/>
          <w:szCs w:val="28"/>
        </w:rPr>
        <w:t xml:space="preserve"> pilngadību sasniegušās personas </w:t>
      </w:r>
      <w:r w:rsidR="00A05561" w:rsidRPr="00CA7AC9">
        <w:rPr>
          <w:sz w:val="28"/>
          <w:szCs w:val="28"/>
          <w:shd w:val="clear" w:color="auto" w:fill="FFFFFF"/>
        </w:rPr>
        <w:t xml:space="preserve">interesēm un vajadzībām, </w:t>
      </w:r>
      <w:r w:rsidR="00A05561" w:rsidRPr="00CA7AC9">
        <w:rPr>
          <w:bCs/>
          <w:sz w:val="28"/>
          <w:szCs w:val="28"/>
          <w:shd w:val="clear" w:color="auto" w:fill="FFFFFF"/>
        </w:rPr>
        <w:t>ik mēnesi, 30 </w:t>
      </w:r>
      <w:proofErr w:type="spellStart"/>
      <w:r w:rsidR="00A05561" w:rsidRPr="00CA7AC9">
        <w:rPr>
          <w:rStyle w:val="Emphasis"/>
          <w:bCs/>
          <w:sz w:val="28"/>
          <w:szCs w:val="28"/>
          <w:shd w:val="clear" w:color="auto" w:fill="FFFFFF"/>
        </w:rPr>
        <w:t>euro</w:t>
      </w:r>
      <w:proofErr w:type="spellEnd"/>
      <w:r w:rsidR="00A05561" w:rsidRPr="00CA7AC9">
        <w:rPr>
          <w:bCs/>
          <w:sz w:val="28"/>
          <w:szCs w:val="28"/>
          <w:shd w:val="clear" w:color="auto" w:fill="FFFFFF"/>
        </w:rPr>
        <w:t> apmērā</w:t>
      </w:r>
      <w:r w:rsidR="00A05561" w:rsidRPr="00CA7AC9">
        <w:rPr>
          <w:sz w:val="28"/>
          <w:szCs w:val="28"/>
          <w:shd w:val="clear" w:color="auto" w:fill="FFFFFF"/>
        </w:rPr>
        <w:t xml:space="preserve">, var nodrošināt ēdināšanas pakalpojumu apmaksu, kultūras un izziņas pasākumus, sporta nodarbības un cita veida motivācijas pasākumus. </w:t>
      </w:r>
      <w:r w:rsidR="002A4EC2" w:rsidRPr="00CA7AC9">
        <w:rPr>
          <w:sz w:val="28"/>
          <w:szCs w:val="28"/>
          <w:shd w:val="clear" w:color="auto" w:fill="FFFFFF"/>
        </w:rPr>
        <w:t xml:space="preserve">Minētā naudas summa ik mēnesi tiek piešķirta sociālajam </w:t>
      </w:r>
      <w:proofErr w:type="spellStart"/>
      <w:r w:rsidR="002A4EC2" w:rsidRPr="00CA7AC9">
        <w:rPr>
          <w:sz w:val="28"/>
          <w:szCs w:val="28"/>
          <w:shd w:val="clear" w:color="auto" w:fill="FFFFFF"/>
        </w:rPr>
        <w:t>mentoram</w:t>
      </w:r>
      <w:proofErr w:type="spellEnd"/>
      <w:r w:rsidR="002A4EC2" w:rsidRPr="00CA7AC9">
        <w:rPr>
          <w:sz w:val="28"/>
          <w:szCs w:val="28"/>
          <w:shd w:val="clear" w:color="auto" w:fill="FFFFFF"/>
        </w:rPr>
        <w:t xml:space="preserve">, lai varētu paplašināt </w:t>
      </w:r>
      <w:r w:rsidR="002A4EC2" w:rsidRPr="00CA7AC9">
        <w:rPr>
          <w:sz w:val="28"/>
          <w:szCs w:val="28"/>
        </w:rPr>
        <w:t>pilngadību sasnieguš</w:t>
      </w:r>
      <w:r w:rsidR="00CA7AC9" w:rsidRPr="00CA7AC9">
        <w:rPr>
          <w:sz w:val="28"/>
          <w:szCs w:val="28"/>
        </w:rPr>
        <w:t>ās</w:t>
      </w:r>
      <w:r w:rsidR="002A4EC2" w:rsidRPr="00CA7AC9">
        <w:rPr>
          <w:sz w:val="28"/>
          <w:szCs w:val="28"/>
        </w:rPr>
        <w:t xml:space="preserve"> person</w:t>
      </w:r>
      <w:r w:rsidR="00CA7AC9" w:rsidRPr="00CA7AC9">
        <w:rPr>
          <w:sz w:val="28"/>
          <w:szCs w:val="28"/>
        </w:rPr>
        <w:t>as redzesloku, iepazīstinātu ar dažādām brīvā laika pavadīšanas iespējām.</w:t>
      </w:r>
      <w:r w:rsidR="002A4EC2" w:rsidRPr="00CA7AC9">
        <w:rPr>
          <w:sz w:val="28"/>
          <w:szCs w:val="28"/>
        </w:rPr>
        <w:t xml:space="preserve"> </w:t>
      </w:r>
      <w:r w:rsidR="00D35E93" w:rsidRPr="00CA7AC9">
        <w:rPr>
          <w:sz w:val="28"/>
          <w:szCs w:val="28"/>
          <w:shd w:val="clear" w:color="auto" w:fill="FFFFFF"/>
        </w:rPr>
        <w:t xml:space="preserve">Sociālā </w:t>
      </w:r>
      <w:proofErr w:type="spellStart"/>
      <w:r w:rsidR="00D35E93" w:rsidRPr="00CA7AC9">
        <w:rPr>
          <w:sz w:val="28"/>
          <w:szCs w:val="28"/>
          <w:shd w:val="clear" w:color="auto" w:fill="FFFFFF"/>
        </w:rPr>
        <w:t>m</w:t>
      </w:r>
      <w:r w:rsidR="004C7101" w:rsidRPr="00CA7AC9">
        <w:rPr>
          <w:sz w:val="28"/>
          <w:szCs w:val="28"/>
          <w:shd w:val="clear" w:color="auto" w:fill="FFFFFF"/>
        </w:rPr>
        <w:t>entora</w:t>
      </w:r>
      <w:proofErr w:type="spellEnd"/>
      <w:r w:rsidR="004C7101" w:rsidRPr="00CA7AC9">
        <w:rPr>
          <w:sz w:val="28"/>
          <w:szCs w:val="28"/>
          <w:shd w:val="clear" w:color="auto" w:fill="FFFFFF"/>
        </w:rPr>
        <w:t xml:space="preserve"> pienākums</w:t>
      </w:r>
      <w:r w:rsidR="00E62171" w:rsidRPr="00CA7AC9">
        <w:rPr>
          <w:sz w:val="28"/>
          <w:szCs w:val="28"/>
          <w:shd w:val="clear" w:color="auto" w:fill="FFFFFF"/>
        </w:rPr>
        <w:t xml:space="preserve"> ir ne tikai padomu, atbalsta un </w:t>
      </w:r>
      <w:r w:rsidR="00BA4C10" w:rsidRPr="00CA7AC9">
        <w:rPr>
          <w:sz w:val="28"/>
          <w:szCs w:val="28"/>
          <w:shd w:val="clear" w:color="auto" w:fill="FFFFFF"/>
        </w:rPr>
        <w:t xml:space="preserve">palīdzības sniegšana </w:t>
      </w:r>
      <w:r w:rsidR="00BA4C10" w:rsidRPr="00CA7AC9">
        <w:rPr>
          <w:sz w:val="28"/>
          <w:szCs w:val="28"/>
        </w:rPr>
        <w:t>pilngadību sasniegušajām personām, bet arī</w:t>
      </w:r>
      <w:r w:rsidR="004C7101" w:rsidRPr="00CA7AC9">
        <w:rPr>
          <w:sz w:val="28"/>
          <w:szCs w:val="28"/>
          <w:shd w:val="clear" w:color="auto" w:fill="FFFFFF"/>
        </w:rPr>
        <w:t xml:space="preserve"> </w:t>
      </w:r>
      <w:r w:rsidR="00D35E93" w:rsidRPr="00CA7AC9">
        <w:rPr>
          <w:sz w:val="28"/>
          <w:szCs w:val="28"/>
          <w:shd w:val="clear" w:color="auto" w:fill="FFFFFF"/>
        </w:rPr>
        <w:t>ikmēneša atskait</w:t>
      </w:r>
      <w:r w:rsidR="00BA4C10" w:rsidRPr="00CA7AC9">
        <w:rPr>
          <w:sz w:val="28"/>
          <w:szCs w:val="28"/>
          <w:shd w:val="clear" w:color="auto" w:fill="FFFFFF"/>
        </w:rPr>
        <w:t>es</w:t>
      </w:r>
      <w:r w:rsidR="00D35E93" w:rsidRPr="00CA7AC9">
        <w:rPr>
          <w:sz w:val="28"/>
          <w:szCs w:val="28"/>
          <w:shd w:val="clear" w:color="auto" w:fill="FFFFFF"/>
        </w:rPr>
        <w:t xml:space="preserve"> </w:t>
      </w:r>
      <w:r w:rsidR="00BA4C10" w:rsidRPr="00CA7AC9">
        <w:rPr>
          <w:sz w:val="28"/>
          <w:szCs w:val="28"/>
          <w:shd w:val="clear" w:color="auto" w:fill="FFFFFF"/>
        </w:rPr>
        <w:t xml:space="preserve">sagatavošana </w:t>
      </w:r>
      <w:r w:rsidR="00D35E93" w:rsidRPr="00CA7AC9">
        <w:rPr>
          <w:sz w:val="28"/>
          <w:szCs w:val="28"/>
          <w:shd w:val="clear" w:color="auto" w:fill="FFFFFF"/>
        </w:rPr>
        <w:t>par atbalsta sniegšanas laikiem un veiktajām aktivitātēm, tai skaitā par finanšu līdzekļu izlietojumu, pievienojot attaisnojuma dokumentus.</w:t>
      </w:r>
    </w:p>
    <w:p w14:paraId="1CBA4418" w14:textId="77777777" w:rsidR="008839D9" w:rsidRDefault="008839D9" w:rsidP="00F85B92">
      <w:pPr>
        <w:jc w:val="both"/>
        <w:rPr>
          <w:sz w:val="28"/>
          <w:szCs w:val="28"/>
          <w:shd w:val="clear" w:color="auto" w:fill="FFFFFF"/>
        </w:rPr>
      </w:pPr>
    </w:p>
    <w:p w14:paraId="573D119D" w14:textId="026C6C3D" w:rsidR="00C8735A" w:rsidRPr="008839D9" w:rsidRDefault="00D35E93" w:rsidP="00F85B92">
      <w:pPr>
        <w:jc w:val="both"/>
        <w:rPr>
          <w:sz w:val="28"/>
          <w:szCs w:val="28"/>
          <w:u w:val="single"/>
          <w:shd w:val="clear" w:color="auto" w:fill="FFFFFF"/>
        </w:rPr>
      </w:pPr>
      <w:r>
        <w:rPr>
          <w:sz w:val="28"/>
          <w:szCs w:val="28"/>
          <w:u w:val="single"/>
          <w:shd w:val="clear" w:color="auto" w:fill="FFFFFF"/>
        </w:rPr>
        <w:t xml:space="preserve">Sociālo </w:t>
      </w:r>
      <w:proofErr w:type="spellStart"/>
      <w:r>
        <w:rPr>
          <w:sz w:val="28"/>
          <w:szCs w:val="28"/>
          <w:u w:val="single"/>
          <w:shd w:val="clear" w:color="auto" w:fill="FFFFFF"/>
        </w:rPr>
        <w:t>m</w:t>
      </w:r>
      <w:r w:rsidR="00C8735A" w:rsidRPr="008839D9">
        <w:rPr>
          <w:sz w:val="28"/>
          <w:szCs w:val="28"/>
          <w:u w:val="single"/>
          <w:shd w:val="clear" w:color="auto" w:fill="FFFFFF"/>
        </w:rPr>
        <w:t>entoru</w:t>
      </w:r>
      <w:proofErr w:type="spellEnd"/>
      <w:r w:rsidR="00C8735A" w:rsidRPr="008839D9">
        <w:rPr>
          <w:sz w:val="28"/>
          <w:szCs w:val="28"/>
          <w:u w:val="single"/>
          <w:shd w:val="clear" w:color="auto" w:fill="FFFFFF"/>
        </w:rPr>
        <w:t xml:space="preserve"> sagatavošana un piesaiste</w:t>
      </w:r>
    </w:p>
    <w:p w14:paraId="6154C475" w14:textId="648F3257" w:rsidR="0090090E" w:rsidRPr="00DF7EB5" w:rsidRDefault="00A05561" w:rsidP="00A05561">
      <w:pPr>
        <w:ind w:firstLine="567"/>
        <w:jc w:val="both"/>
        <w:rPr>
          <w:i/>
          <w:sz w:val="28"/>
          <w:szCs w:val="28"/>
          <w:shd w:val="clear" w:color="auto" w:fill="FFFFFF"/>
        </w:rPr>
      </w:pPr>
      <w:r w:rsidRPr="00DF7EB5">
        <w:rPr>
          <w:sz w:val="28"/>
          <w:szCs w:val="28"/>
          <w:shd w:val="clear" w:color="auto" w:fill="FFFFFF"/>
        </w:rPr>
        <w:t xml:space="preserve">Lai nodrošinātu to, ka visi sociālie </w:t>
      </w:r>
      <w:proofErr w:type="spellStart"/>
      <w:r w:rsidRPr="00DF7EB5">
        <w:rPr>
          <w:sz w:val="28"/>
          <w:szCs w:val="28"/>
          <w:shd w:val="clear" w:color="auto" w:fill="FFFFFF"/>
        </w:rPr>
        <w:t>mentori</w:t>
      </w:r>
      <w:proofErr w:type="spellEnd"/>
      <w:r w:rsidRPr="00DF7EB5">
        <w:rPr>
          <w:sz w:val="28"/>
          <w:szCs w:val="28"/>
          <w:shd w:val="clear" w:color="auto" w:fill="FFFFFF"/>
        </w:rPr>
        <w:t xml:space="preserve">, kas sniegs atbalstu </w:t>
      </w:r>
      <w:r w:rsidRPr="00DF7EB5">
        <w:rPr>
          <w:sz w:val="28"/>
          <w:szCs w:val="28"/>
        </w:rPr>
        <w:t>pilngadību sasniegušajām personām</w:t>
      </w:r>
      <w:r w:rsidRPr="00DF7EB5">
        <w:rPr>
          <w:sz w:val="28"/>
          <w:szCs w:val="28"/>
          <w:shd w:val="clear" w:color="auto" w:fill="FFFFFF"/>
        </w:rPr>
        <w:t xml:space="preserve">, ir apguvuši līdzvērtīgu mācību programmu un būtu sagatavoti darbam ar minēto </w:t>
      </w:r>
      <w:proofErr w:type="spellStart"/>
      <w:r w:rsidRPr="00DF7EB5">
        <w:rPr>
          <w:sz w:val="28"/>
          <w:szCs w:val="28"/>
          <w:shd w:val="clear" w:color="auto" w:fill="FFFFFF"/>
        </w:rPr>
        <w:t>mērķgrupu</w:t>
      </w:r>
      <w:proofErr w:type="spellEnd"/>
      <w:r>
        <w:rPr>
          <w:sz w:val="28"/>
          <w:szCs w:val="28"/>
          <w:shd w:val="clear" w:color="auto" w:fill="FFFFFF"/>
        </w:rPr>
        <w:t>,</w:t>
      </w:r>
      <w:r w:rsidRPr="00DF7EB5">
        <w:rPr>
          <w:sz w:val="28"/>
          <w:szCs w:val="28"/>
          <w:shd w:val="clear" w:color="auto" w:fill="FFFFFF"/>
        </w:rPr>
        <w:t xml:space="preserve"> ministrijā ir izstrādāta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programma, kā arī pēdējā gada laikā  </w:t>
      </w:r>
      <w:r w:rsidRPr="00DF7EB5">
        <w:rPr>
          <w:sz w:val="28"/>
          <w:szCs w:val="28"/>
          <w:shd w:val="clear" w:color="auto" w:fill="FFFFFF"/>
        </w:rPr>
        <w:lastRenderedPageBreak/>
        <w:t xml:space="preserve">sagatavoti 13 sociālie </w:t>
      </w:r>
      <w:proofErr w:type="spellStart"/>
      <w:r w:rsidRPr="00DF7EB5">
        <w:rPr>
          <w:sz w:val="28"/>
          <w:szCs w:val="28"/>
          <w:shd w:val="clear" w:color="auto" w:fill="FFFFFF"/>
        </w:rPr>
        <w:t>mentori</w:t>
      </w:r>
      <w:proofErr w:type="spellEnd"/>
      <w:r w:rsidRPr="00DF7EB5">
        <w:rPr>
          <w:sz w:val="28"/>
          <w:szCs w:val="28"/>
          <w:shd w:val="clear" w:color="auto" w:fill="FFFFFF"/>
        </w:rPr>
        <w:t xml:space="preserve">. Tā kā piedāvātais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skaits nav pietiekams</w:t>
      </w:r>
      <w:r>
        <w:rPr>
          <w:sz w:val="28"/>
          <w:szCs w:val="28"/>
          <w:shd w:val="clear" w:color="auto" w:fill="FFFFFF"/>
        </w:rPr>
        <w:t>,</w:t>
      </w:r>
      <w:r w:rsidRPr="00DF7EB5">
        <w:rPr>
          <w:sz w:val="28"/>
          <w:szCs w:val="28"/>
          <w:shd w:val="clear" w:color="auto" w:fill="FFFFFF"/>
        </w:rPr>
        <w:t xml:space="preserve"> ir jāturpina tālāka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sagatavošana. Lai atvieglotu pašvaldības darbu šajā jomā</w:t>
      </w:r>
      <w:r>
        <w:rPr>
          <w:sz w:val="28"/>
          <w:szCs w:val="28"/>
          <w:shd w:val="clear" w:color="auto" w:fill="FFFFFF"/>
        </w:rPr>
        <w:t>,</w:t>
      </w:r>
      <w:r w:rsidRPr="00DF7EB5">
        <w:rPr>
          <w:sz w:val="28"/>
          <w:szCs w:val="28"/>
          <w:shd w:val="clear" w:color="auto" w:fill="FFFFFF"/>
        </w:rPr>
        <w:t xml:space="preserve"> ministrijas sagatavotā </w:t>
      </w:r>
      <w:r w:rsidR="00040AB0">
        <w:rPr>
          <w:sz w:val="28"/>
          <w:szCs w:val="28"/>
          <w:shd w:val="clear" w:color="auto" w:fill="FFFFFF"/>
        </w:rPr>
        <w:t xml:space="preserve">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programma </w:t>
      </w:r>
      <w:r>
        <w:rPr>
          <w:sz w:val="28"/>
          <w:szCs w:val="28"/>
          <w:shd w:val="clear" w:color="auto" w:fill="FFFFFF"/>
        </w:rPr>
        <w:t>ir</w:t>
      </w:r>
      <w:r w:rsidRPr="00DF7EB5">
        <w:rPr>
          <w:sz w:val="28"/>
          <w:szCs w:val="28"/>
          <w:shd w:val="clear" w:color="auto" w:fill="FFFFFF"/>
        </w:rPr>
        <w:t xml:space="preserve"> publicēta ministrijas mājas lapā </w:t>
      </w:r>
      <w:hyperlink r:id="rId11" w:history="1">
        <w:r w:rsidRPr="00DF7EB5">
          <w:rPr>
            <w:rStyle w:val="Hyperlink"/>
            <w:sz w:val="28"/>
            <w:szCs w:val="28"/>
            <w:shd w:val="clear" w:color="auto" w:fill="FFFFFF"/>
          </w:rPr>
          <w:t>https://www.lm.gov.lv/lv/papildu-atbalsts-bez-vecaku-gadibas-palikusajam-bernam-pec-pilngadibas-sasniegsanas</w:t>
        </w:r>
      </w:hyperlink>
      <w:r w:rsidRPr="00DF7EB5">
        <w:rPr>
          <w:sz w:val="28"/>
          <w:szCs w:val="28"/>
          <w:shd w:val="clear" w:color="auto" w:fill="FFFFFF"/>
        </w:rPr>
        <w:t xml:space="preserve">. </w:t>
      </w:r>
      <w:r>
        <w:rPr>
          <w:sz w:val="28"/>
          <w:szCs w:val="28"/>
          <w:shd w:val="clear" w:color="auto" w:fill="FFFFFF"/>
        </w:rPr>
        <w:t>Jaunais regulējums paredz</w:t>
      </w:r>
      <w:r w:rsidRPr="00DF7EB5">
        <w:rPr>
          <w:sz w:val="28"/>
          <w:szCs w:val="28"/>
          <w:shd w:val="clear" w:color="auto" w:fill="FFFFFF"/>
        </w:rPr>
        <w:t xml:space="preserve"> arī sociālo </w:t>
      </w:r>
      <w:proofErr w:type="spellStart"/>
      <w:r w:rsidRPr="00DF7EB5">
        <w:rPr>
          <w:sz w:val="28"/>
          <w:szCs w:val="28"/>
          <w:shd w:val="clear" w:color="auto" w:fill="FFFFFF"/>
        </w:rPr>
        <w:t>mentoru</w:t>
      </w:r>
      <w:proofErr w:type="spellEnd"/>
      <w:r w:rsidRPr="00DF7EB5">
        <w:rPr>
          <w:sz w:val="28"/>
          <w:szCs w:val="28"/>
          <w:shd w:val="clear" w:color="auto" w:fill="FFFFFF"/>
        </w:rPr>
        <w:t xml:space="preserve"> mācību izmak</w:t>
      </w:r>
      <w:r>
        <w:rPr>
          <w:sz w:val="28"/>
          <w:szCs w:val="28"/>
          <w:shd w:val="clear" w:color="auto" w:fill="FFFFFF"/>
        </w:rPr>
        <w:t>su segšanu pie nosacījuma, ka</w:t>
      </w:r>
      <w:r w:rsidRPr="00DF7EB5">
        <w:rPr>
          <w:sz w:val="28"/>
          <w:szCs w:val="28"/>
          <w:shd w:val="clear" w:color="auto" w:fill="FFFFFF"/>
        </w:rPr>
        <w:t xml:space="preserve"> pašvaldība sociālos </w:t>
      </w:r>
      <w:proofErr w:type="spellStart"/>
      <w:r w:rsidRPr="00DF7EB5">
        <w:rPr>
          <w:sz w:val="28"/>
          <w:szCs w:val="28"/>
          <w:shd w:val="clear" w:color="auto" w:fill="FFFFFF"/>
        </w:rPr>
        <w:t>mentorus</w:t>
      </w:r>
      <w:proofErr w:type="spellEnd"/>
      <w:r w:rsidRPr="00DF7EB5">
        <w:rPr>
          <w:sz w:val="28"/>
          <w:szCs w:val="28"/>
          <w:shd w:val="clear" w:color="auto" w:fill="FFFFFF"/>
        </w:rPr>
        <w:t xml:space="preserve"> </w:t>
      </w:r>
      <w:r>
        <w:rPr>
          <w:sz w:val="28"/>
          <w:szCs w:val="28"/>
          <w:shd w:val="clear" w:color="auto" w:fill="FFFFFF"/>
        </w:rPr>
        <w:t>sagatavos</w:t>
      </w:r>
      <w:r w:rsidRPr="00DF7EB5">
        <w:rPr>
          <w:sz w:val="28"/>
          <w:szCs w:val="28"/>
          <w:shd w:val="clear" w:color="auto" w:fill="FFFFFF"/>
        </w:rPr>
        <w:t xml:space="preserve"> atbilstoši ministrijas </w:t>
      </w:r>
      <w:r>
        <w:rPr>
          <w:sz w:val="28"/>
          <w:szCs w:val="28"/>
          <w:shd w:val="clear" w:color="auto" w:fill="FFFFFF"/>
        </w:rPr>
        <w:t>izstrādātajai</w:t>
      </w:r>
      <w:r w:rsidRPr="00DF7EB5">
        <w:rPr>
          <w:sz w:val="28"/>
          <w:szCs w:val="28"/>
          <w:shd w:val="clear" w:color="auto" w:fill="FFFFFF"/>
        </w:rPr>
        <w:t xml:space="preserve"> mācību programmai vai tai līdzvērtīgai programmai, ar kuru tiks nodrošināta efektīva nepieciešamo teorētisko un praktisko zināšanu apguve, nodrošinot skaidru un uz pilngadību sasniegušo personu vajadzībām un interesēm orientētu prasmju nostiprināšanu</w:t>
      </w:r>
      <w:r w:rsidR="00C270A3">
        <w:rPr>
          <w:sz w:val="28"/>
          <w:szCs w:val="28"/>
          <w:shd w:val="clear" w:color="auto" w:fill="FFFFFF"/>
        </w:rPr>
        <w:t>.</w:t>
      </w:r>
      <w:r w:rsidR="007020C4">
        <w:rPr>
          <w:sz w:val="28"/>
          <w:szCs w:val="28"/>
          <w:shd w:val="clear" w:color="auto" w:fill="FFFFFF"/>
        </w:rPr>
        <w:t xml:space="preserve"> Pēc sociālā </w:t>
      </w:r>
      <w:proofErr w:type="spellStart"/>
      <w:r w:rsidR="007020C4">
        <w:rPr>
          <w:sz w:val="28"/>
          <w:szCs w:val="28"/>
          <w:shd w:val="clear" w:color="auto" w:fill="FFFFFF"/>
        </w:rPr>
        <w:t>mentora</w:t>
      </w:r>
      <w:proofErr w:type="spellEnd"/>
      <w:r w:rsidR="007020C4">
        <w:rPr>
          <w:sz w:val="28"/>
          <w:szCs w:val="28"/>
          <w:shd w:val="clear" w:color="auto" w:fill="FFFFFF"/>
        </w:rPr>
        <w:t xml:space="preserve"> mācību programmas apguves persona saņem apliecību un, lai uzsāktu pildīt sociālā </w:t>
      </w:r>
      <w:proofErr w:type="spellStart"/>
      <w:r w:rsidR="007020C4">
        <w:rPr>
          <w:sz w:val="28"/>
          <w:szCs w:val="28"/>
          <w:shd w:val="clear" w:color="auto" w:fill="FFFFFF"/>
        </w:rPr>
        <w:t>mentora</w:t>
      </w:r>
      <w:proofErr w:type="spellEnd"/>
      <w:r w:rsidR="007020C4">
        <w:rPr>
          <w:sz w:val="28"/>
          <w:szCs w:val="28"/>
          <w:shd w:val="clear" w:color="auto" w:fill="FFFFFF"/>
        </w:rPr>
        <w:t xml:space="preserve"> pienākumus, tai nav jābūt reģistrētai </w:t>
      </w:r>
      <w:r w:rsidR="009436A2">
        <w:rPr>
          <w:sz w:val="28"/>
          <w:szCs w:val="28"/>
          <w:shd w:val="clear" w:color="auto" w:fill="FFFFFF"/>
        </w:rPr>
        <w:t>sociālo pakalpojumu reģistrā. Pašvaldība</w:t>
      </w:r>
      <w:r w:rsidR="00DE73D3">
        <w:rPr>
          <w:sz w:val="28"/>
          <w:szCs w:val="28"/>
          <w:shd w:val="clear" w:color="auto" w:fill="FFFFFF"/>
        </w:rPr>
        <w:t xml:space="preserve"> slēdz līgumu par atbalsta sniegšanu </w:t>
      </w:r>
      <w:r w:rsidR="00DE73D3" w:rsidRPr="00AE4734">
        <w:rPr>
          <w:sz w:val="28"/>
          <w:szCs w:val="28"/>
        </w:rPr>
        <w:t>pilngadību sasnieg</w:t>
      </w:r>
      <w:r w:rsidR="003551FA">
        <w:rPr>
          <w:sz w:val="28"/>
          <w:szCs w:val="28"/>
        </w:rPr>
        <w:t>ušai</w:t>
      </w:r>
      <w:r w:rsidR="00DE73D3" w:rsidRPr="00AE4734">
        <w:rPr>
          <w:sz w:val="28"/>
          <w:szCs w:val="28"/>
        </w:rPr>
        <w:t xml:space="preserve"> persona</w:t>
      </w:r>
      <w:r w:rsidR="003551FA">
        <w:rPr>
          <w:sz w:val="28"/>
          <w:szCs w:val="28"/>
        </w:rPr>
        <w:t>i</w:t>
      </w:r>
      <w:r w:rsidR="00DE73D3" w:rsidRPr="00AE4734">
        <w:rPr>
          <w:sz w:val="28"/>
          <w:szCs w:val="28"/>
        </w:rPr>
        <w:t xml:space="preserve"> </w:t>
      </w:r>
      <w:r w:rsidR="000F1E9C">
        <w:rPr>
          <w:sz w:val="28"/>
          <w:szCs w:val="28"/>
        </w:rPr>
        <w:t xml:space="preserve">ar sociālo </w:t>
      </w:r>
      <w:proofErr w:type="spellStart"/>
      <w:r w:rsidR="000F1E9C">
        <w:rPr>
          <w:sz w:val="28"/>
          <w:szCs w:val="28"/>
        </w:rPr>
        <w:t>mentoru</w:t>
      </w:r>
      <w:proofErr w:type="spellEnd"/>
      <w:r w:rsidR="000F1E9C">
        <w:rPr>
          <w:sz w:val="28"/>
          <w:szCs w:val="28"/>
        </w:rPr>
        <w:t xml:space="preserve"> </w:t>
      </w:r>
      <w:r w:rsidR="009436A2">
        <w:rPr>
          <w:sz w:val="28"/>
          <w:szCs w:val="28"/>
          <w:shd w:val="clear" w:color="auto" w:fill="FFFFFF"/>
        </w:rPr>
        <w:t xml:space="preserve">var uzrunāt organizācijas, kuras nodrošina sociālo </w:t>
      </w:r>
      <w:proofErr w:type="spellStart"/>
      <w:r w:rsidR="009436A2">
        <w:rPr>
          <w:sz w:val="28"/>
          <w:szCs w:val="28"/>
          <w:shd w:val="clear" w:color="auto" w:fill="FFFFFF"/>
        </w:rPr>
        <w:t>mentoru</w:t>
      </w:r>
      <w:proofErr w:type="spellEnd"/>
      <w:r w:rsidR="009436A2">
        <w:rPr>
          <w:sz w:val="28"/>
          <w:szCs w:val="28"/>
          <w:shd w:val="clear" w:color="auto" w:fill="FFFFFF"/>
        </w:rPr>
        <w:t xml:space="preserve"> pakalpojumus (piemēram</w:t>
      </w:r>
      <w:r w:rsidR="009D7644" w:rsidRPr="009D7644">
        <w:rPr>
          <w:sz w:val="28"/>
          <w:szCs w:val="28"/>
          <w:shd w:val="clear" w:color="auto" w:fill="FFFFFF"/>
        </w:rPr>
        <w:t>,</w:t>
      </w:r>
      <w:r w:rsidR="009436A2" w:rsidRPr="009D7644">
        <w:rPr>
          <w:sz w:val="28"/>
          <w:szCs w:val="28"/>
          <w:shd w:val="clear" w:color="auto" w:fill="FFFFFF"/>
        </w:rPr>
        <w:t xml:space="preserve"> </w:t>
      </w:r>
      <w:r w:rsidR="0090090E" w:rsidRPr="009D7644">
        <w:rPr>
          <w:sz w:val="28"/>
          <w:szCs w:val="28"/>
          <w:shd w:val="clear" w:color="auto" w:fill="FFFFFF"/>
        </w:rPr>
        <w:t>mentor</w:t>
      </w:r>
      <w:r w:rsidR="003551FA" w:rsidRPr="009D7644">
        <w:rPr>
          <w:sz w:val="28"/>
          <w:szCs w:val="28"/>
          <w:shd w:val="clear" w:color="auto" w:fill="FFFFFF"/>
        </w:rPr>
        <w:t>i</w:t>
      </w:r>
      <w:r w:rsidR="0090090E" w:rsidRPr="009D7644">
        <w:rPr>
          <w:sz w:val="28"/>
          <w:szCs w:val="28"/>
          <w:shd w:val="clear" w:color="auto" w:fill="FFFFFF"/>
        </w:rPr>
        <w:t>.lv</w:t>
      </w:r>
      <w:r w:rsidR="009D7644" w:rsidRPr="009D7644">
        <w:rPr>
          <w:sz w:val="28"/>
          <w:szCs w:val="28"/>
          <w:shd w:val="clear" w:color="auto" w:fill="FFFFFF"/>
        </w:rPr>
        <w:t xml:space="preserve"> u.c.)</w:t>
      </w:r>
      <w:r w:rsidR="003551FA" w:rsidRPr="009D7644">
        <w:rPr>
          <w:sz w:val="28"/>
          <w:szCs w:val="28"/>
          <w:shd w:val="clear" w:color="auto" w:fill="FFFFFF"/>
        </w:rPr>
        <w:t>.</w:t>
      </w:r>
      <w:r w:rsidR="000F1E9C">
        <w:rPr>
          <w:sz w:val="28"/>
          <w:szCs w:val="28"/>
          <w:shd w:val="clear" w:color="auto" w:fill="FFFFFF"/>
        </w:rPr>
        <w:t xml:space="preserve"> Viens sociālais </w:t>
      </w:r>
      <w:proofErr w:type="spellStart"/>
      <w:r w:rsidR="000F1E9C">
        <w:rPr>
          <w:sz w:val="28"/>
          <w:szCs w:val="28"/>
          <w:shd w:val="clear" w:color="auto" w:fill="FFFFFF"/>
        </w:rPr>
        <w:t>mentors</w:t>
      </w:r>
      <w:proofErr w:type="spellEnd"/>
      <w:r w:rsidR="000F1E9C">
        <w:rPr>
          <w:sz w:val="28"/>
          <w:szCs w:val="28"/>
          <w:shd w:val="clear" w:color="auto" w:fill="FFFFFF"/>
        </w:rPr>
        <w:t xml:space="preserve"> var sniegt atbalstu vairākām </w:t>
      </w:r>
      <w:r w:rsidR="000F1E9C" w:rsidRPr="00AE4734">
        <w:rPr>
          <w:sz w:val="28"/>
          <w:szCs w:val="28"/>
        </w:rPr>
        <w:t>pilngadību sasnieg</w:t>
      </w:r>
      <w:r w:rsidR="000F1E9C">
        <w:rPr>
          <w:sz w:val="28"/>
          <w:szCs w:val="28"/>
        </w:rPr>
        <w:t>ušām</w:t>
      </w:r>
      <w:r w:rsidR="000F1E9C" w:rsidRPr="00AE4734">
        <w:rPr>
          <w:sz w:val="28"/>
          <w:szCs w:val="28"/>
        </w:rPr>
        <w:t xml:space="preserve"> person</w:t>
      </w:r>
      <w:r w:rsidR="000F1E9C">
        <w:rPr>
          <w:sz w:val="28"/>
          <w:szCs w:val="28"/>
        </w:rPr>
        <w:t>ām, taču tā kā atbalsts ir individuāls un var atšķirties katrā konkrētā gadī</w:t>
      </w:r>
      <w:r w:rsidR="00EA1C76">
        <w:rPr>
          <w:sz w:val="28"/>
          <w:szCs w:val="28"/>
        </w:rPr>
        <w:t>j</w:t>
      </w:r>
      <w:r w:rsidR="000F1E9C">
        <w:rPr>
          <w:sz w:val="28"/>
          <w:szCs w:val="28"/>
        </w:rPr>
        <w:t xml:space="preserve">umā, ar katru </w:t>
      </w:r>
      <w:r w:rsidR="000F1E9C" w:rsidRPr="00AE4734">
        <w:rPr>
          <w:sz w:val="28"/>
          <w:szCs w:val="28"/>
        </w:rPr>
        <w:t>pilngadību sasnieg</w:t>
      </w:r>
      <w:r w:rsidR="000F1E9C">
        <w:rPr>
          <w:sz w:val="28"/>
          <w:szCs w:val="28"/>
        </w:rPr>
        <w:t xml:space="preserve">ušo </w:t>
      </w:r>
      <w:r w:rsidR="000F1E9C" w:rsidRPr="00AE4734">
        <w:rPr>
          <w:sz w:val="28"/>
          <w:szCs w:val="28"/>
        </w:rPr>
        <w:t>person</w:t>
      </w:r>
      <w:r w:rsidR="000F1E9C">
        <w:rPr>
          <w:sz w:val="28"/>
          <w:szCs w:val="28"/>
        </w:rPr>
        <w:t xml:space="preserve">u sociālajam </w:t>
      </w:r>
      <w:proofErr w:type="spellStart"/>
      <w:r w:rsidR="000F1E9C">
        <w:rPr>
          <w:sz w:val="28"/>
          <w:szCs w:val="28"/>
        </w:rPr>
        <w:t>mentoram</w:t>
      </w:r>
      <w:proofErr w:type="spellEnd"/>
      <w:r w:rsidR="000F1E9C">
        <w:rPr>
          <w:sz w:val="28"/>
          <w:szCs w:val="28"/>
        </w:rPr>
        <w:t xml:space="preserve"> ir jāpavada individuāls laiks. Projekta ietvaros secināts, ka kvalitatīva atbalsta sniegšanai, vienam sociālajam </w:t>
      </w:r>
      <w:proofErr w:type="spellStart"/>
      <w:r w:rsidR="000F1E9C">
        <w:rPr>
          <w:sz w:val="28"/>
          <w:szCs w:val="28"/>
        </w:rPr>
        <w:t>mentoram</w:t>
      </w:r>
      <w:proofErr w:type="spellEnd"/>
      <w:r w:rsidR="000F1E9C">
        <w:rPr>
          <w:sz w:val="28"/>
          <w:szCs w:val="28"/>
        </w:rPr>
        <w:t xml:space="preserve">, kurš nav nodarbinātais pamatdarbā, nevar būt vairāk par 10 </w:t>
      </w:r>
      <w:r w:rsidR="000F1E9C" w:rsidRPr="00AE4734">
        <w:rPr>
          <w:sz w:val="28"/>
          <w:szCs w:val="28"/>
        </w:rPr>
        <w:t>pilngadību sasnieg</w:t>
      </w:r>
      <w:r w:rsidR="000F1E9C">
        <w:rPr>
          <w:sz w:val="28"/>
          <w:szCs w:val="28"/>
        </w:rPr>
        <w:t>ušām</w:t>
      </w:r>
      <w:r w:rsidR="000F1E9C" w:rsidRPr="00AE4734">
        <w:rPr>
          <w:sz w:val="28"/>
          <w:szCs w:val="28"/>
        </w:rPr>
        <w:t xml:space="preserve"> person</w:t>
      </w:r>
      <w:r w:rsidR="000F1E9C">
        <w:rPr>
          <w:sz w:val="28"/>
          <w:szCs w:val="28"/>
        </w:rPr>
        <w:t xml:space="preserve">ām, kurām nepieciešams atbalsts. </w:t>
      </w:r>
    </w:p>
    <w:p w14:paraId="005F14DF" w14:textId="5C9D337F" w:rsidR="00A05561" w:rsidRPr="00DF7EB5" w:rsidRDefault="00A05561" w:rsidP="00A05561">
      <w:pPr>
        <w:pStyle w:val="ListParagraph"/>
        <w:numPr>
          <w:ilvl w:val="0"/>
          <w:numId w:val="2"/>
        </w:numPr>
        <w:ind w:left="0" w:firstLine="567"/>
        <w:jc w:val="both"/>
        <w:rPr>
          <w:sz w:val="28"/>
          <w:szCs w:val="28"/>
          <w:shd w:val="clear" w:color="auto" w:fill="FFFFFF"/>
        </w:rPr>
      </w:pPr>
      <w:r w:rsidRPr="00DF7EB5">
        <w:rPr>
          <w:b/>
          <w:bCs/>
          <w:sz w:val="28"/>
          <w:szCs w:val="28"/>
          <w:shd w:val="clear" w:color="auto" w:fill="FFFFFF"/>
        </w:rPr>
        <w:t xml:space="preserve">atbalsta grupas dažādu </w:t>
      </w:r>
      <w:r w:rsidRPr="00DF7EB5">
        <w:rPr>
          <w:sz w:val="28"/>
          <w:szCs w:val="28"/>
          <w:shd w:val="clear" w:color="auto" w:fill="FFFFFF"/>
        </w:rPr>
        <w:t>patstāvīgas dzīves uzsākšanai</w:t>
      </w:r>
      <w:r w:rsidRPr="00DF7EB5">
        <w:rPr>
          <w:b/>
          <w:bCs/>
          <w:sz w:val="28"/>
          <w:szCs w:val="28"/>
          <w:shd w:val="clear" w:color="auto" w:fill="FFFFFF"/>
        </w:rPr>
        <w:t xml:space="preserve"> nepieciešamo sociālo prasmju un praktisko iemaņu apguvei</w:t>
      </w:r>
      <w:r w:rsidRPr="00DF7EB5">
        <w:rPr>
          <w:sz w:val="28"/>
          <w:szCs w:val="28"/>
          <w:shd w:val="clear" w:color="auto" w:fill="FFFFFF"/>
        </w:rPr>
        <w:t xml:space="preserve">, kas </w:t>
      </w:r>
      <w:r w:rsidRPr="00AE4734">
        <w:rPr>
          <w:sz w:val="28"/>
          <w:szCs w:val="28"/>
          <w:shd w:val="clear" w:color="auto" w:fill="FFFFFF"/>
        </w:rPr>
        <w:t xml:space="preserve">paredzētas, lai </w:t>
      </w:r>
      <w:r w:rsidRPr="00AE4734">
        <w:rPr>
          <w:sz w:val="28"/>
          <w:szCs w:val="28"/>
        </w:rPr>
        <w:t xml:space="preserve">pilngadību sasniegusī persona </w:t>
      </w:r>
      <w:r w:rsidRPr="00AE4734">
        <w:rPr>
          <w:sz w:val="28"/>
          <w:szCs w:val="28"/>
          <w:shd w:val="clear" w:color="auto" w:fill="FFFFFF"/>
        </w:rPr>
        <w:t xml:space="preserve">apgūtu socializēšanās, budžeta un finanšu plānošanas, sadzīves organizēšanas, veselības </w:t>
      </w:r>
      <w:proofErr w:type="spellStart"/>
      <w:r w:rsidRPr="00AE4734">
        <w:rPr>
          <w:sz w:val="28"/>
          <w:szCs w:val="28"/>
          <w:shd w:val="clear" w:color="auto" w:fill="FFFFFF"/>
        </w:rPr>
        <w:t>pratības</w:t>
      </w:r>
      <w:proofErr w:type="spellEnd"/>
      <w:r w:rsidRPr="00AE4734">
        <w:rPr>
          <w:sz w:val="28"/>
          <w:szCs w:val="28"/>
          <w:shd w:val="clear" w:color="auto" w:fill="FFFFFF"/>
        </w:rPr>
        <w:t xml:space="preserve">, savu tiesību un interešu aizsardzības, izglītības un karjeras veidošanas, attiecību </w:t>
      </w:r>
      <w:proofErr w:type="spellStart"/>
      <w:r w:rsidRPr="00AE4734">
        <w:rPr>
          <w:sz w:val="28"/>
          <w:szCs w:val="28"/>
          <w:shd w:val="clear" w:color="auto" w:fill="FFFFFF"/>
        </w:rPr>
        <w:t>pratības</w:t>
      </w:r>
      <w:proofErr w:type="spellEnd"/>
      <w:r w:rsidRPr="00AE4734">
        <w:rPr>
          <w:sz w:val="28"/>
          <w:szCs w:val="28"/>
          <w:shd w:val="clear" w:color="auto" w:fill="FFFFFF"/>
        </w:rPr>
        <w:t xml:space="preserve">, konfliktu risināšanas u.c. prasmes. Atbalsta grupas pašvaldība savas pašvaldības pilngadību sasniegušajām personām var organizēt pati vai, sadarbojoties ar citām pašvaldībām, veidot apvienotās grupas, vai organizēt šīs grupas sadarbībā ar citu pakalpojuma sniedzēju (piemēram, </w:t>
      </w:r>
      <w:proofErr w:type="spellStart"/>
      <w:r w:rsidRPr="00AE4734">
        <w:rPr>
          <w:sz w:val="28"/>
          <w:szCs w:val="28"/>
          <w:shd w:val="clear" w:color="auto" w:fill="FFFFFF"/>
        </w:rPr>
        <w:t>ārpusģimenes</w:t>
      </w:r>
      <w:proofErr w:type="spellEnd"/>
      <w:r w:rsidRPr="00AE4734">
        <w:rPr>
          <w:sz w:val="28"/>
          <w:szCs w:val="28"/>
          <w:shd w:val="clear" w:color="auto" w:fill="FFFFFF"/>
        </w:rPr>
        <w:t xml:space="preserve"> aprūpes atbalsta </w:t>
      </w:r>
      <w:r w:rsidR="00800B8B" w:rsidRPr="00AE4734">
        <w:rPr>
          <w:sz w:val="28"/>
          <w:szCs w:val="28"/>
          <w:shd w:val="clear" w:color="auto" w:fill="FFFFFF"/>
        </w:rPr>
        <w:t>centr</w:t>
      </w:r>
      <w:r w:rsidR="00800B8B">
        <w:rPr>
          <w:sz w:val="28"/>
          <w:szCs w:val="28"/>
          <w:shd w:val="clear" w:color="auto" w:fill="FFFFFF"/>
        </w:rPr>
        <w:t>iem</w:t>
      </w:r>
      <w:r w:rsidRPr="00AE4734">
        <w:rPr>
          <w:sz w:val="28"/>
          <w:szCs w:val="28"/>
          <w:shd w:val="clear" w:color="auto" w:fill="FFFFFF"/>
        </w:rPr>
        <w:t>, kuri jau šobrīd organizē atbalsta grupas audžuģimenēm</w:t>
      </w:r>
      <w:r w:rsidR="00800B8B">
        <w:rPr>
          <w:sz w:val="28"/>
          <w:szCs w:val="28"/>
          <w:shd w:val="clear" w:color="auto" w:fill="FFFFFF"/>
        </w:rPr>
        <w:t>, aizbildņiem</w:t>
      </w:r>
      <w:r w:rsidRPr="00AE4734">
        <w:rPr>
          <w:sz w:val="28"/>
          <w:szCs w:val="28"/>
          <w:shd w:val="clear" w:color="auto" w:fill="FFFFFF"/>
        </w:rPr>
        <w:t xml:space="preserve"> un adoptētājiem, un kuras daļai no bērniem notiek viņiem zināmā vidē). Atbalsta grupas plānotas </w:t>
      </w:r>
      <w:r w:rsidRPr="00AE4734">
        <w:rPr>
          <w:bCs/>
          <w:sz w:val="28"/>
          <w:szCs w:val="28"/>
          <w:shd w:val="clear" w:color="auto" w:fill="FFFFFF"/>
        </w:rPr>
        <w:t>vienu reizi mēnesī</w:t>
      </w:r>
      <w:r w:rsidR="00CF4976">
        <w:rPr>
          <w:bCs/>
          <w:sz w:val="28"/>
          <w:szCs w:val="28"/>
          <w:shd w:val="clear" w:color="auto" w:fill="FFFFFF"/>
        </w:rPr>
        <w:t xml:space="preserve">, </w:t>
      </w:r>
      <w:r w:rsidR="00247D89">
        <w:rPr>
          <w:bCs/>
          <w:sz w:val="28"/>
          <w:szCs w:val="28"/>
          <w:shd w:val="clear" w:color="auto" w:fill="FFFFFF"/>
        </w:rPr>
        <w:t xml:space="preserve">2 līdz </w:t>
      </w:r>
      <w:r w:rsidR="00CF4976">
        <w:rPr>
          <w:bCs/>
          <w:sz w:val="28"/>
          <w:szCs w:val="28"/>
          <w:shd w:val="clear" w:color="auto" w:fill="FFFFFF"/>
        </w:rPr>
        <w:t>3 stun</w:t>
      </w:r>
      <w:r w:rsidR="00247D89">
        <w:rPr>
          <w:bCs/>
          <w:sz w:val="28"/>
          <w:szCs w:val="28"/>
          <w:shd w:val="clear" w:color="auto" w:fill="FFFFFF"/>
        </w:rPr>
        <w:t xml:space="preserve">dām (vienas tēmas pilnīgai izpratnei, ieskaitot atbildes uz jautājumiem, refleksijai un nākamās atbalsta grupas tēmas saskaņošanai) </w:t>
      </w:r>
      <w:r w:rsidRPr="00AE4734">
        <w:rPr>
          <w:bCs/>
          <w:sz w:val="28"/>
          <w:szCs w:val="28"/>
          <w:shd w:val="clear" w:color="auto" w:fill="FFFFFF"/>
        </w:rPr>
        <w:t xml:space="preserve"> </w:t>
      </w:r>
      <w:r w:rsidRPr="00AE4734">
        <w:rPr>
          <w:sz w:val="28"/>
          <w:szCs w:val="28"/>
          <w:shd w:val="clear" w:color="auto" w:fill="FFFFFF"/>
        </w:rPr>
        <w:t>un vienā grupā maksimālais pilngadību sasniegušo personu skaits ir 15. Vienas</w:t>
      </w:r>
      <w:r w:rsidRPr="00D96EB0">
        <w:rPr>
          <w:sz w:val="28"/>
          <w:szCs w:val="28"/>
          <w:shd w:val="clear" w:color="auto" w:fill="FFFFFF"/>
        </w:rPr>
        <w:t xml:space="preserve"> grupas nodarbībai kopā paredzētie finanšu līdzekļi </w:t>
      </w:r>
      <w:r>
        <w:rPr>
          <w:sz w:val="28"/>
          <w:szCs w:val="28"/>
          <w:shd w:val="clear" w:color="auto" w:fill="FFFFFF"/>
        </w:rPr>
        <w:t>plānoti</w:t>
      </w:r>
      <w:r w:rsidRPr="00D96EB0">
        <w:rPr>
          <w:sz w:val="28"/>
          <w:szCs w:val="28"/>
          <w:shd w:val="clear" w:color="auto" w:fill="FFFFFF"/>
        </w:rPr>
        <w:t xml:space="preserve"> 250 </w:t>
      </w:r>
      <w:proofErr w:type="spellStart"/>
      <w:r w:rsidRPr="00D96EB0">
        <w:rPr>
          <w:rStyle w:val="Emphasis"/>
          <w:sz w:val="28"/>
          <w:szCs w:val="28"/>
          <w:shd w:val="clear" w:color="auto" w:fill="FFFFFF"/>
        </w:rPr>
        <w:t>euro</w:t>
      </w:r>
      <w:proofErr w:type="spellEnd"/>
      <w:r>
        <w:rPr>
          <w:rStyle w:val="Emphasis"/>
          <w:sz w:val="28"/>
          <w:szCs w:val="28"/>
          <w:shd w:val="clear" w:color="auto" w:fill="FFFFFF"/>
        </w:rPr>
        <w:t xml:space="preserve"> </w:t>
      </w:r>
      <w:r w:rsidRPr="00AE4734">
        <w:rPr>
          <w:rStyle w:val="Emphasis"/>
          <w:i w:val="0"/>
          <w:sz w:val="28"/>
          <w:szCs w:val="28"/>
          <w:shd w:val="clear" w:color="auto" w:fill="FFFFFF"/>
        </w:rPr>
        <w:t>apmērā</w:t>
      </w:r>
      <w:r w:rsidRPr="00AE4734">
        <w:rPr>
          <w:sz w:val="28"/>
          <w:szCs w:val="28"/>
          <w:shd w:val="clear" w:color="auto" w:fill="FFFFFF"/>
        </w:rPr>
        <w:t>, ieskaitot</w:t>
      </w:r>
      <w:r w:rsidRPr="00DF7EB5">
        <w:rPr>
          <w:sz w:val="28"/>
          <w:szCs w:val="28"/>
          <w:shd w:val="clear" w:color="auto" w:fill="FFFFFF"/>
        </w:rPr>
        <w:t xml:space="preserve"> materiālus (ēst gatavošanas, </w:t>
      </w:r>
      <w:r>
        <w:rPr>
          <w:sz w:val="28"/>
          <w:szCs w:val="28"/>
          <w:shd w:val="clear" w:color="auto" w:fill="FFFFFF"/>
        </w:rPr>
        <w:t xml:space="preserve">kāda jautājuma padziļinātas izziņas, </w:t>
      </w:r>
      <w:r w:rsidRPr="00DF7EB5">
        <w:rPr>
          <w:sz w:val="28"/>
          <w:szCs w:val="28"/>
          <w:shd w:val="clear" w:color="auto" w:fill="FFFFFF"/>
        </w:rPr>
        <w:t xml:space="preserve">mājsaimniecības vai citu dzīves prasmju apguvei). </w:t>
      </w:r>
      <w:r w:rsidR="00247D89">
        <w:rPr>
          <w:sz w:val="28"/>
          <w:szCs w:val="28"/>
          <w:shd w:val="clear" w:color="auto" w:fill="FFFFFF"/>
        </w:rPr>
        <w:t xml:space="preserve">Atbalsta grupas tiek rīkotas tematiskas, vadoties no </w:t>
      </w:r>
      <w:r w:rsidR="00247D89" w:rsidRPr="00AE4734">
        <w:rPr>
          <w:sz w:val="28"/>
          <w:szCs w:val="28"/>
        </w:rPr>
        <w:t>pilngadību sasnieg</w:t>
      </w:r>
      <w:r w:rsidR="00247D89">
        <w:rPr>
          <w:sz w:val="28"/>
          <w:szCs w:val="28"/>
        </w:rPr>
        <w:t>ušo</w:t>
      </w:r>
      <w:r w:rsidR="00247D89" w:rsidRPr="00AE4734">
        <w:rPr>
          <w:sz w:val="28"/>
          <w:szCs w:val="28"/>
        </w:rPr>
        <w:t xml:space="preserve"> person</w:t>
      </w:r>
      <w:r w:rsidR="00247D89">
        <w:rPr>
          <w:sz w:val="28"/>
          <w:szCs w:val="28"/>
        </w:rPr>
        <w:t>u vēlmēm un vajadzībām.</w:t>
      </w:r>
      <w:r w:rsidR="00247D89" w:rsidRPr="00AE4734">
        <w:rPr>
          <w:sz w:val="28"/>
          <w:szCs w:val="28"/>
        </w:rPr>
        <w:t xml:space="preserve"> </w:t>
      </w:r>
      <w:r w:rsidRPr="00DF7EB5">
        <w:rPr>
          <w:sz w:val="28"/>
          <w:szCs w:val="28"/>
          <w:shd w:val="clear" w:color="auto" w:fill="FFFFFF"/>
        </w:rPr>
        <w:t xml:space="preserve">Gadījumā, ja atbalsta grupu apmeklē mazāks dalībnieku skaits, </w:t>
      </w:r>
      <w:r w:rsidRPr="00DF7EB5">
        <w:rPr>
          <w:sz w:val="28"/>
          <w:szCs w:val="28"/>
          <w:shd w:val="clear" w:color="auto" w:fill="FFFFFF"/>
        </w:rPr>
        <w:lastRenderedPageBreak/>
        <w:t>par vienu pilngadību sasniegušo personu no valsts budžeta līdzekļiem pašvaldībām finansēs faktiskos izdevumus, bet ne vairāk kā 16,67 </w:t>
      </w:r>
      <w:proofErr w:type="spellStart"/>
      <w:r w:rsidRPr="00DF7EB5">
        <w:rPr>
          <w:rStyle w:val="Emphasis"/>
          <w:sz w:val="28"/>
          <w:szCs w:val="28"/>
          <w:shd w:val="clear" w:color="auto" w:fill="FFFFFF"/>
        </w:rPr>
        <w:t>euro</w:t>
      </w:r>
      <w:proofErr w:type="spellEnd"/>
      <w:r w:rsidRPr="00DF7EB5">
        <w:rPr>
          <w:sz w:val="28"/>
          <w:szCs w:val="28"/>
          <w:shd w:val="clear" w:color="auto" w:fill="FFFFFF"/>
        </w:rPr>
        <w:t xml:space="preserve"> par vienu pilngadību sasniegušo personu; </w:t>
      </w:r>
    </w:p>
    <w:p w14:paraId="4E605DF7" w14:textId="78C5913D" w:rsidR="00835493" w:rsidRPr="006C5BCB" w:rsidRDefault="006C5BCB" w:rsidP="006C5BCB">
      <w:pPr>
        <w:ind w:firstLine="567"/>
        <w:jc w:val="both"/>
        <w:rPr>
          <w:sz w:val="28"/>
          <w:szCs w:val="28"/>
          <w:shd w:val="clear" w:color="auto" w:fill="FFFFFF"/>
        </w:rPr>
      </w:pPr>
      <w:r>
        <w:rPr>
          <w:b/>
          <w:bCs/>
          <w:sz w:val="28"/>
          <w:szCs w:val="28"/>
          <w:shd w:val="clear" w:color="auto" w:fill="FFFFFF"/>
        </w:rPr>
        <w:t xml:space="preserve">- </w:t>
      </w:r>
      <w:r w:rsidR="00A05561" w:rsidRPr="006C5BCB">
        <w:rPr>
          <w:b/>
          <w:bCs/>
          <w:sz w:val="28"/>
          <w:szCs w:val="28"/>
          <w:shd w:val="clear" w:color="auto" w:fill="FFFFFF"/>
        </w:rPr>
        <w:t xml:space="preserve">pabalsts finanšu </w:t>
      </w:r>
      <w:proofErr w:type="spellStart"/>
      <w:r w:rsidR="00A05561" w:rsidRPr="006C5BCB">
        <w:rPr>
          <w:b/>
          <w:bCs/>
          <w:sz w:val="28"/>
          <w:szCs w:val="28"/>
          <w:shd w:val="clear" w:color="auto" w:fill="FFFFFF"/>
        </w:rPr>
        <w:t>pratības</w:t>
      </w:r>
      <w:proofErr w:type="spellEnd"/>
      <w:r w:rsidR="00A05561" w:rsidRPr="006C5BCB">
        <w:rPr>
          <w:b/>
          <w:bCs/>
          <w:sz w:val="28"/>
          <w:szCs w:val="28"/>
          <w:shd w:val="clear" w:color="auto" w:fill="FFFFFF"/>
        </w:rPr>
        <w:t xml:space="preserve"> apguvei, </w:t>
      </w:r>
      <w:r w:rsidR="00A05561" w:rsidRPr="006C5BCB">
        <w:rPr>
          <w:bCs/>
          <w:sz w:val="28"/>
          <w:szCs w:val="28"/>
          <w:shd w:val="clear" w:color="auto" w:fill="FFFFFF"/>
        </w:rPr>
        <w:t>3,29 </w:t>
      </w:r>
      <w:proofErr w:type="spellStart"/>
      <w:r w:rsidR="00A05561" w:rsidRPr="006C5BCB">
        <w:rPr>
          <w:rStyle w:val="Emphasis"/>
          <w:bCs/>
          <w:sz w:val="28"/>
          <w:szCs w:val="28"/>
          <w:shd w:val="clear" w:color="auto" w:fill="FFFFFF"/>
        </w:rPr>
        <w:t>euro</w:t>
      </w:r>
      <w:proofErr w:type="spellEnd"/>
      <w:r w:rsidRPr="006C5BCB">
        <w:rPr>
          <w:bCs/>
          <w:sz w:val="28"/>
          <w:szCs w:val="28"/>
          <w:shd w:val="clear" w:color="auto" w:fill="FFFFFF"/>
        </w:rPr>
        <w:t xml:space="preserve"> </w:t>
      </w:r>
      <w:r w:rsidRPr="00752A74">
        <w:rPr>
          <w:bCs/>
          <w:sz w:val="28"/>
          <w:szCs w:val="28"/>
          <w:shd w:val="clear" w:color="auto" w:fill="FFFFFF"/>
        </w:rPr>
        <w:t>par katru dienu, tajā skaitā par mēneša 31. dienu</w:t>
      </w:r>
      <w:r w:rsidR="00A05561" w:rsidRPr="00752A74">
        <w:rPr>
          <w:bCs/>
          <w:sz w:val="28"/>
          <w:szCs w:val="28"/>
          <w:shd w:val="clear" w:color="auto" w:fill="FFFFFF"/>
        </w:rPr>
        <w:t>.</w:t>
      </w:r>
      <w:r w:rsidR="00A05561" w:rsidRPr="006C5BCB">
        <w:rPr>
          <w:sz w:val="28"/>
          <w:szCs w:val="28"/>
          <w:shd w:val="clear" w:color="auto" w:fill="FFFFFF"/>
        </w:rPr>
        <w:t xml:space="preserve"> L</w:t>
      </w:r>
      <w:r w:rsidR="00A05561" w:rsidRPr="006C5BCB">
        <w:rPr>
          <w:sz w:val="28"/>
          <w:szCs w:val="28"/>
        </w:rPr>
        <w:t xml:space="preserve">ai sekmētu pilngadību sasniegušo personu finanšu </w:t>
      </w:r>
      <w:proofErr w:type="spellStart"/>
      <w:r w:rsidR="00A05561" w:rsidRPr="006C5BCB">
        <w:rPr>
          <w:sz w:val="28"/>
          <w:szCs w:val="28"/>
        </w:rPr>
        <w:t>pratību</w:t>
      </w:r>
      <w:proofErr w:type="spellEnd"/>
      <w:r w:rsidR="00A05561" w:rsidRPr="006C5BCB">
        <w:rPr>
          <w:sz w:val="28"/>
          <w:szCs w:val="28"/>
        </w:rPr>
        <w:t xml:space="preserve">, tiek paredzēts pabalsts, kurš var tikt piešķirts </w:t>
      </w:r>
      <w:r w:rsidR="00A05561" w:rsidRPr="006C5BCB">
        <w:rPr>
          <w:sz w:val="28"/>
          <w:szCs w:val="28"/>
          <w:u w:val="single"/>
        </w:rPr>
        <w:t>tikai kopā</w:t>
      </w:r>
      <w:r w:rsidR="00A05561" w:rsidRPr="006C5BCB">
        <w:rPr>
          <w:sz w:val="28"/>
          <w:szCs w:val="28"/>
        </w:rPr>
        <w:t xml:space="preserve"> ar atbalsta grupu nodarbībām vai sociālā </w:t>
      </w:r>
      <w:proofErr w:type="spellStart"/>
      <w:r w:rsidR="00A05561" w:rsidRPr="006C5BCB">
        <w:rPr>
          <w:sz w:val="28"/>
          <w:szCs w:val="28"/>
        </w:rPr>
        <w:t>mentora</w:t>
      </w:r>
      <w:proofErr w:type="spellEnd"/>
      <w:r w:rsidR="00A05561" w:rsidRPr="006C5BCB">
        <w:rPr>
          <w:sz w:val="28"/>
          <w:szCs w:val="28"/>
        </w:rPr>
        <w:t xml:space="preserve"> pakalpojumu (vismaz vienu no minētajiem). </w:t>
      </w:r>
      <w:r w:rsidR="00D11EA0" w:rsidRPr="006C5BCB">
        <w:rPr>
          <w:sz w:val="28"/>
          <w:szCs w:val="28"/>
          <w:shd w:val="clear" w:color="auto" w:fill="FFFFFF"/>
        </w:rPr>
        <w:t xml:space="preserve">Finansiālais atbalsts pilngadību sasniegušam bērnam </w:t>
      </w:r>
      <w:r w:rsidR="00D35E93" w:rsidRPr="006C5BCB">
        <w:rPr>
          <w:sz w:val="28"/>
          <w:szCs w:val="28"/>
          <w:shd w:val="clear" w:color="auto" w:fill="FFFFFF"/>
        </w:rPr>
        <w:t xml:space="preserve">pārskaitāms uz pilngadību sasniegušās personas bankas kontu </w:t>
      </w:r>
      <w:r w:rsidR="00D11EA0" w:rsidRPr="006C5BCB">
        <w:rPr>
          <w:sz w:val="28"/>
          <w:szCs w:val="28"/>
          <w:shd w:val="clear" w:color="auto" w:fill="FFFFFF"/>
        </w:rPr>
        <w:t>vienu reizi mēnesī proporcionāli kalendārā mēneša dienu skaitam no dienas, kad pašvaldības sociālais dienests lēmis par pilngadību sasnieguš</w:t>
      </w:r>
      <w:r w:rsidR="00F85B92" w:rsidRPr="006C5BCB">
        <w:rPr>
          <w:sz w:val="28"/>
          <w:szCs w:val="28"/>
          <w:shd w:val="clear" w:color="auto" w:fill="FFFFFF"/>
        </w:rPr>
        <w:t xml:space="preserve">ajai personai </w:t>
      </w:r>
      <w:r w:rsidR="00D11EA0" w:rsidRPr="006C5BCB">
        <w:rPr>
          <w:sz w:val="28"/>
          <w:szCs w:val="28"/>
          <w:shd w:val="clear" w:color="auto" w:fill="FFFFFF"/>
        </w:rPr>
        <w:t>nepieciešamo atbalsta pasākumu piešķiršanu</w:t>
      </w:r>
      <w:r w:rsidR="00A05561" w:rsidRPr="006C5BCB">
        <w:rPr>
          <w:sz w:val="28"/>
          <w:szCs w:val="28"/>
          <w:shd w:val="clear" w:color="auto" w:fill="FFFFFF"/>
        </w:rPr>
        <w:t>.</w:t>
      </w:r>
    </w:p>
    <w:p w14:paraId="1BA8D146" w14:textId="77777777" w:rsidR="00BE0FBE" w:rsidRPr="00F85B92" w:rsidRDefault="00BE0FBE" w:rsidP="00F85B92">
      <w:pPr>
        <w:jc w:val="both"/>
        <w:rPr>
          <w:sz w:val="28"/>
          <w:szCs w:val="28"/>
          <w:shd w:val="clear" w:color="auto" w:fill="FFFFFF"/>
        </w:rPr>
      </w:pPr>
    </w:p>
    <w:p w14:paraId="415C7D56" w14:textId="192DB281" w:rsidR="00835493" w:rsidRDefault="00FB4816" w:rsidP="00835493">
      <w:pPr>
        <w:ind w:firstLine="851"/>
        <w:jc w:val="both"/>
        <w:rPr>
          <w:sz w:val="28"/>
          <w:szCs w:val="28"/>
        </w:rPr>
      </w:pPr>
      <w:r w:rsidRPr="00AE4734">
        <w:rPr>
          <w:sz w:val="28"/>
          <w:szCs w:val="28"/>
          <w:shd w:val="clear" w:color="auto" w:fill="FFFFFF"/>
        </w:rPr>
        <w:t xml:space="preserve">Atbalsta pasākumi var sastāvēt no viena no </w:t>
      </w:r>
      <w:r w:rsidR="00AE4734">
        <w:rPr>
          <w:sz w:val="28"/>
          <w:szCs w:val="28"/>
          <w:shd w:val="clear" w:color="auto" w:fill="FFFFFF"/>
        </w:rPr>
        <w:t xml:space="preserve">iepriekš minētajiem </w:t>
      </w:r>
      <w:r w:rsidRPr="00AE4734">
        <w:rPr>
          <w:sz w:val="28"/>
          <w:szCs w:val="28"/>
          <w:shd w:val="clear" w:color="auto" w:fill="FFFFFF"/>
        </w:rPr>
        <w:t xml:space="preserve"> atbalsta pasākumiem,</w:t>
      </w:r>
      <w:r w:rsidR="00AE4734">
        <w:rPr>
          <w:sz w:val="28"/>
          <w:szCs w:val="28"/>
          <w:shd w:val="clear" w:color="auto" w:fill="FFFFFF"/>
        </w:rPr>
        <w:t xml:space="preserve"> ja </w:t>
      </w:r>
      <w:r w:rsidR="00AE4734" w:rsidRPr="00A05561">
        <w:rPr>
          <w:sz w:val="28"/>
          <w:szCs w:val="28"/>
        </w:rPr>
        <w:t>pilngadību sasnieguš</w:t>
      </w:r>
      <w:r w:rsidR="00AE4734">
        <w:rPr>
          <w:sz w:val="28"/>
          <w:szCs w:val="28"/>
        </w:rPr>
        <w:t>ai</w:t>
      </w:r>
      <w:r w:rsidR="00AE4734" w:rsidRPr="00A05561">
        <w:rPr>
          <w:sz w:val="28"/>
          <w:szCs w:val="28"/>
        </w:rPr>
        <w:t xml:space="preserve"> person</w:t>
      </w:r>
      <w:r w:rsidR="00AE4734">
        <w:rPr>
          <w:sz w:val="28"/>
          <w:szCs w:val="28"/>
        </w:rPr>
        <w:t xml:space="preserve">ai tiek piešķirts sociālā </w:t>
      </w:r>
      <w:proofErr w:type="spellStart"/>
      <w:r w:rsidR="00AE4734">
        <w:rPr>
          <w:sz w:val="28"/>
          <w:szCs w:val="28"/>
        </w:rPr>
        <w:t>mentora</w:t>
      </w:r>
      <w:proofErr w:type="spellEnd"/>
      <w:r w:rsidR="00AE4734">
        <w:rPr>
          <w:sz w:val="28"/>
          <w:szCs w:val="28"/>
        </w:rPr>
        <w:t xml:space="preserve"> vai atbalsta grupas pakalpojums</w:t>
      </w:r>
      <w:r w:rsidR="006A1DA1">
        <w:rPr>
          <w:sz w:val="28"/>
          <w:szCs w:val="28"/>
        </w:rPr>
        <w:t>,</w:t>
      </w:r>
      <w:r w:rsidR="00AE4734">
        <w:rPr>
          <w:sz w:val="28"/>
          <w:szCs w:val="28"/>
        </w:rPr>
        <w:t xml:space="preserve"> vai vairāk</w:t>
      </w:r>
      <w:r w:rsidR="00D35E93">
        <w:rPr>
          <w:sz w:val="28"/>
          <w:szCs w:val="28"/>
        </w:rPr>
        <w:t>u</w:t>
      </w:r>
      <w:r w:rsidR="00AE4734">
        <w:rPr>
          <w:sz w:val="28"/>
          <w:szCs w:val="28"/>
        </w:rPr>
        <w:t xml:space="preserve"> pasākum</w:t>
      </w:r>
      <w:r w:rsidR="00D35E93">
        <w:rPr>
          <w:sz w:val="28"/>
          <w:szCs w:val="28"/>
        </w:rPr>
        <w:t>u kopuma</w:t>
      </w:r>
      <w:r w:rsidR="00AE4734">
        <w:rPr>
          <w:sz w:val="28"/>
          <w:szCs w:val="28"/>
        </w:rPr>
        <w:t>,</w:t>
      </w:r>
      <w:r w:rsidRPr="00AE4734">
        <w:rPr>
          <w:sz w:val="28"/>
          <w:szCs w:val="28"/>
          <w:shd w:val="clear" w:color="auto" w:fill="FFFFFF"/>
        </w:rPr>
        <w:t xml:space="preserve"> kuru finansējums pašvaldībām tiek dotēts no valsts budžeta.</w:t>
      </w:r>
      <w:r w:rsidRPr="00AE4734">
        <w:rPr>
          <w:shd w:val="clear" w:color="auto" w:fill="FFFFFF"/>
        </w:rPr>
        <w:t xml:space="preserve"> </w:t>
      </w:r>
      <w:r w:rsidR="00D35E93">
        <w:rPr>
          <w:shd w:val="clear" w:color="auto" w:fill="FFFFFF"/>
        </w:rPr>
        <w:t xml:space="preserve">Vēršam uzmanību, ka </w:t>
      </w:r>
      <w:r w:rsidR="00D35E93" w:rsidRPr="00A05561">
        <w:rPr>
          <w:b/>
          <w:bCs/>
          <w:sz w:val="28"/>
          <w:szCs w:val="28"/>
          <w:shd w:val="clear" w:color="auto" w:fill="FFFFFF"/>
        </w:rPr>
        <w:t xml:space="preserve">pabalsts finanšu </w:t>
      </w:r>
      <w:proofErr w:type="spellStart"/>
      <w:r w:rsidR="00D35E93" w:rsidRPr="00A05561">
        <w:rPr>
          <w:b/>
          <w:bCs/>
          <w:sz w:val="28"/>
          <w:szCs w:val="28"/>
          <w:shd w:val="clear" w:color="auto" w:fill="FFFFFF"/>
        </w:rPr>
        <w:t>pratības</w:t>
      </w:r>
      <w:proofErr w:type="spellEnd"/>
      <w:r w:rsidR="00D35E93" w:rsidRPr="00A05561">
        <w:rPr>
          <w:b/>
          <w:bCs/>
          <w:sz w:val="28"/>
          <w:szCs w:val="28"/>
          <w:shd w:val="clear" w:color="auto" w:fill="FFFFFF"/>
        </w:rPr>
        <w:t xml:space="preserve"> apguvei</w:t>
      </w:r>
      <w:r w:rsidR="00D35E93">
        <w:rPr>
          <w:b/>
          <w:bCs/>
          <w:sz w:val="28"/>
          <w:szCs w:val="28"/>
          <w:shd w:val="clear" w:color="auto" w:fill="FFFFFF"/>
        </w:rPr>
        <w:t xml:space="preserve"> ir piešķirams tikai kopā ar </w:t>
      </w:r>
      <w:r w:rsidR="00D35E93" w:rsidRPr="00A05561">
        <w:rPr>
          <w:sz w:val="28"/>
          <w:szCs w:val="28"/>
        </w:rPr>
        <w:t xml:space="preserve">atbalsta grupu nodarbībām vai sociālā </w:t>
      </w:r>
      <w:proofErr w:type="spellStart"/>
      <w:r w:rsidR="00D35E93" w:rsidRPr="00A05561">
        <w:rPr>
          <w:sz w:val="28"/>
          <w:szCs w:val="28"/>
        </w:rPr>
        <w:t>mentora</w:t>
      </w:r>
      <w:proofErr w:type="spellEnd"/>
      <w:r w:rsidR="00D35E93" w:rsidRPr="00A05561">
        <w:rPr>
          <w:sz w:val="28"/>
          <w:szCs w:val="28"/>
        </w:rPr>
        <w:t xml:space="preserve"> pakalpojumu</w:t>
      </w:r>
      <w:r w:rsidR="00D35E93">
        <w:rPr>
          <w:sz w:val="28"/>
          <w:szCs w:val="28"/>
        </w:rPr>
        <w:t xml:space="preserve">, kura ietvaros pilngadību sasniegušai personai ir </w:t>
      </w:r>
      <w:r w:rsidR="009D6976">
        <w:rPr>
          <w:sz w:val="28"/>
          <w:szCs w:val="28"/>
        </w:rPr>
        <w:t xml:space="preserve">teorētiski un </w:t>
      </w:r>
      <w:r w:rsidR="00D35E93">
        <w:rPr>
          <w:sz w:val="28"/>
          <w:szCs w:val="28"/>
        </w:rPr>
        <w:t xml:space="preserve">praktiski mācāma finanšu </w:t>
      </w:r>
      <w:proofErr w:type="spellStart"/>
      <w:r w:rsidR="00D35E93">
        <w:rPr>
          <w:sz w:val="28"/>
          <w:szCs w:val="28"/>
        </w:rPr>
        <w:t>pratība</w:t>
      </w:r>
      <w:proofErr w:type="spellEnd"/>
      <w:r w:rsidR="00D35E93">
        <w:rPr>
          <w:sz w:val="28"/>
          <w:szCs w:val="28"/>
        </w:rPr>
        <w:t>.</w:t>
      </w:r>
    </w:p>
    <w:p w14:paraId="0925C0CE" w14:textId="08624C52" w:rsidR="00BD37B8" w:rsidRDefault="00BD37B8" w:rsidP="00835493">
      <w:pPr>
        <w:ind w:firstLine="851"/>
        <w:jc w:val="both"/>
        <w:rPr>
          <w:shd w:val="clear" w:color="auto" w:fill="FFFFFF"/>
        </w:rPr>
      </w:pPr>
    </w:p>
    <w:p w14:paraId="057B2670" w14:textId="77777777" w:rsidR="00BD37B8" w:rsidRPr="00DF7EB5" w:rsidRDefault="00BD37B8" w:rsidP="00BD37B8">
      <w:pPr>
        <w:ind w:firstLine="720"/>
        <w:jc w:val="both"/>
        <w:rPr>
          <w:i/>
          <w:sz w:val="28"/>
          <w:szCs w:val="28"/>
        </w:rPr>
      </w:pPr>
      <w:r w:rsidRPr="00DF7EB5">
        <w:rPr>
          <w:sz w:val="28"/>
          <w:szCs w:val="28"/>
        </w:rPr>
        <w:t>Sociālais dienests ne retāk kā reizi gadā atkārtoti izvērtē pilngadību sasniegušās personas vajadzības un lemj par turpmāk nepieciešamo atbalstu.</w:t>
      </w:r>
    </w:p>
    <w:p w14:paraId="3E16A315" w14:textId="77777777" w:rsidR="00BD37B8" w:rsidRDefault="00BD37B8" w:rsidP="00835493">
      <w:pPr>
        <w:ind w:firstLine="851"/>
        <w:jc w:val="both"/>
        <w:rPr>
          <w:shd w:val="clear" w:color="auto" w:fill="FFFFFF"/>
        </w:rPr>
      </w:pPr>
    </w:p>
    <w:p w14:paraId="367B49AC" w14:textId="77777777" w:rsidR="00346C95" w:rsidRDefault="00346C95" w:rsidP="00835493">
      <w:pPr>
        <w:ind w:firstLine="851"/>
        <w:jc w:val="both"/>
        <w:rPr>
          <w:shd w:val="clear" w:color="auto" w:fill="FFFFFF"/>
        </w:rPr>
      </w:pPr>
    </w:p>
    <w:p w14:paraId="39CFC3E4" w14:textId="536D310F" w:rsidR="00346C95" w:rsidRPr="00F962DD" w:rsidRDefault="00F962DD" w:rsidP="006C63EE">
      <w:pPr>
        <w:jc w:val="both"/>
        <w:rPr>
          <w:color w:val="FF0000"/>
          <w:sz w:val="28"/>
          <w:szCs w:val="28"/>
          <w:shd w:val="clear" w:color="auto" w:fill="FFFFFF"/>
        </w:rPr>
      </w:pPr>
      <w:r w:rsidRPr="00F962DD">
        <w:rPr>
          <w:sz w:val="28"/>
          <w:szCs w:val="28"/>
          <w:shd w:val="clear" w:color="auto" w:fill="FFFFFF"/>
        </w:rPr>
        <w:t xml:space="preserve">IESPĒJA </w:t>
      </w:r>
      <w:r>
        <w:rPr>
          <w:sz w:val="28"/>
          <w:szCs w:val="28"/>
          <w:shd w:val="clear" w:color="auto" w:fill="FFFFFF"/>
        </w:rPr>
        <w:t>UZTURĒTIES</w:t>
      </w:r>
      <w:r w:rsidRPr="00F962DD">
        <w:rPr>
          <w:sz w:val="28"/>
          <w:szCs w:val="28"/>
          <w:shd w:val="clear" w:color="auto" w:fill="FFFFFF"/>
        </w:rPr>
        <w:t xml:space="preserve"> PIE IEPRIEKŠĒJĀ APRŪPĒTĀJA</w:t>
      </w:r>
      <w:r w:rsidRPr="00F962DD">
        <w:rPr>
          <w:color w:val="FF0000"/>
          <w:sz w:val="28"/>
          <w:szCs w:val="28"/>
          <w:shd w:val="clear" w:color="auto" w:fill="FFFFFF"/>
        </w:rPr>
        <w:t xml:space="preserve"> </w:t>
      </w:r>
    </w:p>
    <w:p w14:paraId="76C0B0C0" w14:textId="77777777" w:rsidR="00346C95" w:rsidRDefault="00346C95" w:rsidP="00835493">
      <w:pPr>
        <w:ind w:firstLine="851"/>
        <w:jc w:val="both"/>
        <w:rPr>
          <w:color w:val="FF0000"/>
          <w:shd w:val="clear" w:color="auto" w:fill="FFFFFF"/>
        </w:rPr>
      </w:pPr>
    </w:p>
    <w:p w14:paraId="34BAB6E2" w14:textId="0D3E0840" w:rsidR="005F78E1" w:rsidRPr="00EC74B5" w:rsidRDefault="00F962DD" w:rsidP="00FB4816">
      <w:pPr>
        <w:ind w:firstLine="851"/>
        <w:jc w:val="both"/>
        <w:rPr>
          <w:sz w:val="28"/>
          <w:szCs w:val="28"/>
          <w:shd w:val="clear" w:color="auto" w:fill="FFFFFF"/>
        </w:rPr>
      </w:pPr>
      <w:r>
        <w:rPr>
          <w:sz w:val="28"/>
          <w:szCs w:val="28"/>
          <w:shd w:val="clear" w:color="auto" w:fill="FFFFFF"/>
        </w:rPr>
        <w:t>J</w:t>
      </w:r>
      <w:r w:rsidR="00FB4816" w:rsidRPr="00AE4734">
        <w:rPr>
          <w:sz w:val="28"/>
          <w:szCs w:val="28"/>
          <w:shd w:val="clear" w:color="auto" w:fill="FFFFFF"/>
        </w:rPr>
        <w:t>a pilngadību sasniegu</w:t>
      </w:r>
      <w:r w:rsidR="00AE4734">
        <w:rPr>
          <w:sz w:val="28"/>
          <w:szCs w:val="28"/>
          <w:shd w:val="clear" w:color="auto" w:fill="FFFFFF"/>
        </w:rPr>
        <w:t>sī persona</w:t>
      </w:r>
      <w:r w:rsidR="00FB4816" w:rsidRPr="00AE4734">
        <w:rPr>
          <w:sz w:val="28"/>
          <w:szCs w:val="28"/>
          <w:shd w:val="clear" w:color="auto" w:fill="FFFFFF"/>
        </w:rPr>
        <w:t xml:space="preserve"> ir iztei</w:t>
      </w:r>
      <w:r w:rsidR="00AE4734">
        <w:rPr>
          <w:sz w:val="28"/>
          <w:szCs w:val="28"/>
          <w:shd w:val="clear" w:color="auto" w:fill="FFFFFF"/>
        </w:rPr>
        <w:t>kus</w:t>
      </w:r>
      <w:r w:rsidR="00FB4816" w:rsidRPr="00AE4734">
        <w:rPr>
          <w:sz w:val="28"/>
          <w:szCs w:val="28"/>
          <w:shd w:val="clear" w:color="auto" w:fill="FFFFFF"/>
        </w:rPr>
        <w:t>i tādu vēlmi, iepriekšējais aprūpētājs tam ir piekritis un pašvaldības sociālais dienests ir atzinis to par pilngadību sasniegušā</w:t>
      </w:r>
      <w:r w:rsidR="00AE4734">
        <w:rPr>
          <w:sz w:val="28"/>
          <w:szCs w:val="28"/>
          <w:shd w:val="clear" w:color="auto" w:fill="FFFFFF"/>
        </w:rPr>
        <w:t>s personas</w:t>
      </w:r>
      <w:r w:rsidR="00FB4816" w:rsidRPr="00AE4734">
        <w:rPr>
          <w:sz w:val="28"/>
          <w:szCs w:val="28"/>
          <w:shd w:val="clear" w:color="auto" w:fill="FFFFFF"/>
        </w:rPr>
        <w:t xml:space="preserve"> interesēm atbilstošāko, viņ</w:t>
      </w:r>
      <w:r w:rsidR="00AE4734">
        <w:rPr>
          <w:sz w:val="28"/>
          <w:szCs w:val="28"/>
          <w:shd w:val="clear" w:color="auto" w:fill="FFFFFF"/>
        </w:rPr>
        <w:t>a</w:t>
      </w:r>
      <w:r w:rsidR="00FB4816" w:rsidRPr="00AE4734">
        <w:rPr>
          <w:sz w:val="28"/>
          <w:szCs w:val="28"/>
          <w:shd w:val="clear" w:color="auto" w:fill="FFFFFF"/>
        </w:rPr>
        <w:t xml:space="preserve"> turpina uzturēties pie tā paša vai cita </w:t>
      </w:r>
      <w:proofErr w:type="spellStart"/>
      <w:r w:rsidR="00FB4816" w:rsidRPr="00AE4734">
        <w:rPr>
          <w:sz w:val="28"/>
          <w:szCs w:val="28"/>
          <w:shd w:val="clear" w:color="auto" w:fill="FFFFFF"/>
        </w:rPr>
        <w:t>ārpusģimenes</w:t>
      </w:r>
      <w:proofErr w:type="spellEnd"/>
      <w:r w:rsidR="00FB4816" w:rsidRPr="00AE4734">
        <w:rPr>
          <w:sz w:val="28"/>
          <w:szCs w:val="28"/>
          <w:shd w:val="clear" w:color="auto" w:fill="FFFFFF"/>
        </w:rPr>
        <w:t xml:space="preserve"> aprūpes pakalpojumu sniedzēja. </w:t>
      </w:r>
      <w:r>
        <w:rPr>
          <w:sz w:val="28"/>
          <w:szCs w:val="28"/>
          <w:shd w:val="clear" w:color="auto" w:fill="FFFFFF"/>
        </w:rPr>
        <w:t>Iespēja turpmāk uzturēties pie</w:t>
      </w:r>
      <w:r w:rsidR="00FB4816" w:rsidRPr="00AE4734">
        <w:rPr>
          <w:sz w:val="28"/>
          <w:szCs w:val="28"/>
          <w:shd w:val="clear" w:color="auto" w:fill="FFFFFF"/>
        </w:rPr>
        <w:t> </w:t>
      </w:r>
      <w:proofErr w:type="spellStart"/>
      <w:r w:rsidR="00FB4816" w:rsidRPr="00AE4734">
        <w:rPr>
          <w:sz w:val="28"/>
          <w:szCs w:val="28"/>
          <w:shd w:val="clear" w:color="auto" w:fill="FFFFFF"/>
        </w:rPr>
        <w:t>ārpusģimenes</w:t>
      </w:r>
      <w:proofErr w:type="spellEnd"/>
      <w:r w:rsidR="00FB4816" w:rsidRPr="00AE4734">
        <w:rPr>
          <w:sz w:val="28"/>
          <w:szCs w:val="28"/>
          <w:shd w:val="clear" w:color="auto" w:fill="FFFFFF"/>
        </w:rPr>
        <w:t xml:space="preserve"> aprūpes pakalpojumu sniedzēj</w:t>
      </w:r>
      <w:r>
        <w:rPr>
          <w:sz w:val="28"/>
          <w:szCs w:val="28"/>
          <w:shd w:val="clear" w:color="auto" w:fill="FFFFFF"/>
        </w:rPr>
        <w:t>a nozīmē</w:t>
      </w:r>
      <w:r w:rsidR="00FB4816" w:rsidRPr="00AE4734">
        <w:rPr>
          <w:sz w:val="28"/>
          <w:szCs w:val="28"/>
          <w:shd w:val="clear" w:color="auto" w:fill="FFFFFF"/>
        </w:rPr>
        <w:t xml:space="preserve">, ka </w:t>
      </w:r>
      <w:r>
        <w:rPr>
          <w:sz w:val="28"/>
          <w:szCs w:val="28"/>
          <w:shd w:val="clear" w:color="auto" w:fill="FFFFFF"/>
        </w:rPr>
        <w:t xml:space="preserve">pilngadību sasniegusī </w:t>
      </w:r>
      <w:r w:rsidR="00FB4816" w:rsidRPr="00AE4734">
        <w:rPr>
          <w:sz w:val="28"/>
          <w:szCs w:val="28"/>
          <w:shd w:val="clear" w:color="auto" w:fill="FFFFFF"/>
        </w:rPr>
        <w:t xml:space="preserve">persona neuzsāk patstāvīgu dzīvi, </w:t>
      </w:r>
      <w:r>
        <w:rPr>
          <w:sz w:val="28"/>
          <w:szCs w:val="28"/>
          <w:shd w:val="clear" w:color="auto" w:fill="FFFFFF"/>
        </w:rPr>
        <w:t xml:space="preserve"> bet turpina uzturēties bijušā aizbildņa ģimenē vai audžuģimenē, vai</w:t>
      </w:r>
      <w:r w:rsidR="00FB4816" w:rsidRPr="00AE4734">
        <w:rPr>
          <w:sz w:val="28"/>
          <w:szCs w:val="28"/>
          <w:shd w:val="clear" w:color="auto" w:fill="FFFFFF"/>
        </w:rPr>
        <w:t xml:space="preserve"> maina dzīvesvietu, turpmāk uzturoties pie citām personām, ar kurām ir izveidojies kontakts un labas savstarpējās attiecības</w:t>
      </w:r>
      <w:r w:rsidR="00AE4734">
        <w:rPr>
          <w:sz w:val="28"/>
          <w:szCs w:val="28"/>
          <w:shd w:val="clear" w:color="auto" w:fill="FFFFFF"/>
        </w:rPr>
        <w:t xml:space="preserve"> un kuras ir vai ir bijušas audžuģimene, aizbildnis vai adoptētājs</w:t>
      </w:r>
      <w:r w:rsidR="00FB4816" w:rsidRPr="00AE4734">
        <w:rPr>
          <w:sz w:val="28"/>
          <w:szCs w:val="28"/>
          <w:shd w:val="clear" w:color="auto" w:fill="FFFFFF"/>
        </w:rPr>
        <w:t xml:space="preserve">. Ņemot vērā to, ka norma nosaka, ka ir nepieciešama personas, pie kuras uzturēsies pilngadību sasniegusī persona piekrišana, tai ir jābūt nepārprotamai - iesnieguma vai līguma (piemēram, īres līguma) </w:t>
      </w:r>
      <w:r w:rsidR="00FB4816" w:rsidRPr="00EC74B5">
        <w:rPr>
          <w:sz w:val="28"/>
          <w:szCs w:val="28"/>
          <w:shd w:val="clear" w:color="auto" w:fill="FFFFFF"/>
        </w:rPr>
        <w:t>veidā. Lai sniegtu atbalstu faktiskajām pilngadību sasniegušā</w:t>
      </w:r>
      <w:r w:rsidR="00EC74B5" w:rsidRPr="00EC74B5">
        <w:rPr>
          <w:sz w:val="28"/>
          <w:szCs w:val="28"/>
          <w:shd w:val="clear" w:color="auto" w:fill="FFFFFF"/>
        </w:rPr>
        <w:t>s personas</w:t>
      </w:r>
      <w:r w:rsidR="00FB4816" w:rsidRPr="00EC74B5">
        <w:rPr>
          <w:sz w:val="28"/>
          <w:szCs w:val="28"/>
          <w:shd w:val="clear" w:color="auto" w:fill="FFFFFF"/>
        </w:rPr>
        <w:t xml:space="preserve"> atbalsta un uzticības personām, iepriekšējie aprūpētāji</w:t>
      </w:r>
      <w:r w:rsidR="005F78E1" w:rsidRPr="00EC74B5">
        <w:rPr>
          <w:sz w:val="28"/>
          <w:szCs w:val="28"/>
          <w:shd w:val="clear" w:color="auto" w:fill="FFFFFF"/>
        </w:rPr>
        <w:t xml:space="preserve"> vai citas personas</w:t>
      </w:r>
      <w:r w:rsidR="00FB4816" w:rsidRPr="00EC74B5">
        <w:rPr>
          <w:sz w:val="28"/>
          <w:szCs w:val="28"/>
          <w:shd w:val="clear" w:color="auto" w:fill="FFFFFF"/>
        </w:rPr>
        <w:t>, kas turpina sniegt pilngadību sasnieguša</w:t>
      </w:r>
      <w:r w:rsidR="005F78E1" w:rsidRPr="00EC74B5">
        <w:rPr>
          <w:sz w:val="28"/>
          <w:szCs w:val="28"/>
          <w:shd w:val="clear" w:color="auto" w:fill="FFFFFF"/>
        </w:rPr>
        <w:t>i personai</w:t>
      </w:r>
      <w:r w:rsidR="00FB4816" w:rsidRPr="00EC74B5">
        <w:rPr>
          <w:sz w:val="28"/>
          <w:szCs w:val="28"/>
          <w:shd w:val="clear" w:color="auto" w:fill="FFFFFF"/>
        </w:rPr>
        <w:t xml:space="preserve"> atbalstu, var kļūt par sociālo </w:t>
      </w:r>
      <w:proofErr w:type="spellStart"/>
      <w:r w:rsidR="00FB4816" w:rsidRPr="00EC74B5">
        <w:rPr>
          <w:sz w:val="28"/>
          <w:szCs w:val="28"/>
          <w:shd w:val="clear" w:color="auto" w:fill="FFFFFF"/>
        </w:rPr>
        <w:t>mentoru</w:t>
      </w:r>
      <w:proofErr w:type="spellEnd"/>
      <w:r w:rsidR="00FB4816" w:rsidRPr="00EC74B5">
        <w:rPr>
          <w:sz w:val="28"/>
          <w:szCs w:val="28"/>
          <w:shd w:val="clear" w:color="auto" w:fill="FFFFFF"/>
        </w:rPr>
        <w:t>, tādējādi turpinot atbalstīt pilngadību sasniegušo </w:t>
      </w:r>
      <w:r w:rsidR="005F78E1" w:rsidRPr="00EC74B5">
        <w:rPr>
          <w:sz w:val="28"/>
          <w:szCs w:val="28"/>
          <w:shd w:val="clear" w:color="auto" w:fill="FFFFFF"/>
        </w:rPr>
        <w:t>personu</w:t>
      </w:r>
      <w:r w:rsidR="00EC74B5">
        <w:rPr>
          <w:sz w:val="28"/>
          <w:szCs w:val="28"/>
          <w:shd w:val="clear" w:color="auto" w:fill="FFFFFF"/>
        </w:rPr>
        <w:t xml:space="preserve">, </w:t>
      </w:r>
      <w:r w:rsidR="00EC74B5">
        <w:rPr>
          <w:sz w:val="28"/>
          <w:szCs w:val="28"/>
          <w:shd w:val="clear" w:color="auto" w:fill="FFFFFF"/>
        </w:rPr>
        <w:lastRenderedPageBreak/>
        <w:t>kā arī saņemt par to atlīdzību</w:t>
      </w:r>
      <w:r w:rsidR="00FB4816" w:rsidRPr="00EC74B5">
        <w:rPr>
          <w:sz w:val="28"/>
          <w:szCs w:val="28"/>
          <w:shd w:val="clear" w:color="auto" w:fill="FFFFFF"/>
        </w:rPr>
        <w:t>. Gadījumos, ja pilngadību sasniegu</w:t>
      </w:r>
      <w:r w:rsidR="005F78E1" w:rsidRPr="00EC74B5">
        <w:rPr>
          <w:sz w:val="28"/>
          <w:szCs w:val="28"/>
          <w:shd w:val="clear" w:color="auto" w:fill="FFFFFF"/>
        </w:rPr>
        <w:t>sī persona</w:t>
      </w:r>
      <w:r w:rsidR="00FB4816" w:rsidRPr="00EC74B5">
        <w:rPr>
          <w:sz w:val="28"/>
          <w:szCs w:val="28"/>
          <w:shd w:val="clear" w:color="auto" w:fill="FFFFFF"/>
        </w:rPr>
        <w:t xml:space="preserve"> turpina dzīvot vienā mājsaimniecībā ar iepriekšējo aprūpētāju, viņa</w:t>
      </w:r>
      <w:r w:rsidR="005F78E1" w:rsidRPr="00EC74B5">
        <w:rPr>
          <w:sz w:val="28"/>
          <w:szCs w:val="28"/>
          <w:shd w:val="clear" w:color="auto" w:fill="FFFFFF"/>
        </w:rPr>
        <w:t>i</w:t>
      </w:r>
      <w:r w:rsidR="00FB4816" w:rsidRPr="00EC74B5">
        <w:rPr>
          <w:sz w:val="28"/>
          <w:szCs w:val="28"/>
          <w:shd w:val="clear" w:color="auto" w:fill="FFFFFF"/>
        </w:rPr>
        <w:t xml:space="preserve"> ir iespēja noslēgt īres līgumu par dzīvojamās telpas vai to daļu izīrēšanu</w:t>
      </w:r>
      <w:r w:rsidR="005F78E1" w:rsidRPr="00EC74B5">
        <w:rPr>
          <w:sz w:val="28"/>
          <w:szCs w:val="28"/>
          <w:shd w:val="clear" w:color="auto" w:fill="FFFFFF"/>
        </w:rPr>
        <w:t>, ko līdz patstāvīgas dzīves uzsākšanai var iesniegt pašvaldībā</w:t>
      </w:r>
      <w:r w:rsidR="00EC74B5" w:rsidRPr="00EC74B5">
        <w:rPr>
          <w:sz w:val="28"/>
          <w:szCs w:val="28"/>
          <w:shd w:val="clear" w:color="auto" w:fill="FFFFFF"/>
        </w:rPr>
        <w:t>, lai saņemtu mājokļa pabalstu.</w:t>
      </w:r>
    </w:p>
    <w:p w14:paraId="7439D78D" w14:textId="73BB1059" w:rsidR="00EC74B5" w:rsidRDefault="005F78E1" w:rsidP="00FB4816">
      <w:pPr>
        <w:ind w:firstLine="851"/>
        <w:jc w:val="both"/>
        <w:rPr>
          <w:sz w:val="28"/>
          <w:szCs w:val="28"/>
          <w:shd w:val="clear" w:color="auto" w:fill="FFFFFF"/>
        </w:rPr>
      </w:pPr>
      <w:r w:rsidRPr="00EC74B5">
        <w:rPr>
          <w:sz w:val="28"/>
          <w:szCs w:val="28"/>
          <w:shd w:val="clear" w:color="auto" w:fill="FFFFFF"/>
        </w:rPr>
        <w:t>Bez tam, gadījumos, ja pilngadību sasniegu</w:t>
      </w:r>
      <w:r w:rsidR="00EC74B5" w:rsidRPr="00EC74B5">
        <w:rPr>
          <w:sz w:val="28"/>
          <w:szCs w:val="28"/>
          <w:shd w:val="clear" w:color="auto" w:fill="FFFFFF"/>
        </w:rPr>
        <w:t>sī persona</w:t>
      </w:r>
      <w:r w:rsidRPr="00EC74B5">
        <w:rPr>
          <w:sz w:val="28"/>
          <w:szCs w:val="28"/>
          <w:shd w:val="clear" w:color="auto" w:fill="FFFFFF"/>
        </w:rPr>
        <w:t xml:space="preserve"> turpina dzīvot vienā mājsaimniecībā ar iepriekšējo aprūpētāju, </w:t>
      </w:r>
      <w:r w:rsidR="00F20A1E">
        <w:rPr>
          <w:sz w:val="28"/>
          <w:szCs w:val="28"/>
          <w:shd w:val="clear" w:color="auto" w:fill="FFFFFF"/>
        </w:rPr>
        <w:t>tām</w:t>
      </w:r>
      <w:r w:rsidR="00F20A1E" w:rsidRPr="00EC74B5">
        <w:rPr>
          <w:sz w:val="28"/>
          <w:szCs w:val="28"/>
          <w:shd w:val="clear" w:color="auto" w:fill="FFFFFF"/>
        </w:rPr>
        <w:t xml:space="preserve"> </w:t>
      </w:r>
      <w:r w:rsidRPr="00EC74B5">
        <w:rPr>
          <w:sz w:val="28"/>
          <w:szCs w:val="28"/>
          <w:shd w:val="clear" w:color="auto" w:fill="FFFFFF"/>
        </w:rPr>
        <w:t>tiks saglabāta iespēja saņemt Goda ģimenes apliecību, tā kā </w:t>
      </w:r>
      <w:r w:rsidR="00EC74B5" w:rsidRPr="00EC74B5">
        <w:rPr>
          <w:sz w:val="28"/>
          <w:szCs w:val="28"/>
          <w:shd w:val="clear" w:color="auto" w:fill="FFFFFF"/>
        </w:rPr>
        <w:t>šobrīd</w:t>
      </w:r>
      <w:r w:rsidRPr="00EC74B5">
        <w:rPr>
          <w:sz w:val="28"/>
          <w:szCs w:val="28"/>
          <w:shd w:val="clear" w:color="auto" w:fill="FFFFFF"/>
        </w:rPr>
        <w:t xml:space="preserve"> tiek izstrādāts Ministru kabineta noteikumu projekts "Latvijas Goda ģimenes apliecības programmas īstenošanas kārtība" (līdz ar šo MK Noteikumu projekta stāšanos spēkā MK 2021.gada 1.jūnija noteikumi nr.352 zaudēs spēku), kuros  paredzēts noteikt papildu</w:t>
      </w:r>
      <w:r w:rsidR="00F20A1E">
        <w:rPr>
          <w:sz w:val="28"/>
          <w:szCs w:val="28"/>
          <w:shd w:val="clear" w:color="auto" w:fill="FFFFFF"/>
        </w:rPr>
        <w:t>s</w:t>
      </w:r>
      <w:r w:rsidRPr="00EC74B5">
        <w:rPr>
          <w:sz w:val="28"/>
          <w:szCs w:val="28"/>
          <w:shd w:val="clear" w:color="auto" w:fill="FFFFFF"/>
        </w:rPr>
        <w:t xml:space="preserve"> </w:t>
      </w:r>
      <w:proofErr w:type="spellStart"/>
      <w:r w:rsidRPr="00EC74B5">
        <w:rPr>
          <w:sz w:val="28"/>
          <w:szCs w:val="28"/>
          <w:shd w:val="clear" w:color="auto" w:fill="FFFFFF"/>
        </w:rPr>
        <w:t>mērķgrupas</w:t>
      </w:r>
      <w:proofErr w:type="spellEnd"/>
      <w:r w:rsidRPr="00EC74B5">
        <w:rPr>
          <w:sz w:val="28"/>
          <w:szCs w:val="28"/>
          <w:shd w:val="clear" w:color="auto" w:fill="FFFFFF"/>
        </w:rPr>
        <w:t xml:space="preserve">, kurām atbalstu sniedz atbilstoši valsts atbalsta programmai "Latvijas Goda ģimenes apliecības programma". Proti, ir paredzēts noteikt, ka Sabiedrības integrācijas fonds pieņem lēmumu par apliecības piešķiršanu, pamatojoties uz personas iesniegumu, arī tajos gadījumos, ja personas aprūpē vai tās ģimenē ir trīs bērni vai vairāk bērnu un pilngadīgas personas, tai skaitā, kuras iepriekš bijušas </w:t>
      </w:r>
      <w:proofErr w:type="spellStart"/>
      <w:r w:rsidRPr="00EC74B5">
        <w:rPr>
          <w:sz w:val="28"/>
          <w:szCs w:val="28"/>
          <w:shd w:val="clear" w:color="auto" w:fill="FFFFFF"/>
        </w:rPr>
        <w:t>ārpusģimenes</w:t>
      </w:r>
      <w:proofErr w:type="spellEnd"/>
      <w:r w:rsidRPr="00EC74B5">
        <w:rPr>
          <w:sz w:val="28"/>
          <w:szCs w:val="28"/>
          <w:shd w:val="clear" w:color="auto" w:fill="FFFFFF"/>
        </w:rPr>
        <w:t xml:space="preserve"> aprūpē, kuras nav sasniegušas 21 gada vecumu vai, ja tās iegūst vispārējo, profesionālo vai augstāko izglītību, - 24 gadu vecumu, un kuras, pamatojoties uz pašvaldības sociālā dienesta </w:t>
      </w:r>
      <w:proofErr w:type="spellStart"/>
      <w:r w:rsidRPr="00EC74B5">
        <w:rPr>
          <w:sz w:val="28"/>
          <w:szCs w:val="28"/>
          <w:shd w:val="clear" w:color="auto" w:fill="FFFFFF"/>
        </w:rPr>
        <w:t>izvērtējumu</w:t>
      </w:r>
      <w:proofErr w:type="spellEnd"/>
      <w:r w:rsidR="005800E8">
        <w:rPr>
          <w:sz w:val="28"/>
          <w:szCs w:val="28"/>
          <w:shd w:val="clear" w:color="auto" w:fill="FFFFFF"/>
        </w:rPr>
        <w:t>,</w:t>
      </w:r>
      <w:r w:rsidRPr="00EC74B5">
        <w:rPr>
          <w:sz w:val="28"/>
          <w:szCs w:val="28"/>
          <w:shd w:val="clear" w:color="auto" w:fill="FFFFFF"/>
        </w:rPr>
        <w:t xml:space="preserve"> uzturas pie aizbildņa, audžuģimenē vai specializētajā audžuģimenē. </w:t>
      </w:r>
    </w:p>
    <w:p w14:paraId="6C00D4F8" w14:textId="76F7235A" w:rsidR="00BD37B8" w:rsidRDefault="00BD37B8" w:rsidP="00BD37B8">
      <w:pPr>
        <w:jc w:val="both"/>
        <w:rPr>
          <w:sz w:val="28"/>
          <w:szCs w:val="28"/>
          <w:shd w:val="clear" w:color="auto" w:fill="FFFFFF"/>
        </w:rPr>
      </w:pPr>
    </w:p>
    <w:p w14:paraId="02143E3E" w14:textId="48C3343B" w:rsidR="00BD37B8" w:rsidRDefault="00BD37B8" w:rsidP="00BD37B8">
      <w:pPr>
        <w:jc w:val="both"/>
        <w:rPr>
          <w:sz w:val="28"/>
          <w:szCs w:val="28"/>
          <w:shd w:val="clear" w:color="auto" w:fill="FFFFFF"/>
        </w:rPr>
      </w:pPr>
      <w:r>
        <w:rPr>
          <w:sz w:val="28"/>
          <w:szCs w:val="28"/>
          <w:shd w:val="clear" w:color="auto" w:fill="FFFFFF"/>
        </w:rPr>
        <w:t>ATBALSTA PASĀKUMU PĀRTRAUKŠANA VAI IZBEIGŠANA</w:t>
      </w:r>
    </w:p>
    <w:p w14:paraId="03B78F22" w14:textId="77777777" w:rsidR="00BD37B8" w:rsidRPr="00EC74B5" w:rsidRDefault="00BD37B8" w:rsidP="00BD37B8">
      <w:pPr>
        <w:jc w:val="both"/>
        <w:rPr>
          <w:sz w:val="28"/>
          <w:szCs w:val="28"/>
          <w:shd w:val="clear" w:color="auto" w:fill="FFFFFF"/>
        </w:rPr>
      </w:pPr>
    </w:p>
    <w:p w14:paraId="33B0614D" w14:textId="7BF65481" w:rsidR="00EC74B5" w:rsidRDefault="00FB4816" w:rsidP="00FB4816">
      <w:pPr>
        <w:ind w:firstLine="851"/>
        <w:jc w:val="both"/>
        <w:rPr>
          <w:shd w:val="clear" w:color="auto" w:fill="FFFFFF"/>
        </w:rPr>
      </w:pPr>
      <w:r w:rsidRPr="00EC74B5">
        <w:rPr>
          <w:sz w:val="28"/>
          <w:szCs w:val="28"/>
          <w:shd w:val="clear" w:color="auto" w:fill="FFFFFF"/>
        </w:rPr>
        <w:t>Ja pilngadību sasniegu</w:t>
      </w:r>
      <w:r w:rsidR="00EC74B5" w:rsidRPr="00EC74B5">
        <w:rPr>
          <w:sz w:val="28"/>
          <w:szCs w:val="28"/>
          <w:shd w:val="clear" w:color="auto" w:fill="FFFFFF"/>
        </w:rPr>
        <w:t>sī persona</w:t>
      </w:r>
      <w:r w:rsidRPr="00EC74B5">
        <w:rPr>
          <w:sz w:val="28"/>
          <w:szCs w:val="28"/>
          <w:shd w:val="clear" w:color="auto" w:fill="FFFFFF"/>
        </w:rPr>
        <w:t xml:space="preserve"> ir sasnie</w:t>
      </w:r>
      <w:r w:rsidR="00EC74B5" w:rsidRPr="00EC74B5">
        <w:rPr>
          <w:sz w:val="28"/>
          <w:szCs w:val="28"/>
          <w:shd w:val="clear" w:color="auto" w:fill="FFFFFF"/>
        </w:rPr>
        <w:t>gusi</w:t>
      </w:r>
      <w:r w:rsidRPr="00EC74B5">
        <w:rPr>
          <w:sz w:val="28"/>
          <w:szCs w:val="28"/>
          <w:shd w:val="clear" w:color="auto" w:fill="FFFFFF"/>
        </w:rPr>
        <w:t xml:space="preserve"> 21 gada vecumu un neturpina izglītības procesu, izbrauc no Latvijas Republikas uz pastāvīgu dzīvi ārvalstīs vai ir iesnie</w:t>
      </w:r>
      <w:r w:rsidR="00EC74B5" w:rsidRPr="00EC74B5">
        <w:rPr>
          <w:sz w:val="28"/>
          <w:szCs w:val="28"/>
          <w:shd w:val="clear" w:color="auto" w:fill="FFFFFF"/>
        </w:rPr>
        <w:t>gusi</w:t>
      </w:r>
      <w:r w:rsidRPr="00EC74B5">
        <w:rPr>
          <w:sz w:val="28"/>
          <w:szCs w:val="28"/>
          <w:shd w:val="clear" w:color="auto" w:fill="FFFFFF"/>
        </w:rPr>
        <w:t xml:space="preserve"> iesniegumu par atbalsta izbeigšanu, pašvaldības sociālais dienests lemj par atbalsta izbeigšanu konkrētai personai.</w:t>
      </w:r>
      <w:r w:rsidR="00EC74B5" w:rsidRPr="00EC74B5">
        <w:rPr>
          <w:sz w:val="28"/>
          <w:szCs w:val="28"/>
          <w:shd w:val="clear" w:color="auto" w:fill="FFFFFF"/>
        </w:rPr>
        <w:t xml:space="preserve"> Savukārt, l</w:t>
      </w:r>
      <w:r w:rsidRPr="00EC74B5">
        <w:rPr>
          <w:sz w:val="28"/>
          <w:szCs w:val="28"/>
          <w:shd w:val="clear" w:color="auto" w:fill="FFFFFF"/>
        </w:rPr>
        <w:t>ai pārliecinātos</w:t>
      </w:r>
      <w:r w:rsidR="005800E8">
        <w:rPr>
          <w:sz w:val="28"/>
          <w:szCs w:val="28"/>
          <w:shd w:val="clear" w:color="auto" w:fill="FFFFFF"/>
        </w:rPr>
        <w:t>,</w:t>
      </w:r>
      <w:r w:rsidRPr="00EC74B5">
        <w:rPr>
          <w:sz w:val="28"/>
          <w:szCs w:val="28"/>
          <w:shd w:val="clear" w:color="auto" w:fill="FFFFFF"/>
        </w:rPr>
        <w:t xml:space="preserve"> vai pilngadību sasniegušaja</w:t>
      </w:r>
      <w:r w:rsidR="00EC74B5" w:rsidRPr="00EC74B5">
        <w:rPr>
          <w:sz w:val="28"/>
          <w:szCs w:val="28"/>
          <w:shd w:val="clear" w:color="auto" w:fill="FFFFFF"/>
        </w:rPr>
        <w:t>i personai</w:t>
      </w:r>
      <w:r w:rsidRPr="00EC74B5">
        <w:rPr>
          <w:sz w:val="28"/>
          <w:szCs w:val="28"/>
          <w:shd w:val="clear" w:color="auto" w:fill="FFFFFF"/>
        </w:rPr>
        <w:t xml:space="preserve"> ir nepieciešams turpināt </w:t>
      </w:r>
      <w:r w:rsidR="00EC74B5" w:rsidRPr="00EC74B5">
        <w:rPr>
          <w:sz w:val="28"/>
          <w:szCs w:val="28"/>
          <w:shd w:val="clear" w:color="auto" w:fill="FFFFFF"/>
        </w:rPr>
        <w:t xml:space="preserve">konkrētā </w:t>
      </w:r>
      <w:r w:rsidRPr="00EC74B5">
        <w:rPr>
          <w:sz w:val="28"/>
          <w:szCs w:val="28"/>
          <w:shd w:val="clear" w:color="auto" w:fill="FFFFFF"/>
        </w:rPr>
        <w:t xml:space="preserve">atbalsta </w:t>
      </w:r>
      <w:r w:rsidR="00EC74B5" w:rsidRPr="00EC74B5">
        <w:rPr>
          <w:sz w:val="28"/>
          <w:szCs w:val="28"/>
          <w:shd w:val="clear" w:color="auto" w:fill="FFFFFF"/>
        </w:rPr>
        <w:t xml:space="preserve">pasākuma </w:t>
      </w:r>
      <w:r w:rsidRPr="00EC74B5">
        <w:rPr>
          <w:sz w:val="28"/>
          <w:szCs w:val="28"/>
          <w:shd w:val="clear" w:color="auto" w:fill="FFFFFF"/>
        </w:rPr>
        <w:t>sniegšanu, reizi gadā vai biežāk, ja rodas tāda nepieciešamība, pašvaldības sociālais dienests veic atkārtotu pilngadību sasniegušā</w:t>
      </w:r>
      <w:r w:rsidR="00EC74B5" w:rsidRPr="00EC74B5">
        <w:rPr>
          <w:sz w:val="28"/>
          <w:szCs w:val="28"/>
          <w:shd w:val="clear" w:color="auto" w:fill="FFFFFF"/>
        </w:rPr>
        <w:t>s personas</w:t>
      </w:r>
      <w:r w:rsidRPr="00EC74B5">
        <w:rPr>
          <w:sz w:val="28"/>
          <w:szCs w:val="28"/>
          <w:shd w:val="clear" w:color="auto" w:fill="FFFFFF"/>
        </w:rPr>
        <w:t xml:space="preserve"> vajadzību un resursu izvērtēšanu un lemj par nepieciešamību turpināt atbalsta pasākumu kopumu</w:t>
      </w:r>
      <w:r w:rsidR="00EC74B5" w:rsidRPr="00EC74B5">
        <w:rPr>
          <w:sz w:val="28"/>
          <w:szCs w:val="28"/>
          <w:shd w:val="clear" w:color="auto" w:fill="FFFFFF"/>
        </w:rPr>
        <w:t>, piešķirt citu/citus atbalsta pasākumus</w:t>
      </w:r>
      <w:r w:rsidRPr="00EC74B5">
        <w:rPr>
          <w:sz w:val="28"/>
          <w:szCs w:val="28"/>
          <w:shd w:val="clear" w:color="auto" w:fill="FFFFFF"/>
        </w:rPr>
        <w:t xml:space="preserve"> vai </w:t>
      </w:r>
      <w:r w:rsidR="00EC74B5" w:rsidRPr="00EC74B5">
        <w:rPr>
          <w:sz w:val="28"/>
          <w:szCs w:val="28"/>
          <w:shd w:val="clear" w:color="auto" w:fill="FFFFFF"/>
        </w:rPr>
        <w:t xml:space="preserve">par </w:t>
      </w:r>
      <w:r w:rsidR="00753DB4">
        <w:rPr>
          <w:sz w:val="28"/>
          <w:szCs w:val="28"/>
          <w:shd w:val="clear" w:color="auto" w:fill="FFFFFF"/>
        </w:rPr>
        <w:t>to</w:t>
      </w:r>
      <w:r w:rsidR="00753DB4" w:rsidRPr="00EC74B5">
        <w:rPr>
          <w:sz w:val="28"/>
          <w:szCs w:val="28"/>
          <w:shd w:val="clear" w:color="auto" w:fill="FFFFFF"/>
        </w:rPr>
        <w:t xml:space="preserve"> </w:t>
      </w:r>
      <w:r w:rsidRPr="00EC74B5">
        <w:rPr>
          <w:sz w:val="28"/>
          <w:szCs w:val="28"/>
          <w:shd w:val="clear" w:color="auto" w:fill="FFFFFF"/>
        </w:rPr>
        <w:t>izbeigšanu.</w:t>
      </w:r>
      <w:r w:rsidRPr="00EC74B5">
        <w:rPr>
          <w:shd w:val="clear" w:color="auto" w:fill="FFFFFF"/>
        </w:rPr>
        <w:t xml:space="preserve"> </w:t>
      </w:r>
    </w:p>
    <w:p w14:paraId="5FB054A1" w14:textId="3BC02654" w:rsidR="0095240B" w:rsidRPr="0095240B" w:rsidRDefault="00EC74B5" w:rsidP="00FB4816">
      <w:pPr>
        <w:ind w:firstLine="851"/>
        <w:jc w:val="both"/>
        <w:rPr>
          <w:sz w:val="28"/>
          <w:szCs w:val="28"/>
          <w:shd w:val="clear" w:color="auto" w:fill="FFFFFF"/>
        </w:rPr>
      </w:pPr>
      <w:r w:rsidRPr="0095240B">
        <w:rPr>
          <w:sz w:val="28"/>
          <w:szCs w:val="28"/>
          <w:shd w:val="clear" w:color="auto" w:fill="FFFFFF"/>
        </w:rPr>
        <w:t>Gadījumos, ja p</w:t>
      </w:r>
      <w:r w:rsidR="00FB4816" w:rsidRPr="0095240B">
        <w:rPr>
          <w:sz w:val="28"/>
          <w:szCs w:val="28"/>
          <w:shd w:val="clear" w:color="auto" w:fill="FFFFFF"/>
        </w:rPr>
        <w:t>ilngadību sasniegu</w:t>
      </w:r>
      <w:r w:rsidRPr="0095240B">
        <w:rPr>
          <w:sz w:val="28"/>
          <w:szCs w:val="28"/>
          <w:shd w:val="clear" w:color="auto" w:fill="FFFFFF"/>
        </w:rPr>
        <w:t>sī persona</w:t>
      </w:r>
      <w:r w:rsidR="00FB4816" w:rsidRPr="0095240B">
        <w:rPr>
          <w:sz w:val="28"/>
          <w:szCs w:val="28"/>
          <w:shd w:val="clear" w:color="auto" w:fill="FFFFFF"/>
        </w:rPr>
        <w:t xml:space="preserve"> ir atte</w:t>
      </w:r>
      <w:r w:rsidRPr="0095240B">
        <w:rPr>
          <w:sz w:val="28"/>
          <w:szCs w:val="28"/>
          <w:shd w:val="clear" w:color="auto" w:fill="FFFFFF"/>
        </w:rPr>
        <w:t>ikusies</w:t>
      </w:r>
      <w:r w:rsidR="00FB4816" w:rsidRPr="0095240B">
        <w:rPr>
          <w:sz w:val="28"/>
          <w:szCs w:val="28"/>
          <w:shd w:val="clear" w:color="auto" w:fill="FFFFFF"/>
        </w:rPr>
        <w:t xml:space="preserve"> saņemt atbalsta pasākumus vai pēc to izbeigšanas secina, ka tie tomēr ir nepieciešami un viņ</w:t>
      </w:r>
      <w:r w:rsidR="0095240B" w:rsidRPr="0095240B">
        <w:rPr>
          <w:sz w:val="28"/>
          <w:szCs w:val="28"/>
          <w:shd w:val="clear" w:color="auto" w:fill="FFFFFF"/>
        </w:rPr>
        <w:t>a</w:t>
      </w:r>
      <w:r w:rsidR="00FB4816" w:rsidRPr="0095240B">
        <w:rPr>
          <w:sz w:val="28"/>
          <w:szCs w:val="28"/>
          <w:shd w:val="clear" w:color="auto" w:fill="FFFFFF"/>
        </w:rPr>
        <w:t xml:space="preserve"> nav sasnie</w:t>
      </w:r>
      <w:r w:rsidR="0095240B" w:rsidRPr="0095240B">
        <w:rPr>
          <w:sz w:val="28"/>
          <w:szCs w:val="28"/>
          <w:shd w:val="clear" w:color="auto" w:fill="FFFFFF"/>
        </w:rPr>
        <w:t>gusi</w:t>
      </w:r>
      <w:r w:rsidR="00FB4816" w:rsidRPr="0095240B">
        <w:rPr>
          <w:sz w:val="28"/>
          <w:szCs w:val="28"/>
          <w:shd w:val="clear" w:color="auto" w:fill="FFFFFF"/>
        </w:rPr>
        <w:t xml:space="preserve"> 21 gada vecumu</w:t>
      </w:r>
      <w:r w:rsidR="00753DB4">
        <w:rPr>
          <w:sz w:val="28"/>
          <w:szCs w:val="28"/>
          <w:shd w:val="clear" w:color="auto" w:fill="FFFFFF"/>
        </w:rPr>
        <w:t>,</w:t>
      </w:r>
      <w:r w:rsidR="00FB4816" w:rsidRPr="0095240B">
        <w:rPr>
          <w:sz w:val="28"/>
          <w:szCs w:val="28"/>
          <w:shd w:val="clear" w:color="auto" w:fill="FFFFFF"/>
        </w:rPr>
        <w:t xml:space="preserve"> vai ir to sasnie</w:t>
      </w:r>
      <w:r w:rsidR="0095240B" w:rsidRPr="0095240B">
        <w:rPr>
          <w:sz w:val="28"/>
          <w:szCs w:val="28"/>
          <w:shd w:val="clear" w:color="auto" w:fill="FFFFFF"/>
        </w:rPr>
        <w:t>gusi</w:t>
      </w:r>
      <w:r w:rsidR="00FB4816" w:rsidRPr="0095240B">
        <w:rPr>
          <w:sz w:val="28"/>
          <w:szCs w:val="28"/>
          <w:shd w:val="clear" w:color="auto" w:fill="FFFFFF"/>
        </w:rPr>
        <w:t xml:space="preserve"> un turpina mācības, viņ</w:t>
      </w:r>
      <w:r w:rsidR="0095240B" w:rsidRPr="0095240B">
        <w:rPr>
          <w:sz w:val="28"/>
          <w:szCs w:val="28"/>
          <w:shd w:val="clear" w:color="auto" w:fill="FFFFFF"/>
        </w:rPr>
        <w:t>a</w:t>
      </w:r>
      <w:r w:rsidR="00FB4816" w:rsidRPr="0095240B">
        <w:rPr>
          <w:sz w:val="28"/>
          <w:szCs w:val="28"/>
          <w:shd w:val="clear" w:color="auto" w:fill="FFFFFF"/>
        </w:rPr>
        <w:t xml:space="preserve"> var vērsties pašvaldības sociālajā dienestā ar lūgumu piešķirt atbalsta pasākumus un pašvaldības sociālais dienests atkārtoti izvērtē, </w:t>
      </w:r>
      <w:r w:rsidR="0095240B">
        <w:rPr>
          <w:sz w:val="28"/>
          <w:szCs w:val="28"/>
          <w:shd w:val="clear" w:color="auto" w:fill="FFFFFF"/>
        </w:rPr>
        <w:t xml:space="preserve">vai un </w:t>
      </w:r>
      <w:r w:rsidR="00FB4816" w:rsidRPr="0095240B">
        <w:rPr>
          <w:sz w:val="28"/>
          <w:szCs w:val="28"/>
          <w:shd w:val="clear" w:color="auto" w:fill="FFFFFF"/>
        </w:rPr>
        <w:t>kādi atbalsta pasākumi ir nepieciešami konkrētaja</w:t>
      </w:r>
      <w:r w:rsidR="0095240B" w:rsidRPr="0095240B">
        <w:rPr>
          <w:sz w:val="28"/>
          <w:szCs w:val="28"/>
          <w:shd w:val="clear" w:color="auto" w:fill="FFFFFF"/>
        </w:rPr>
        <w:t>i</w:t>
      </w:r>
      <w:r w:rsidR="00FB4816" w:rsidRPr="0095240B">
        <w:rPr>
          <w:sz w:val="28"/>
          <w:szCs w:val="28"/>
          <w:shd w:val="clear" w:color="auto" w:fill="FFFFFF"/>
        </w:rPr>
        <w:t xml:space="preserve"> pilngadību sasniegušaja</w:t>
      </w:r>
      <w:r w:rsidR="0095240B" w:rsidRPr="0095240B">
        <w:rPr>
          <w:sz w:val="28"/>
          <w:szCs w:val="28"/>
          <w:shd w:val="clear" w:color="auto" w:fill="FFFFFF"/>
        </w:rPr>
        <w:t>i personai</w:t>
      </w:r>
      <w:r w:rsidR="00FB4816" w:rsidRPr="0095240B">
        <w:rPr>
          <w:sz w:val="28"/>
          <w:szCs w:val="28"/>
          <w:shd w:val="clear" w:color="auto" w:fill="FFFFFF"/>
        </w:rPr>
        <w:t>.</w:t>
      </w:r>
    </w:p>
    <w:p w14:paraId="069FA51F" w14:textId="77777777" w:rsidR="00270E05" w:rsidRDefault="00FB4816" w:rsidP="00FB4816">
      <w:pPr>
        <w:ind w:firstLine="851"/>
        <w:jc w:val="both"/>
        <w:rPr>
          <w:sz w:val="28"/>
          <w:szCs w:val="28"/>
          <w:shd w:val="clear" w:color="auto" w:fill="FFFFFF"/>
        </w:rPr>
      </w:pPr>
      <w:r w:rsidRPr="003E15AB">
        <w:rPr>
          <w:sz w:val="28"/>
          <w:szCs w:val="28"/>
          <w:shd w:val="clear" w:color="auto" w:fill="FFFFFF"/>
        </w:rPr>
        <w:t>Gadījumos, kad pilngadību sasniegu</w:t>
      </w:r>
      <w:r w:rsidR="005D541D">
        <w:rPr>
          <w:sz w:val="28"/>
          <w:szCs w:val="28"/>
          <w:shd w:val="clear" w:color="auto" w:fill="FFFFFF"/>
        </w:rPr>
        <w:t>sī persona</w:t>
      </w:r>
      <w:r w:rsidRPr="003E15AB">
        <w:rPr>
          <w:sz w:val="28"/>
          <w:szCs w:val="28"/>
          <w:shd w:val="clear" w:color="auto" w:fill="FFFFFF"/>
        </w:rPr>
        <w:t xml:space="preserve"> attaisnojošu iemeslu dēļ </w:t>
      </w:r>
      <w:r w:rsidR="00203BE5">
        <w:rPr>
          <w:sz w:val="28"/>
          <w:szCs w:val="28"/>
          <w:shd w:val="clear" w:color="auto" w:fill="FFFFFF"/>
        </w:rPr>
        <w:t>nav saņēmusi</w:t>
      </w:r>
      <w:r w:rsidRPr="003E15AB">
        <w:rPr>
          <w:sz w:val="28"/>
          <w:szCs w:val="28"/>
          <w:shd w:val="clear" w:color="auto" w:fill="FFFFFF"/>
        </w:rPr>
        <w:t xml:space="preserve"> piešķirto atbalstu, pašvaldības sociālais dienests lemj par </w:t>
      </w:r>
      <w:r w:rsidRPr="003E15AB">
        <w:rPr>
          <w:sz w:val="28"/>
          <w:szCs w:val="28"/>
          <w:shd w:val="clear" w:color="auto" w:fill="FFFFFF"/>
        </w:rPr>
        <w:lastRenderedPageBreak/>
        <w:t xml:space="preserve">atbalsta pasākumu pārtraukšanu. Iemesli, kuri tiek uzskatīti par attaisnojošiem un atbalsta pasākumu sniegšana pilngadību </w:t>
      </w:r>
      <w:r w:rsidR="00BA72FB" w:rsidRPr="003E15AB">
        <w:rPr>
          <w:sz w:val="28"/>
          <w:szCs w:val="28"/>
          <w:shd w:val="clear" w:color="auto" w:fill="FFFFFF"/>
        </w:rPr>
        <w:t>sasniegušaja</w:t>
      </w:r>
      <w:r w:rsidR="00BA72FB">
        <w:rPr>
          <w:sz w:val="28"/>
          <w:szCs w:val="28"/>
          <w:shd w:val="clear" w:color="auto" w:fill="FFFFFF"/>
        </w:rPr>
        <w:t>i</w:t>
      </w:r>
      <w:r w:rsidR="00BA72FB" w:rsidRPr="003E15AB">
        <w:rPr>
          <w:sz w:val="28"/>
          <w:szCs w:val="28"/>
          <w:shd w:val="clear" w:color="auto" w:fill="FFFFFF"/>
        </w:rPr>
        <w:t xml:space="preserve"> </w:t>
      </w:r>
      <w:r w:rsidR="00BA72FB">
        <w:rPr>
          <w:sz w:val="28"/>
          <w:szCs w:val="28"/>
          <w:shd w:val="clear" w:color="auto" w:fill="FFFFFF"/>
        </w:rPr>
        <w:t>personai</w:t>
      </w:r>
      <w:r w:rsidR="00BA72FB" w:rsidRPr="003E15AB">
        <w:rPr>
          <w:sz w:val="28"/>
          <w:szCs w:val="28"/>
          <w:shd w:val="clear" w:color="auto" w:fill="FFFFFF"/>
        </w:rPr>
        <w:t xml:space="preserve"> </w:t>
      </w:r>
      <w:r w:rsidRPr="003E15AB">
        <w:rPr>
          <w:sz w:val="28"/>
          <w:szCs w:val="28"/>
          <w:shd w:val="clear" w:color="auto" w:fill="FFFFFF"/>
        </w:rPr>
        <w:t xml:space="preserve">ir pārtraucama, minēti </w:t>
      </w:r>
      <w:r w:rsidR="00FA5445">
        <w:rPr>
          <w:sz w:val="28"/>
          <w:szCs w:val="28"/>
          <w:shd w:val="clear" w:color="auto" w:fill="FFFFFF"/>
        </w:rPr>
        <w:t xml:space="preserve">MKN </w:t>
      </w:r>
      <w:r w:rsidR="001D0BA5" w:rsidRPr="003E15AB">
        <w:rPr>
          <w:sz w:val="28"/>
          <w:szCs w:val="28"/>
          <w:shd w:val="clear" w:color="auto" w:fill="FFFFFF"/>
        </w:rPr>
        <w:t xml:space="preserve">857 </w:t>
      </w:r>
      <w:r w:rsidRPr="003E15AB">
        <w:rPr>
          <w:sz w:val="28"/>
          <w:szCs w:val="28"/>
          <w:shd w:val="clear" w:color="auto" w:fill="FFFFFF"/>
        </w:rPr>
        <w:t>24.</w:t>
      </w:r>
      <w:r w:rsidRPr="003E15AB">
        <w:rPr>
          <w:sz w:val="28"/>
          <w:szCs w:val="28"/>
          <w:shd w:val="clear" w:color="auto" w:fill="FFFFFF"/>
          <w:vertAlign w:val="superscript"/>
        </w:rPr>
        <w:t>3</w:t>
      </w:r>
      <w:r w:rsidRPr="003E15AB">
        <w:rPr>
          <w:sz w:val="28"/>
          <w:szCs w:val="28"/>
          <w:shd w:val="clear" w:color="auto" w:fill="FFFFFF"/>
        </w:rPr>
        <w:t> punkta apakšpunktos un ir saistīti ar pilngadību sasniegušā</w:t>
      </w:r>
      <w:r w:rsidR="00BA72FB">
        <w:rPr>
          <w:sz w:val="28"/>
          <w:szCs w:val="28"/>
          <w:shd w:val="clear" w:color="auto" w:fill="FFFFFF"/>
        </w:rPr>
        <w:t>s</w:t>
      </w:r>
      <w:r w:rsidRPr="003E15AB">
        <w:rPr>
          <w:sz w:val="28"/>
          <w:szCs w:val="28"/>
          <w:shd w:val="clear" w:color="auto" w:fill="FFFFFF"/>
        </w:rPr>
        <w:t xml:space="preserve"> </w:t>
      </w:r>
      <w:r w:rsidR="00BA72FB">
        <w:rPr>
          <w:sz w:val="28"/>
          <w:szCs w:val="28"/>
          <w:shd w:val="clear" w:color="auto" w:fill="FFFFFF"/>
        </w:rPr>
        <w:t>personas</w:t>
      </w:r>
      <w:r w:rsidR="00BA72FB" w:rsidRPr="003E15AB">
        <w:rPr>
          <w:sz w:val="28"/>
          <w:szCs w:val="28"/>
          <w:shd w:val="clear" w:color="auto" w:fill="FFFFFF"/>
        </w:rPr>
        <w:t xml:space="preserve"> </w:t>
      </w:r>
      <w:r w:rsidRPr="003E15AB">
        <w:rPr>
          <w:sz w:val="28"/>
          <w:szCs w:val="28"/>
          <w:shd w:val="clear" w:color="auto" w:fill="FFFFFF"/>
        </w:rPr>
        <w:t xml:space="preserve">attaisnotu prombūtni, kā piemēram,  ir </w:t>
      </w:r>
      <w:r w:rsidR="00BA72FB" w:rsidRPr="003E15AB">
        <w:rPr>
          <w:sz w:val="28"/>
          <w:szCs w:val="28"/>
          <w:shd w:val="clear" w:color="auto" w:fill="FFFFFF"/>
        </w:rPr>
        <w:t>iesaukt</w:t>
      </w:r>
      <w:r w:rsidR="00BA72FB">
        <w:rPr>
          <w:sz w:val="28"/>
          <w:szCs w:val="28"/>
          <w:shd w:val="clear" w:color="auto" w:fill="FFFFFF"/>
        </w:rPr>
        <w:t>a</w:t>
      </w:r>
      <w:r w:rsidR="00BA72FB" w:rsidRPr="003E15AB">
        <w:rPr>
          <w:sz w:val="28"/>
          <w:szCs w:val="28"/>
          <w:shd w:val="clear" w:color="auto" w:fill="FFFFFF"/>
        </w:rPr>
        <w:t xml:space="preserve"> </w:t>
      </w:r>
      <w:r w:rsidRPr="003E15AB">
        <w:rPr>
          <w:sz w:val="28"/>
          <w:szCs w:val="28"/>
          <w:shd w:val="clear" w:color="auto" w:fill="FFFFFF"/>
        </w:rPr>
        <w:t>valsts aizsardzības dienestā un pilda valsts aizsardzības militāro dienestu - 11 mēnešus Nacionālo bruņoto spēku regulāro spēku vai Latvijas Republikas Zemessardzes vienībā,  </w:t>
      </w:r>
      <w:r w:rsidR="00143BCD" w:rsidRPr="003E15AB">
        <w:rPr>
          <w:sz w:val="28"/>
          <w:szCs w:val="28"/>
          <w:shd w:val="clear" w:color="auto" w:fill="FFFFFF"/>
        </w:rPr>
        <w:t>atr</w:t>
      </w:r>
      <w:r w:rsidR="00143BCD">
        <w:rPr>
          <w:sz w:val="28"/>
          <w:szCs w:val="28"/>
          <w:shd w:val="clear" w:color="auto" w:fill="FFFFFF"/>
        </w:rPr>
        <w:t>odas</w:t>
      </w:r>
      <w:r w:rsidR="00143BCD" w:rsidRPr="003E15AB">
        <w:rPr>
          <w:sz w:val="28"/>
          <w:szCs w:val="28"/>
          <w:shd w:val="clear" w:color="auto" w:fill="FFFFFF"/>
        </w:rPr>
        <w:t> </w:t>
      </w:r>
      <w:r w:rsidRPr="003E15AB">
        <w:rPr>
          <w:sz w:val="28"/>
          <w:szCs w:val="28"/>
          <w:shd w:val="clear" w:color="auto" w:fill="FFFFFF"/>
        </w:rPr>
        <w:t xml:space="preserve">ieslodzījuma vietā vai stacionārā, kā arī ir </w:t>
      </w:r>
      <w:r w:rsidR="00143BCD" w:rsidRPr="003E15AB">
        <w:rPr>
          <w:sz w:val="28"/>
          <w:szCs w:val="28"/>
          <w:shd w:val="clear" w:color="auto" w:fill="FFFFFF"/>
        </w:rPr>
        <w:t>ievietot</w:t>
      </w:r>
      <w:r w:rsidR="00143BCD">
        <w:rPr>
          <w:sz w:val="28"/>
          <w:szCs w:val="28"/>
          <w:shd w:val="clear" w:color="auto" w:fill="FFFFFF"/>
        </w:rPr>
        <w:t>a</w:t>
      </w:r>
      <w:r w:rsidR="00143BCD" w:rsidRPr="003E15AB">
        <w:rPr>
          <w:sz w:val="28"/>
          <w:szCs w:val="28"/>
          <w:shd w:val="clear" w:color="auto" w:fill="FFFFFF"/>
        </w:rPr>
        <w:t xml:space="preserve"> </w:t>
      </w:r>
      <w:r w:rsidRPr="003E15AB">
        <w:rPr>
          <w:sz w:val="28"/>
          <w:szCs w:val="28"/>
          <w:shd w:val="clear" w:color="auto" w:fill="FFFFFF"/>
        </w:rPr>
        <w:t xml:space="preserve">ilgstošas sociālās aprūpes un sociālās rehabilitācijas institūcijā, </w:t>
      </w:r>
      <w:r w:rsidR="00143BCD" w:rsidRPr="003E15AB">
        <w:rPr>
          <w:sz w:val="28"/>
          <w:szCs w:val="28"/>
          <w:shd w:val="clear" w:color="auto" w:fill="FFFFFF"/>
        </w:rPr>
        <w:t>izbrau</w:t>
      </w:r>
      <w:r w:rsidR="00143BCD">
        <w:rPr>
          <w:sz w:val="28"/>
          <w:szCs w:val="28"/>
          <w:shd w:val="clear" w:color="auto" w:fill="FFFFFF"/>
        </w:rPr>
        <w:t>kusi</w:t>
      </w:r>
      <w:r w:rsidR="00143BCD" w:rsidRPr="003E15AB">
        <w:rPr>
          <w:sz w:val="28"/>
          <w:szCs w:val="28"/>
          <w:shd w:val="clear" w:color="auto" w:fill="FFFFFF"/>
        </w:rPr>
        <w:t xml:space="preserve"> </w:t>
      </w:r>
      <w:r w:rsidRPr="003E15AB">
        <w:rPr>
          <w:sz w:val="28"/>
          <w:szCs w:val="28"/>
          <w:shd w:val="clear" w:color="auto" w:fill="FFFFFF"/>
        </w:rPr>
        <w:t>no Latvijas Republikas uz ilgāku laiku par vienu mēnesi, atrodas bezvēsts prombūtnē, vai bez attaisnojoša iemesla divus mēnešus nav saņēm</w:t>
      </w:r>
      <w:r w:rsidR="00143BCD">
        <w:rPr>
          <w:sz w:val="28"/>
          <w:szCs w:val="28"/>
          <w:shd w:val="clear" w:color="auto" w:fill="FFFFFF"/>
        </w:rPr>
        <w:t>u</w:t>
      </w:r>
      <w:r w:rsidRPr="003E15AB">
        <w:rPr>
          <w:sz w:val="28"/>
          <w:szCs w:val="28"/>
          <w:shd w:val="clear" w:color="auto" w:fill="FFFFFF"/>
        </w:rPr>
        <w:t>s</w:t>
      </w:r>
      <w:r w:rsidR="00143BCD">
        <w:rPr>
          <w:sz w:val="28"/>
          <w:szCs w:val="28"/>
          <w:shd w:val="clear" w:color="auto" w:fill="FFFFFF"/>
        </w:rPr>
        <w:t>i</w:t>
      </w:r>
      <w:r w:rsidRPr="003E15AB">
        <w:rPr>
          <w:sz w:val="28"/>
          <w:szCs w:val="28"/>
          <w:shd w:val="clear" w:color="auto" w:fill="FFFFFF"/>
        </w:rPr>
        <w:t xml:space="preserve"> sociālā </w:t>
      </w:r>
      <w:proofErr w:type="spellStart"/>
      <w:r w:rsidRPr="003E15AB">
        <w:rPr>
          <w:sz w:val="28"/>
          <w:szCs w:val="28"/>
          <w:shd w:val="clear" w:color="auto" w:fill="FFFFFF"/>
        </w:rPr>
        <w:t>mentora</w:t>
      </w:r>
      <w:proofErr w:type="spellEnd"/>
      <w:r w:rsidRPr="003E15AB">
        <w:rPr>
          <w:sz w:val="28"/>
          <w:szCs w:val="28"/>
          <w:shd w:val="clear" w:color="auto" w:fill="FFFFFF"/>
        </w:rPr>
        <w:t xml:space="preserve"> pakalpojumu</w:t>
      </w:r>
      <w:r w:rsidR="00203BE5">
        <w:rPr>
          <w:sz w:val="28"/>
          <w:szCs w:val="28"/>
          <w:shd w:val="clear" w:color="auto" w:fill="FFFFFF"/>
        </w:rPr>
        <w:t>,</w:t>
      </w:r>
      <w:r w:rsidRPr="003E15AB">
        <w:rPr>
          <w:sz w:val="28"/>
          <w:szCs w:val="28"/>
          <w:shd w:val="clear" w:color="auto" w:fill="FFFFFF"/>
        </w:rPr>
        <w:t xml:space="preserve"> vai </w:t>
      </w:r>
      <w:r w:rsidR="0052716B">
        <w:rPr>
          <w:sz w:val="28"/>
          <w:szCs w:val="28"/>
          <w:shd w:val="clear" w:color="auto" w:fill="FFFFFF"/>
        </w:rPr>
        <w:t xml:space="preserve">nav </w:t>
      </w:r>
      <w:r w:rsidR="00143BCD" w:rsidRPr="003E15AB">
        <w:rPr>
          <w:sz w:val="28"/>
          <w:szCs w:val="28"/>
          <w:shd w:val="clear" w:color="auto" w:fill="FFFFFF"/>
        </w:rPr>
        <w:t>piedalīj</w:t>
      </w:r>
      <w:r w:rsidR="00143BCD">
        <w:rPr>
          <w:sz w:val="28"/>
          <w:szCs w:val="28"/>
          <w:shd w:val="clear" w:color="auto" w:fill="FFFFFF"/>
        </w:rPr>
        <w:t>usies</w:t>
      </w:r>
      <w:r w:rsidR="00143BCD" w:rsidRPr="003E15AB">
        <w:rPr>
          <w:sz w:val="28"/>
          <w:szCs w:val="28"/>
          <w:shd w:val="clear" w:color="auto" w:fill="FFFFFF"/>
        </w:rPr>
        <w:t xml:space="preserve"> </w:t>
      </w:r>
      <w:r w:rsidRPr="003E15AB">
        <w:rPr>
          <w:sz w:val="28"/>
          <w:szCs w:val="28"/>
          <w:shd w:val="clear" w:color="auto" w:fill="FFFFFF"/>
        </w:rPr>
        <w:t xml:space="preserve">atbalsta grupā. Minētajos gadījumos atbalsta pasākumi pilngadību </w:t>
      </w:r>
      <w:r w:rsidR="0052716B" w:rsidRPr="003E15AB">
        <w:rPr>
          <w:sz w:val="28"/>
          <w:szCs w:val="28"/>
          <w:shd w:val="clear" w:color="auto" w:fill="FFFFFF"/>
        </w:rPr>
        <w:t>sasniegušaja</w:t>
      </w:r>
      <w:r w:rsidR="0052716B">
        <w:rPr>
          <w:sz w:val="28"/>
          <w:szCs w:val="28"/>
          <w:shd w:val="clear" w:color="auto" w:fill="FFFFFF"/>
        </w:rPr>
        <w:t>i</w:t>
      </w:r>
      <w:r w:rsidR="0052716B" w:rsidRPr="003E15AB">
        <w:rPr>
          <w:sz w:val="28"/>
          <w:szCs w:val="28"/>
          <w:shd w:val="clear" w:color="auto" w:fill="FFFFFF"/>
        </w:rPr>
        <w:t xml:space="preserve"> </w:t>
      </w:r>
      <w:r w:rsidR="0052716B">
        <w:rPr>
          <w:sz w:val="28"/>
          <w:szCs w:val="28"/>
          <w:shd w:val="clear" w:color="auto" w:fill="FFFFFF"/>
        </w:rPr>
        <w:t>personai</w:t>
      </w:r>
      <w:r w:rsidR="0052716B" w:rsidRPr="003E15AB">
        <w:rPr>
          <w:sz w:val="28"/>
          <w:szCs w:val="28"/>
          <w:shd w:val="clear" w:color="auto" w:fill="FFFFFF"/>
        </w:rPr>
        <w:t xml:space="preserve"> </w:t>
      </w:r>
      <w:r w:rsidRPr="003E15AB">
        <w:rPr>
          <w:sz w:val="28"/>
          <w:szCs w:val="28"/>
          <w:shd w:val="clear" w:color="auto" w:fill="FFFFFF"/>
        </w:rPr>
        <w:t xml:space="preserve">nav izbeidzami, bet pārtraucami, lai saglabātu iespēju, nepieciešamības gadījumā pēc </w:t>
      </w:r>
      <w:r w:rsidR="004019ED">
        <w:rPr>
          <w:sz w:val="28"/>
          <w:szCs w:val="28"/>
          <w:shd w:val="clear" w:color="auto" w:fill="FFFFFF"/>
        </w:rPr>
        <w:t>iepriekš</w:t>
      </w:r>
      <w:r w:rsidRPr="003E15AB">
        <w:rPr>
          <w:sz w:val="28"/>
          <w:szCs w:val="28"/>
          <w:shd w:val="clear" w:color="auto" w:fill="FFFFFF"/>
        </w:rPr>
        <w:t xml:space="preserve"> minēto iemeslu izbeigšanās, izvērtēt vai ir </w:t>
      </w:r>
      <w:r w:rsidR="00C125EB">
        <w:rPr>
          <w:sz w:val="28"/>
          <w:szCs w:val="28"/>
          <w:shd w:val="clear" w:color="auto" w:fill="FFFFFF"/>
        </w:rPr>
        <w:t xml:space="preserve">nepieciešams </w:t>
      </w:r>
      <w:r w:rsidR="00C125EB" w:rsidRPr="003E15AB">
        <w:rPr>
          <w:sz w:val="28"/>
          <w:szCs w:val="28"/>
          <w:shd w:val="clear" w:color="auto" w:fill="FFFFFF"/>
        </w:rPr>
        <w:t>atsāk</w:t>
      </w:r>
      <w:r w:rsidR="00C125EB">
        <w:rPr>
          <w:sz w:val="28"/>
          <w:szCs w:val="28"/>
          <w:shd w:val="clear" w:color="auto" w:fill="FFFFFF"/>
        </w:rPr>
        <w:t>t</w:t>
      </w:r>
      <w:r w:rsidR="00C125EB" w:rsidRPr="003E15AB">
        <w:rPr>
          <w:sz w:val="28"/>
          <w:szCs w:val="28"/>
          <w:shd w:val="clear" w:color="auto" w:fill="FFFFFF"/>
        </w:rPr>
        <w:t> </w:t>
      </w:r>
      <w:r w:rsidRPr="003E15AB">
        <w:rPr>
          <w:sz w:val="28"/>
          <w:szCs w:val="28"/>
          <w:shd w:val="clear" w:color="auto" w:fill="FFFFFF"/>
        </w:rPr>
        <w:t xml:space="preserve">atbalsta pasākumu </w:t>
      </w:r>
      <w:r w:rsidR="00C125EB" w:rsidRPr="003E15AB">
        <w:rPr>
          <w:sz w:val="28"/>
          <w:szCs w:val="28"/>
          <w:shd w:val="clear" w:color="auto" w:fill="FFFFFF"/>
        </w:rPr>
        <w:t>nodrošināšan</w:t>
      </w:r>
      <w:r w:rsidR="00C125EB">
        <w:rPr>
          <w:sz w:val="28"/>
          <w:szCs w:val="28"/>
          <w:shd w:val="clear" w:color="auto" w:fill="FFFFFF"/>
        </w:rPr>
        <w:t>u</w:t>
      </w:r>
      <w:r w:rsidRPr="003E15AB">
        <w:rPr>
          <w:sz w:val="28"/>
          <w:szCs w:val="28"/>
          <w:shd w:val="clear" w:color="auto" w:fill="FFFFFF"/>
        </w:rPr>
        <w:t>.</w:t>
      </w:r>
      <w:r w:rsidRPr="00FB4816">
        <w:rPr>
          <w:color w:val="FF0000"/>
          <w:shd w:val="clear" w:color="auto" w:fill="FFFFFF"/>
        </w:rPr>
        <w:t xml:space="preserve"> </w:t>
      </w:r>
      <w:r w:rsidRPr="004019ED">
        <w:rPr>
          <w:sz w:val="28"/>
          <w:szCs w:val="28"/>
          <w:shd w:val="clear" w:color="auto" w:fill="FFFFFF"/>
        </w:rPr>
        <w:t xml:space="preserve">Atbalsta pasākumu pārtraukšana pilngadību </w:t>
      </w:r>
      <w:r w:rsidR="00C125EB" w:rsidRPr="004019ED">
        <w:rPr>
          <w:sz w:val="28"/>
          <w:szCs w:val="28"/>
          <w:shd w:val="clear" w:color="auto" w:fill="FFFFFF"/>
        </w:rPr>
        <w:t>sasnieguša</w:t>
      </w:r>
      <w:r w:rsidR="00C125EB">
        <w:rPr>
          <w:sz w:val="28"/>
          <w:szCs w:val="28"/>
          <w:shd w:val="clear" w:color="auto" w:fill="FFFFFF"/>
        </w:rPr>
        <w:t>jai</w:t>
      </w:r>
      <w:r w:rsidR="00C125EB" w:rsidRPr="004019ED">
        <w:rPr>
          <w:sz w:val="28"/>
          <w:szCs w:val="28"/>
          <w:shd w:val="clear" w:color="auto" w:fill="FFFFFF"/>
        </w:rPr>
        <w:t xml:space="preserve"> </w:t>
      </w:r>
      <w:r w:rsidR="00C125EB">
        <w:rPr>
          <w:sz w:val="28"/>
          <w:szCs w:val="28"/>
          <w:shd w:val="clear" w:color="auto" w:fill="FFFFFF"/>
        </w:rPr>
        <w:t>personai</w:t>
      </w:r>
      <w:r w:rsidR="00C125EB" w:rsidRPr="004019ED">
        <w:rPr>
          <w:sz w:val="28"/>
          <w:szCs w:val="28"/>
          <w:shd w:val="clear" w:color="auto" w:fill="FFFFFF"/>
        </w:rPr>
        <w:t xml:space="preserve"> </w:t>
      </w:r>
      <w:r w:rsidRPr="004019ED">
        <w:rPr>
          <w:sz w:val="28"/>
          <w:szCs w:val="28"/>
          <w:shd w:val="clear" w:color="auto" w:fill="FFFFFF"/>
        </w:rPr>
        <w:t xml:space="preserve">iespējama uz laika periodu, kas nav ilgāks par vienu gadu.  Ja ir pagājis gads, kopš pārtraukta atbalsta pasākumu nodrošināšana pilngadību </w:t>
      </w:r>
      <w:r w:rsidR="00C125EB" w:rsidRPr="004019ED">
        <w:rPr>
          <w:sz w:val="28"/>
          <w:szCs w:val="28"/>
          <w:shd w:val="clear" w:color="auto" w:fill="FFFFFF"/>
        </w:rPr>
        <w:t>sasnieguša</w:t>
      </w:r>
      <w:r w:rsidR="00C125EB">
        <w:rPr>
          <w:sz w:val="28"/>
          <w:szCs w:val="28"/>
          <w:shd w:val="clear" w:color="auto" w:fill="FFFFFF"/>
        </w:rPr>
        <w:t>jai</w:t>
      </w:r>
      <w:r w:rsidR="00C125EB" w:rsidRPr="004019ED">
        <w:rPr>
          <w:sz w:val="28"/>
          <w:szCs w:val="28"/>
          <w:shd w:val="clear" w:color="auto" w:fill="FFFFFF"/>
        </w:rPr>
        <w:t xml:space="preserve"> </w:t>
      </w:r>
      <w:r w:rsidR="00C125EB">
        <w:rPr>
          <w:sz w:val="28"/>
          <w:szCs w:val="28"/>
          <w:shd w:val="clear" w:color="auto" w:fill="FFFFFF"/>
        </w:rPr>
        <w:t>personai</w:t>
      </w:r>
      <w:r w:rsidRPr="004019ED">
        <w:rPr>
          <w:sz w:val="28"/>
          <w:szCs w:val="28"/>
          <w:shd w:val="clear" w:color="auto" w:fill="FFFFFF"/>
        </w:rPr>
        <w:t xml:space="preserve">, tā ir jāizbeidz. </w:t>
      </w:r>
    </w:p>
    <w:p w14:paraId="31338C5D" w14:textId="735D0756" w:rsidR="00270E05" w:rsidRDefault="00270E05" w:rsidP="00FB4816">
      <w:pPr>
        <w:ind w:firstLine="851"/>
        <w:jc w:val="both"/>
        <w:rPr>
          <w:sz w:val="28"/>
          <w:szCs w:val="28"/>
          <w:shd w:val="clear" w:color="auto" w:fill="FFFFFF"/>
        </w:rPr>
      </w:pPr>
      <w:r>
        <w:rPr>
          <w:sz w:val="28"/>
          <w:szCs w:val="28"/>
          <w:shd w:val="clear" w:color="auto" w:fill="FFFFFF"/>
        </w:rPr>
        <w:t>MKN 857 24.</w:t>
      </w:r>
      <w:r>
        <w:rPr>
          <w:sz w:val="28"/>
          <w:szCs w:val="28"/>
          <w:shd w:val="clear" w:color="auto" w:fill="FFFFFF"/>
          <w:vertAlign w:val="superscript"/>
        </w:rPr>
        <w:t>4</w:t>
      </w:r>
      <w:r>
        <w:rPr>
          <w:sz w:val="28"/>
          <w:szCs w:val="28"/>
          <w:shd w:val="clear" w:color="auto" w:fill="FFFFFF"/>
        </w:rPr>
        <w:t xml:space="preserve"> punktā noteikti gadījumi, iestājoties kuriem, atbalsta pasākumi pilngadību sasniegušajai personai ir izbeidzami, kā piemēram, sasniedzot 21 vai, ja mācās 24 gadu vecumu, pašai atsakoties turpināt saņemt atbalsta pasākumus vai uz patstāvīgu dzīvi izbraucot no Latvijas </w:t>
      </w:r>
      <w:r w:rsidR="00EA1C76">
        <w:rPr>
          <w:sz w:val="28"/>
          <w:szCs w:val="28"/>
          <w:shd w:val="clear" w:color="auto" w:fill="FFFFFF"/>
        </w:rPr>
        <w:t>Republikas</w:t>
      </w:r>
      <w:r>
        <w:rPr>
          <w:sz w:val="28"/>
          <w:szCs w:val="28"/>
          <w:shd w:val="clear" w:color="auto" w:fill="FFFFFF"/>
        </w:rPr>
        <w:t>.</w:t>
      </w:r>
    </w:p>
    <w:p w14:paraId="427F5A97" w14:textId="2AC3207C" w:rsidR="00BD37B8" w:rsidRDefault="00BD37B8" w:rsidP="00BD37B8">
      <w:pPr>
        <w:jc w:val="both"/>
        <w:rPr>
          <w:sz w:val="28"/>
          <w:szCs w:val="28"/>
          <w:shd w:val="clear" w:color="auto" w:fill="FFFFFF"/>
        </w:rPr>
      </w:pPr>
    </w:p>
    <w:p w14:paraId="1AC1EF6B" w14:textId="3FB7E421" w:rsidR="00BD37B8" w:rsidRDefault="00BD37B8" w:rsidP="00BD37B8">
      <w:pPr>
        <w:jc w:val="both"/>
        <w:rPr>
          <w:sz w:val="28"/>
          <w:szCs w:val="28"/>
          <w:shd w:val="clear" w:color="auto" w:fill="FFFFFF"/>
        </w:rPr>
      </w:pPr>
      <w:r>
        <w:rPr>
          <w:sz w:val="28"/>
          <w:szCs w:val="28"/>
          <w:shd w:val="clear" w:color="auto" w:fill="FFFFFF"/>
        </w:rPr>
        <w:t>ATBALSTA PASĀKUMU UZSKAITE</w:t>
      </w:r>
    </w:p>
    <w:p w14:paraId="0CB790C5" w14:textId="77777777" w:rsidR="00BD37B8" w:rsidRPr="00270E05" w:rsidRDefault="00BD37B8" w:rsidP="00BD37B8">
      <w:pPr>
        <w:jc w:val="both"/>
        <w:rPr>
          <w:sz w:val="28"/>
          <w:szCs w:val="28"/>
          <w:shd w:val="clear" w:color="auto" w:fill="FFFFFF"/>
        </w:rPr>
      </w:pPr>
    </w:p>
    <w:p w14:paraId="3BD570DF" w14:textId="482BAFFE" w:rsidR="00BD37B8" w:rsidRDefault="00FB4816" w:rsidP="00FB4816">
      <w:pPr>
        <w:ind w:firstLine="851"/>
        <w:jc w:val="both"/>
        <w:rPr>
          <w:sz w:val="28"/>
          <w:szCs w:val="28"/>
          <w:shd w:val="clear" w:color="auto" w:fill="FFFFFF"/>
        </w:rPr>
      </w:pPr>
      <w:r w:rsidRPr="004019ED">
        <w:rPr>
          <w:sz w:val="28"/>
          <w:szCs w:val="28"/>
          <w:shd w:val="clear" w:color="auto" w:fill="FFFFFF"/>
        </w:rPr>
        <w:t>Pieņemot lēmumu par atbalsta pasākumu piešķiršanu, pārtraukšanu vai izbeigšanu, pašvaldības sociālais dienests veic atzīmi pašvaldības ikdienā lietotajā informācijas sistēmā, tai skaitā norādot arī  pilngadību sasniegušā</w:t>
      </w:r>
      <w:r w:rsidR="001425BA">
        <w:rPr>
          <w:sz w:val="28"/>
          <w:szCs w:val="28"/>
          <w:shd w:val="clear" w:color="auto" w:fill="FFFFFF"/>
        </w:rPr>
        <w:t>s</w:t>
      </w:r>
      <w:r w:rsidRPr="004019ED">
        <w:rPr>
          <w:sz w:val="28"/>
          <w:szCs w:val="28"/>
          <w:shd w:val="clear" w:color="auto" w:fill="FFFFFF"/>
        </w:rPr>
        <w:t> </w:t>
      </w:r>
      <w:r w:rsidR="001425BA">
        <w:rPr>
          <w:sz w:val="28"/>
          <w:szCs w:val="28"/>
          <w:shd w:val="clear" w:color="auto" w:fill="FFFFFF"/>
        </w:rPr>
        <w:t>personas</w:t>
      </w:r>
      <w:r w:rsidR="001425BA" w:rsidRPr="004019ED">
        <w:rPr>
          <w:sz w:val="28"/>
          <w:szCs w:val="28"/>
          <w:shd w:val="clear" w:color="auto" w:fill="FFFFFF"/>
        </w:rPr>
        <w:t xml:space="preserve"> </w:t>
      </w:r>
      <w:r w:rsidRPr="004019ED">
        <w:rPr>
          <w:sz w:val="28"/>
          <w:szCs w:val="28"/>
          <w:shd w:val="clear" w:color="auto" w:fill="FFFFFF"/>
        </w:rPr>
        <w:t xml:space="preserve">dzīvesvietu atbalsta pasākuma saņemšanas laikā. Lai varētu sekot atbalsta pasākumu piešķiršanai </w:t>
      </w:r>
      <w:r w:rsidR="001425BA" w:rsidRPr="004019ED">
        <w:rPr>
          <w:sz w:val="28"/>
          <w:szCs w:val="28"/>
          <w:shd w:val="clear" w:color="auto" w:fill="FFFFFF"/>
        </w:rPr>
        <w:t>konkrēta</w:t>
      </w:r>
      <w:r w:rsidR="001425BA">
        <w:rPr>
          <w:sz w:val="28"/>
          <w:szCs w:val="28"/>
          <w:shd w:val="clear" w:color="auto" w:fill="FFFFFF"/>
        </w:rPr>
        <w:t>i</w:t>
      </w:r>
      <w:r w:rsidR="001425BA" w:rsidRPr="004019ED">
        <w:rPr>
          <w:sz w:val="28"/>
          <w:szCs w:val="28"/>
          <w:shd w:val="clear" w:color="auto" w:fill="FFFFFF"/>
        </w:rPr>
        <w:t xml:space="preserve"> </w:t>
      </w:r>
      <w:r w:rsidRPr="004019ED">
        <w:rPr>
          <w:sz w:val="28"/>
          <w:szCs w:val="28"/>
          <w:shd w:val="clear" w:color="auto" w:fill="FFFFFF"/>
        </w:rPr>
        <w:t xml:space="preserve">pilngadību </w:t>
      </w:r>
      <w:r w:rsidR="001425BA" w:rsidRPr="004019ED">
        <w:rPr>
          <w:sz w:val="28"/>
          <w:szCs w:val="28"/>
          <w:shd w:val="clear" w:color="auto" w:fill="FFFFFF"/>
        </w:rPr>
        <w:t>sasnieguša</w:t>
      </w:r>
      <w:r w:rsidR="001425BA">
        <w:rPr>
          <w:sz w:val="28"/>
          <w:szCs w:val="28"/>
          <w:shd w:val="clear" w:color="auto" w:fill="FFFFFF"/>
        </w:rPr>
        <w:t>jai</w:t>
      </w:r>
      <w:r w:rsidR="001425BA" w:rsidRPr="004019ED">
        <w:rPr>
          <w:sz w:val="28"/>
          <w:szCs w:val="28"/>
          <w:shd w:val="clear" w:color="auto" w:fill="FFFFFF"/>
        </w:rPr>
        <w:t xml:space="preserve"> </w:t>
      </w:r>
      <w:r w:rsidR="001425BA">
        <w:rPr>
          <w:sz w:val="28"/>
          <w:szCs w:val="28"/>
          <w:shd w:val="clear" w:color="auto" w:fill="FFFFFF"/>
        </w:rPr>
        <w:t>personai</w:t>
      </w:r>
      <w:r w:rsidRPr="00075DF8">
        <w:rPr>
          <w:sz w:val="28"/>
          <w:szCs w:val="28"/>
          <w:shd w:val="clear" w:color="auto" w:fill="FFFFFF"/>
        </w:rPr>
        <w:t>, ministrija ir ieplānojusi valsts budžeta finansējumu ministrijas pārziņā esošās Valsts sociālās politikas monitoringa informācijas sistēmas (turpmāk - SPOLIS) un pašvaldības sociālo dienestu ikdienā lietotās informācijas sistēmas pilnveidošanai (jauna moduļa izstrādei) un salāgošanai</w:t>
      </w:r>
      <w:r w:rsidR="00075DF8" w:rsidRPr="00075DF8">
        <w:rPr>
          <w:sz w:val="28"/>
          <w:szCs w:val="28"/>
          <w:shd w:val="clear" w:color="auto" w:fill="FFFFFF"/>
        </w:rPr>
        <w:t>. Šobrīd ir uzsākts darbs pie minēto sistēmu</w:t>
      </w:r>
      <w:r w:rsidRPr="00075DF8">
        <w:rPr>
          <w:sz w:val="28"/>
          <w:szCs w:val="28"/>
          <w:shd w:val="clear" w:color="auto" w:fill="FFFFFF"/>
        </w:rPr>
        <w:t xml:space="preserve"> p</w:t>
      </w:r>
      <w:r w:rsidR="00075DF8" w:rsidRPr="00075DF8">
        <w:rPr>
          <w:sz w:val="28"/>
          <w:szCs w:val="28"/>
          <w:shd w:val="clear" w:color="auto" w:fill="FFFFFF"/>
        </w:rPr>
        <w:t>ilnveidošanas</w:t>
      </w:r>
      <w:r w:rsidRPr="00075DF8">
        <w:rPr>
          <w:sz w:val="28"/>
          <w:szCs w:val="28"/>
          <w:shd w:val="clear" w:color="auto" w:fill="FFFFFF"/>
        </w:rPr>
        <w:t xml:space="preserve"> attiecīgi </w:t>
      </w:r>
      <w:r w:rsidR="00FA5445">
        <w:rPr>
          <w:sz w:val="28"/>
          <w:szCs w:val="28"/>
          <w:shd w:val="clear" w:color="auto" w:fill="FFFFFF"/>
        </w:rPr>
        <w:t xml:space="preserve">MKN </w:t>
      </w:r>
      <w:r w:rsidR="00075DF8" w:rsidRPr="00075DF8">
        <w:rPr>
          <w:sz w:val="28"/>
          <w:szCs w:val="28"/>
          <w:shd w:val="clear" w:color="auto" w:fill="FFFFFF"/>
        </w:rPr>
        <w:t>857</w:t>
      </w:r>
      <w:r w:rsidRPr="00075DF8">
        <w:rPr>
          <w:sz w:val="28"/>
          <w:szCs w:val="28"/>
          <w:shd w:val="clear" w:color="auto" w:fill="FFFFFF"/>
        </w:rPr>
        <w:t xml:space="preserve"> grozījumu prasībām, proti, tiks nodrošināta pašvaldības sociālā dienesta pieņemto lēmumu, attiecībā uz konkrēto pilngadību sasniegušo </w:t>
      </w:r>
      <w:r w:rsidR="00075DF8" w:rsidRPr="00075DF8">
        <w:rPr>
          <w:sz w:val="28"/>
          <w:szCs w:val="28"/>
          <w:shd w:val="clear" w:color="auto" w:fill="FFFFFF"/>
        </w:rPr>
        <w:t>personu</w:t>
      </w:r>
      <w:r w:rsidRPr="00075DF8">
        <w:rPr>
          <w:sz w:val="28"/>
          <w:szCs w:val="28"/>
          <w:shd w:val="clear" w:color="auto" w:fill="FFFFFF"/>
        </w:rPr>
        <w:t xml:space="preserve"> par atbalsta pasākumu piešķiršanas, pārtraukšanas vai izbeigšanas datumu, piešķirto atbalsta pasākumu veidu un skaitu, kā arī par pārtraukšanas vai izbeigšanas iemesliem un iespēju iesniegt pieprasījumu valsts budžeta līdzekļu izmaksai par finanšu izlietojumu atbalsta pasākumu nodrošināšanai pilngadību </w:t>
      </w:r>
      <w:r w:rsidR="00EB22F7" w:rsidRPr="00075DF8">
        <w:rPr>
          <w:sz w:val="28"/>
          <w:szCs w:val="28"/>
          <w:shd w:val="clear" w:color="auto" w:fill="FFFFFF"/>
        </w:rPr>
        <w:t>sasniegušaj</w:t>
      </w:r>
      <w:r w:rsidR="00EB22F7">
        <w:rPr>
          <w:sz w:val="28"/>
          <w:szCs w:val="28"/>
          <w:shd w:val="clear" w:color="auto" w:fill="FFFFFF"/>
        </w:rPr>
        <w:t>ā</w:t>
      </w:r>
      <w:r w:rsidR="00EB22F7" w:rsidRPr="00075DF8">
        <w:rPr>
          <w:sz w:val="28"/>
          <w:szCs w:val="28"/>
          <w:shd w:val="clear" w:color="auto" w:fill="FFFFFF"/>
        </w:rPr>
        <w:t xml:space="preserve">m </w:t>
      </w:r>
      <w:r w:rsidR="00EB22F7">
        <w:rPr>
          <w:sz w:val="28"/>
          <w:szCs w:val="28"/>
          <w:shd w:val="clear" w:color="auto" w:fill="FFFFFF"/>
        </w:rPr>
        <w:t>personām</w:t>
      </w:r>
      <w:r w:rsidRPr="00075DF8">
        <w:rPr>
          <w:sz w:val="28"/>
          <w:szCs w:val="28"/>
          <w:shd w:val="clear" w:color="auto" w:fill="FFFFFF"/>
        </w:rPr>
        <w:t xml:space="preserve">. </w:t>
      </w:r>
    </w:p>
    <w:p w14:paraId="4F0B88CD" w14:textId="6E8C7362" w:rsidR="00BD37B8" w:rsidRDefault="00BD37B8" w:rsidP="00BD37B8">
      <w:pPr>
        <w:jc w:val="both"/>
        <w:rPr>
          <w:sz w:val="28"/>
          <w:szCs w:val="28"/>
          <w:shd w:val="clear" w:color="auto" w:fill="FFFFFF"/>
        </w:rPr>
      </w:pPr>
      <w:r>
        <w:rPr>
          <w:sz w:val="28"/>
          <w:szCs w:val="28"/>
          <w:shd w:val="clear" w:color="auto" w:fill="FFFFFF"/>
        </w:rPr>
        <w:lastRenderedPageBreak/>
        <w:t>ATBALSTA PASĀKUMU FINANSĒŠANA</w:t>
      </w:r>
    </w:p>
    <w:p w14:paraId="1D33638D" w14:textId="77777777" w:rsidR="00BD37B8" w:rsidRDefault="00BD37B8" w:rsidP="00BD37B8">
      <w:pPr>
        <w:jc w:val="both"/>
        <w:rPr>
          <w:sz w:val="28"/>
          <w:szCs w:val="28"/>
          <w:shd w:val="clear" w:color="auto" w:fill="FFFFFF"/>
        </w:rPr>
      </w:pPr>
    </w:p>
    <w:p w14:paraId="3C100FEE" w14:textId="42A10D35" w:rsidR="00BD37B8" w:rsidRPr="007F615A" w:rsidRDefault="00BD37B8" w:rsidP="00BD37B8">
      <w:pPr>
        <w:ind w:firstLine="720"/>
        <w:jc w:val="both"/>
        <w:rPr>
          <w:b/>
          <w:i/>
          <w:sz w:val="28"/>
          <w:szCs w:val="28"/>
        </w:rPr>
      </w:pPr>
      <w:r w:rsidRPr="00DF7EB5">
        <w:rPr>
          <w:sz w:val="28"/>
          <w:szCs w:val="28"/>
        </w:rPr>
        <w:t xml:space="preserve">Pašvaldības izdevumi minēto atbalsta pasākumu sniegšanai tiek kompensēti no ministrijas valsts pamatbudžeta programmas. </w:t>
      </w:r>
      <w:r>
        <w:rPr>
          <w:sz w:val="28"/>
          <w:szCs w:val="28"/>
        </w:rPr>
        <w:t xml:space="preserve">MKN </w:t>
      </w:r>
      <w:r w:rsidRPr="00DF7EB5">
        <w:rPr>
          <w:sz w:val="28"/>
          <w:szCs w:val="28"/>
        </w:rPr>
        <w:t>857 papildināti ar VI</w:t>
      </w:r>
      <w:r w:rsidRPr="00DF7EB5">
        <w:rPr>
          <w:sz w:val="28"/>
          <w:szCs w:val="28"/>
          <w:vertAlign w:val="superscript"/>
        </w:rPr>
        <w:t>1</w:t>
      </w:r>
      <w:r w:rsidRPr="00DF7EB5">
        <w:rPr>
          <w:sz w:val="28"/>
          <w:szCs w:val="28"/>
        </w:rPr>
        <w:t xml:space="preserve"> nodaļu “Valsts nodrošinātā atbalsta pašvaldībām apmērs, kritēriji tā noteikšanai un valsts atbalsta piešķiršanas kārtība”, kurā noteikts, ka reizi ceturksnī pašvaldība izmantojot </w:t>
      </w:r>
      <w:proofErr w:type="spellStart"/>
      <w:r w:rsidRPr="00DF7EB5">
        <w:rPr>
          <w:sz w:val="28"/>
          <w:szCs w:val="28"/>
        </w:rPr>
        <w:t>ePārskati</w:t>
      </w:r>
      <w:proofErr w:type="spellEnd"/>
      <w:r w:rsidRPr="00DF7EB5">
        <w:rPr>
          <w:sz w:val="28"/>
          <w:szCs w:val="28"/>
        </w:rPr>
        <w:t xml:space="preserve"> Valsts kases e-pakalpojumus, iesniedz ministrijā pārskatu par valsts atbalsta izlietojumu par pilngadību sasniegušo personu, </w:t>
      </w:r>
      <w:r>
        <w:rPr>
          <w:sz w:val="28"/>
          <w:szCs w:val="28"/>
        </w:rPr>
        <w:t xml:space="preserve">savukārt </w:t>
      </w:r>
      <w:r w:rsidRPr="00DF7EB5">
        <w:rPr>
          <w:sz w:val="28"/>
          <w:szCs w:val="28"/>
        </w:rPr>
        <w:t xml:space="preserve">ministrija pēc tā saņemšanas un izvērtēšanas veic maksājumu pašvaldībai. Valsts dotētās atbalsta pasākumu izmaksas vienai pilngadību sasniegušai personai </w:t>
      </w:r>
      <w:r w:rsidRPr="007F615A">
        <w:rPr>
          <w:b/>
          <w:sz w:val="28"/>
          <w:szCs w:val="28"/>
        </w:rPr>
        <w:t xml:space="preserve">gadā nedrīkst pārsniegt 3 565,19 </w:t>
      </w:r>
      <w:proofErr w:type="spellStart"/>
      <w:r w:rsidRPr="007F615A">
        <w:rPr>
          <w:b/>
          <w:sz w:val="28"/>
          <w:szCs w:val="28"/>
        </w:rPr>
        <w:t>euro</w:t>
      </w:r>
      <w:proofErr w:type="spellEnd"/>
      <w:r w:rsidRPr="007F615A">
        <w:rPr>
          <w:b/>
          <w:sz w:val="28"/>
          <w:szCs w:val="28"/>
        </w:rPr>
        <w:t xml:space="preserve">. </w:t>
      </w:r>
    </w:p>
    <w:p w14:paraId="4F3FF44D" w14:textId="37846F90" w:rsidR="00BD37B8" w:rsidRDefault="00BD37B8" w:rsidP="00BD37B8">
      <w:pPr>
        <w:ind w:firstLine="720"/>
        <w:jc w:val="both"/>
        <w:rPr>
          <w:b/>
          <w:bCs/>
          <w:sz w:val="28"/>
          <w:szCs w:val="28"/>
        </w:rPr>
      </w:pPr>
      <w:r w:rsidRPr="00DF7EB5">
        <w:rPr>
          <w:sz w:val="28"/>
          <w:szCs w:val="28"/>
        </w:rPr>
        <w:t xml:space="preserve">Vēršam uzmanību, ka, lai veiktu pilngadību sasniegušo personu resursu un vajadzību izvērtēšanu, kā arī lemtu par nepieciešamo atbalsta pasākumu piešķiršanu, valsts nodrošina pašvaldībām </w:t>
      </w:r>
      <w:r w:rsidRPr="00DF7EB5">
        <w:rPr>
          <w:b/>
          <w:bCs/>
          <w:sz w:val="28"/>
          <w:szCs w:val="28"/>
        </w:rPr>
        <w:t xml:space="preserve">atbalstu papildu administratīvo izmaksu izdevumu segšanai, kas tiek aprēķināta 10% apmērā no valsts atbalsta apjoma. </w:t>
      </w:r>
    </w:p>
    <w:p w14:paraId="6B10B895" w14:textId="7B862B0E" w:rsidR="00BD37B8" w:rsidRDefault="00BD37B8" w:rsidP="00BD37B8">
      <w:pPr>
        <w:jc w:val="both"/>
        <w:rPr>
          <w:b/>
          <w:bCs/>
          <w:i/>
          <w:sz w:val="28"/>
          <w:szCs w:val="28"/>
        </w:rPr>
      </w:pPr>
    </w:p>
    <w:p w14:paraId="652EACE6" w14:textId="256FAC84" w:rsidR="00BD37B8" w:rsidRDefault="00BD37B8" w:rsidP="00BD37B8">
      <w:pPr>
        <w:jc w:val="both"/>
        <w:rPr>
          <w:bCs/>
          <w:sz w:val="28"/>
          <w:szCs w:val="28"/>
        </w:rPr>
      </w:pPr>
      <w:r>
        <w:rPr>
          <w:bCs/>
          <w:sz w:val="28"/>
          <w:szCs w:val="28"/>
        </w:rPr>
        <w:t>LIETOJUMPROGRAMMAS PILNVEIDE</w:t>
      </w:r>
    </w:p>
    <w:p w14:paraId="483A0118" w14:textId="77777777" w:rsidR="00BD37B8" w:rsidRPr="00BD37B8" w:rsidRDefault="00BD37B8" w:rsidP="00BD37B8">
      <w:pPr>
        <w:jc w:val="both"/>
        <w:rPr>
          <w:bCs/>
          <w:sz w:val="28"/>
          <w:szCs w:val="28"/>
        </w:rPr>
      </w:pPr>
    </w:p>
    <w:p w14:paraId="638C1BD1" w14:textId="1294879F" w:rsidR="00BD37B8" w:rsidRPr="00DF7EB5" w:rsidRDefault="00BD37B8" w:rsidP="00BD37B8">
      <w:pPr>
        <w:ind w:firstLine="720"/>
        <w:jc w:val="both"/>
        <w:rPr>
          <w:i/>
          <w:sz w:val="28"/>
          <w:szCs w:val="28"/>
        </w:rPr>
      </w:pPr>
      <w:r>
        <w:rPr>
          <w:sz w:val="28"/>
          <w:szCs w:val="28"/>
        </w:rPr>
        <w:t>M</w:t>
      </w:r>
      <w:r w:rsidRPr="00DF7EB5">
        <w:rPr>
          <w:sz w:val="28"/>
          <w:szCs w:val="28"/>
        </w:rPr>
        <w:t xml:space="preserve">inistrija sadarbībā ar IKT izstrādātāju </w:t>
      </w:r>
      <w:r>
        <w:rPr>
          <w:sz w:val="28"/>
          <w:szCs w:val="28"/>
        </w:rPr>
        <w:t>SIA “</w:t>
      </w:r>
      <w:proofErr w:type="spellStart"/>
      <w:r w:rsidRPr="00DF7EB5">
        <w:rPr>
          <w:sz w:val="28"/>
          <w:szCs w:val="28"/>
        </w:rPr>
        <w:t>ZZdats</w:t>
      </w:r>
      <w:proofErr w:type="spellEnd"/>
      <w:r>
        <w:rPr>
          <w:sz w:val="28"/>
          <w:szCs w:val="28"/>
        </w:rPr>
        <w:t>”</w:t>
      </w:r>
      <w:r w:rsidRPr="00DF7EB5">
        <w:rPr>
          <w:sz w:val="28"/>
          <w:szCs w:val="28"/>
        </w:rPr>
        <w:t xml:space="preserve"> ir uzsākusi darbu pie SOPA un Valsts sociālās politikas monitoringa informācijas sistēmas pilnveides, kas tiks veikta par valsts budžeta līdzekļiem. Laika periodā</w:t>
      </w:r>
      <w:r>
        <w:rPr>
          <w:sz w:val="28"/>
          <w:szCs w:val="28"/>
        </w:rPr>
        <w:t>,</w:t>
      </w:r>
      <w:r w:rsidRPr="00DF7EB5">
        <w:rPr>
          <w:sz w:val="28"/>
          <w:szCs w:val="28"/>
        </w:rPr>
        <w:t xml:space="preserve"> līdz</w:t>
      </w:r>
      <w:r>
        <w:rPr>
          <w:sz w:val="28"/>
          <w:szCs w:val="28"/>
        </w:rPr>
        <w:t xml:space="preserve"> tiks</w:t>
      </w:r>
      <w:r w:rsidRPr="00DF7EB5">
        <w:rPr>
          <w:sz w:val="28"/>
          <w:szCs w:val="28"/>
        </w:rPr>
        <w:t xml:space="preserve"> uzsākta SOPA funkcionalitātes darbība, pašvaldība līdz pārskata ceturksnim sekojošā mēneša desmitajam datumam, izmantojot Valsts kases e-pakalpojumu </w:t>
      </w:r>
      <w:proofErr w:type="spellStart"/>
      <w:r w:rsidRPr="00DF7EB5">
        <w:rPr>
          <w:sz w:val="28"/>
          <w:szCs w:val="28"/>
        </w:rPr>
        <w:t>ePārskati</w:t>
      </w:r>
      <w:proofErr w:type="spellEnd"/>
      <w:r w:rsidRPr="00DF7EB5">
        <w:rPr>
          <w:sz w:val="28"/>
          <w:szCs w:val="28"/>
        </w:rPr>
        <w:t xml:space="preserve">, iesniedz atbilstoši ministrijas mājas lapā publicētajam paraugam aizpildītu veidlapu. Veidlapas </w:t>
      </w:r>
      <w:r w:rsidR="007F615A" w:rsidRPr="00C23E5E">
        <w:rPr>
          <w:sz w:val="28"/>
          <w:szCs w:val="28"/>
          <w:shd w:val="clear" w:color="auto" w:fill="FFFFFF"/>
        </w:rPr>
        <w:t>struktūra un apraksts, kā sagatavot "Pārskatu par finansējuma faktisko izlietojumu pašvaldībās, kuras sniedz atbalsta pasākumus pilngadību sasniegušam bērnam"</w:t>
      </w:r>
      <w:r w:rsidR="007F615A">
        <w:rPr>
          <w:sz w:val="28"/>
          <w:szCs w:val="28"/>
          <w:shd w:val="clear" w:color="auto" w:fill="FFFFFF"/>
        </w:rPr>
        <w:t xml:space="preserve"> publicēta ministrijas mājas lapā </w:t>
      </w:r>
      <w:hyperlink r:id="rId12" w:history="1">
        <w:r w:rsidRPr="00DF7EB5">
          <w:rPr>
            <w:rStyle w:val="Hyperlink"/>
            <w:sz w:val="28"/>
            <w:szCs w:val="28"/>
          </w:rPr>
          <w:t>https://www.lm.gov.lv/lv/parskats-par-finansejuma-faktisko-izlietojumu-pasvaldibas-kuras-sniedz-atbalsta-pasakumus-pilngadibu-sasniegusam-bernam</w:t>
        </w:r>
      </w:hyperlink>
      <w:r w:rsidRPr="00DF7EB5">
        <w:rPr>
          <w:sz w:val="28"/>
          <w:szCs w:val="28"/>
        </w:rPr>
        <w:t xml:space="preserve">. </w:t>
      </w:r>
    </w:p>
    <w:p w14:paraId="111405B5" w14:textId="77777777" w:rsidR="00BD37B8" w:rsidRDefault="00BD37B8" w:rsidP="00BD37B8">
      <w:pPr>
        <w:jc w:val="both"/>
        <w:rPr>
          <w:color w:val="FF0000"/>
          <w:shd w:val="clear" w:color="auto" w:fill="FFFFFF"/>
        </w:rPr>
      </w:pPr>
    </w:p>
    <w:p w14:paraId="76988987" w14:textId="77777777" w:rsidR="00BD37B8" w:rsidRDefault="00BD37B8" w:rsidP="00FB4816">
      <w:pPr>
        <w:ind w:firstLine="851"/>
        <w:jc w:val="both"/>
        <w:rPr>
          <w:sz w:val="28"/>
          <w:szCs w:val="28"/>
          <w:shd w:val="clear" w:color="auto" w:fill="FFFFFF"/>
        </w:rPr>
      </w:pPr>
    </w:p>
    <w:sectPr w:rsidR="00BD37B8" w:rsidSect="00FB4816">
      <w:pgSz w:w="11906" w:h="16838"/>
      <w:pgMar w:top="1440" w:right="1558" w:bottom="1440"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AF4C" w16cex:dateUtc="2024-05-20T08:15:00Z"/>
  <w16cex:commentExtensible w16cex:durableId="29F5AFF9" w16cex:dateUtc="2024-05-20T08:18:00Z"/>
  <w16cex:commentExtensible w16cex:durableId="29F5B047" w16cex:dateUtc="2024-05-20T08:19:00Z"/>
  <w16cex:commentExtensible w16cex:durableId="29F5B117" w16cex:dateUtc="2024-05-20T08:23:00Z"/>
  <w16cex:commentExtensible w16cex:durableId="29F5B167" w16cex:dateUtc="2024-05-20T08:24:00Z"/>
  <w16cex:commentExtensible w16cex:durableId="29F5B261" w16cex:dateUtc="2024-05-20T08:28:00Z"/>
  <w16cex:commentExtensible w16cex:durableId="29F1E3FA" w16cex:dateUtc="2024-05-17T11:11:00Z"/>
  <w16cex:commentExtensible w16cex:durableId="29F1E459" w16cex:dateUtc="2024-05-17T11:12:00Z"/>
  <w16cex:commentExtensible w16cex:durableId="29F5B4D5" w16cex:dateUtc="2024-05-20T08:39:00Z"/>
  <w16cex:commentExtensible w16cex:durableId="29F5B531" w16cex:dateUtc="2024-05-20T08:40:00Z"/>
  <w16cex:commentExtensible w16cex:durableId="29F5B4F9" w16cex:dateUtc="2024-05-20T08:39:00Z"/>
  <w16cex:commentExtensible w16cex:durableId="29F5B561" w16cex:dateUtc="2024-05-20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57539" w14:textId="77777777" w:rsidR="00BA7B06" w:rsidRDefault="00BA7B06" w:rsidP="00A05561">
      <w:r>
        <w:separator/>
      </w:r>
    </w:p>
  </w:endnote>
  <w:endnote w:type="continuationSeparator" w:id="0">
    <w:p w14:paraId="0B1DBA1E" w14:textId="77777777" w:rsidR="00BA7B06" w:rsidRDefault="00BA7B06" w:rsidP="00A0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26B24" w14:textId="77777777" w:rsidR="00BA7B06" w:rsidRDefault="00BA7B06" w:rsidP="00A05561">
      <w:r>
        <w:separator/>
      </w:r>
    </w:p>
  </w:footnote>
  <w:footnote w:type="continuationSeparator" w:id="0">
    <w:p w14:paraId="0018D387" w14:textId="77777777" w:rsidR="00BA7B06" w:rsidRDefault="00BA7B06" w:rsidP="00A05561">
      <w:r>
        <w:continuationSeparator/>
      </w:r>
    </w:p>
  </w:footnote>
  <w:footnote w:id="1">
    <w:p w14:paraId="67F04D23" w14:textId="210C8D78" w:rsidR="00A05561" w:rsidRPr="00681F2A" w:rsidRDefault="00A05561" w:rsidP="00A05561">
      <w:pPr>
        <w:pStyle w:val="FootnoteText"/>
        <w:rPr>
          <w:rFonts w:ascii="Times New Roman" w:hAnsi="Times New Roman" w:cs="Times New Roman"/>
          <w:i/>
          <w:lang w:val="en-GB"/>
        </w:rPr>
      </w:pPr>
      <w:r w:rsidRPr="00681F2A">
        <w:rPr>
          <w:rStyle w:val="FootnoteReference"/>
          <w:rFonts w:ascii="Times New Roman" w:hAnsi="Times New Roman" w:cs="Times New Roman"/>
          <w:i/>
        </w:rPr>
        <w:footnoteRef/>
      </w:r>
      <w:r w:rsidRPr="00681F2A">
        <w:rPr>
          <w:rFonts w:ascii="Times New Roman" w:hAnsi="Times New Roman" w:cs="Times New Roman"/>
          <w:i/>
        </w:rPr>
        <w:t xml:space="preserve"> </w:t>
      </w:r>
      <w:r w:rsidR="00681F2A" w:rsidRPr="00681F2A">
        <w:rPr>
          <w:rFonts w:ascii="Times New Roman" w:hAnsi="Times New Roman" w:cs="Times New Roman"/>
          <w:i/>
        </w:rPr>
        <w:t>https://likumi.lv/ta/id/68488-socialo-pakalpojumu-un-socialas-palidzibas-likums</w:t>
      </w:r>
    </w:p>
  </w:footnote>
  <w:footnote w:id="2">
    <w:p w14:paraId="05111533" w14:textId="77777777" w:rsidR="00DE574C" w:rsidRPr="00A36BB3" w:rsidRDefault="00DE574C" w:rsidP="00DE574C">
      <w:pPr>
        <w:pStyle w:val="FootnoteText"/>
        <w:jc w:val="both"/>
        <w:rPr>
          <w:rFonts w:ascii="Times New Roman" w:hAnsi="Times New Roman"/>
        </w:rPr>
      </w:pPr>
      <w:r w:rsidRPr="00A36BB3">
        <w:rPr>
          <w:rStyle w:val="FootnoteReference"/>
          <w:rFonts w:ascii="Times New Roman" w:hAnsi="Times New Roman"/>
        </w:rPr>
        <w:footnoteRef/>
      </w:r>
      <w:r>
        <w:rPr>
          <w:rFonts w:ascii="Times New Roman" w:hAnsi="Times New Roman"/>
        </w:rPr>
        <w:t> </w:t>
      </w:r>
      <w:r w:rsidRPr="00A36BB3">
        <w:rPr>
          <w:rFonts w:ascii="Times New Roman" w:hAnsi="Times New Roman"/>
        </w:rPr>
        <w:t>Dr.</w:t>
      </w:r>
      <w:r>
        <w:rPr>
          <w:rFonts w:ascii="Times New Roman" w:hAnsi="Times New Roman"/>
        </w:rPr>
        <w:t> </w:t>
      </w:r>
      <w:r w:rsidRPr="00A36BB3">
        <w:rPr>
          <w:rFonts w:ascii="Times New Roman" w:hAnsi="Times New Roman"/>
        </w:rPr>
        <w:t>iur.</w:t>
      </w:r>
      <w:r>
        <w:rPr>
          <w:rFonts w:ascii="Times New Roman" w:hAnsi="Times New Roman"/>
        </w:rPr>
        <w:t xml:space="preserve"> </w:t>
      </w:r>
      <w:r w:rsidRPr="00A36BB3">
        <w:rPr>
          <w:rFonts w:ascii="Times New Roman" w:hAnsi="Times New Roman"/>
        </w:rPr>
        <w:t>E.</w:t>
      </w:r>
      <w:r>
        <w:rPr>
          <w:rFonts w:ascii="Times New Roman" w:hAnsi="Times New Roman"/>
        </w:rPr>
        <w:t> </w:t>
      </w:r>
      <w:r w:rsidRPr="00A36BB3">
        <w:rPr>
          <w:rFonts w:ascii="Times New Roman" w:hAnsi="Times New Roman"/>
        </w:rPr>
        <w:t>Danovskis Pašvaldību likums: pamatjēdzieni un novitātes. Jurista Vārds, 28.03.2023.</w:t>
      </w:r>
      <w:r>
        <w:rPr>
          <w:rFonts w:ascii="Times New Roman" w:hAnsi="Times New Roman"/>
        </w:rPr>
        <w:t xml:space="preserve"> </w:t>
      </w:r>
      <w:r w:rsidRPr="00A36BB3">
        <w:rPr>
          <w:rFonts w:ascii="Times New Roman" w:hAnsi="Times New Roman"/>
        </w:rPr>
        <w:t>Nr.</w:t>
      </w:r>
      <w:r>
        <w:rPr>
          <w:rFonts w:ascii="Times New Roman" w:hAnsi="Times New Roman"/>
        </w:rPr>
        <w:t> </w:t>
      </w:r>
      <w:r w:rsidRPr="00A36BB3">
        <w:rPr>
          <w:rFonts w:ascii="Times New Roman" w:hAnsi="Times New Roman"/>
        </w:rPr>
        <w:t>13</w:t>
      </w:r>
      <w:r>
        <w:rPr>
          <w:rFonts w:ascii="Times New Roman" w:hAnsi="Times New Roman"/>
        </w:rPr>
        <w:t>;</w:t>
      </w:r>
    </w:p>
  </w:footnote>
  <w:footnote w:id="3">
    <w:p w14:paraId="7B66E66B" w14:textId="77777777" w:rsidR="00DE574C" w:rsidRPr="00A36BB3" w:rsidRDefault="00DE574C" w:rsidP="00DE574C">
      <w:pPr>
        <w:pStyle w:val="FootnoteText"/>
        <w:jc w:val="both"/>
        <w:rPr>
          <w:rFonts w:ascii="Times New Roman" w:hAnsi="Times New Roman"/>
        </w:rPr>
      </w:pPr>
      <w:r w:rsidRPr="00A36BB3">
        <w:rPr>
          <w:rStyle w:val="FootnoteReference"/>
          <w:rFonts w:ascii="Times New Roman" w:hAnsi="Times New Roman"/>
        </w:rPr>
        <w:footnoteRef/>
      </w:r>
      <w:r>
        <w:rPr>
          <w:rFonts w:ascii="Times New Roman" w:hAnsi="Times New Roman"/>
        </w:rPr>
        <w:t> l</w:t>
      </w:r>
      <w:r w:rsidRPr="00A36BB3">
        <w:rPr>
          <w:rFonts w:ascii="Times New Roman" w:hAnsi="Times New Roman"/>
        </w:rPr>
        <w:t xml:space="preserve">ikumprojekta "Pašvaldību likums" sākotnējās ietekmes novērtējuma ziņojums (anotācija). Pieejams: </w:t>
      </w:r>
      <w:hyperlink r:id="rId1" w:history="1">
        <w:r w:rsidRPr="001F153F">
          <w:rPr>
            <w:rStyle w:val="Hyperlink"/>
            <w:rFonts w:ascii="Times New Roman" w:hAnsi="Times New Roman"/>
          </w:rPr>
          <w:t>https://titania.saeima.lv/LIVS13/saeimalivs13.nsf/0/B6E6044742C8DEF8C2258699003FE189?OpenDocument</w:t>
        </w:r>
      </w:hyperlink>
      <w:r>
        <w:rPr>
          <w:rFonts w:ascii="Times New Roman" w:hAnsi="Times New Roman"/>
        </w:rPr>
        <w:t>;</w:t>
      </w:r>
    </w:p>
  </w:footnote>
  <w:footnote w:id="4">
    <w:p w14:paraId="072976DF" w14:textId="194ECFF2" w:rsidR="001B09B2" w:rsidRPr="001B09B2" w:rsidRDefault="001B09B2">
      <w:pPr>
        <w:pStyle w:val="FootnoteText"/>
        <w:rPr>
          <w:lang w:val="en-US"/>
        </w:rPr>
      </w:pPr>
      <w:r>
        <w:rPr>
          <w:rStyle w:val="FootnoteReference"/>
        </w:rPr>
        <w:footnoteRef/>
      </w:r>
      <w:r>
        <w:t xml:space="preserve"> </w:t>
      </w:r>
      <w:r w:rsidRPr="001B09B2">
        <w:t>https://likumi.lv/ta/id/68488-socialo-pakalpojumu-un-socialas-palidzibas-likums</w:t>
      </w:r>
    </w:p>
  </w:footnote>
  <w:footnote w:id="5">
    <w:p w14:paraId="7E1DDC04" w14:textId="77777777" w:rsidR="006227B6" w:rsidRPr="006227B6" w:rsidRDefault="006227B6" w:rsidP="006227B6">
      <w:pPr>
        <w:pStyle w:val="FootnoteText"/>
        <w:rPr>
          <w:lang w:val="en-US"/>
        </w:rPr>
      </w:pPr>
      <w:r>
        <w:rPr>
          <w:rStyle w:val="FootnoteReference"/>
        </w:rPr>
        <w:footnoteRef/>
      </w:r>
      <w:r>
        <w:t xml:space="preserve"> </w:t>
      </w:r>
      <w:r w:rsidRPr="006227B6">
        <w:t>https://www.lm.gov.lv/lv/metodiskie-materiali-0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0785F"/>
    <w:multiLevelType w:val="hybridMultilevel"/>
    <w:tmpl w:val="A3847076"/>
    <w:lvl w:ilvl="0" w:tplc="D264F078">
      <w:start w:val="1"/>
      <w:numFmt w:val="bullet"/>
      <w:lvlText w:val="-"/>
      <w:lvlJc w:val="left"/>
      <w:pPr>
        <w:ind w:left="1211" w:hanging="360"/>
      </w:pPr>
      <w:rPr>
        <w:rFonts w:ascii="Times New Roman" w:eastAsiaTheme="minorHAnsi" w:hAnsi="Times New Roman" w:cs="Times New Roman" w:hint="default"/>
        <w:color w:val="auto"/>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6F893B2D"/>
    <w:multiLevelType w:val="hybridMultilevel"/>
    <w:tmpl w:val="E14A7528"/>
    <w:lvl w:ilvl="0" w:tplc="B50638A0">
      <w:start w:val="3"/>
      <w:numFmt w:val="bullet"/>
      <w:lvlText w:val="-"/>
      <w:lvlJc w:val="left"/>
      <w:pPr>
        <w:ind w:left="1211" w:hanging="360"/>
      </w:pPr>
      <w:rPr>
        <w:rFonts w:ascii="Times New Roman" w:eastAsia="Times New Roman" w:hAnsi="Times New Roman" w:cs="Times New Roman" w:hint="default"/>
        <w:color w:val="FF0000"/>
        <w:sz w:val="24"/>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DE"/>
    <w:rsid w:val="000044BE"/>
    <w:rsid w:val="00010D00"/>
    <w:rsid w:val="00024944"/>
    <w:rsid w:val="000370FA"/>
    <w:rsid w:val="00040AB0"/>
    <w:rsid w:val="0005274E"/>
    <w:rsid w:val="00055B27"/>
    <w:rsid w:val="00075DF8"/>
    <w:rsid w:val="000A3913"/>
    <w:rsid w:val="000A3D4E"/>
    <w:rsid w:val="000C5C0D"/>
    <w:rsid w:val="000D649F"/>
    <w:rsid w:val="000F1E9C"/>
    <w:rsid w:val="00103AC7"/>
    <w:rsid w:val="00133E86"/>
    <w:rsid w:val="001425BA"/>
    <w:rsid w:val="00143BCD"/>
    <w:rsid w:val="001808A7"/>
    <w:rsid w:val="001A6654"/>
    <w:rsid w:val="001A7F0F"/>
    <w:rsid w:val="001B09B2"/>
    <w:rsid w:val="001D0BA5"/>
    <w:rsid w:val="001D5827"/>
    <w:rsid w:val="00203BE5"/>
    <w:rsid w:val="00210B67"/>
    <w:rsid w:val="002362D0"/>
    <w:rsid w:val="00247D89"/>
    <w:rsid w:val="00270E05"/>
    <w:rsid w:val="002A4EC2"/>
    <w:rsid w:val="00326D82"/>
    <w:rsid w:val="00342394"/>
    <w:rsid w:val="00346A0E"/>
    <w:rsid w:val="00346C95"/>
    <w:rsid w:val="003475B4"/>
    <w:rsid w:val="003551FA"/>
    <w:rsid w:val="003E15AB"/>
    <w:rsid w:val="004019ED"/>
    <w:rsid w:val="00414220"/>
    <w:rsid w:val="0042389A"/>
    <w:rsid w:val="0047244D"/>
    <w:rsid w:val="004800EC"/>
    <w:rsid w:val="0048307A"/>
    <w:rsid w:val="0048697E"/>
    <w:rsid w:val="004935AD"/>
    <w:rsid w:val="004A36E1"/>
    <w:rsid w:val="004A4D97"/>
    <w:rsid w:val="004C7101"/>
    <w:rsid w:val="004E4A59"/>
    <w:rsid w:val="00501AE7"/>
    <w:rsid w:val="00524855"/>
    <w:rsid w:val="0052716B"/>
    <w:rsid w:val="0052745D"/>
    <w:rsid w:val="005800E8"/>
    <w:rsid w:val="005B546C"/>
    <w:rsid w:val="005C6A52"/>
    <w:rsid w:val="005D541D"/>
    <w:rsid w:val="005F78E1"/>
    <w:rsid w:val="0061299F"/>
    <w:rsid w:val="00614DFD"/>
    <w:rsid w:val="006227B6"/>
    <w:rsid w:val="00640E95"/>
    <w:rsid w:val="00650A86"/>
    <w:rsid w:val="00664B78"/>
    <w:rsid w:val="00681F2A"/>
    <w:rsid w:val="006A1DA1"/>
    <w:rsid w:val="006C5BCB"/>
    <w:rsid w:val="006C63EE"/>
    <w:rsid w:val="006C749A"/>
    <w:rsid w:val="006E29F2"/>
    <w:rsid w:val="007020C4"/>
    <w:rsid w:val="00720ACF"/>
    <w:rsid w:val="00736FF0"/>
    <w:rsid w:val="00752A74"/>
    <w:rsid w:val="00753DB4"/>
    <w:rsid w:val="007633C3"/>
    <w:rsid w:val="007946DD"/>
    <w:rsid w:val="007B5A3A"/>
    <w:rsid w:val="007E10D9"/>
    <w:rsid w:val="007F2B9D"/>
    <w:rsid w:val="007F50DE"/>
    <w:rsid w:val="007F615A"/>
    <w:rsid w:val="00800B8B"/>
    <w:rsid w:val="00804A69"/>
    <w:rsid w:val="0081336A"/>
    <w:rsid w:val="00835493"/>
    <w:rsid w:val="0086504B"/>
    <w:rsid w:val="008839D9"/>
    <w:rsid w:val="00886A25"/>
    <w:rsid w:val="008A2887"/>
    <w:rsid w:val="008C0EB6"/>
    <w:rsid w:val="008C7433"/>
    <w:rsid w:val="008D2334"/>
    <w:rsid w:val="0090090E"/>
    <w:rsid w:val="009436A2"/>
    <w:rsid w:val="0095240B"/>
    <w:rsid w:val="009544C2"/>
    <w:rsid w:val="009C39F8"/>
    <w:rsid w:val="009C7D19"/>
    <w:rsid w:val="009D6976"/>
    <w:rsid w:val="009D7644"/>
    <w:rsid w:val="009E29D5"/>
    <w:rsid w:val="00A05561"/>
    <w:rsid w:val="00A34B83"/>
    <w:rsid w:val="00A84646"/>
    <w:rsid w:val="00AC5589"/>
    <w:rsid w:val="00AE4734"/>
    <w:rsid w:val="00AE7E84"/>
    <w:rsid w:val="00B703D5"/>
    <w:rsid w:val="00BA4C10"/>
    <w:rsid w:val="00BA72FB"/>
    <w:rsid w:val="00BA7AA1"/>
    <w:rsid w:val="00BA7B06"/>
    <w:rsid w:val="00BC4F09"/>
    <w:rsid w:val="00BD37B8"/>
    <w:rsid w:val="00BE0FBE"/>
    <w:rsid w:val="00C00D05"/>
    <w:rsid w:val="00C125EB"/>
    <w:rsid w:val="00C23E5E"/>
    <w:rsid w:val="00C270A3"/>
    <w:rsid w:val="00C3727A"/>
    <w:rsid w:val="00C519B4"/>
    <w:rsid w:val="00C8735A"/>
    <w:rsid w:val="00CA7AC9"/>
    <w:rsid w:val="00CC2E04"/>
    <w:rsid w:val="00CD16EF"/>
    <w:rsid w:val="00CD27E1"/>
    <w:rsid w:val="00CF4976"/>
    <w:rsid w:val="00CF74AF"/>
    <w:rsid w:val="00D11EA0"/>
    <w:rsid w:val="00D1286D"/>
    <w:rsid w:val="00D252B6"/>
    <w:rsid w:val="00D35E93"/>
    <w:rsid w:val="00D830C6"/>
    <w:rsid w:val="00DE035B"/>
    <w:rsid w:val="00DE574C"/>
    <w:rsid w:val="00DE73D3"/>
    <w:rsid w:val="00E62171"/>
    <w:rsid w:val="00E72AC8"/>
    <w:rsid w:val="00E77B39"/>
    <w:rsid w:val="00EA1C76"/>
    <w:rsid w:val="00EB22F7"/>
    <w:rsid w:val="00EC1363"/>
    <w:rsid w:val="00EC74B5"/>
    <w:rsid w:val="00ED6993"/>
    <w:rsid w:val="00F04407"/>
    <w:rsid w:val="00F20A1E"/>
    <w:rsid w:val="00F60B1C"/>
    <w:rsid w:val="00F85B92"/>
    <w:rsid w:val="00F962DD"/>
    <w:rsid w:val="00FA5445"/>
    <w:rsid w:val="00FB4816"/>
    <w:rsid w:val="00FC4CA0"/>
    <w:rsid w:val="00FD7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151D"/>
  <w15:chartTrackingRefBased/>
  <w15:docId w15:val="{83575B9C-2A92-42FA-9CBD-323C6F1C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6E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4816"/>
    <w:rPr>
      <w:i/>
      <w:iCs/>
    </w:rPr>
  </w:style>
  <w:style w:type="paragraph" w:styleId="ListParagraph">
    <w:name w:val="List Paragraph"/>
    <w:basedOn w:val="Normal"/>
    <w:uiPriority w:val="34"/>
    <w:qFormat/>
    <w:rsid w:val="00835493"/>
    <w:pPr>
      <w:ind w:left="720"/>
      <w:contextualSpacing/>
    </w:pPr>
  </w:style>
  <w:style w:type="paragraph" w:styleId="NormalWeb">
    <w:name w:val="Normal (Web)"/>
    <w:basedOn w:val="Normal"/>
    <w:uiPriority w:val="99"/>
    <w:semiHidden/>
    <w:unhideWhenUsed/>
    <w:rsid w:val="00FC4CA0"/>
    <w:pPr>
      <w:spacing w:before="100" w:beforeAutospacing="1" w:after="100" w:afterAutospacing="1"/>
    </w:pPr>
  </w:style>
  <w:style w:type="character" w:styleId="Hyperlink">
    <w:name w:val="Hyperlink"/>
    <w:uiPriority w:val="99"/>
    <w:unhideWhenUsed/>
    <w:rsid w:val="00A05561"/>
    <w:rPr>
      <w:color w:val="0000FF"/>
      <w:u w:val="singl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A05561"/>
    <w:rPr>
      <w:rFonts w:asciiTheme="minorHAnsi" w:eastAsiaTheme="minorHAnsi" w:hAnsiTheme="minorHAnsi" w:cstheme="minorBidi"/>
      <w:sz w:val="20"/>
      <w:szCs w:val="20"/>
      <w:lang w:eastAsia="en-US"/>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A05561"/>
    <w:rPr>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A05561"/>
    <w:rPr>
      <w:vertAlign w:val="superscript"/>
    </w:rPr>
  </w:style>
  <w:style w:type="character" w:styleId="CommentReference">
    <w:name w:val="annotation reference"/>
    <w:basedOn w:val="DefaultParagraphFont"/>
    <w:uiPriority w:val="99"/>
    <w:semiHidden/>
    <w:unhideWhenUsed/>
    <w:rsid w:val="00AE4734"/>
    <w:rPr>
      <w:sz w:val="16"/>
      <w:szCs w:val="16"/>
    </w:rPr>
  </w:style>
  <w:style w:type="paragraph" w:styleId="CommentText">
    <w:name w:val="annotation text"/>
    <w:basedOn w:val="Normal"/>
    <w:link w:val="CommentTextChar"/>
    <w:uiPriority w:val="99"/>
    <w:semiHidden/>
    <w:unhideWhenUsed/>
    <w:rsid w:val="00AE4734"/>
    <w:rPr>
      <w:sz w:val="20"/>
      <w:szCs w:val="20"/>
    </w:rPr>
  </w:style>
  <w:style w:type="character" w:customStyle="1" w:styleId="CommentTextChar">
    <w:name w:val="Comment Text Char"/>
    <w:basedOn w:val="DefaultParagraphFont"/>
    <w:link w:val="CommentText"/>
    <w:uiPriority w:val="99"/>
    <w:semiHidden/>
    <w:rsid w:val="00AE473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E4734"/>
    <w:rPr>
      <w:b/>
      <w:bCs/>
    </w:rPr>
  </w:style>
  <w:style w:type="character" w:customStyle="1" w:styleId="CommentSubjectChar">
    <w:name w:val="Comment Subject Char"/>
    <w:basedOn w:val="CommentTextChar"/>
    <w:link w:val="CommentSubject"/>
    <w:uiPriority w:val="99"/>
    <w:semiHidden/>
    <w:rsid w:val="00AE4734"/>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E4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34"/>
    <w:rPr>
      <w:rFonts w:ascii="Segoe UI" w:eastAsia="Times New Roman" w:hAnsi="Segoe UI" w:cs="Segoe UI"/>
      <w:sz w:val="18"/>
      <w:szCs w:val="18"/>
      <w:lang w:eastAsia="lv-LV"/>
    </w:rPr>
  </w:style>
  <w:style w:type="paragraph" w:styleId="EndnoteText">
    <w:name w:val="endnote text"/>
    <w:basedOn w:val="Normal"/>
    <w:link w:val="EndnoteTextChar"/>
    <w:uiPriority w:val="99"/>
    <w:semiHidden/>
    <w:unhideWhenUsed/>
    <w:rsid w:val="005F78E1"/>
    <w:rPr>
      <w:sz w:val="20"/>
      <w:szCs w:val="20"/>
    </w:rPr>
  </w:style>
  <w:style w:type="character" w:customStyle="1" w:styleId="EndnoteTextChar">
    <w:name w:val="Endnote Text Char"/>
    <w:basedOn w:val="DefaultParagraphFont"/>
    <w:link w:val="EndnoteText"/>
    <w:uiPriority w:val="99"/>
    <w:semiHidden/>
    <w:rsid w:val="005F78E1"/>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5F78E1"/>
    <w:rPr>
      <w:vertAlign w:val="superscript"/>
    </w:rPr>
  </w:style>
  <w:style w:type="character" w:styleId="UnresolvedMention">
    <w:name w:val="Unresolved Mention"/>
    <w:basedOn w:val="DefaultParagraphFont"/>
    <w:uiPriority w:val="99"/>
    <w:semiHidden/>
    <w:unhideWhenUsed/>
    <w:rsid w:val="00C23E5E"/>
    <w:rPr>
      <w:color w:val="605E5C"/>
      <w:shd w:val="clear" w:color="auto" w:fill="E1DFDD"/>
    </w:rPr>
  </w:style>
  <w:style w:type="paragraph" w:customStyle="1" w:styleId="Char2">
    <w:name w:val="Char2"/>
    <w:basedOn w:val="Normal"/>
    <w:next w:val="Normal"/>
    <w:link w:val="FootnoteReference"/>
    <w:uiPriority w:val="99"/>
    <w:rsid w:val="00DE574C"/>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54751">
      <w:bodyDiv w:val="1"/>
      <w:marLeft w:val="0"/>
      <w:marRight w:val="0"/>
      <w:marTop w:val="0"/>
      <w:marBottom w:val="0"/>
      <w:divBdr>
        <w:top w:val="none" w:sz="0" w:space="0" w:color="auto"/>
        <w:left w:val="none" w:sz="0" w:space="0" w:color="auto"/>
        <w:bottom w:val="none" w:sz="0" w:space="0" w:color="auto"/>
        <w:right w:val="none" w:sz="0" w:space="0" w:color="auto"/>
      </w:divBdr>
    </w:div>
    <w:div w:id="990906564">
      <w:bodyDiv w:val="1"/>
      <w:marLeft w:val="0"/>
      <w:marRight w:val="0"/>
      <w:marTop w:val="0"/>
      <w:marBottom w:val="0"/>
      <w:divBdr>
        <w:top w:val="none" w:sz="0" w:space="0" w:color="auto"/>
        <w:left w:val="none" w:sz="0" w:space="0" w:color="auto"/>
        <w:bottom w:val="none" w:sz="0" w:space="0" w:color="auto"/>
        <w:right w:val="none" w:sz="0" w:space="0" w:color="auto"/>
      </w:divBdr>
    </w:div>
    <w:div w:id="18124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parskats-par-finansejuma-faktisko-izlietojumu-pasvaldibas-kuras-sniedz-atbalsta-pasakumus-pilngadibu-sasniegusam-bernam"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papildu-atbalsts-bez-vecaku-gadibas-palikusajam-bernam-pec-pilngadibas-sasniegsan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0/B6E6044742C8DEF8C2258699003FE18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82A9B6DFE534684159019F1B9D6E5" ma:contentTypeVersion="11" ma:contentTypeDescription="Create a new document." ma:contentTypeScope="" ma:versionID="5476667401f241407983a2978ea087d1">
  <xsd:schema xmlns:xsd="http://www.w3.org/2001/XMLSchema" xmlns:xs="http://www.w3.org/2001/XMLSchema" xmlns:p="http://schemas.microsoft.com/office/2006/metadata/properties" xmlns:ns3="0426be08-038f-4550-bc43-3c91dae9da15" targetNamespace="http://schemas.microsoft.com/office/2006/metadata/properties" ma:root="true" ma:fieldsID="9e3e0fa743ea7d28aa4c799afd8d4aea" ns3:_="">
    <xsd:import namespace="0426be08-038f-4550-bc43-3c91dae9da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6be08-038f-4550-bc43-3c91dae9da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26be08-038f-4550-bc43-3c91dae9da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ACF6-3501-4813-9A91-E3AC95F1D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6be08-038f-4550-bc43-3c91dae9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6B5C0-1BAA-4265-B31B-D984376F51F6}">
  <ds:schemaRefs>
    <ds:schemaRef ds:uri="http://schemas.microsoft.com/sharepoint/v3/contenttype/forms"/>
  </ds:schemaRefs>
</ds:datastoreItem>
</file>

<file path=customXml/itemProps3.xml><?xml version="1.0" encoding="utf-8"?>
<ds:datastoreItem xmlns:ds="http://schemas.openxmlformats.org/officeDocument/2006/customXml" ds:itemID="{88A87D0D-44E6-477D-A18F-AD80E7830578}">
  <ds:schemaRefs>
    <ds:schemaRef ds:uri="0426be08-038f-4550-bc43-3c91dae9da15"/>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64AA6A8-16A1-4822-B7B0-AF7B4AE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13438</Words>
  <Characters>7660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Rokjāne</dc:creator>
  <cp:keywords/>
  <dc:description/>
  <cp:lastModifiedBy>Sanita Beļajeva</cp:lastModifiedBy>
  <cp:revision>2</cp:revision>
  <dcterms:created xsi:type="dcterms:W3CDTF">2026-06-29T11:12:00Z</dcterms:created>
  <dcterms:modified xsi:type="dcterms:W3CDTF">2026-06-29T11:12:00Z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0x010100F9882A9B6DFE534684159019F1B9D6E5</vt:lpwstr>
  </property>
</Properties>
</file>