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5E6D0" w14:textId="713FE6F3" w:rsidR="00B52D2B" w:rsidRPr="00B52D2B" w:rsidRDefault="00B52D2B" w:rsidP="00B52D2B">
      <w:pPr>
        <w:pStyle w:val="Sarakstarindkopa"/>
        <w:ind w:left="1637"/>
        <w:jc w:val="right"/>
        <w:rPr>
          <w:rFonts w:ascii="Segoe UI" w:hAnsi="Segoe UI" w:cs="Segoe UI"/>
          <w:sz w:val="22"/>
          <w:szCs w:val="22"/>
        </w:rPr>
      </w:pPr>
      <w:r w:rsidRPr="00B52D2B">
        <w:rPr>
          <w:rFonts w:ascii="Segoe UI" w:hAnsi="Segoe UI" w:cs="Segoe UI"/>
          <w:sz w:val="22"/>
          <w:szCs w:val="22"/>
        </w:rPr>
        <w:t>1.pielikums</w:t>
      </w:r>
    </w:p>
    <w:p w14:paraId="7F6BB74B" w14:textId="301A981E" w:rsidR="00C02D9D" w:rsidRPr="00352BFF" w:rsidRDefault="00352BFF" w:rsidP="00B52D2B">
      <w:pPr>
        <w:jc w:val="center"/>
        <w:rPr>
          <w:rFonts w:ascii="Segoe UI" w:hAnsi="Segoe UI" w:cs="Segoe UI"/>
          <w:b/>
          <w:bCs/>
          <w:sz w:val="32"/>
          <w:szCs w:val="32"/>
        </w:rPr>
      </w:pPr>
      <w:r w:rsidRPr="00352BFF">
        <w:rPr>
          <w:rFonts w:ascii="Segoe UI" w:eastAsia="Times New Roman" w:hAnsi="Segoe UI" w:cs="Segoe UI"/>
          <w:b/>
          <w:bCs/>
          <w:sz w:val="32"/>
          <w:szCs w:val="32"/>
          <w:lang w:eastAsia="lv-LV"/>
        </w:rPr>
        <w:t>ESF+ projektu dalībniek</w:t>
      </w:r>
      <w:r w:rsidR="00F22AA9">
        <w:rPr>
          <w:rFonts w:ascii="Segoe UI" w:eastAsia="Times New Roman" w:hAnsi="Segoe UI" w:cs="Segoe UI"/>
          <w:b/>
          <w:bCs/>
          <w:sz w:val="32"/>
          <w:szCs w:val="32"/>
          <w:lang w:eastAsia="lv-LV"/>
        </w:rPr>
        <w:t>u profila analīze</w:t>
      </w:r>
      <w:r w:rsidRPr="00352BFF">
        <w:rPr>
          <w:rFonts w:ascii="Segoe UI" w:hAnsi="Segoe UI" w:cs="Segoe UI"/>
          <w:b/>
          <w:bCs/>
          <w:sz w:val="32"/>
          <w:szCs w:val="32"/>
        </w:rPr>
        <w:t xml:space="preserve"> </w:t>
      </w:r>
    </w:p>
    <w:p w14:paraId="6E222013" w14:textId="628864CF" w:rsidR="003336D0" w:rsidRDefault="003336D0" w:rsidP="00311091">
      <w:pPr>
        <w:spacing w:after="0" w:line="240" w:lineRule="auto"/>
        <w:jc w:val="both"/>
        <w:rPr>
          <w:rFonts w:ascii="Segoe UI" w:eastAsia="Times New Roman" w:hAnsi="Segoe UI" w:cs="Segoe UI"/>
          <w:sz w:val="21"/>
          <w:szCs w:val="21"/>
          <w:lang w:eastAsia="lv-LV"/>
        </w:rPr>
      </w:pPr>
      <w:r w:rsidRPr="00F71384">
        <w:rPr>
          <w:rFonts w:ascii="Segoe UI" w:eastAsia="Times New Roman" w:hAnsi="Segoe UI" w:cs="Segoe UI"/>
          <w:sz w:val="21"/>
          <w:szCs w:val="21"/>
          <w:lang w:eastAsia="lv-LV"/>
        </w:rPr>
        <w:t>Pārskata periodā</w:t>
      </w:r>
      <w:r w:rsidR="005D75DD" w:rsidRPr="00F71384">
        <w:rPr>
          <w:rStyle w:val="Vresatsauce"/>
          <w:rFonts w:ascii="Segoe UI" w:eastAsia="Times New Roman" w:hAnsi="Segoe UI" w:cs="Segoe UI"/>
          <w:sz w:val="21"/>
          <w:szCs w:val="21"/>
          <w:lang w:eastAsia="lv-LV"/>
        </w:rPr>
        <w:footnoteReference w:id="1"/>
      </w:r>
      <w:r w:rsidR="005D75DD" w:rsidRPr="00F71384">
        <w:rPr>
          <w:rFonts w:ascii="Segoe UI" w:eastAsia="Times New Roman" w:hAnsi="Segoe UI" w:cs="Segoe UI"/>
          <w:sz w:val="21"/>
          <w:szCs w:val="21"/>
          <w:lang w:eastAsia="lv-LV"/>
        </w:rPr>
        <w:t xml:space="preserve"> </w:t>
      </w:r>
      <w:r w:rsidRPr="00F71384">
        <w:rPr>
          <w:rFonts w:ascii="Segoe UI" w:eastAsia="Times New Roman" w:hAnsi="Segoe UI" w:cs="Segoe UI"/>
          <w:sz w:val="21"/>
          <w:szCs w:val="21"/>
          <w:lang w:eastAsia="lv-LV"/>
        </w:rPr>
        <w:t>ESF</w:t>
      </w:r>
      <w:r w:rsidR="0019636C" w:rsidRPr="00F71384">
        <w:rPr>
          <w:rFonts w:ascii="Segoe UI" w:eastAsia="Times New Roman" w:hAnsi="Segoe UI" w:cs="Segoe UI"/>
          <w:sz w:val="21"/>
          <w:szCs w:val="21"/>
          <w:lang w:eastAsia="lv-LV"/>
        </w:rPr>
        <w:t>+</w:t>
      </w:r>
      <w:r w:rsidRPr="00F71384">
        <w:rPr>
          <w:rFonts w:ascii="Segoe UI" w:eastAsia="Times New Roman" w:hAnsi="Segoe UI" w:cs="Segoe UI"/>
          <w:sz w:val="21"/>
          <w:szCs w:val="21"/>
          <w:lang w:eastAsia="lv-LV"/>
        </w:rPr>
        <w:t xml:space="preserve"> pasākumos kopumā reģistrēt</w:t>
      </w:r>
      <w:r w:rsidR="002542C0" w:rsidRPr="00F71384">
        <w:rPr>
          <w:rFonts w:ascii="Segoe UI" w:eastAsia="Times New Roman" w:hAnsi="Segoe UI" w:cs="Segoe UI"/>
          <w:sz w:val="21"/>
          <w:szCs w:val="21"/>
          <w:lang w:eastAsia="lv-LV"/>
        </w:rPr>
        <w:t>i</w:t>
      </w:r>
      <w:r w:rsidRPr="00F71384">
        <w:rPr>
          <w:rFonts w:ascii="Segoe UI" w:eastAsia="Times New Roman" w:hAnsi="Segoe UI" w:cs="Segoe UI"/>
          <w:sz w:val="21"/>
          <w:szCs w:val="21"/>
          <w:lang w:eastAsia="lv-LV"/>
        </w:rPr>
        <w:t xml:space="preserve"> </w:t>
      </w:r>
      <w:r w:rsidRPr="00F71384">
        <w:rPr>
          <w:rFonts w:ascii="Segoe UI" w:eastAsia="Times New Roman" w:hAnsi="Segoe UI" w:cs="Segoe UI"/>
          <w:b/>
          <w:bCs/>
          <w:sz w:val="21"/>
          <w:szCs w:val="21"/>
          <w:lang w:eastAsia="lv-LV"/>
        </w:rPr>
        <w:t xml:space="preserve">51 </w:t>
      </w:r>
      <w:r w:rsidR="00F14CBB" w:rsidRPr="00F71384">
        <w:rPr>
          <w:rFonts w:ascii="Segoe UI" w:eastAsia="Times New Roman" w:hAnsi="Segoe UI" w:cs="Segoe UI"/>
          <w:b/>
          <w:bCs/>
          <w:sz w:val="21"/>
          <w:szCs w:val="21"/>
          <w:lang w:eastAsia="lv-LV"/>
        </w:rPr>
        <w:t>417</w:t>
      </w:r>
      <w:r w:rsidRPr="00F71384">
        <w:rPr>
          <w:rFonts w:ascii="Segoe UI" w:eastAsia="Times New Roman" w:hAnsi="Segoe UI" w:cs="Segoe UI"/>
          <w:b/>
          <w:bCs/>
          <w:sz w:val="21"/>
          <w:szCs w:val="21"/>
          <w:lang w:eastAsia="lv-LV"/>
        </w:rPr>
        <w:t xml:space="preserve"> dalībniek</w:t>
      </w:r>
      <w:r w:rsidR="00F14CBB" w:rsidRPr="00F71384">
        <w:rPr>
          <w:rFonts w:ascii="Segoe UI" w:eastAsia="Times New Roman" w:hAnsi="Segoe UI" w:cs="Segoe UI"/>
          <w:b/>
          <w:bCs/>
          <w:sz w:val="21"/>
          <w:szCs w:val="21"/>
          <w:lang w:eastAsia="lv-LV"/>
        </w:rPr>
        <w:t>i</w:t>
      </w:r>
      <w:r w:rsidRPr="00F71384">
        <w:rPr>
          <w:rFonts w:ascii="Segoe UI" w:eastAsia="Times New Roman" w:hAnsi="Segoe UI" w:cs="Segoe UI"/>
          <w:sz w:val="21"/>
          <w:szCs w:val="21"/>
          <w:lang w:eastAsia="lv-LV"/>
        </w:rPr>
        <w:t xml:space="preserve">. Lielākais dalībnieku skaits bija </w:t>
      </w:r>
      <w:r w:rsidRPr="001C2847">
        <w:rPr>
          <w:rFonts w:ascii="Segoe UI" w:eastAsia="Times New Roman" w:hAnsi="Segoe UI" w:cs="Segoe UI"/>
          <w:sz w:val="21"/>
          <w:szCs w:val="21"/>
          <w:lang w:eastAsia="lv-LV"/>
        </w:rPr>
        <w:t xml:space="preserve">4.1.2.6. </w:t>
      </w:r>
      <w:r w:rsidR="00F14CBB" w:rsidRPr="001C2847">
        <w:rPr>
          <w:rFonts w:ascii="Segoe UI" w:eastAsia="Times New Roman" w:hAnsi="Segoe UI" w:cs="Segoe UI"/>
          <w:sz w:val="21"/>
          <w:szCs w:val="21"/>
          <w:lang w:eastAsia="lv-LV"/>
        </w:rPr>
        <w:t>SAMP</w:t>
      </w:r>
      <w:r w:rsidRPr="001C2847">
        <w:rPr>
          <w:rFonts w:ascii="Segoe UI" w:eastAsia="Times New Roman" w:hAnsi="Segoe UI" w:cs="Segoe UI"/>
          <w:sz w:val="21"/>
          <w:szCs w:val="21"/>
          <w:lang w:eastAsia="lv-LV"/>
        </w:rPr>
        <w:t xml:space="preserve">, kurā iesaistīti 6 546 dalībnieki jeb 12,7 % no kopējā dalībnieku skaita. Salīdzinoši augsta aktivitāte vērojama arī 4.3.6.7. </w:t>
      </w:r>
      <w:r w:rsidR="00F14CBB" w:rsidRPr="001C2847">
        <w:rPr>
          <w:rFonts w:ascii="Segoe UI" w:eastAsia="Times New Roman" w:hAnsi="Segoe UI" w:cs="Segoe UI"/>
          <w:sz w:val="21"/>
          <w:szCs w:val="21"/>
          <w:lang w:eastAsia="lv-LV"/>
        </w:rPr>
        <w:t>SAMP</w:t>
      </w:r>
      <w:r w:rsidRPr="001C2847">
        <w:rPr>
          <w:rFonts w:ascii="Segoe UI" w:eastAsia="Times New Roman" w:hAnsi="Segoe UI" w:cs="Segoe UI"/>
          <w:sz w:val="21"/>
          <w:szCs w:val="21"/>
          <w:lang w:eastAsia="lv-LV"/>
        </w:rPr>
        <w:t xml:space="preserve"> 1. kārtā (5 840 dalībnieki), 4.3.4.2. </w:t>
      </w:r>
      <w:r w:rsidR="00F14CBB" w:rsidRPr="001C2847">
        <w:rPr>
          <w:rFonts w:ascii="Segoe UI" w:eastAsia="Times New Roman" w:hAnsi="Segoe UI" w:cs="Segoe UI"/>
          <w:sz w:val="21"/>
          <w:szCs w:val="21"/>
          <w:lang w:eastAsia="lv-LV"/>
        </w:rPr>
        <w:t>SAMP</w:t>
      </w:r>
      <w:r w:rsidRPr="001C2847">
        <w:rPr>
          <w:rFonts w:ascii="Segoe UI" w:eastAsia="Times New Roman" w:hAnsi="Segoe UI" w:cs="Segoe UI"/>
          <w:sz w:val="21"/>
          <w:szCs w:val="21"/>
          <w:lang w:eastAsia="lv-LV"/>
        </w:rPr>
        <w:t xml:space="preserve"> 1. kārtā (5 768 dalībnieki) un 4.2.4.2. </w:t>
      </w:r>
      <w:r w:rsidR="00F14CBB" w:rsidRPr="001C2847">
        <w:rPr>
          <w:rFonts w:ascii="Segoe UI" w:eastAsia="Times New Roman" w:hAnsi="Segoe UI" w:cs="Segoe UI"/>
          <w:sz w:val="21"/>
          <w:szCs w:val="21"/>
          <w:lang w:eastAsia="lv-LV"/>
        </w:rPr>
        <w:t>SAMP</w:t>
      </w:r>
      <w:r w:rsidRPr="00F71384">
        <w:rPr>
          <w:rFonts w:ascii="Segoe UI" w:eastAsia="Times New Roman" w:hAnsi="Segoe UI" w:cs="Segoe UI"/>
          <w:b/>
          <w:bCs/>
          <w:sz w:val="21"/>
          <w:szCs w:val="21"/>
          <w:lang w:eastAsia="lv-LV"/>
        </w:rPr>
        <w:t xml:space="preserve"> </w:t>
      </w:r>
      <w:r w:rsidRPr="00F71384">
        <w:rPr>
          <w:rFonts w:ascii="Segoe UI" w:eastAsia="Times New Roman" w:hAnsi="Segoe UI" w:cs="Segoe UI"/>
          <w:sz w:val="21"/>
          <w:szCs w:val="21"/>
          <w:lang w:eastAsia="lv-LV"/>
        </w:rPr>
        <w:t xml:space="preserve">(5 532 dalībnieki). Šie četri </w:t>
      </w:r>
      <w:r w:rsidR="00F14CBB" w:rsidRPr="00F71384">
        <w:rPr>
          <w:rFonts w:ascii="Segoe UI" w:eastAsia="Times New Roman" w:hAnsi="Segoe UI" w:cs="Segoe UI"/>
          <w:sz w:val="21"/>
          <w:szCs w:val="21"/>
          <w:lang w:eastAsia="lv-LV"/>
        </w:rPr>
        <w:t xml:space="preserve">SAMP </w:t>
      </w:r>
      <w:r w:rsidRPr="00F71384">
        <w:rPr>
          <w:rFonts w:ascii="Segoe UI" w:eastAsia="Times New Roman" w:hAnsi="Segoe UI" w:cs="Segoe UI"/>
          <w:sz w:val="21"/>
          <w:szCs w:val="21"/>
          <w:lang w:eastAsia="lv-LV"/>
        </w:rPr>
        <w:t>kopā aptver</w:t>
      </w:r>
      <w:r w:rsidRPr="00F71384">
        <w:rPr>
          <w:rFonts w:ascii="Segoe UI" w:eastAsia="Times New Roman" w:hAnsi="Segoe UI" w:cs="Segoe UI"/>
          <w:b/>
          <w:bCs/>
          <w:sz w:val="21"/>
          <w:szCs w:val="21"/>
          <w:lang w:eastAsia="lv-LV"/>
        </w:rPr>
        <w:t xml:space="preserve"> 23 686 dalībniekus jeb aptuveni 4</w:t>
      </w:r>
      <w:r w:rsidR="00DD2F16" w:rsidRPr="00F71384">
        <w:rPr>
          <w:rFonts w:ascii="Segoe UI" w:eastAsia="Times New Roman" w:hAnsi="Segoe UI" w:cs="Segoe UI"/>
          <w:b/>
          <w:bCs/>
          <w:sz w:val="21"/>
          <w:szCs w:val="21"/>
          <w:lang w:eastAsia="lv-LV"/>
        </w:rPr>
        <w:t>6,1</w:t>
      </w:r>
      <w:r w:rsidRPr="00F71384">
        <w:rPr>
          <w:rFonts w:ascii="Segoe UI" w:eastAsia="Times New Roman" w:hAnsi="Segoe UI" w:cs="Segoe UI"/>
          <w:b/>
          <w:bCs/>
          <w:sz w:val="21"/>
          <w:szCs w:val="21"/>
          <w:lang w:eastAsia="lv-LV"/>
        </w:rPr>
        <w:t xml:space="preserve"> % </w:t>
      </w:r>
      <w:r w:rsidRPr="00F71384">
        <w:rPr>
          <w:rFonts w:ascii="Segoe UI" w:eastAsia="Times New Roman" w:hAnsi="Segoe UI" w:cs="Segoe UI"/>
          <w:sz w:val="21"/>
          <w:szCs w:val="21"/>
          <w:lang w:eastAsia="lv-LV"/>
        </w:rPr>
        <w:t>no visiem ESF</w:t>
      </w:r>
      <w:r w:rsidR="003A7BA7" w:rsidRPr="00F71384">
        <w:rPr>
          <w:rFonts w:ascii="Segoe UI" w:eastAsia="Times New Roman" w:hAnsi="Segoe UI" w:cs="Segoe UI"/>
          <w:sz w:val="21"/>
          <w:szCs w:val="21"/>
          <w:lang w:eastAsia="lv-LV"/>
        </w:rPr>
        <w:t>+</w:t>
      </w:r>
      <w:r w:rsidRPr="00F71384">
        <w:rPr>
          <w:rFonts w:ascii="Segoe UI" w:eastAsia="Times New Roman" w:hAnsi="Segoe UI" w:cs="Segoe UI"/>
          <w:sz w:val="21"/>
          <w:szCs w:val="21"/>
          <w:lang w:eastAsia="lv-LV"/>
        </w:rPr>
        <w:t xml:space="preserve"> pasākumu dalībniekiem.</w:t>
      </w:r>
    </w:p>
    <w:p w14:paraId="25905415" w14:textId="77777777" w:rsidR="001C2847" w:rsidRDefault="001C2847" w:rsidP="00311091">
      <w:pPr>
        <w:spacing w:after="0" w:line="240" w:lineRule="auto"/>
        <w:jc w:val="both"/>
        <w:rPr>
          <w:rFonts w:ascii="Segoe UI" w:eastAsia="Times New Roman" w:hAnsi="Segoe UI" w:cs="Segoe UI"/>
          <w:sz w:val="21"/>
          <w:szCs w:val="21"/>
          <w:lang w:eastAsia="lv-LV"/>
        </w:rPr>
      </w:pPr>
    </w:p>
    <w:p w14:paraId="14826D24" w14:textId="2CF67F46" w:rsidR="00EB513B" w:rsidRDefault="00352BFF" w:rsidP="00F71384">
      <w:pPr>
        <w:spacing w:after="0" w:line="240" w:lineRule="auto"/>
        <w:jc w:val="center"/>
        <w:rPr>
          <w:rFonts w:ascii="Segoe UI" w:hAnsi="Segoe UI" w:cs="Segoe UI"/>
          <w:b/>
          <w:bCs/>
          <w:noProof/>
          <w:sz w:val="21"/>
          <w:szCs w:val="21"/>
        </w:rPr>
      </w:pPr>
      <w:r w:rsidRPr="00352BFF">
        <w:rPr>
          <w:rFonts w:ascii="Segoe UI" w:hAnsi="Segoe UI" w:cs="Segoe UI"/>
          <w:noProof/>
          <w:sz w:val="21"/>
          <w:szCs w:val="21"/>
        </w:rPr>
        <w:t>1. attēls.</w:t>
      </w:r>
      <w:r w:rsidR="00061E86" w:rsidRPr="00311091">
        <w:rPr>
          <w:rFonts w:ascii="Segoe UI" w:hAnsi="Segoe UI" w:cs="Segoe UI"/>
          <w:b/>
          <w:bCs/>
          <w:noProof/>
          <w:sz w:val="21"/>
          <w:szCs w:val="21"/>
        </w:rPr>
        <w:t>Dalībnieku kopskaits ESF+ projektos sadalījumā pa SAMP, n=51 417 dalībnieki</w:t>
      </w:r>
    </w:p>
    <w:p w14:paraId="077D6B83" w14:textId="77777777" w:rsidR="001C2847" w:rsidRPr="00311091" w:rsidRDefault="001C2847" w:rsidP="00F71384">
      <w:pPr>
        <w:spacing w:after="0" w:line="240" w:lineRule="auto"/>
        <w:jc w:val="center"/>
        <w:rPr>
          <w:rFonts w:ascii="Segoe UI" w:hAnsi="Segoe UI" w:cs="Segoe UI"/>
          <w:b/>
          <w:bCs/>
          <w:noProof/>
          <w:sz w:val="21"/>
          <w:szCs w:val="21"/>
        </w:rPr>
      </w:pPr>
    </w:p>
    <w:p w14:paraId="29A98D54" w14:textId="2BA8839F" w:rsidR="00061E86" w:rsidRPr="000474CE" w:rsidRDefault="00061E86" w:rsidP="00EB513B">
      <w:pPr>
        <w:jc w:val="center"/>
        <w:rPr>
          <w:rFonts w:ascii="Segoe UI" w:hAnsi="Segoe UI" w:cs="Segoe UI"/>
        </w:rPr>
      </w:pPr>
      <w:r>
        <w:rPr>
          <w:noProof/>
        </w:rPr>
        <w:drawing>
          <wp:inline distT="0" distB="0" distL="0" distR="0" wp14:anchorId="7ACE2DE5" wp14:editId="769B1532">
            <wp:extent cx="6097905" cy="3157641"/>
            <wp:effectExtent l="0" t="0" r="17145" b="5080"/>
            <wp:docPr id="1335176232" name="Chart 1">
              <a:extLst xmlns:a="http://schemas.openxmlformats.org/drawingml/2006/main">
                <a:ext uri="{FF2B5EF4-FFF2-40B4-BE49-F238E27FC236}">
                  <a16:creationId xmlns:a16="http://schemas.microsoft.com/office/drawing/2014/main" id="{365670ED-B0DC-CFED-2051-47261F1618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AA1AC15" w14:textId="1ACC8D94" w:rsidR="00EB513B" w:rsidRPr="00EB513B" w:rsidRDefault="00EB513B" w:rsidP="00EB513B">
      <w:pPr>
        <w:jc w:val="both"/>
        <w:rPr>
          <w:rFonts w:ascii="Segoe UI" w:hAnsi="Segoe UI" w:cs="Segoe UI"/>
          <w:i/>
          <w:sz w:val="18"/>
          <w:szCs w:val="18"/>
        </w:rPr>
      </w:pPr>
      <w:r w:rsidRPr="00EB513B">
        <w:rPr>
          <w:rFonts w:ascii="Segoe UI" w:hAnsi="Segoe UI" w:cs="Segoe UI"/>
          <w:i/>
          <w:sz w:val="18"/>
          <w:szCs w:val="18"/>
        </w:rPr>
        <w:t>Datu avots: KP</w:t>
      </w:r>
      <w:r w:rsidR="006100F5">
        <w:rPr>
          <w:rFonts w:ascii="Segoe UI" w:hAnsi="Segoe UI" w:cs="Segoe UI"/>
          <w:i/>
          <w:sz w:val="18"/>
          <w:szCs w:val="18"/>
        </w:rPr>
        <w:t xml:space="preserve"> </w:t>
      </w:r>
      <w:r w:rsidRPr="00EB513B">
        <w:rPr>
          <w:rFonts w:ascii="Segoe UI" w:hAnsi="Segoe UI" w:cs="Segoe UI"/>
          <w:i/>
          <w:sz w:val="18"/>
          <w:szCs w:val="18"/>
        </w:rPr>
        <w:t>VIS</w:t>
      </w:r>
    </w:p>
    <w:p w14:paraId="2E35645A" w14:textId="60C365DC" w:rsidR="003336D0" w:rsidRPr="00F71384" w:rsidRDefault="003336D0" w:rsidP="007800F3">
      <w:pPr>
        <w:spacing w:before="120" w:after="120" w:line="240" w:lineRule="auto"/>
        <w:jc w:val="both"/>
        <w:rPr>
          <w:rFonts w:ascii="Segoe UI" w:eastAsia="Times New Roman" w:hAnsi="Segoe UI" w:cs="Segoe UI"/>
          <w:sz w:val="21"/>
          <w:szCs w:val="21"/>
          <w:lang w:eastAsia="lv-LV"/>
        </w:rPr>
      </w:pPr>
      <w:r w:rsidRPr="00F71384">
        <w:rPr>
          <w:rFonts w:ascii="Segoe UI" w:eastAsia="Times New Roman" w:hAnsi="Segoe UI" w:cs="Segoe UI"/>
          <w:sz w:val="21"/>
          <w:szCs w:val="21"/>
          <w:lang w:eastAsia="lv-LV"/>
        </w:rPr>
        <w:t xml:space="preserve">Nozīmīgs dalībnieku skaits reģistrēts arī 4.3.3.2. </w:t>
      </w:r>
      <w:r w:rsidR="00F14CBB" w:rsidRPr="00F71384">
        <w:rPr>
          <w:rFonts w:ascii="Segoe UI" w:eastAsia="Times New Roman" w:hAnsi="Segoe UI" w:cs="Segoe UI"/>
          <w:sz w:val="21"/>
          <w:szCs w:val="21"/>
          <w:lang w:eastAsia="lv-LV"/>
        </w:rPr>
        <w:t>SAMP</w:t>
      </w:r>
      <w:r w:rsidRPr="00B9565D">
        <w:rPr>
          <w:rFonts w:ascii="Segoe UI" w:eastAsia="Times New Roman" w:hAnsi="Segoe UI" w:cs="Segoe UI"/>
          <w:sz w:val="21"/>
          <w:szCs w:val="21"/>
          <w:lang w:eastAsia="lv-LV"/>
        </w:rPr>
        <w:t xml:space="preserve"> </w:t>
      </w:r>
      <w:r w:rsidRPr="00FE75E2">
        <w:rPr>
          <w:rFonts w:ascii="Segoe UI" w:eastAsia="Times New Roman" w:hAnsi="Segoe UI" w:cs="Segoe UI"/>
          <w:sz w:val="21"/>
          <w:szCs w:val="21"/>
          <w:lang w:eastAsia="lv-LV"/>
        </w:rPr>
        <w:t xml:space="preserve">(4 729 dalībnieki) un 4.3.6.9. </w:t>
      </w:r>
      <w:r w:rsidR="00F14CBB" w:rsidRPr="00287BE4">
        <w:rPr>
          <w:rFonts w:ascii="Segoe UI" w:eastAsia="Times New Roman" w:hAnsi="Segoe UI" w:cs="Segoe UI"/>
          <w:sz w:val="21"/>
          <w:szCs w:val="21"/>
          <w:lang w:eastAsia="lv-LV"/>
        </w:rPr>
        <w:t>SAMP</w:t>
      </w:r>
      <w:r w:rsidRPr="00005F7D">
        <w:rPr>
          <w:rFonts w:ascii="Segoe UI" w:eastAsia="Times New Roman" w:hAnsi="Segoe UI" w:cs="Segoe UI"/>
          <w:sz w:val="21"/>
          <w:szCs w:val="21"/>
          <w:lang w:eastAsia="lv-LV"/>
        </w:rPr>
        <w:t xml:space="preserve"> 1. un 2. kārtā (4 410 dalībnieki). Savukārt vidēja apjoma dalībnieku iesaiste vērojama 4.3.5.4. </w:t>
      </w:r>
      <w:r w:rsidR="00F14CBB" w:rsidRPr="00F71384">
        <w:rPr>
          <w:rFonts w:ascii="Segoe UI" w:eastAsia="Times New Roman" w:hAnsi="Segoe UI" w:cs="Segoe UI"/>
          <w:sz w:val="21"/>
          <w:szCs w:val="21"/>
          <w:lang w:eastAsia="lv-LV"/>
        </w:rPr>
        <w:t xml:space="preserve">SAMP </w:t>
      </w:r>
      <w:r w:rsidRPr="00F71384">
        <w:rPr>
          <w:rFonts w:ascii="Segoe UI" w:eastAsia="Times New Roman" w:hAnsi="Segoe UI" w:cs="Segoe UI"/>
          <w:sz w:val="21"/>
          <w:szCs w:val="21"/>
          <w:lang w:eastAsia="lv-LV"/>
        </w:rPr>
        <w:t xml:space="preserve">(2 939 dalībnieki), 4.3.6.3. </w:t>
      </w:r>
      <w:r w:rsidR="00F14CBB" w:rsidRPr="00F71384">
        <w:rPr>
          <w:rFonts w:ascii="Segoe UI" w:eastAsia="Times New Roman" w:hAnsi="Segoe UI" w:cs="Segoe UI"/>
          <w:sz w:val="21"/>
          <w:szCs w:val="21"/>
          <w:lang w:eastAsia="lv-LV"/>
        </w:rPr>
        <w:t>SAMP</w:t>
      </w:r>
      <w:r w:rsidRPr="00F71384">
        <w:rPr>
          <w:rFonts w:ascii="Segoe UI" w:eastAsia="Times New Roman" w:hAnsi="Segoe UI" w:cs="Segoe UI"/>
          <w:sz w:val="21"/>
          <w:szCs w:val="21"/>
          <w:lang w:eastAsia="lv-LV"/>
        </w:rPr>
        <w:t xml:space="preserve"> (2 460 dalībnieki), 4.2.4.1. </w:t>
      </w:r>
      <w:r w:rsidR="00F14CBB" w:rsidRPr="00F71384">
        <w:rPr>
          <w:rFonts w:ascii="Segoe UI" w:eastAsia="Times New Roman" w:hAnsi="Segoe UI" w:cs="Segoe UI"/>
          <w:sz w:val="21"/>
          <w:szCs w:val="21"/>
          <w:lang w:eastAsia="lv-LV"/>
        </w:rPr>
        <w:t>SAMP</w:t>
      </w:r>
      <w:r w:rsidRPr="00F71384">
        <w:rPr>
          <w:rFonts w:ascii="Segoe UI" w:eastAsia="Times New Roman" w:hAnsi="Segoe UI" w:cs="Segoe UI"/>
          <w:sz w:val="21"/>
          <w:szCs w:val="21"/>
          <w:lang w:eastAsia="lv-LV"/>
        </w:rPr>
        <w:t xml:space="preserve"> 1.</w:t>
      </w:r>
      <w:r w:rsidR="00AC78FD">
        <w:rPr>
          <w:rFonts w:ascii="Segoe UI" w:eastAsia="Times New Roman" w:hAnsi="Segoe UI" w:cs="Segoe UI"/>
          <w:sz w:val="21"/>
          <w:szCs w:val="21"/>
          <w:lang w:eastAsia="lv-LV"/>
        </w:rPr>
        <w:t>7</w:t>
      </w:r>
      <w:r w:rsidR="003C2482">
        <w:rPr>
          <w:rFonts w:ascii="Segoe UI" w:eastAsia="Times New Roman" w:hAnsi="Segoe UI" w:cs="Segoe UI"/>
          <w:sz w:val="21"/>
          <w:szCs w:val="21"/>
          <w:lang w:eastAsia="lv-LV"/>
        </w:rPr>
        <w:t xml:space="preserve"> </w:t>
      </w:r>
      <w:r w:rsidRPr="00F71384">
        <w:rPr>
          <w:rFonts w:ascii="Segoe UI" w:eastAsia="Times New Roman" w:hAnsi="Segoe UI" w:cs="Segoe UI"/>
          <w:sz w:val="21"/>
          <w:szCs w:val="21"/>
          <w:lang w:eastAsia="lv-LV"/>
        </w:rPr>
        <w:t xml:space="preserve">kārtā (2 445 dalībnieki) un 4.3.6.1. </w:t>
      </w:r>
      <w:r w:rsidR="00F14CBB" w:rsidRPr="00F71384">
        <w:rPr>
          <w:rFonts w:ascii="Segoe UI" w:eastAsia="Times New Roman" w:hAnsi="Segoe UI" w:cs="Segoe UI"/>
          <w:sz w:val="21"/>
          <w:szCs w:val="21"/>
          <w:lang w:eastAsia="lv-LV"/>
        </w:rPr>
        <w:t>SAMP</w:t>
      </w:r>
      <w:r w:rsidRPr="00F71384">
        <w:rPr>
          <w:rFonts w:ascii="Segoe UI" w:eastAsia="Times New Roman" w:hAnsi="Segoe UI" w:cs="Segoe UI"/>
          <w:sz w:val="21"/>
          <w:szCs w:val="21"/>
          <w:lang w:eastAsia="lv-LV"/>
        </w:rPr>
        <w:t xml:space="preserve"> (1 872 dalībnieki). Šajās aktivitātēs kopumā iesaistīti 1</w:t>
      </w:r>
      <w:r w:rsidR="00DD2F16" w:rsidRPr="00F71384">
        <w:rPr>
          <w:rFonts w:ascii="Segoe UI" w:eastAsia="Times New Roman" w:hAnsi="Segoe UI" w:cs="Segoe UI"/>
          <w:sz w:val="21"/>
          <w:szCs w:val="21"/>
          <w:lang w:eastAsia="lv-LV"/>
        </w:rPr>
        <w:t>8</w:t>
      </w:r>
      <w:r w:rsidRPr="00F71384">
        <w:rPr>
          <w:rFonts w:ascii="Segoe UI" w:eastAsia="Times New Roman" w:hAnsi="Segoe UI" w:cs="Segoe UI"/>
          <w:sz w:val="21"/>
          <w:szCs w:val="21"/>
          <w:lang w:eastAsia="lv-LV"/>
        </w:rPr>
        <w:t xml:space="preserve"> 855 dalībnieki jeb </w:t>
      </w:r>
      <w:r w:rsidR="00DD2F16" w:rsidRPr="00F71384">
        <w:rPr>
          <w:rFonts w:ascii="Segoe UI" w:eastAsia="Times New Roman" w:hAnsi="Segoe UI" w:cs="Segoe UI"/>
          <w:sz w:val="21"/>
          <w:szCs w:val="21"/>
          <w:lang w:eastAsia="lv-LV"/>
        </w:rPr>
        <w:t>36,7</w:t>
      </w:r>
      <w:r w:rsidRPr="00F71384">
        <w:rPr>
          <w:rFonts w:ascii="Segoe UI" w:eastAsia="Times New Roman" w:hAnsi="Segoe UI" w:cs="Segoe UI"/>
          <w:sz w:val="21"/>
          <w:szCs w:val="21"/>
          <w:lang w:eastAsia="lv-LV"/>
        </w:rPr>
        <w:t xml:space="preserve"> % no kopējā dalībnieku skaita.</w:t>
      </w:r>
      <w:r w:rsidR="00F14CBB" w:rsidRPr="00F71384">
        <w:rPr>
          <w:rFonts w:ascii="Segoe UI" w:eastAsia="Times New Roman" w:hAnsi="Segoe UI" w:cs="Segoe UI"/>
          <w:sz w:val="21"/>
          <w:szCs w:val="21"/>
          <w:lang w:eastAsia="lv-LV"/>
        </w:rPr>
        <w:t xml:space="preserve"> </w:t>
      </w:r>
    </w:p>
    <w:p w14:paraId="51579674" w14:textId="0958F4E7" w:rsidR="003336D0" w:rsidRPr="006D6162" w:rsidRDefault="003336D0" w:rsidP="007800F3">
      <w:pPr>
        <w:spacing w:before="120" w:after="120" w:line="240" w:lineRule="auto"/>
        <w:jc w:val="both"/>
        <w:rPr>
          <w:rFonts w:ascii="Segoe UI" w:eastAsia="Times New Roman" w:hAnsi="Segoe UI" w:cs="Segoe UI"/>
          <w:sz w:val="21"/>
          <w:szCs w:val="21"/>
          <w:lang w:eastAsia="lv-LV"/>
        </w:rPr>
      </w:pPr>
      <w:r w:rsidRPr="006D6162">
        <w:rPr>
          <w:rFonts w:ascii="Segoe UI" w:eastAsia="Times New Roman" w:hAnsi="Segoe UI" w:cs="Segoe UI"/>
          <w:sz w:val="21"/>
          <w:szCs w:val="21"/>
          <w:lang w:eastAsia="lv-LV"/>
        </w:rPr>
        <w:t xml:space="preserve">Mazāks dalībnieku skaits reģistrēts 4.3.4.8. (1 741 dalībnieks), 4.3.4.6. (1 424 dalībnieki), 4.3.4.7. (1 158 dalībnieki), 4.1.2.2. (1 135 dalībnieki) un 4.3.6.6. </w:t>
      </w:r>
      <w:r w:rsidR="00DD2F16" w:rsidRPr="006D6162">
        <w:rPr>
          <w:rFonts w:ascii="Segoe UI" w:eastAsia="Times New Roman" w:hAnsi="Segoe UI" w:cs="Segoe UI"/>
          <w:sz w:val="21"/>
          <w:szCs w:val="21"/>
          <w:lang w:eastAsia="lv-LV"/>
        </w:rPr>
        <w:t>SAMP</w:t>
      </w:r>
      <w:r w:rsidRPr="006D6162">
        <w:rPr>
          <w:rFonts w:ascii="Segoe UI" w:eastAsia="Times New Roman" w:hAnsi="Segoe UI" w:cs="Segoe UI"/>
          <w:sz w:val="21"/>
          <w:szCs w:val="21"/>
          <w:lang w:eastAsia="lv-LV"/>
        </w:rPr>
        <w:t xml:space="preserve"> (1 099 dalībnieki). Savukārt vairākos pasākumos dalībnieku skaits nepārsniedz 1 000 personas, tostarp 4.2.3.4. (745 dalībnieki), 4.3.5.5. (493 dalībnieki), 4.3.5.1. 2. un 4. kārtā (452 dalībnieki), 4.1.2.5. (308 dalībnieki)</w:t>
      </w:r>
      <w:r w:rsidR="00DD2F16" w:rsidRPr="006D6162">
        <w:rPr>
          <w:rFonts w:ascii="Segoe UI" w:eastAsia="Times New Roman" w:hAnsi="Segoe UI" w:cs="Segoe UI"/>
          <w:sz w:val="21"/>
          <w:szCs w:val="21"/>
          <w:lang w:eastAsia="lv-LV"/>
        </w:rPr>
        <w:t xml:space="preserve"> </w:t>
      </w:r>
      <w:r w:rsidRPr="006D6162">
        <w:rPr>
          <w:rFonts w:ascii="Segoe UI" w:eastAsia="Times New Roman" w:hAnsi="Segoe UI" w:cs="Segoe UI"/>
          <w:sz w:val="21"/>
          <w:szCs w:val="21"/>
          <w:lang w:eastAsia="lv-LV"/>
        </w:rPr>
        <w:t xml:space="preserve">un 4.1.2.1. pasākumā (241 dalībnieks). Vismazākais dalībnieku skaits pārskata periodā reģistrēts 4.2.3.1. (53 dalībnieki) un 4.2.2.9. </w:t>
      </w:r>
      <w:r w:rsidR="00DD2F16" w:rsidRPr="006D6162">
        <w:rPr>
          <w:rFonts w:ascii="Segoe UI" w:eastAsia="Times New Roman" w:hAnsi="Segoe UI" w:cs="Segoe UI"/>
          <w:sz w:val="21"/>
          <w:szCs w:val="21"/>
          <w:lang w:eastAsia="lv-LV"/>
        </w:rPr>
        <w:t xml:space="preserve">SAMP </w:t>
      </w:r>
      <w:r w:rsidRPr="006D6162">
        <w:rPr>
          <w:rFonts w:ascii="Segoe UI" w:eastAsia="Times New Roman" w:hAnsi="Segoe UI" w:cs="Segoe UI"/>
          <w:sz w:val="21"/>
          <w:szCs w:val="21"/>
          <w:lang w:eastAsia="lv-LV"/>
        </w:rPr>
        <w:t>(27 dalībnieki).</w:t>
      </w:r>
      <w:r w:rsidR="00DD2F16" w:rsidRPr="006D6162">
        <w:rPr>
          <w:rFonts w:ascii="Segoe UI" w:eastAsia="Times New Roman" w:hAnsi="Segoe UI" w:cs="Segoe UI"/>
          <w:sz w:val="21"/>
          <w:szCs w:val="21"/>
          <w:lang w:eastAsia="lv-LV"/>
        </w:rPr>
        <w:t xml:space="preserve"> </w:t>
      </w:r>
    </w:p>
    <w:p w14:paraId="2833BE1A" w14:textId="77777777" w:rsidR="003336D0" w:rsidRPr="006D6162" w:rsidRDefault="003336D0" w:rsidP="007800F3">
      <w:pPr>
        <w:spacing w:before="120" w:after="120" w:line="240" w:lineRule="auto"/>
        <w:jc w:val="both"/>
        <w:rPr>
          <w:rFonts w:ascii="Segoe UI" w:eastAsia="Times New Roman" w:hAnsi="Segoe UI" w:cs="Segoe UI"/>
          <w:sz w:val="21"/>
          <w:szCs w:val="21"/>
          <w:lang w:eastAsia="lv-LV"/>
        </w:rPr>
      </w:pPr>
      <w:r w:rsidRPr="006D6162">
        <w:rPr>
          <w:rFonts w:ascii="Segoe UI" w:eastAsia="Times New Roman" w:hAnsi="Segoe UI" w:cs="Segoe UI"/>
          <w:sz w:val="21"/>
          <w:szCs w:val="21"/>
          <w:lang w:eastAsia="lv-LV"/>
        </w:rPr>
        <w:t xml:space="preserve">Dalībnieku sadalījums starp pasākumiem ir nevienmērīgs, jo pasākumi būtiski atšķiras pēc mērķa grupu apjoma, īstenošanas ilguma, atbalsta veida un projekta ieviešanas stadijas. Lielākais dalībnieku skaits koncentrējas pasākumos, kas paredz atbalstu plašām iedzīvotāju grupām vai nodrošina regulāru un ilgstošu pakalpojumu sniegšanu. Turpretī pasākumos ar nelielu dalībnieku skaitu atbalsts bieži ir </w:t>
      </w:r>
      <w:r w:rsidRPr="006D6162">
        <w:rPr>
          <w:rFonts w:ascii="Segoe UI" w:eastAsia="Times New Roman" w:hAnsi="Segoe UI" w:cs="Segoe UI"/>
          <w:sz w:val="21"/>
          <w:szCs w:val="21"/>
          <w:lang w:eastAsia="lv-LV"/>
        </w:rPr>
        <w:lastRenderedPageBreak/>
        <w:t>specializēts un vērsts uz šaurāk definētām mērķa grupām vai arī pasākumu īstenošana vēl ir sākotnējā stadijā.</w:t>
      </w:r>
    </w:p>
    <w:p w14:paraId="35B9BE07" w14:textId="77777777" w:rsidR="00946022" w:rsidRPr="006D6162" w:rsidRDefault="00946022" w:rsidP="007800F3">
      <w:pPr>
        <w:spacing w:before="120" w:after="120" w:line="240" w:lineRule="auto"/>
        <w:jc w:val="both"/>
        <w:rPr>
          <w:rFonts w:ascii="Segoe UI" w:eastAsia="Times New Roman" w:hAnsi="Segoe UI" w:cs="Segoe UI"/>
          <w:sz w:val="21"/>
          <w:szCs w:val="21"/>
          <w:lang w:eastAsia="lv-LV"/>
        </w:rPr>
      </w:pPr>
      <w:r w:rsidRPr="006D6162">
        <w:rPr>
          <w:rFonts w:ascii="Segoe UI" w:eastAsia="Times New Roman" w:hAnsi="Segoe UI" w:cs="Segoe UI"/>
          <w:sz w:val="21"/>
          <w:szCs w:val="21"/>
          <w:lang w:eastAsia="lv-LV"/>
        </w:rPr>
        <w:t>Dalībnieku skaita un struktūras analīze ļauj identificēt tendences mērķa grupu sasniegšanā dažādos ESF+ pasākumos un sniedz ieskatu par to, kurās jomās līdz šim ir izdevies piesaistīt lielāku dalībnieku skaitu. Vienlaikus dalībnieku skaits pats par sevi neraksturo pasākumu rezultātus vai ietekmi uz dalībnieku situācijas uzlabošanos, tādēļ secinājumi šajā nodaļā attiecas uz sasniegto dalībnieku aptveri un to raksturojumu.</w:t>
      </w:r>
    </w:p>
    <w:p w14:paraId="679BFC98" w14:textId="6AF0B7D1" w:rsidR="008E0AF1" w:rsidRPr="006D6162" w:rsidRDefault="008E0AF1" w:rsidP="007800F3">
      <w:pPr>
        <w:spacing w:before="120" w:after="120" w:line="240" w:lineRule="auto"/>
        <w:jc w:val="both"/>
        <w:rPr>
          <w:rFonts w:ascii="Segoe UI" w:eastAsia="Times New Roman" w:hAnsi="Segoe UI" w:cs="Segoe UI"/>
          <w:sz w:val="21"/>
          <w:szCs w:val="21"/>
          <w:lang w:eastAsia="lv-LV"/>
        </w:rPr>
      </w:pPr>
      <w:r w:rsidRPr="006D6162">
        <w:rPr>
          <w:rFonts w:ascii="Segoe UI" w:eastAsia="Times New Roman" w:hAnsi="Segoe UI" w:cs="Segoe UI"/>
          <w:sz w:val="21"/>
          <w:szCs w:val="21"/>
          <w:lang w:eastAsia="lv-LV"/>
        </w:rPr>
        <w:t>Vairāku ESF</w:t>
      </w:r>
      <w:r w:rsidR="003A7BA7" w:rsidRPr="006D6162">
        <w:rPr>
          <w:rFonts w:ascii="Segoe UI" w:eastAsia="Times New Roman" w:hAnsi="Segoe UI" w:cs="Segoe UI"/>
          <w:sz w:val="21"/>
          <w:szCs w:val="21"/>
          <w:lang w:eastAsia="lv-LV"/>
        </w:rPr>
        <w:t>+</w:t>
      </w:r>
      <w:r w:rsidRPr="006D6162">
        <w:rPr>
          <w:rFonts w:ascii="Segoe UI" w:eastAsia="Times New Roman" w:hAnsi="Segoe UI" w:cs="Segoe UI"/>
          <w:sz w:val="21"/>
          <w:szCs w:val="21"/>
          <w:lang w:eastAsia="lv-LV"/>
        </w:rPr>
        <w:t xml:space="preserve"> pasākumu un projektu īstenošana joprojām turpinās, tādēļ dalībnieku skaits un mērķgrupu struktūra vēl var mainīties. Īpaši tas attiecas uz pasākumiem, kuros dalībnieku uzņemšana nav noslēgusies vai kuros rezultāti uzkrājas pakāpeniski visā projekta īstenošanas laikā. Tādēļ šajā </w:t>
      </w:r>
      <w:r w:rsidR="00D877EF" w:rsidRPr="006D6162">
        <w:rPr>
          <w:rFonts w:ascii="Segoe UI" w:eastAsia="Times New Roman" w:hAnsi="Segoe UI" w:cs="Segoe UI"/>
          <w:sz w:val="21"/>
          <w:szCs w:val="21"/>
          <w:lang w:eastAsia="lv-LV"/>
        </w:rPr>
        <w:t>ziņojum</w:t>
      </w:r>
      <w:r w:rsidRPr="006D6162">
        <w:rPr>
          <w:rFonts w:ascii="Segoe UI" w:eastAsia="Times New Roman" w:hAnsi="Segoe UI" w:cs="Segoe UI"/>
          <w:sz w:val="21"/>
          <w:szCs w:val="21"/>
          <w:lang w:eastAsia="lv-LV"/>
        </w:rPr>
        <w:t xml:space="preserve">ā identificētās tendences raksturo pašreizējo situāciju un sniedz ieskatu par starprezultātiem, tomēr galīgais priekšstats par dalībnieku iesaisti (tostarp dalījumu pēc dzimuma, invaliditātes vai piederības minoritāšu grupai) var atšķirties. </w:t>
      </w:r>
    </w:p>
    <w:p w14:paraId="1EB79392" w14:textId="59283AA2" w:rsidR="001772E7" w:rsidRPr="006D6162" w:rsidRDefault="001772E7" w:rsidP="007800F3">
      <w:pPr>
        <w:spacing w:before="120" w:after="120" w:line="240" w:lineRule="auto"/>
        <w:jc w:val="both"/>
        <w:rPr>
          <w:rFonts w:ascii="Segoe UI" w:eastAsia="Times New Roman" w:hAnsi="Segoe UI" w:cs="Segoe UI"/>
          <w:sz w:val="21"/>
          <w:szCs w:val="21"/>
          <w:lang w:eastAsia="lv-LV"/>
        </w:rPr>
      </w:pPr>
      <w:r w:rsidRPr="006D6162">
        <w:rPr>
          <w:rFonts w:ascii="Segoe UI" w:eastAsia="Times New Roman" w:hAnsi="Segoe UI" w:cs="Segoe UI"/>
          <w:sz w:val="21"/>
          <w:szCs w:val="21"/>
          <w:lang w:eastAsia="lv-LV"/>
        </w:rPr>
        <w:t xml:space="preserve">Detalizētākai analīzei SAMP līmenī ir nepieciešams analizēt pieejamus dalībnieku datus dažādās dimensijās atbilstoši HP tematiskajiem virzieniem: dzimuma, vecuma, invaliditātes un </w:t>
      </w:r>
      <w:r w:rsidR="00311535" w:rsidRPr="006D6162">
        <w:rPr>
          <w:rFonts w:ascii="Segoe UI" w:eastAsia="Times New Roman" w:hAnsi="Segoe UI" w:cs="Segoe UI"/>
          <w:sz w:val="21"/>
          <w:szCs w:val="21"/>
          <w:lang w:eastAsia="lv-LV"/>
        </w:rPr>
        <w:t>e</w:t>
      </w:r>
      <w:r w:rsidRPr="006D6162">
        <w:rPr>
          <w:rFonts w:ascii="Segoe UI" w:eastAsia="Times New Roman" w:hAnsi="Segoe UI" w:cs="Segoe UI"/>
          <w:sz w:val="21"/>
          <w:szCs w:val="21"/>
          <w:lang w:eastAsia="lv-LV"/>
        </w:rPr>
        <w:t>tnisko minoritāšu dimensijās.</w:t>
      </w:r>
    </w:p>
    <w:p w14:paraId="02AB7FCA" w14:textId="4B0F16EC" w:rsidR="00C02D9D" w:rsidRPr="003A7BA7" w:rsidRDefault="00C02D9D" w:rsidP="00A8151A">
      <w:pPr>
        <w:pStyle w:val="Pamatteksts"/>
        <w:numPr>
          <w:ilvl w:val="0"/>
          <w:numId w:val="6"/>
        </w:numPr>
        <w:spacing w:line="240" w:lineRule="auto"/>
        <w:ind w:right="-7"/>
        <w:jc w:val="center"/>
        <w:rPr>
          <w:rFonts w:ascii="Segoe UI" w:hAnsi="Segoe UI" w:cs="Segoe UI"/>
          <w:b/>
          <w:bCs/>
          <w:sz w:val="24"/>
          <w:szCs w:val="24"/>
          <w:lang w:val="lv-LV"/>
        </w:rPr>
      </w:pPr>
      <w:r w:rsidRPr="003A7BA7">
        <w:rPr>
          <w:rFonts w:ascii="Segoe UI" w:hAnsi="Segoe UI" w:cs="Segoe UI"/>
          <w:b/>
          <w:bCs/>
          <w:sz w:val="24"/>
          <w:szCs w:val="24"/>
          <w:lang w:val="lv-LV"/>
        </w:rPr>
        <w:t>Dalībnieki dalījumā pēc dzimuma</w:t>
      </w:r>
    </w:p>
    <w:p w14:paraId="025E2D7F" w14:textId="77777777" w:rsidR="00352BFF" w:rsidRDefault="00D4500D" w:rsidP="00352BFF">
      <w:pPr>
        <w:spacing w:after="0" w:line="240" w:lineRule="auto"/>
        <w:jc w:val="both"/>
        <w:rPr>
          <w:rFonts w:ascii="Segoe UI" w:hAnsi="Segoe UI" w:cs="Segoe UI"/>
          <w:sz w:val="21"/>
          <w:szCs w:val="21"/>
        </w:rPr>
      </w:pPr>
      <w:r w:rsidRPr="00F71384">
        <w:rPr>
          <w:rFonts w:ascii="Segoe UI" w:hAnsi="Segoe UI" w:cs="Segoe UI"/>
          <w:sz w:val="21"/>
          <w:szCs w:val="21"/>
        </w:rPr>
        <w:t>Pārskata periodā ESF</w:t>
      </w:r>
      <w:r w:rsidR="003A7BA7" w:rsidRPr="00F71384">
        <w:rPr>
          <w:rFonts w:ascii="Segoe UI" w:hAnsi="Segoe UI" w:cs="Segoe UI"/>
          <w:sz w:val="21"/>
          <w:szCs w:val="21"/>
        </w:rPr>
        <w:t>+</w:t>
      </w:r>
      <w:r w:rsidRPr="00F71384">
        <w:rPr>
          <w:rFonts w:ascii="Segoe UI" w:hAnsi="Segoe UI" w:cs="Segoe UI"/>
          <w:sz w:val="21"/>
          <w:szCs w:val="21"/>
        </w:rPr>
        <w:t xml:space="preserve"> pasākumos kopumā piedalījušies </w:t>
      </w:r>
      <w:r w:rsidR="003D06BD" w:rsidRPr="00F71384">
        <w:rPr>
          <w:rFonts w:ascii="Segoe UI" w:hAnsi="Segoe UI" w:cs="Segoe UI"/>
          <w:b/>
          <w:bCs/>
          <w:sz w:val="21"/>
          <w:szCs w:val="21"/>
        </w:rPr>
        <w:t>5</w:t>
      </w:r>
      <w:r w:rsidRPr="00F71384">
        <w:rPr>
          <w:rFonts w:ascii="Segoe UI" w:hAnsi="Segoe UI" w:cs="Segoe UI"/>
          <w:b/>
          <w:bCs/>
          <w:sz w:val="21"/>
          <w:szCs w:val="21"/>
        </w:rPr>
        <w:t xml:space="preserve">1 </w:t>
      </w:r>
      <w:r w:rsidR="003A7BA7" w:rsidRPr="00F71384">
        <w:rPr>
          <w:rFonts w:ascii="Segoe UI" w:hAnsi="Segoe UI" w:cs="Segoe UI"/>
          <w:b/>
          <w:bCs/>
          <w:sz w:val="21"/>
          <w:szCs w:val="21"/>
        </w:rPr>
        <w:t>417</w:t>
      </w:r>
      <w:r w:rsidRPr="00F71384">
        <w:rPr>
          <w:rFonts w:ascii="Segoe UI" w:hAnsi="Segoe UI" w:cs="Segoe UI"/>
          <w:b/>
          <w:bCs/>
          <w:sz w:val="21"/>
          <w:szCs w:val="21"/>
        </w:rPr>
        <w:t xml:space="preserve"> dalībnieki</w:t>
      </w:r>
      <w:r w:rsidRPr="00F71384">
        <w:rPr>
          <w:rFonts w:ascii="Segoe UI" w:hAnsi="Segoe UI" w:cs="Segoe UI"/>
          <w:sz w:val="21"/>
          <w:szCs w:val="21"/>
        </w:rPr>
        <w:t xml:space="preserve">, no kuriem </w:t>
      </w:r>
      <w:r w:rsidR="003A7BA7" w:rsidRPr="00F71384">
        <w:rPr>
          <w:rFonts w:ascii="Segoe UI" w:hAnsi="Segoe UI" w:cs="Segoe UI"/>
          <w:b/>
          <w:bCs/>
          <w:sz w:val="21"/>
          <w:szCs w:val="21"/>
        </w:rPr>
        <w:t>18 091</w:t>
      </w:r>
      <w:r w:rsidRPr="00F71384">
        <w:rPr>
          <w:rFonts w:ascii="Segoe UI" w:hAnsi="Segoe UI" w:cs="Segoe UI"/>
          <w:b/>
          <w:bCs/>
          <w:sz w:val="21"/>
          <w:szCs w:val="21"/>
        </w:rPr>
        <w:t xml:space="preserve"> jeb 3</w:t>
      </w:r>
      <w:r w:rsidR="003A7BA7" w:rsidRPr="00F71384">
        <w:rPr>
          <w:rFonts w:ascii="Segoe UI" w:hAnsi="Segoe UI" w:cs="Segoe UI"/>
          <w:b/>
          <w:bCs/>
          <w:sz w:val="21"/>
          <w:szCs w:val="21"/>
        </w:rPr>
        <w:t>5,2</w:t>
      </w:r>
      <w:r w:rsidRPr="00F71384">
        <w:rPr>
          <w:rFonts w:ascii="Segoe UI" w:hAnsi="Segoe UI" w:cs="Segoe UI"/>
          <w:b/>
          <w:bCs/>
          <w:sz w:val="21"/>
          <w:szCs w:val="21"/>
        </w:rPr>
        <w:t xml:space="preserve"> % ir vīrieši</w:t>
      </w:r>
      <w:r w:rsidRPr="00F71384">
        <w:rPr>
          <w:rFonts w:ascii="Segoe UI" w:hAnsi="Segoe UI" w:cs="Segoe UI"/>
          <w:sz w:val="21"/>
          <w:szCs w:val="21"/>
        </w:rPr>
        <w:t xml:space="preserve">, bet </w:t>
      </w:r>
      <w:r w:rsidRPr="00F71384">
        <w:rPr>
          <w:rFonts w:ascii="Segoe UI" w:hAnsi="Segoe UI" w:cs="Segoe UI"/>
          <w:b/>
          <w:bCs/>
          <w:sz w:val="21"/>
          <w:szCs w:val="21"/>
        </w:rPr>
        <w:t xml:space="preserve"> </w:t>
      </w:r>
      <w:r w:rsidR="00BA30BC" w:rsidRPr="00F71384">
        <w:rPr>
          <w:rFonts w:ascii="Segoe UI" w:hAnsi="Segoe UI" w:cs="Segoe UI"/>
          <w:b/>
          <w:bCs/>
          <w:sz w:val="21"/>
          <w:szCs w:val="21"/>
        </w:rPr>
        <w:t xml:space="preserve">33 326 </w:t>
      </w:r>
      <w:r w:rsidRPr="00F71384">
        <w:rPr>
          <w:rFonts w:ascii="Segoe UI" w:hAnsi="Segoe UI" w:cs="Segoe UI"/>
          <w:b/>
          <w:bCs/>
          <w:sz w:val="21"/>
          <w:szCs w:val="21"/>
        </w:rPr>
        <w:t>jeb 6</w:t>
      </w:r>
      <w:r w:rsidR="003A7BA7" w:rsidRPr="00F71384">
        <w:rPr>
          <w:rFonts w:ascii="Segoe UI" w:hAnsi="Segoe UI" w:cs="Segoe UI"/>
          <w:b/>
          <w:bCs/>
          <w:sz w:val="21"/>
          <w:szCs w:val="21"/>
        </w:rPr>
        <w:t>4,8</w:t>
      </w:r>
      <w:r w:rsidRPr="00F71384">
        <w:rPr>
          <w:rFonts w:ascii="Segoe UI" w:hAnsi="Segoe UI" w:cs="Segoe UI"/>
          <w:b/>
          <w:bCs/>
          <w:sz w:val="21"/>
          <w:szCs w:val="21"/>
        </w:rPr>
        <w:t xml:space="preserve"> % ir sievietes</w:t>
      </w:r>
      <w:r w:rsidRPr="00F71384">
        <w:rPr>
          <w:rFonts w:ascii="Segoe UI" w:hAnsi="Segoe UI" w:cs="Segoe UI"/>
          <w:sz w:val="21"/>
          <w:szCs w:val="21"/>
        </w:rPr>
        <w:t>. Tādējādi sievietes starp ESF</w:t>
      </w:r>
      <w:r w:rsidR="003A7BA7" w:rsidRPr="00F71384">
        <w:rPr>
          <w:rFonts w:ascii="Segoe UI" w:hAnsi="Segoe UI" w:cs="Segoe UI"/>
          <w:sz w:val="21"/>
          <w:szCs w:val="21"/>
        </w:rPr>
        <w:t>+</w:t>
      </w:r>
      <w:r w:rsidRPr="00F71384">
        <w:rPr>
          <w:rFonts w:ascii="Segoe UI" w:hAnsi="Segoe UI" w:cs="Segoe UI"/>
          <w:sz w:val="21"/>
          <w:szCs w:val="21"/>
        </w:rPr>
        <w:t xml:space="preserve"> projektu dalībniekiem veido aptuveni divas trešdaļas no kopējā dalībnieku skaita, savukārt vīrieši - vienu trešdaļu.</w:t>
      </w:r>
    </w:p>
    <w:p w14:paraId="095D52C7" w14:textId="77777777" w:rsidR="009A3CF3" w:rsidRDefault="00352BFF" w:rsidP="009A3CF3">
      <w:pPr>
        <w:spacing w:before="120" w:after="120" w:line="240" w:lineRule="auto"/>
        <w:jc w:val="center"/>
        <w:rPr>
          <w:rFonts w:ascii="Segoe UI" w:hAnsi="Segoe UI" w:cs="Segoe UI"/>
          <w:b/>
          <w:bCs/>
          <w:sz w:val="21"/>
          <w:szCs w:val="21"/>
        </w:rPr>
      </w:pPr>
      <w:r w:rsidRPr="00F71384">
        <w:rPr>
          <w:rFonts w:ascii="Segoe UI" w:hAnsi="Segoe UI" w:cs="Segoe UI"/>
          <w:sz w:val="21"/>
          <w:szCs w:val="21"/>
        </w:rPr>
        <w:t>2.attēls</w:t>
      </w:r>
      <w:r>
        <w:rPr>
          <w:rFonts w:ascii="Segoe UI" w:hAnsi="Segoe UI" w:cs="Segoe UI"/>
          <w:sz w:val="21"/>
          <w:szCs w:val="21"/>
        </w:rPr>
        <w:t xml:space="preserve">. </w:t>
      </w:r>
      <w:r w:rsidR="00807B44" w:rsidRPr="00F71384">
        <w:rPr>
          <w:rFonts w:ascii="Segoe UI" w:hAnsi="Segoe UI" w:cs="Segoe UI"/>
          <w:b/>
          <w:bCs/>
          <w:sz w:val="21"/>
          <w:szCs w:val="21"/>
        </w:rPr>
        <w:t>Dalībnieku kopskaits ESF+ projektos dalījumā pa SAMP un dzimuma</w:t>
      </w:r>
    </w:p>
    <w:p w14:paraId="11C930DE" w14:textId="05181EAC" w:rsidR="00A763D7" w:rsidRDefault="001F3A62" w:rsidP="009A3CF3">
      <w:pPr>
        <w:spacing w:before="120" w:after="120" w:line="240" w:lineRule="auto"/>
        <w:jc w:val="center"/>
        <w:rPr>
          <w:rFonts w:ascii="Segoe UI" w:hAnsi="Segoe UI" w:cs="Segoe UI"/>
        </w:rPr>
      </w:pPr>
      <w:r>
        <w:rPr>
          <w:noProof/>
        </w:rPr>
        <w:drawing>
          <wp:inline distT="0" distB="0" distL="0" distR="0" wp14:anchorId="11EAF67C" wp14:editId="39B419CD">
            <wp:extent cx="6279232" cy="3599180"/>
            <wp:effectExtent l="0" t="0" r="7620" b="1270"/>
            <wp:docPr id="401151914" name="Chart 1">
              <a:extLst xmlns:a="http://schemas.openxmlformats.org/drawingml/2006/main">
                <a:ext uri="{FF2B5EF4-FFF2-40B4-BE49-F238E27FC236}">
                  <a16:creationId xmlns:a16="http://schemas.microsoft.com/office/drawing/2014/main" id="{34FC6BCF-D8A0-8FAC-79F7-33269AFB97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DE06598" w14:textId="34603391" w:rsidR="00A763D7" w:rsidRPr="00EB513B" w:rsidRDefault="00A763D7" w:rsidP="00A763D7">
      <w:pPr>
        <w:jc w:val="both"/>
        <w:rPr>
          <w:rFonts w:ascii="Segoe UI" w:hAnsi="Segoe UI" w:cs="Segoe UI"/>
          <w:i/>
          <w:sz w:val="18"/>
          <w:szCs w:val="18"/>
        </w:rPr>
      </w:pPr>
      <w:bookmarkStart w:id="0" w:name="_Hlk240292776"/>
      <w:r w:rsidRPr="00EB513B">
        <w:rPr>
          <w:rFonts w:ascii="Segoe UI" w:hAnsi="Segoe UI" w:cs="Segoe UI"/>
          <w:i/>
          <w:sz w:val="18"/>
          <w:szCs w:val="18"/>
        </w:rPr>
        <w:t>Datu avots: KP</w:t>
      </w:r>
      <w:r w:rsidR="006100F5">
        <w:rPr>
          <w:rFonts w:ascii="Segoe UI" w:hAnsi="Segoe UI" w:cs="Segoe UI"/>
          <w:i/>
          <w:sz w:val="18"/>
          <w:szCs w:val="18"/>
        </w:rPr>
        <w:t xml:space="preserve"> </w:t>
      </w:r>
      <w:r w:rsidRPr="00EB513B">
        <w:rPr>
          <w:rFonts w:ascii="Segoe UI" w:hAnsi="Segoe UI" w:cs="Segoe UI"/>
          <w:i/>
          <w:sz w:val="18"/>
          <w:szCs w:val="18"/>
        </w:rPr>
        <w:t>VIS</w:t>
      </w:r>
    </w:p>
    <w:bookmarkEnd w:id="0"/>
    <w:p w14:paraId="01B53D9B" w14:textId="4768364C" w:rsidR="00D4500D" w:rsidRPr="00311091" w:rsidRDefault="00D4500D" w:rsidP="00311535">
      <w:pPr>
        <w:spacing w:before="120" w:after="120" w:line="240" w:lineRule="auto"/>
        <w:jc w:val="both"/>
        <w:rPr>
          <w:rFonts w:ascii="Segoe UI" w:hAnsi="Segoe UI" w:cs="Segoe UI"/>
          <w:sz w:val="21"/>
          <w:szCs w:val="21"/>
        </w:rPr>
      </w:pPr>
      <w:r w:rsidRPr="00311091">
        <w:rPr>
          <w:rFonts w:ascii="Segoe UI" w:hAnsi="Segoe UI" w:cs="Segoe UI"/>
          <w:sz w:val="21"/>
          <w:szCs w:val="21"/>
        </w:rPr>
        <w:t>Dalībnieku sadalījums pēc dzimuma dažādos pasākumos ir nevienmērīgs, un to galvenokārt nosaka konkrēto pasākumu mērķi, mērķgrupas un atbalstāmās aktivitātes. Analizētajos ESF</w:t>
      </w:r>
      <w:r w:rsidR="003A7BA7" w:rsidRPr="00311091">
        <w:rPr>
          <w:rFonts w:ascii="Segoe UI" w:hAnsi="Segoe UI" w:cs="Segoe UI"/>
          <w:sz w:val="21"/>
          <w:szCs w:val="21"/>
        </w:rPr>
        <w:t>+</w:t>
      </w:r>
      <w:r w:rsidRPr="00311091">
        <w:rPr>
          <w:rFonts w:ascii="Segoe UI" w:hAnsi="Segoe UI" w:cs="Segoe UI"/>
          <w:sz w:val="21"/>
          <w:szCs w:val="21"/>
        </w:rPr>
        <w:t xml:space="preserve"> pasākumos vērojama izteikta dzimumu disproporcija, kas lielā mērā atspoguļo darba tirgū un atsevišķās nozarēs </w:t>
      </w:r>
      <w:r w:rsidRPr="00311091">
        <w:rPr>
          <w:rFonts w:ascii="Segoe UI" w:hAnsi="Segoe UI" w:cs="Segoe UI"/>
          <w:sz w:val="21"/>
          <w:szCs w:val="21"/>
        </w:rPr>
        <w:lastRenderedPageBreak/>
        <w:t>pastāvošo dzimumu segregāciju.</w:t>
      </w:r>
      <w:r w:rsidR="006F5A14" w:rsidRPr="00311091">
        <w:rPr>
          <w:rFonts w:ascii="Segoe UI" w:hAnsi="Segoe UI" w:cs="Segoe UI"/>
          <w:sz w:val="21"/>
          <w:szCs w:val="21"/>
        </w:rPr>
        <w:t xml:space="preserve"> Visaugstākais sieviešu īpatsvars reģistrēts vairākos pasākumos, kuru mērķgrupa saistīta ar izglītības, veselības, sociālās iekļaušanas vai sociālo pakalpojumu jomām.</w:t>
      </w:r>
    </w:p>
    <w:p w14:paraId="4EC59A2E" w14:textId="77777777" w:rsidR="00C20D74" w:rsidRPr="00311091" w:rsidRDefault="00C20D74" w:rsidP="00311535">
      <w:pPr>
        <w:spacing w:before="120" w:after="120" w:line="240" w:lineRule="auto"/>
        <w:jc w:val="both"/>
        <w:rPr>
          <w:rFonts w:ascii="Segoe UI" w:hAnsi="Segoe UI" w:cs="Segoe UI"/>
          <w:sz w:val="21"/>
          <w:szCs w:val="21"/>
        </w:rPr>
      </w:pPr>
      <w:r w:rsidRPr="00311091">
        <w:rPr>
          <w:rFonts w:ascii="Segoe UI" w:hAnsi="Segoe UI" w:cs="Segoe UI"/>
          <w:sz w:val="21"/>
          <w:szCs w:val="21"/>
        </w:rPr>
        <w:t xml:space="preserve">Oficiālā statistikas portāla dati par 2025. gadu liecina par </w:t>
      </w:r>
      <w:r w:rsidRPr="00311091">
        <w:rPr>
          <w:rFonts w:ascii="Segoe UI" w:hAnsi="Segoe UI" w:cs="Segoe UI"/>
          <w:b/>
          <w:sz w:val="21"/>
          <w:szCs w:val="21"/>
        </w:rPr>
        <w:t>izteiktu dzimuma segregāciju atsevišķās profesijās:</w:t>
      </w:r>
      <w:r w:rsidRPr="00311091">
        <w:rPr>
          <w:rStyle w:val="Vresatsauce"/>
          <w:rFonts w:ascii="Segoe UI" w:hAnsi="Segoe UI" w:cs="Segoe UI"/>
          <w:sz w:val="21"/>
          <w:szCs w:val="21"/>
        </w:rPr>
        <w:footnoteReference w:id="2"/>
      </w:r>
      <w:r w:rsidRPr="00311091">
        <w:rPr>
          <w:rFonts w:ascii="Segoe UI" w:hAnsi="Segoe UI" w:cs="Segoe UI"/>
          <w:sz w:val="21"/>
          <w:szCs w:val="21"/>
        </w:rPr>
        <w:t xml:space="preserve"> veselības un sociālajā aprūpē nodarbināto vidū 83,9 % ir sievietes (58 941) un 16,1 % ir vīrieši (16,1%), savukārt izglītības nozarē 81,7 % nodarbināto ir sievietes (68 541) un 18,3 % ir vīrieši (15 363).</w:t>
      </w:r>
    </w:p>
    <w:p w14:paraId="21091C42" w14:textId="0199C58F" w:rsidR="00D4500D" w:rsidRPr="00311091" w:rsidRDefault="00D4500D" w:rsidP="00311535">
      <w:pPr>
        <w:spacing w:before="120" w:after="120" w:line="240" w:lineRule="auto"/>
        <w:jc w:val="both"/>
        <w:rPr>
          <w:rFonts w:ascii="Segoe UI" w:hAnsi="Segoe UI" w:cs="Segoe UI"/>
          <w:sz w:val="21"/>
          <w:szCs w:val="21"/>
        </w:rPr>
      </w:pPr>
      <w:r w:rsidRPr="00311091">
        <w:rPr>
          <w:rFonts w:ascii="Segoe UI" w:hAnsi="Segoe UI" w:cs="Segoe UI"/>
          <w:sz w:val="21"/>
          <w:szCs w:val="21"/>
        </w:rPr>
        <w:t xml:space="preserve">Atsevišķos </w:t>
      </w:r>
      <w:r w:rsidR="00C20D74" w:rsidRPr="00311091">
        <w:rPr>
          <w:rFonts w:ascii="Segoe UI" w:hAnsi="Segoe UI" w:cs="Segoe UI"/>
          <w:sz w:val="21"/>
          <w:szCs w:val="21"/>
        </w:rPr>
        <w:t xml:space="preserve">ESF+ </w:t>
      </w:r>
      <w:r w:rsidRPr="00311091">
        <w:rPr>
          <w:rFonts w:ascii="Segoe UI" w:hAnsi="Segoe UI" w:cs="Segoe UI"/>
          <w:sz w:val="21"/>
          <w:szCs w:val="21"/>
        </w:rPr>
        <w:t xml:space="preserve">pasākumos sievietes veido vairāk nekā 90 % no visiem dalībniekiem, piemēram, 4.1.2.1. </w:t>
      </w:r>
      <w:r w:rsidR="00C20D74" w:rsidRPr="00311091">
        <w:rPr>
          <w:rFonts w:ascii="Segoe UI" w:hAnsi="Segoe UI" w:cs="Segoe UI"/>
          <w:sz w:val="21"/>
          <w:szCs w:val="21"/>
        </w:rPr>
        <w:t>SAMP</w:t>
      </w:r>
      <w:r w:rsidRPr="00311091">
        <w:rPr>
          <w:rFonts w:ascii="Segoe UI" w:hAnsi="Segoe UI" w:cs="Segoe UI"/>
          <w:sz w:val="21"/>
          <w:szCs w:val="21"/>
        </w:rPr>
        <w:t xml:space="preserve"> </w:t>
      </w:r>
      <w:r w:rsidR="006F5A14" w:rsidRPr="00311091">
        <w:rPr>
          <w:rFonts w:ascii="Segoe UI" w:hAnsi="Segoe UI" w:cs="Segoe UI"/>
          <w:sz w:val="21"/>
          <w:szCs w:val="21"/>
        </w:rPr>
        <w:t xml:space="preserve">“Nacionāla mēroga veselības veicināšanas un slimību profilakses pasākumi” </w:t>
      </w:r>
      <w:r w:rsidRPr="00311091">
        <w:rPr>
          <w:rFonts w:ascii="Segoe UI" w:hAnsi="Segoe UI" w:cs="Segoe UI"/>
          <w:sz w:val="21"/>
          <w:szCs w:val="21"/>
        </w:rPr>
        <w:t xml:space="preserve">sieviešu īpatsvars sasniedz 96,3 %, bet 4.3.5.4. </w:t>
      </w:r>
      <w:r w:rsidR="00C20D74" w:rsidRPr="00311091">
        <w:rPr>
          <w:rFonts w:ascii="Segoe UI" w:hAnsi="Segoe UI" w:cs="Segoe UI"/>
          <w:sz w:val="21"/>
          <w:szCs w:val="21"/>
        </w:rPr>
        <w:t>SAMP</w:t>
      </w:r>
      <w:r w:rsidR="006F5A14" w:rsidRPr="00311091">
        <w:rPr>
          <w:rFonts w:ascii="Segoe UI" w:hAnsi="Segoe UI" w:cs="Segoe UI"/>
          <w:sz w:val="21"/>
          <w:szCs w:val="21"/>
        </w:rPr>
        <w:t xml:space="preserve"> “Profesionāla un mūsdienīga sociālā darba attīstība”</w:t>
      </w:r>
      <w:r w:rsidRPr="00311091">
        <w:rPr>
          <w:rFonts w:ascii="Segoe UI" w:hAnsi="Segoe UI" w:cs="Segoe UI"/>
          <w:sz w:val="21"/>
          <w:szCs w:val="21"/>
        </w:rPr>
        <w:t xml:space="preserve"> - 97,8 %. Tas atbilst arī attiecīgo nozaru nodarbinātības struktūrai Latvijā, kur tajās tradicionāli dominē sievietes.</w:t>
      </w:r>
      <w:r w:rsidR="006F5A14" w:rsidRPr="00311091">
        <w:rPr>
          <w:rFonts w:ascii="Segoe UI" w:hAnsi="Segoe UI" w:cs="Segoe UI"/>
          <w:sz w:val="21"/>
          <w:szCs w:val="21"/>
        </w:rPr>
        <w:t xml:space="preserve"> Vienlaikus arī 4.1.2.6. </w:t>
      </w:r>
      <w:r w:rsidR="00C20D74" w:rsidRPr="00311091">
        <w:rPr>
          <w:rFonts w:ascii="Segoe UI" w:hAnsi="Segoe UI" w:cs="Segoe UI"/>
          <w:sz w:val="21"/>
          <w:szCs w:val="21"/>
        </w:rPr>
        <w:t>SAMP</w:t>
      </w:r>
      <w:r w:rsidR="006F5A14" w:rsidRPr="00311091">
        <w:rPr>
          <w:rFonts w:ascii="Segoe UI" w:hAnsi="Segoe UI" w:cs="Segoe UI"/>
          <w:sz w:val="21"/>
          <w:szCs w:val="21"/>
        </w:rPr>
        <w:t xml:space="preserve"> “Uzlabot izglītības iespējas ārstniecības personām, t. sk. uzlabojot tālākizglītības pieejamību” sieviešu īpatsvars sasniedz 94,6 %,</w:t>
      </w:r>
    </w:p>
    <w:p w14:paraId="4B7BE8E5" w14:textId="009782A2" w:rsidR="00F165C7" w:rsidRPr="00455F03" w:rsidRDefault="00D4500D" w:rsidP="00F165C7">
      <w:pPr>
        <w:jc w:val="both"/>
        <w:rPr>
          <w:rFonts w:ascii="Segoe UI" w:hAnsi="Segoe UI" w:cs="Segoe UI"/>
          <w:sz w:val="21"/>
          <w:szCs w:val="21"/>
        </w:rPr>
      </w:pPr>
      <w:r w:rsidRPr="00311091">
        <w:rPr>
          <w:rFonts w:ascii="Segoe UI" w:hAnsi="Segoe UI" w:cs="Segoe UI"/>
          <w:sz w:val="21"/>
          <w:szCs w:val="21"/>
        </w:rPr>
        <w:t>Savukārt vairākos pasākumos vērojams izteikts vīriešu pārsvars. Piemēram, 4.3.</w:t>
      </w:r>
      <w:r w:rsidR="006F5A14" w:rsidRPr="00311091">
        <w:rPr>
          <w:rFonts w:ascii="Segoe UI" w:hAnsi="Segoe UI" w:cs="Segoe UI"/>
          <w:sz w:val="21"/>
          <w:szCs w:val="21"/>
        </w:rPr>
        <w:t>4.6.</w:t>
      </w:r>
      <w:r w:rsidRPr="00311091">
        <w:rPr>
          <w:rFonts w:ascii="Segoe UI" w:hAnsi="Segoe UI" w:cs="Segoe UI"/>
          <w:sz w:val="21"/>
          <w:szCs w:val="21"/>
        </w:rPr>
        <w:t xml:space="preserve"> </w:t>
      </w:r>
      <w:r w:rsidR="00C20D74" w:rsidRPr="00311091">
        <w:rPr>
          <w:rFonts w:ascii="Segoe UI" w:hAnsi="Segoe UI" w:cs="Segoe UI"/>
          <w:sz w:val="21"/>
          <w:szCs w:val="21"/>
        </w:rPr>
        <w:t>SAMP</w:t>
      </w:r>
      <w:r w:rsidR="006F5A14" w:rsidRPr="00311091">
        <w:rPr>
          <w:rFonts w:ascii="Segoe UI" w:hAnsi="Segoe UI" w:cs="Segoe UI"/>
          <w:sz w:val="21"/>
          <w:szCs w:val="21"/>
        </w:rPr>
        <w:t xml:space="preserve"> “Resocializācijas pakalpojumu probācijas klientiem pilnveidošana un taisnīguma atjaunošanas pieeju attīstība, veicinot probācijas klientu aktīvu līdzdalību sabiedrības procesos”</w:t>
      </w:r>
      <w:r w:rsidRPr="00311091">
        <w:rPr>
          <w:rFonts w:ascii="Segoe UI" w:hAnsi="Segoe UI" w:cs="Segoe UI"/>
          <w:sz w:val="21"/>
          <w:szCs w:val="21"/>
        </w:rPr>
        <w:t xml:space="preserve"> vīrieši veido 85,3% no visiem dalībniekiem, </w:t>
      </w:r>
      <w:r w:rsidR="0095456A" w:rsidRPr="00311091">
        <w:rPr>
          <w:rFonts w:ascii="Segoe UI" w:hAnsi="Segoe UI" w:cs="Segoe UI"/>
          <w:sz w:val="21"/>
          <w:szCs w:val="21"/>
        </w:rPr>
        <w:t>kas ir skaidrojams ar pasākuma specifisko mērķgrupu. Pasākums ir vērsts uz probācijas klientu resocializāciju un taisnīguma atjaunošanas pieeju attīstību, savukārt kriminālsodu izpildes un probācijas klientu vidū Latvijā pārliecinoši dominē vīrieši (2025. gada beigās no 3588 ieslodzītajiem Latvijā 3353 bija vīrieši un 235 sievietes)</w:t>
      </w:r>
      <w:r w:rsidR="00623575" w:rsidRPr="00455F03">
        <w:rPr>
          <w:rStyle w:val="Vresatsauce"/>
          <w:rFonts w:ascii="Segoe UI" w:hAnsi="Segoe UI" w:cs="Segoe UI"/>
          <w:sz w:val="21"/>
          <w:szCs w:val="21"/>
        </w:rPr>
        <w:footnoteReference w:id="3"/>
      </w:r>
      <w:r w:rsidR="0095456A" w:rsidRPr="00455F03">
        <w:rPr>
          <w:rFonts w:ascii="Segoe UI" w:hAnsi="Segoe UI" w:cs="Segoe UI"/>
          <w:sz w:val="21"/>
          <w:szCs w:val="21"/>
        </w:rPr>
        <w:t>. Līdz ar to novērotā dzimumu disproporcija galvenokārt atspoguļo mērķgrupas objektīvo struktūru, nevis nevienlīdzīgu piekļuvi atbalstam.</w:t>
      </w:r>
    </w:p>
    <w:p w14:paraId="06071D8A" w14:textId="7C4535F0" w:rsidR="00A763D7" w:rsidRPr="00455F03" w:rsidRDefault="00D4500D" w:rsidP="00D4500D">
      <w:pPr>
        <w:jc w:val="both"/>
        <w:rPr>
          <w:rFonts w:ascii="Segoe UI" w:hAnsi="Segoe UI" w:cs="Segoe UI"/>
          <w:sz w:val="21"/>
          <w:szCs w:val="21"/>
        </w:rPr>
      </w:pPr>
      <w:r w:rsidRPr="00455F03">
        <w:rPr>
          <w:rFonts w:ascii="Segoe UI" w:hAnsi="Segoe UI" w:cs="Segoe UI"/>
          <w:sz w:val="21"/>
          <w:szCs w:val="21"/>
        </w:rPr>
        <w:t>4.3.4.</w:t>
      </w:r>
      <w:r w:rsidR="0095456A" w:rsidRPr="00455F03">
        <w:rPr>
          <w:rFonts w:ascii="Segoe UI" w:hAnsi="Segoe UI" w:cs="Segoe UI"/>
          <w:sz w:val="21"/>
          <w:szCs w:val="21"/>
        </w:rPr>
        <w:t>8.</w:t>
      </w:r>
      <w:r w:rsidRPr="00455F03">
        <w:rPr>
          <w:rFonts w:ascii="Segoe UI" w:hAnsi="Segoe UI" w:cs="Segoe UI"/>
          <w:sz w:val="21"/>
          <w:szCs w:val="21"/>
        </w:rPr>
        <w:t xml:space="preserve"> </w:t>
      </w:r>
      <w:r w:rsidR="00C20D74" w:rsidRPr="00455F03">
        <w:rPr>
          <w:rFonts w:ascii="Segoe UI" w:hAnsi="Segoe UI" w:cs="Segoe UI"/>
          <w:sz w:val="21"/>
          <w:szCs w:val="21"/>
        </w:rPr>
        <w:t>SAMP</w:t>
      </w:r>
      <w:r w:rsidR="0095456A" w:rsidRPr="00455F03">
        <w:rPr>
          <w:rFonts w:ascii="Segoe UI" w:hAnsi="Segoe UI" w:cs="Segoe UI"/>
          <w:sz w:val="21"/>
          <w:szCs w:val="21"/>
        </w:rPr>
        <w:t xml:space="preserve"> “Sabiedrības saliedēšana, veicinot jauniebraucēju iekļaušanos vietējā sabiedrībā un sekmējot starpkultūru komunikāciju”</w:t>
      </w:r>
      <w:r w:rsidRPr="00455F03">
        <w:rPr>
          <w:rFonts w:ascii="Segoe UI" w:hAnsi="Segoe UI" w:cs="Segoe UI"/>
          <w:sz w:val="21"/>
          <w:szCs w:val="21"/>
        </w:rPr>
        <w:t xml:space="preserve"> - 78,3%. </w:t>
      </w:r>
    </w:p>
    <w:p w14:paraId="5AD51EB6" w14:textId="1E01A71D" w:rsidR="00D4500D" w:rsidRPr="00455F03" w:rsidRDefault="00D4500D" w:rsidP="006044B5">
      <w:pPr>
        <w:spacing w:before="120" w:after="120" w:line="240" w:lineRule="auto"/>
        <w:jc w:val="both"/>
        <w:rPr>
          <w:rFonts w:ascii="Segoe UI" w:hAnsi="Segoe UI" w:cs="Segoe UI"/>
          <w:sz w:val="21"/>
          <w:szCs w:val="21"/>
        </w:rPr>
      </w:pPr>
      <w:r w:rsidRPr="00455F03">
        <w:rPr>
          <w:rFonts w:ascii="Segoe UI" w:hAnsi="Segoe UI" w:cs="Segoe UI"/>
          <w:sz w:val="21"/>
          <w:szCs w:val="21"/>
        </w:rPr>
        <w:t xml:space="preserve">Vienlaikus vairākos pasākumos dzimumu sadalījums ir samērā līdzsvarots. Piemēram, 4.3.6.1. </w:t>
      </w:r>
      <w:r w:rsidR="00C20D74" w:rsidRPr="00455F03">
        <w:rPr>
          <w:rFonts w:ascii="Segoe UI" w:hAnsi="Segoe UI" w:cs="Segoe UI"/>
          <w:sz w:val="21"/>
          <w:szCs w:val="21"/>
        </w:rPr>
        <w:t>SAMP</w:t>
      </w:r>
      <w:r w:rsidR="00A763D7" w:rsidRPr="00455F03">
        <w:rPr>
          <w:rFonts w:ascii="Segoe UI" w:hAnsi="Segoe UI" w:cs="Segoe UI"/>
          <w:sz w:val="21"/>
          <w:szCs w:val="21"/>
        </w:rPr>
        <w:t xml:space="preserve"> “Speciālistu, kuru profesionālā darbība saistīta ar bērnu tiesību aizsardzības nodrošināšanu, profesionālās kvalifikācijas pilnveide un bērnu likumisko pārstāvju atbildības stiprināšana bērnu tiesību aizsardzības sistēmas reorganizācijas ietvaros”</w:t>
      </w:r>
      <w:r w:rsidRPr="00455F03">
        <w:rPr>
          <w:rFonts w:ascii="Segoe UI" w:hAnsi="Segoe UI" w:cs="Segoe UI"/>
          <w:sz w:val="21"/>
          <w:szCs w:val="21"/>
        </w:rPr>
        <w:t xml:space="preserve"> sievietes veido 60,0 %, bet vīrieši 40,0 %, savukārt 4.3.6.3. pasākumā</w:t>
      </w:r>
      <w:r w:rsidR="00A763D7" w:rsidRPr="00455F03">
        <w:rPr>
          <w:rFonts w:ascii="Segoe UI" w:hAnsi="Segoe UI" w:cs="Segoe UI"/>
          <w:sz w:val="21"/>
          <w:szCs w:val="21"/>
        </w:rPr>
        <w:t xml:space="preserve"> “Atbalsts bērniem ar smagu diagnozi vai funkcionāliem traucējumiem, iespējamu vai esošu invaliditāti un viņu ģimenes locekļiem”</w:t>
      </w:r>
      <w:r w:rsidRPr="00455F03">
        <w:rPr>
          <w:rFonts w:ascii="Segoe UI" w:hAnsi="Segoe UI" w:cs="Segoe UI"/>
          <w:sz w:val="21"/>
          <w:szCs w:val="21"/>
        </w:rPr>
        <w:t xml:space="preserve"> attiecīgi 49,6 % un 50,4 %. </w:t>
      </w:r>
    </w:p>
    <w:p w14:paraId="49878941" w14:textId="78007582" w:rsidR="000B078B" w:rsidRPr="00455F03" w:rsidRDefault="000B078B" w:rsidP="006044B5">
      <w:pPr>
        <w:pStyle w:val="Paraststmeklis"/>
        <w:shd w:val="clear" w:color="auto" w:fill="FFFFFF" w:themeFill="background1"/>
        <w:spacing w:before="120" w:beforeAutospacing="0" w:after="120" w:afterAutospacing="0"/>
        <w:jc w:val="both"/>
        <w:rPr>
          <w:rFonts w:ascii="Segoe UI" w:hAnsi="Segoe UI" w:cs="Segoe UI"/>
          <w:sz w:val="21"/>
          <w:szCs w:val="21"/>
        </w:rPr>
      </w:pPr>
      <w:bookmarkStart w:id="1" w:name="_Hlk210131690"/>
      <w:r w:rsidRPr="00455F03">
        <w:rPr>
          <w:rFonts w:ascii="Segoe UI" w:hAnsi="Segoe UI" w:cs="Segoe UI"/>
          <w:sz w:val="21"/>
          <w:szCs w:val="21"/>
        </w:rPr>
        <w:t>Kopumā, salīdzinot ar valsts iedzīvotāju vidējiem rādītājiem</w:t>
      </w:r>
      <w:r w:rsidR="00B52D2B" w:rsidRPr="00455F03">
        <w:rPr>
          <w:rFonts w:ascii="Segoe UI" w:hAnsi="Segoe UI" w:cs="Segoe UI"/>
          <w:sz w:val="21"/>
          <w:szCs w:val="21"/>
        </w:rPr>
        <w:t xml:space="preserve"> pārskata periodā</w:t>
      </w:r>
      <w:r w:rsidRPr="00455F03">
        <w:rPr>
          <w:rFonts w:ascii="Segoe UI" w:hAnsi="Segoe UI" w:cs="Segoe UI"/>
          <w:sz w:val="21"/>
          <w:szCs w:val="21"/>
        </w:rPr>
        <w:t xml:space="preserve"> </w:t>
      </w:r>
      <w:r w:rsidR="00B52D2B" w:rsidRPr="00455F03">
        <w:rPr>
          <w:rFonts w:ascii="Segoe UI" w:hAnsi="Segoe UI" w:cs="Segoe UI"/>
          <w:sz w:val="21"/>
          <w:szCs w:val="21"/>
        </w:rPr>
        <w:t>(</w:t>
      </w:r>
      <w:r w:rsidRPr="00455F03">
        <w:rPr>
          <w:rFonts w:ascii="Segoe UI" w:hAnsi="Segoe UI" w:cs="Segoe UI"/>
          <w:sz w:val="21"/>
          <w:szCs w:val="21"/>
        </w:rPr>
        <w:t>20</w:t>
      </w:r>
      <w:r w:rsidR="00B52D2B" w:rsidRPr="00455F03">
        <w:rPr>
          <w:rFonts w:ascii="Segoe UI" w:hAnsi="Segoe UI" w:cs="Segoe UI"/>
          <w:sz w:val="21"/>
          <w:szCs w:val="21"/>
        </w:rPr>
        <w:t>21</w:t>
      </w:r>
      <w:r w:rsidRPr="00455F03">
        <w:rPr>
          <w:rFonts w:ascii="Segoe UI" w:hAnsi="Segoe UI" w:cs="Segoe UI"/>
          <w:sz w:val="21"/>
          <w:szCs w:val="21"/>
        </w:rPr>
        <w:t>.–202</w:t>
      </w:r>
      <w:r w:rsidR="00B52D2B" w:rsidRPr="00455F03">
        <w:rPr>
          <w:rFonts w:ascii="Segoe UI" w:hAnsi="Segoe UI" w:cs="Segoe UI"/>
          <w:sz w:val="21"/>
          <w:szCs w:val="21"/>
        </w:rPr>
        <w:t>5</w:t>
      </w:r>
      <w:r w:rsidRPr="00455F03">
        <w:rPr>
          <w:rFonts w:ascii="Segoe UI" w:hAnsi="Segoe UI" w:cs="Segoe UI"/>
          <w:sz w:val="21"/>
          <w:szCs w:val="21"/>
        </w:rPr>
        <w:t xml:space="preserve">. </w:t>
      </w:r>
      <w:r w:rsidR="00B52D2B" w:rsidRPr="00455F03">
        <w:rPr>
          <w:rFonts w:ascii="Segoe UI" w:hAnsi="Segoe UI" w:cs="Segoe UI"/>
          <w:sz w:val="21"/>
          <w:szCs w:val="21"/>
        </w:rPr>
        <w:t>g.)</w:t>
      </w:r>
      <w:r w:rsidRPr="00455F03">
        <w:rPr>
          <w:rFonts w:ascii="Segoe UI" w:hAnsi="Segoe UI" w:cs="Segoe UI"/>
          <w:sz w:val="21"/>
          <w:szCs w:val="21"/>
        </w:rPr>
        <w:t>, sievietes ESF</w:t>
      </w:r>
      <w:r w:rsidR="003A7BA7" w:rsidRPr="00455F03">
        <w:rPr>
          <w:rFonts w:ascii="Segoe UI" w:hAnsi="Segoe UI" w:cs="Segoe UI"/>
          <w:sz w:val="21"/>
          <w:szCs w:val="21"/>
        </w:rPr>
        <w:t>+</w:t>
      </w:r>
      <w:r w:rsidRPr="00455F03">
        <w:rPr>
          <w:rFonts w:ascii="Segoe UI" w:hAnsi="Segoe UI" w:cs="Segoe UI"/>
          <w:sz w:val="21"/>
          <w:szCs w:val="21"/>
        </w:rPr>
        <w:t xml:space="preserve"> projektu dalībnieku vidū ir pārstāvētas nedaudz vairāk (vidēji valstī sieviešu īpatsvars šajā periodā ir 53,</w:t>
      </w:r>
      <w:r w:rsidR="00C4765A" w:rsidRPr="00455F03">
        <w:rPr>
          <w:rFonts w:ascii="Segoe UI" w:hAnsi="Segoe UI" w:cs="Segoe UI"/>
          <w:sz w:val="21"/>
          <w:szCs w:val="21"/>
        </w:rPr>
        <w:t>7</w:t>
      </w:r>
      <w:r w:rsidRPr="00455F03">
        <w:rPr>
          <w:rFonts w:ascii="Segoe UI" w:hAnsi="Segoe UI" w:cs="Segoe UI"/>
          <w:sz w:val="21"/>
          <w:szCs w:val="21"/>
        </w:rPr>
        <w:t xml:space="preserve"> % no iedzīvotāju </w:t>
      </w:r>
      <w:r w:rsidR="003F5D02" w:rsidRPr="00455F03">
        <w:rPr>
          <w:rFonts w:ascii="Segoe UI" w:hAnsi="Segoe UI" w:cs="Segoe UI"/>
          <w:sz w:val="21"/>
          <w:szCs w:val="21"/>
        </w:rPr>
        <w:t xml:space="preserve">vidējā </w:t>
      </w:r>
      <w:r w:rsidRPr="00455F03">
        <w:rPr>
          <w:rFonts w:ascii="Segoe UI" w:hAnsi="Segoe UI" w:cs="Segoe UI"/>
          <w:sz w:val="21"/>
          <w:szCs w:val="21"/>
        </w:rPr>
        <w:t xml:space="preserve">kopskaita </w:t>
      </w:r>
      <w:r w:rsidR="003F5D02" w:rsidRPr="00455F03">
        <w:rPr>
          <w:rFonts w:ascii="Segoe UI" w:hAnsi="Segoe UI" w:cs="Segoe UI"/>
          <w:sz w:val="21"/>
          <w:szCs w:val="21"/>
        </w:rPr>
        <w:t>(</w:t>
      </w:r>
      <w:r w:rsidR="003F5D02" w:rsidRPr="00455F03">
        <w:rPr>
          <w:rFonts w:ascii="Segoe UI" w:hAnsi="Segoe UI" w:cs="Segoe UI"/>
          <w:color w:val="000000"/>
          <w:sz w:val="21"/>
          <w:szCs w:val="21"/>
        </w:rPr>
        <w:t xml:space="preserve">1 880 672) </w:t>
      </w:r>
      <w:r w:rsidRPr="00455F03">
        <w:rPr>
          <w:rFonts w:ascii="Segoe UI" w:hAnsi="Segoe UI" w:cs="Segoe UI"/>
          <w:sz w:val="21"/>
          <w:szCs w:val="21"/>
        </w:rPr>
        <w:t>un vīriešu – 46,</w:t>
      </w:r>
      <w:r w:rsidR="00C4765A" w:rsidRPr="00455F03">
        <w:rPr>
          <w:rFonts w:ascii="Segoe UI" w:hAnsi="Segoe UI" w:cs="Segoe UI"/>
          <w:sz w:val="21"/>
          <w:szCs w:val="21"/>
        </w:rPr>
        <w:t>3</w:t>
      </w:r>
      <w:r w:rsidRPr="00455F03">
        <w:rPr>
          <w:rFonts w:ascii="Segoe UI" w:hAnsi="Segoe UI" w:cs="Segoe UI"/>
          <w:sz w:val="21"/>
          <w:szCs w:val="21"/>
        </w:rPr>
        <w:t> %)</w:t>
      </w:r>
      <w:r w:rsidRPr="00455F03">
        <w:rPr>
          <w:rStyle w:val="Vresatsauce"/>
          <w:rFonts w:ascii="Segoe UI" w:hAnsi="Segoe UI" w:cs="Segoe UI"/>
          <w:sz w:val="21"/>
          <w:szCs w:val="21"/>
        </w:rPr>
        <w:footnoteReference w:id="4"/>
      </w:r>
      <w:r w:rsidRPr="00455F03">
        <w:rPr>
          <w:rFonts w:ascii="Segoe UI" w:hAnsi="Segoe UI" w:cs="Segoe UI"/>
          <w:sz w:val="21"/>
          <w:szCs w:val="21"/>
        </w:rPr>
        <w:t xml:space="preserve"> (</w:t>
      </w:r>
      <w:r w:rsidRPr="00455F03">
        <w:rPr>
          <w:rFonts w:ascii="Segoe UI" w:hAnsi="Segoe UI" w:cs="Segoe UI"/>
          <w:i/>
          <w:iCs/>
          <w:sz w:val="21"/>
          <w:szCs w:val="21"/>
        </w:rPr>
        <w:t>3. attēls</w:t>
      </w:r>
      <w:r w:rsidRPr="00455F03">
        <w:rPr>
          <w:rFonts w:ascii="Segoe UI" w:hAnsi="Segoe UI" w:cs="Segoe UI"/>
          <w:sz w:val="21"/>
          <w:szCs w:val="21"/>
        </w:rPr>
        <w:t>). Tas liecina par pozitīvu tendenci sieviešu iesaistē izglītības, nodarbinātības un veselības veicināšanas aktivitātēs, kas ilgtermiņā veicinās sieviešu un vīriešu vienlīdzīgas tiesības un iespējas darba tirgū un izglītībā. Līdzvērtīga abu dzimumu iesaiste mazina ar dzimumu saistītu negatīvu stereotipu pastāvēšanu sabiedrībā, sekmējot s</w:t>
      </w:r>
      <w:r w:rsidRPr="00455F03">
        <w:rPr>
          <w:rFonts w:ascii="Segoe UI" w:hAnsi="Segoe UI" w:cs="Segoe UI"/>
          <w:sz w:val="21"/>
          <w:szCs w:val="21"/>
          <w:shd w:val="clear" w:color="auto" w:fill="FFFFFF"/>
        </w:rPr>
        <w:t>ieviešu un vīriešu vienlīdzīgu tiesību un iespēju veicināšanu un sieviešu dzīves kvalitātes uzlabošanos dažādos aspektos. Kopumā pasākumos, kuri ir vērsti uz nozari, kurā ir vairāk sieviešu vai vīriešu, arī iesaiste pasākumos liecina par tādu pašu tendenci, savukārt pasākumos, kas vērsti uz plašāku sabiedrību, izteiktu dzimumu disproporciju nevar novērot.</w:t>
      </w:r>
    </w:p>
    <w:bookmarkEnd w:id="1"/>
    <w:p w14:paraId="24906992" w14:textId="03EAB0C6" w:rsidR="00B70A28" w:rsidRDefault="00B70A28" w:rsidP="00B52D2B">
      <w:pPr>
        <w:pStyle w:val="Pamatteksts"/>
        <w:spacing w:before="158"/>
        <w:ind w:right="-7"/>
        <w:jc w:val="center"/>
        <w:rPr>
          <w:rFonts w:ascii="Segoe UI" w:hAnsi="Segoe UI" w:cs="Segoe UI"/>
          <w:lang w:val="lv-LV"/>
        </w:rPr>
      </w:pPr>
    </w:p>
    <w:p w14:paraId="1EB70E8A" w14:textId="5229B1A2" w:rsidR="00AA4418" w:rsidRPr="006B3E2A" w:rsidRDefault="00352BFF" w:rsidP="00B52D2B">
      <w:pPr>
        <w:pStyle w:val="Pamatteksts"/>
        <w:spacing w:before="158"/>
        <w:ind w:right="-7"/>
        <w:jc w:val="center"/>
        <w:rPr>
          <w:rFonts w:ascii="Segoe UI" w:hAnsi="Segoe UI" w:cs="Segoe UI"/>
          <w:b/>
          <w:bCs/>
          <w:sz w:val="20"/>
          <w:szCs w:val="20"/>
          <w:lang w:val="lv-LV"/>
        </w:rPr>
      </w:pPr>
      <w:r w:rsidRPr="006B3E2A">
        <w:rPr>
          <w:rFonts w:ascii="Segoe UI" w:hAnsi="Segoe UI" w:cs="Segoe UI"/>
          <w:sz w:val="20"/>
          <w:szCs w:val="20"/>
          <w:lang w:val="lv-LV"/>
        </w:rPr>
        <w:t>3. attēls.</w:t>
      </w:r>
      <w:r w:rsidRPr="006B3E2A">
        <w:rPr>
          <w:rFonts w:ascii="Segoe UI" w:hAnsi="Segoe UI" w:cs="Segoe UI"/>
          <w:b/>
          <w:bCs/>
          <w:sz w:val="20"/>
          <w:szCs w:val="20"/>
          <w:lang w:val="lv-LV"/>
        </w:rPr>
        <w:t xml:space="preserve"> </w:t>
      </w:r>
      <w:r w:rsidR="00B52D2B" w:rsidRPr="006B3E2A">
        <w:rPr>
          <w:rFonts w:ascii="Segoe UI" w:hAnsi="Segoe UI" w:cs="Segoe UI"/>
          <w:b/>
          <w:bCs/>
          <w:sz w:val="20"/>
          <w:szCs w:val="20"/>
          <w:lang w:val="lv-LV"/>
        </w:rPr>
        <w:t>ESF+ projektu dalībnieki dalījumā pēc dzimuma pret iedzīvotāju skaitu</w:t>
      </w:r>
      <w:r w:rsidR="003F5D02" w:rsidRPr="006B3E2A">
        <w:rPr>
          <w:rFonts w:ascii="Segoe UI" w:hAnsi="Segoe UI" w:cs="Segoe UI"/>
          <w:b/>
          <w:bCs/>
          <w:sz w:val="20"/>
          <w:szCs w:val="20"/>
          <w:lang w:val="lv-LV"/>
        </w:rPr>
        <w:t>,</w:t>
      </w:r>
      <w:r w:rsidR="006044B5" w:rsidRPr="006B3E2A">
        <w:rPr>
          <w:rFonts w:ascii="Segoe UI" w:hAnsi="Segoe UI" w:cs="Segoe UI"/>
          <w:b/>
          <w:bCs/>
          <w:sz w:val="20"/>
          <w:szCs w:val="20"/>
          <w:lang w:val="lv-LV"/>
        </w:rPr>
        <w:t>2021-2025.g.</w:t>
      </w:r>
    </w:p>
    <w:p w14:paraId="1FC3C040" w14:textId="2E8D4609" w:rsidR="00873273" w:rsidRPr="00B52D2B" w:rsidRDefault="00873273" w:rsidP="00B52D2B">
      <w:pPr>
        <w:pStyle w:val="Pamatteksts"/>
        <w:spacing w:before="158"/>
        <w:ind w:right="-7"/>
        <w:jc w:val="center"/>
        <w:rPr>
          <w:rFonts w:ascii="Segoe UI" w:hAnsi="Segoe UI" w:cs="Segoe UI"/>
          <w:b/>
          <w:bCs/>
          <w:lang w:val="lv-LV"/>
        </w:rPr>
      </w:pPr>
      <w:r>
        <w:rPr>
          <w:noProof/>
        </w:rPr>
        <w:lastRenderedPageBreak/>
        <w:drawing>
          <wp:inline distT="0" distB="0" distL="0" distR="0" wp14:anchorId="27C2F000" wp14:editId="48B633FA">
            <wp:extent cx="5750479" cy="2584634"/>
            <wp:effectExtent l="0" t="0" r="3175" b="6350"/>
            <wp:docPr id="344897481" name="Chart 1">
              <a:extLst xmlns:a="http://schemas.openxmlformats.org/drawingml/2006/main">
                <a:ext uri="{FF2B5EF4-FFF2-40B4-BE49-F238E27FC236}">
                  <a16:creationId xmlns:a16="http://schemas.microsoft.com/office/drawing/2014/main" id="{5995CDE7-4E3B-9EBA-516F-5295C514EB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31E3C6C" w14:textId="298EB65B" w:rsidR="000B078B" w:rsidRPr="00B21ED0" w:rsidRDefault="000B078B" w:rsidP="00A76390">
      <w:pPr>
        <w:pStyle w:val="Pamatteksts"/>
        <w:spacing w:before="79"/>
        <w:ind w:right="279"/>
        <w:rPr>
          <w:i/>
          <w:sz w:val="20"/>
          <w:szCs w:val="20"/>
          <w:lang w:val="lv-LV"/>
        </w:rPr>
      </w:pPr>
      <w:r w:rsidRPr="00873273">
        <w:rPr>
          <w:i/>
          <w:sz w:val="20"/>
          <w:szCs w:val="20"/>
          <w:lang w:val="lv-LV"/>
        </w:rPr>
        <w:t>Datu avots: KP</w:t>
      </w:r>
      <w:r w:rsidR="006100F5">
        <w:rPr>
          <w:i/>
          <w:sz w:val="20"/>
          <w:szCs w:val="20"/>
          <w:lang w:val="lv-LV"/>
        </w:rPr>
        <w:t xml:space="preserve"> </w:t>
      </w:r>
      <w:r w:rsidRPr="00873273">
        <w:rPr>
          <w:i/>
          <w:sz w:val="20"/>
          <w:szCs w:val="20"/>
          <w:lang w:val="lv-LV"/>
        </w:rPr>
        <w:t>VIS</w:t>
      </w:r>
      <w:r w:rsidR="00873273" w:rsidRPr="00873273">
        <w:rPr>
          <w:i/>
          <w:sz w:val="20"/>
          <w:szCs w:val="20"/>
          <w:lang w:val="lv-LV"/>
        </w:rPr>
        <w:t>, Oficiālās</w:t>
      </w:r>
      <w:r w:rsidR="00873273">
        <w:rPr>
          <w:i/>
          <w:sz w:val="20"/>
          <w:szCs w:val="20"/>
          <w:lang w:val="lv-LV"/>
        </w:rPr>
        <w:t xml:space="preserve"> statistikas portāls</w:t>
      </w:r>
    </w:p>
    <w:p w14:paraId="5E156F54" w14:textId="4B0F60CE" w:rsidR="00F14CD1" w:rsidRPr="00A76390" w:rsidRDefault="00F14CD1" w:rsidP="00D4500D">
      <w:pPr>
        <w:jc w:val="both"/>
        <w:rPr>
          <w:rFonts w:ascii="Segoe UI" w:hAnsi="Segoe UI" w:cs="Segoe UI"/>
          <w:b/>
          <w:bCs/>
          <w:color w:val="A50021"/>
        </w:rPr>
      </w:pPr>
      <w:r w:rsidRPr="00A76390">
        <w:rPr>
          <w:rFonts w:ascii="Segoe UI" w:hAnsi="Segoe UI" w:cs="Segoe UI"/>
          <w:b/>
          <w:bCs/>
          <w:color w:val="A50021"/>
        </w:rPr>
        <w:t>Secinājumi par dalībniekiem dzimuma dimensijā:</w:t>
      </w:r>
    </w:p>
    <w:p w14:paraId="3D080CB3" w14:textId="628F9C65" w:rsidR="00D4500D" w:rsidRDefault="00D4500D" w:rsidP="00A76390">
      <w:pPr>
        <w:spacing w:before="240" w:after="240"/>
        <w:jc w:val="both"/>
        <w:rPr>
          <w:rFonts w:ascii="Segoe UI" w:hAnsi="Segoe UI" w:cs="Segoe UI"/>
          <w:sz w:val="21"/>
          <w:szCs w:val="21"/>
        </w:rPr>
      </w:pPr>
      <w:r w:rsidRPr="00761BC5">
        <w:rPr>
          <w:rFonts w:ascii="Segoe UI" w:hAnsi="Segoe UI" w:cs="Segoe UI"/>
          <w:sz w:val="21"/>
          <w:szCs w:val="21"/>
        </w:rPr>
        <w:t>Kopumā novērotā situācija ir līdzīga tai, kas tika konstatēta ES fondu 2014.-2020. gada plānošanas periodā</w:t>
      </w:r>
      <w:r w:rsidR="00235EAB" w:rsidRPr="00761BC5">
        <w:rPr>
          <w:rStyle w:val="Vresatsauce"/>
          <w:rFonts w:ascii="Segoe UI" w:hAnsi="Segoe UI" w:cs="Segoe UI"/>
          <w:sz w:val="21"/>
          <w:szCs w:val="21"/>
        </w:rPr>
        <w:footnoteReference w:id="5"/>
      </w:r>
      <w:r w:rsidRPr="00761BC5">
        <w:rPr>
          <w:rFonts w:ascii="Segoe UI" w:hAnsi="Segoe UI" w:cs="Segoe UI"/>
          <w:sz w:val="21"/>
          <w:szCs w:val="21"/>
        </w:rPr>
        <w:t>, kad sievietes arī veidoja lielāko daļu ESF</w:t>
      </w:r>
      <w:r w:rsidR="003A7BA7" w:rsidRPr="00761BC5">
        <w:rPr>
          <w:rFonts w:ascii="Segoe UI" w:hAnsi="Segoe UI" w:cs="Segoe UI"/>
          <w:sz w:val="21"/>
          <w:szCs w:val="21"/>
        </w:rPr>
        <w:t>+</w:t>
      </w:r>
      <w:r w:rsidRPr="00761BC5">
        <w:rPr>
          <w:rFonts w:ascii="Segoe UI" w:hAnsi="Segoe UI" w:cs="Segoe UI"/>
          <w:sz w:val="21"/>
          <w:szCs w:val="21"/>
        </w:rPr>
        <w:t xml:space="preserve"> projektu dalībnieku. Tas ļauj secināt, ka dzimumu disproporcija ESF</w:t>
      </w:r>
      <w:r w:rsidR="003A7BA7" w:rsidRPr="00761BC5">
        <w:rPr>
          <w:rFonts w:ascii="Segoe UI" w:hAnsi="Segoe UI" w:cs="Segoe UI"/>
          <w:sz w:val="21"/>
          <w:szCs w:val="21"/>
        </w:rPr>
        <w:t>+</w:t>
      </w:r>
      <w:r w:rsidRPr="00761BC5">
        <w:rPr>
          <w:rFonts w:ascii="Segoe UI" w:hAnsi="Segoe UI" w:cs="Segoe UI"/>
          <w:sz w:val="21"/>
          <w:szCs w:val="21"/>
        </w:rPr>
        <w:t xml:space="preserve"> atbalsta saņēmēju vidū galvenokārt ir saistīta ar atbalstīto nozaru un mērķgrupu struktūru, nevis ar ierobežotu piekļuvi atbalstam kādam no dzimumiem. Pasākumos, kas vērsti uz plašākām iedzīvotāju grupām, dzimumu sadalījums parasti ir līdzsvarotāks, savukārt nozarēs ar izteiktu dzimumu segregāciju atspoguļojas arī attiecīgās mērķgrupas sastāvs.</w:t>
      </w:r>
    </w:p>
    <w:p w14:paraId="3544E3B6" w14:textId="15548E39" w:rsidR="000C47D5" w:rsidRPr="00A8151A" w:rsidRDefault="000C47D5" w:rsidP="00A76390">
      <w:pPr>
        <w:pStyle w:val="Pamatteksts"/>
        <w:numPr>
          <w:ilvl w:val="0"/>
          <w:numId w:val="6"/>
        </w:numPr>
        <w:spacing w:before="240" w:after="240"/>
        <w:ind w:right="-7"/>
        <w:jc w:val="center"/>
        <w:rPr>
          <w:rFonts w:ascii="Segoe UI" w:hAnsi="Segoe UI" w:cs="Segoe UI"/>
          <w:b/>
          <w:bCs/>
          <w:sz w:val="28"/>
          <w:szCs w:val="28"/>
          <w:lang w:val="lv-LV"/>
        </w:rPr>
      </w:pPr>
      <w:r w:rsidRPr="00A8151A">
        <w:rPr>
          <w:rFonts w:ascii="Segoe UI" w:hAnsi="Segoe UI" w:cs="Segoe UI"/>
          <w:b/>
          <w:bCs/>
          <w:sz w:val="28"/>
          <w:szCs w:val="28"/>
          <w:lang w:val="lv-LV"/>
        </w:rPr>
        <w:t>Dalībnieki dalījumā pēc vecuma</w:t>
      </w:r>
    </w:p>
    <w:p w14:paraId="63165512" w14:textId="356F141F" w:rsidR="00181558" w:rsidRDefault="00885ECE" w:rsidP="009A3CF3">
      <w:pPr>
        <w:pStyle w:val="Pamatteksts"/>
        <w:spacing w:before="159"/>
        <w:ind w:right="-7"/>
        <w:jc w:val="both"/>
        <w:rPr>
          <w:noProof/>
          <w:lang w:val="lv-LV"/>
        </w:rPr>
      </w:pPr>
      <w:r w:rsidRPr="00761BC5">
        <w:rPr>
          <w:rFonts w:ascii="Segoe UI" w:hAnsi="Segoe UI" w:cs="Segoe UI"/>
          <w:sz w:val="21"/>
          <w:szCs w:val="21"/>
          <w:lang w:val="lv-LV"/>
        </w:rPr>
        <w:t>Analizējot ESF+ dalībnieku iesaisti projektos dalījumā pēc vecuma (</w:t>
      </w:r>
      <w:r w:rsidR="00AA4418" w:rsidRPr="00761BC5">
        <w:rPr>
          <w:rFonts w:ascii="Segoe UI" w:hAnsi="Segoe UI" w:cs="Segoe UI"/>
          <w:i/>
          <w:iCs/>
          <w:sz w:val="21"/>
          <w:szCs w:val="21"/>
          <w:lang w:val="lv-LV"/>
        </w:rPr>
        <w:t>4</w:t>
      </w:r>
      <w:r w:rsidRPr="00761BC5">
        <w:rPr>
          <w:rFonts w:ascii="Segoe UI" w:hAnsi="Segoe UI" w:cs="Segoe UI"/>
          <w:i/>
          <w:iCs/>
          <w:sz w:val="21"/>
          <w:szCs w:val="21"/>
          <w:lang w:val="lv-LV"/>
        </w:rPr>
        <w:t>. attēl</w:t>
      </w:r>
      <w:r w:rsidR="00AA4418" w:rsidRPr="00761BC5">
        <w:rPr>
          <w:rFonts w:ascii="Segoe UI" w:hAnsi="Segoe UI" w:cs="Segoe UI"/>
          <w:i/>
          <w:iCs/>
          <w:sz w:val="21"/>
          <w:szCs w:val="21"/>
          <w:lang w:val="lv-LV"/>
        </w:rPr>
        <w:t>s</w:t>
      </w:r>
      <w:r w:rsidRPr="00761BC5">
        <w:rPr>
          <w:rFonts w:ascii="Segoe UI" w:hAnsi="Segoe UI" w:cs="Segoe UI"/>
          <w:sz w:val="21"/>
          <w:szCs w:val="21"/>
          <w:lang w:val="lv-LV"/>
        </w:rPr>
        <w:t>)</w:t>
      </w:r>
      <w:r w:rsidR="00AA4418" w:rsidRPr="00761BC5">
        <w:rPr>
          <w:rFonts w:ascii="Segoe UI" w:hAnsi="Segoe UI" w:cs="Segoe UI"/>
          <w:sz w:val="21"/>
          <w:szCs w:val="21"/>
          <w:lang w:val="lv-LV"/>
        </w:rPr>
        <w:t xml:space="preserve"> redzams</w:t>
      </w:r>
      <w:r w:rsidRPr="00761BC5">
        <w:rPr>
          <w:rFonts w:ascii="Segoe UI" w:hAnsi="Segoe UI" w:cs="Segoe UI"/>
          <w:sz w:val="21"/>
          <w:szCs w:val="21"/>
          <w:lang w:val="lv-LV"/>
        </w:rPr>
        <w:t>,</w:t>
      </w:r>
      <w:r w:rsidR="00AA4418" w:rsidRPr="00761BC5">
        <w:rPr>
          <w:rFonts w:ascii="Segoe UI" w:hAnsi="Segoe UI" w:cs="Segoe UI"/>
          <w:sz w:val="21"/>
          <w:szCs w:val="21"/>
          <w:lang w:val="lv-LV"/>
        </w:rPr>
        <w:t xml:space="preserve"> ka</w:t>
      </w:r>
      <w:r w:rsidRPr="00761BC5">
        <w:rPr>
          <w:rFonts w:ascii="Segoe UI" w:hAnsi="Segoe UI" w:cs="Segoe UI"/>
          <w:sz w:val="21"/>
          <w:szCs w:val="21"/>
          <w:lang w:val="lv-LV"/>
        </w:rPr>
        <w:t xml:space="preserve"> </w:t>
      </w:r>
      <w:r w:rsidR="00AA4418" w:rsidRPr="00761BC5">
        <w:rPr>
          <w:rFonts w:ascii="Segoe UI" w:hAnsi="Segoe UI" w:cs="Segoe UI"/>
          <w:sz w:val="21"/>
          <w:szCs w:val="21"/>
          <w:lang w:val="lv-LV"/>
        </w:rPr>
        <w:t>lielāko ESF+ dalībnieku grupu veido personas vecumā no 30 līdz 54 gadiem, kas veido 42,9% no visiem dalībniekiem, kamēr šīs vecuma grupas īpatsvars iedzīvotāju kopskaitā ir 34,7%. Tas norāda, ka darbspējas vecuma iedzīvotāji ESF+ projektos ir pārstāvēti salīdzinoši biežāk nekā sabiedrībā kopumā.</w:t>
      </w:r>
    </w:p>
    <w:p w14:paraId="06521A0C" w14:textId="77777777" w:rsidR="004D5B58" w:rsidRDefault="004D5B58" w:rsidP="00AA4418">
      <w:pPr>
        <w:spacing w:after="0" w:line="240" w:lineRule="auto"/>
        <w:jc w:val="center"/>
        <w:rPr>
          <w:rFonts w:ascii="Segoe UI" w:hAnsi="Segoe UI" w:cs="Segoe UI"/>
          <w:noProof/>
          <w:sz w:val="24"/>
          <w:szCs w:val="24"/>
        </w:rPr>
      </w:pPr>
    </w:p>
    <w:p w14:paraId="0F528EA7" w14:textId="77777777" w:rsidR="004D5B58" w:rsidRDefault="004D5B58" w:rsidP="00AA4418">
      <w:pPr>
        <w:spacing w:after="0" w:line="240" w:lineRule="auto"/>
        <w:jc w:val="center"/>
        <w:rPr>
          <w:rFonts w:ascii="Segoe UI" w:hAnsi="Segoe UI" w:cs="Segoe UI"/>
          <w:noProof/>
          <w:sz w:val="24"/>
          <w:szCs w:val="24"/>
        </w:rPr>
      </w:pPr>
    </w:p>
    <w:p w14:paraId="002B249C" w14:textId="77777777" w:rsidR="004D5B58" w:rsidRDefault="004D5B58" w:rsidP="00AA4418">
      <w:pPr>
        <w:spacing w:after="0" w:line="240" w:lineRule="auto"/>
        <w:jc w:val="center"/>
        <w:rPr>
          <w:rFonts w:ascii="Segoe UI" w:hAnsi="Segoe UI" w:cs="Segoe UI"/>
          <w:noProof/>
          <w:sz w:val="24"/>
          <w:szCs w:val="24"/>
        </w:rPr>
      </w:pPr>
    </w:p>
    <w:p w14:paraId="2A5C82AF" w14:textId="77777777" w:rsidR="004D5B58" w:rsidRDefault="004D5B58" w:rsidP="00AA4418">
      <w:pPr>
        <w:spacing w:after="0" w:line="240" w:lineRule="auto"/>
        <w:jc w:val="center"/>
        <w:rPr>
          <w:rFonts w:ascii="Segoe UI" w:hAnsi="Segoe UI" w:cs="Segoe UI"/>
          <w:noProof/>
          <w:sz w:val="24"/>
          <w:szCs w:val="24"/>
        </w:rPr>
      </w:pPr>
    </w:p>
    <w:p w14:paraId="5212315A" w14:textId="77777777" w:rsidR="004D5B58" w:rsidRDefault="004D5B58" w:rsidP="00AA4418">
      <w:pPr>
        <w:spacing w:after="0" w:line="240" w:lineRule="auto"/>
        <w:jc w:val="center"/>
        <w:rPr>
          <w:rFonts w:ascii="Segoe UI" w:hAnsi="Segoe UI" w:cs="Segoe UI"/>
          <w:noProof/>
          <w:sz w:val="24"/>
          <w:szCs w:val="24"/>
        </w:rPr>
      </w:pPr>
    </w:p>
    <w:p w14:paraId="48FD7B2D" w14:textId="77777777" w:rsidR="004D5B58" w:rsidRDefault="004D5B58" w:rsidP="00AA4418">
      <w:pPr>
        <w:spacing w:after="0" w:line="240" w:lineRule="auto"/>
        <w:jc w:val="center"/>
        <w:rPr>
          <w:rFonts w:ascii="Segoe UI" w:hAnsi="Segoe UI" w:cs="Segoe UI"/>
          <w:noProof/>
          <w:sz w:val="24"/>
          <w:szCs w:val="24"/>
        </w:rPr>
      </w:pPr>
    </w:p>
    <w:p w14:paraId="1109F473" w14:textId="77777777" w:rsidR="004D5B58" w:rsidRDefault="004D5B58" w:rsidP="00AA4418">
      <w:pPr>
        <w:spacing w:after="0" w:line="240" w:lineRule="auto"/>
        <w:jc w:val="center"/>
        <w:rPr>
          <w:rFonts w:ascii="Segoe UI" w:hAnsi="Segoe UI" w:cs="Segoe UI"/>
          <w:noProof/>
          <w:sz w:val="24"/>
          <w:szCs w:val="24"/>
        </w:rPr>
      </w:pPr>
    </w:p>
    <w:p w14:paraId="2DD7C59B" w14:textId="77777777" w:rsidR="004D5B58" w:rsidRDefault="004D5B58" w:rsidP="00AA4418">
      <w:pPr>
        <w:spacing w:after="0" w:line="240" w:lineRule="auto"/>
        <w:jc w:val="center"/>
        <w:rPr>
          <w:rFonts w:ascii="Segoe UI" w:hAnsi="Segoe UI" w:cs="Segoe UI"/>
          <w:noProof/>
          <w:sz w:val="24"/>
          <w:szCs w:val="24"/>
        </w:rPr>
      </w:pPr>
    </w:p>
    <w:p w14:paraId="13014E08" w14:textId="77777777" w:rsidR="004D5B58" w:rsidRDefault="004D5B58" w:rsidP="00AA4418">
      <w:pPr>
        <w:spacing w:after="0" w:line="240" w:lineRule="auto"/>
        <w:jc w:val="center"/>
        <w:rPr>
          <w:rFonts w:ascii="Segoe UI" w:hAnsi="Segoe UI" w:cs="Segoe UI"/>
          <w:noProof/>
          <w:sz w:val="24"/>
          <w:szCs w:val="24"/>
        </w:rPr>
      </w:pPr>
    </w:p>
    <w:p w14:paraId="1FBFF706" w14:textId="49C483CE" w:rsidR="00AA4418" w:rsidRPr="00AA4418" w:rsidRDefault="009A3CF3" w:rsidP="00AA4418">
      <w:pPr>
        <w:spacing w:after="0" w:line="240" w:lineRule="auto"/>
        <w:jc w:val="center"/>
        <w:rPr>
          <w:rFonts w:ascii="Segoe UI" w:eastAsia="Times New Roman" w:hAnsi="Segoe UI" w:cs="Segoe UI"/>
          <w:b/>
          <w:bCs/>
          <w:color w:val="000000"/>
          <w:sz w:val="24"/>
          <w:szCs w:val="24"/>
          <w:lang w:eastAsia="lv-LV"/>
        </w:rPr>
      </w:pPr>
      <w:r w:rsidRPr="009A3CF3">
        <w:rPr>
          <w:rFonts w:ascii="Segoe UI" w:hAnsi="Segoe UI" w:cs="Segoe UI"/>
          <w:noProof/>
          <w:sz w:val="24"/>
          <w:szCs w:val="24"/>
        </w:rPr>
        <w:t>4. attēls.</w:t>
      </w:r>
      <w:r>
        <w:rPr>
          <w:rFonts w:ascii="Segoe UI" w:hAnsi="Segoe UI" w:cs="Segoe UI"/>
          <w:b/>
          <w:bCs/>
          <w:noProof/>
          <w:sz w:val="24"/>
          <w:szCs w:val="24"/>
        </w:rPr>
        <w:t xml:space="preserve"> </w:t>
      </w:r>
      <w:r w:rsidR="00AA4418" w:rsidRPr="00AA4418">
        <w:rPr>
          <w:rFonts w:ascii="Segoe UI" w:hAnsi="Segoe UI" w:cs="Segoe UI"/>
          <w:b/>
          <w:bCs/>
          <w:noProof/>
          <w:sz w:val="24"/>
          <w:szCs w:val="24"/>
        </w:rPr>
        <w:t xml:space="preserve">ESF+ dalībnieku skaita īpatsvars pret iedzīvotāju skaitu dalījumā pēc vecuma (n=51 417 ESF+ dalībnieki, </w:t>
      </w:r>
      <w:r w:rsidR="00AA4418" w:rsidRPr="00AA4418">
        <w:rPr>
          <w:rFonts w:ascii="Segoe UI" w:eastAsia="Times New Roman" w:hAnsi="Segoe UI" w:cs="Segoe UI"/>
          <w:b/>
          <w:bCs/>
          <w:color w:val="000000"/>
          <w:sz w:val="24"/>
          <w:szCs w:val="24"/>
          <w:lang w:eastAsia="lv-LV"/>
        </w:rPr>
        <w:t>1 880 672 iedzīvotāji</w:t>
      </w:r>
      <w:r w:rsidR="00AA4418" w:rsidRPr="00AA4418">
        <w:rPr>
          <w:rFonts w:ascii="Segoe UI" w:hAnsi="Segoe UI" w:cs="Segoe UI"/>
          <w:b/>
          <w:bCs/>
          <w:noProof/>
          <w:sz w:val="24"/>
          <w:szCs w:val="24"/>
        </w:rPr>
        <w:t>)</w:t>
      </w:r>
      <w:r w:rsidR="00AA4418" w:rsidRPr="00AA4418">
        <w:rPr>
          <w:rFonts w:ascii="Segoe UI" w:eastAsia="Times New Roman" w:hAnsi="Segoe UI" w:cs="Segoe UI"/>
          <w:b/>
          <w:bCs/>
          <w:color w:val="000000"/>
          <w:sz w:val="24"/>
          <w:szCs w:val="24"/>
          <w:lang w:eastAsia="lv-LV"/>
        </w:rPr>
        <w:t xml:space="preserve"> </w:t>
      </w:r>
    </w:p>
    <w:p w14:paraId="68FF47BA" w14:textId="77777777" w:rsidR="00AA4418" w:rsidRDefault="00AA4418" w:rsidP="00AA4418">
      <w:pPr>
        <w:pStyle w:val="Pamatteksts"/>
        <w:spacing w:line="240" w:lineRule="auto"/>
        <w:ind w:right="-58"/>
        <w:jc w:val="right"/>
        <w:rPr>
          <w:noProof/>
          <w:highlight w:val="yellow"/>
          <w:lang w:val="lv-LV"/>
        </w:rPr>
      </w:pPr>
    </w:p>
    <w:p w14:paraId="246FAAED" w14:textId="77777777" w:rsidR="00AA4418" w:rsidRPr="000C47D5" w:rsidRDefault="00AA4418" w:rsidP="00AA4418">
      <w:pPr>
        <w:pStyle w:val="Pamatteksts"/>
        <w:spacing w:line="240" w:lineRule="auto"/>
        <w:ind w:right="-58"/>
        <w:jc w:val="right"/>
        <w:rPr>
          <w:noProof/>
          <w:highlight w:val="yellow"/>
          <w:lang w:val="lv-LV"/>
        </w:rPr>
      </w:pPr>
      <w:r>
        <w:rPr>
          <w:noProof/>
        </w:rPr>
        <w:drawing>
          <wp:inline distT="0" distB="0" distL="0" distR="0" wp14:anchorId="6AFCFF57" wp14:editId="0C003134">
            <wp:extent cx="5801711" cy="2916621"/>
            <wp:effectExtent l="0" t="0" r="8890" b="17145"/>
            <wp:docPr id="1843731088" name="Chart 1">
              <a:extLst xmlns:a="http://schemas.openxmlformats.org/drawingml/2006/main">
                <a:ext uri="{FF2B5EF4-FFF2-40B4-BE49-F238E27FC236}">
                  <a16:creationId xmlns:a16="http://schemas.microsoft.com/office/drawing/2014/main" id="{3C23280E-E446-42B6-A704-18EF4B4EC0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7A1660" w14:textId="13180034" w:rsidR="006100F5" w:rsidRPr="00803C93" w:rsidRDefault="006100F5" w:rsidP="00285767">
      <w:pPr>
        <w:pStyle w:val="Pamatteksts"/>
        <w:spacing w:before="79"/>
        <w:ind w:right="279"/>
        <w:rPr>
          <w:i/>
          <w:sz w:val="20"/>
          <w:szCs w:val="20"/>
          <w:lang w:val="lv-LV"/>
        </w:rPr>
      </w:pPr>
      <w:r w:rsidRPr="00803C93">
        <w:rPr>
          <w:i/>
          <w:sz w:val="20"/>
          <w:szCs w:val="20"/>
          <w:lang w:val="lv-LV"/>
        </w:rPr>
        <w:t>Datu avots: KP VIS</w:t>
      </w:r>
      <w:r>
        <w:rPr>
          <w:i/>
          <w:sz w:val="20"/>
          <w:szCs w:val="20"/>
          <w:lang w:val="lv-LV"/>
        </w:rPr>
        <w:t>, Oficiālās statistikas portāls</w:t>
      </w:r>
    </w:p>
    <w:p w14:paraId="2DD30D04" w14:textId="77777777" w:rsidR="00606756" w:rsidRPr="00747BE5" w:rsidRDefault="00606756" w:rsidP="00606756">
      <w:pPr>
        <w:pStyle w:val="Pamatteksts"/>
        <w:spacing w:before="159"/>
        <w:ind w:right="-7"/>
        <w:jc w:val="both"/>
        <w:rPr>
          <w:rFonts w:ascii="Segoe UI" w:hAnsi="Segoe UI" w:cs="Segoe UI"/>
          <w:sz w:val="21"/>
          <w:szCs w:val="21"/>
          <w:lang w:val="lv-LV"/>
        </w:rPr>
      </w:pPr>
      <w:r w:rsidRPr="00747BE5">
        <w:rPr>
          <w:rFonts w:ascii="Segoe UI" w:hAnsi="Segoe UI" w:cs="Segoe UI"/>
          <w:sz w:val="21"/>
          <w:szCs w:val="21"/>
          <w:lang w:val="lv-LV"/>
        </w:rPr>
        <w:t>Bērnu un jauniešu vecuma grupa no 0 līdz 17 gadiem veido 22,1% no visiem ESF+ projektu dalībniekiem, kas ir nedaudz vairāk nekā šīs grupas īpatsvars iedzīvotāju kopskaitā (18,8%). Savukārt jauniešu un jauno pieaugušo grupa vecumā no 18 līdz 29 gadiem projektu dalībnieku vidū ir pārstāvēta līdzīgā apmērā kā iedzīvotāju struktūrā kopumā, veidojot attiecīgi 11,8% un 11,4%.</w:t>
      </w:r>
    </w:p>
    <w:p w14:paraId="14A723E7" w14:textId="77777777" w:rsidR="00606756" w:rsidRPr="00747BE5" w:rsidRDefault="00606756" w:rsidP="00606756">
      <w:pPr>
        <w:pStyle w:val="Pamatteksts"/>
        <w:spacing w:before="159"/>
        <w:ind w:right="-7"/>
        <w:jc w:val="both"/>
        <w:rPr>
          <w:rFonts w:ascii="Segoe UI" w:hAnsi="Segoe UI" w:cs="Segoe UI"/>
          <w:sz w:val="21"/>
          <w:szCs w:val="21"/>
          <w:lang w:val="lv-LV"/>
        </w:rPr>
      </w:pPr>
      <w:r w:rsidRPr="00747BE5">
        <w:rPr>
          <w:rFonts w:ascii="Segoe UI" w:hAnsi="Segoe UI" w:cs="Segoe UI"/>
          <w:sz w:val="21"/>
          <w:szCs w:val="21"/>
          <w:lang w:val="lv-LV"/>
        </w:rPr>
        <w:t>Vecuma grupa 55 gadi un vairāk veido 23,2% no visiem ESF+ projektu dalībniekiem (11 935 personas), kas ir lielāks īpatsvars nekā vecuma grupām 0-17 gadi (22,1%) un 18-29 gadi (11,8%). Vienlaikus, salīdzinot ar iedzīvotāju vecuma struktūru, šī grupa ESF+ projektos ir nepietiekami pārstāvēta, jo iedzīvotāju kopskaitā tās īpatsvars sasniedz 35,1%. Tas liecina, ka vecākā gadagājuma iedzīvotāji projektos iesaistās retāk, nekā varētu sagaidīt atbilstoši viņu īpatsvaram sabiedrībā.</w:t>
      </w:r>
    </w:p>
    <w:p w14:paraId="1C9FB38D" w14:textId="77777777" w:rsidR="00AA4418" w:rsidRPr="00747BE5" w:rsidRDefault="00AA4418" w:rsidP="00AA4418">
      <w:pPr>
        <w:pStyle w:val="Pamatteksts"/>
        <w:spacing w:before="159"/>
        <w:ind w:right="-7"/>
        <w:jc w:val="both"/>
        <w:rPr>
          <w:rFonts w:ascii="Segoe UI" w:hAnsi="Segoe UI" w:cs="Segoe UI"/>
          <w:sz w:val="21"/>
          <w:szCs w:val="21"/>
          <w:lang w:val="lv-LV"/>
        </w:rPr>
      </w:pPr>
      <w:r w:rsidRPr="00747BE5">
        <w:rPr>
          <w:rFonts w:ascii="Segoe UI" w:hAnsi="Segoe UI" w:cs="Segoe UI"/>
          <w:sz w:val="21"/>
          <w:szCs w:val="21"/>
          <w:lang w:val="lv-LV"/>
        </w:rPr>
        <w:t>Kopumā ESF+ projektu dalībnieku vidū ir salīdzinoši lielāks darbspējas vecuma cilvēku un bērnu īpatsvars, savukārt iedzīvotāji vecumā no 55 gadiem projektos ir pārstāvēti mazāk nekā to īpatsvars sabiedrībā kopumā.</w:t>
      </w:r>
    </w:p>
    <w:p w14:paraId="41B642F8" w14:textId="3B8DAADD" w:rsidR="0052123E" w:rsidRDefault="005018FB" w:rsidP="007E2259">
      <w:pPr>
        <w:pStyle w:val="Pamatteksts"/>
        <w:spacing w:before="159"/>
        <w:ind w:right="-7"/>
        <w:jc w:val="both"/>
        <w:rPr>
          <w:rFonts w:ascii="Segoe UI" w:hAnsi="Segoe UI" w:cs="Segoe UI"/>
          <w:lang w:val="lv-LV"/>
        </w:rPr>
      </w:pPr>
      <w:r w:rsidRPr="005018FB">
        <w:rPr>
          <w:rFonts w:ascii="Segoe UI" w:hAnsi="Segoe UI" w:cs="Segoe UI"/>
          <w:b/>
          <w:bCs/>
          <w:u w:val="single"/>
          <w:lang w:val="lv-LV"/>
        </w:rPr>
        <w:t xml:space="preserve">Vecuma grupa </w:t>
      </w:r>
      <w:r>
        <w:rPr>
          <w:rFonts w:ascii="Segoe UI" w:hAnsi="Segoe UI" w:cs="Segoe UI"/>
          <w:b/>
          <w:bCs/>
          <w:u w:val="single"/>
          <w:lang w:val="lv-LV"/>
        </w:rPr>
        <w:t xml:space="preserve">no </w:t>
      </w:r>
      <w:r w:rsidR="0052123E" w:rsidRPr="005018FB">
        <w:rPr>
          <w:rFonts w:ascii="Segoe UI" w:hAnsi="Segoe UI" w:cs="Segoe UI"/>
          <w:b/>
          <w:bCs/>
          <w:u w:val="single"/>
          <w:lang w:val="lv-LV"/>
        </w:rPr>
        <w:t>30 līdz 54 gadiem (ieskaitot)</w:t>
      </w:r>
    </w:p>
    <w:p w14:paraId="69DA1F82" w14:textId="0833FCF6" w:rsidR="007E2259" w:rsidRPr="00747BE5" w:rsidRDefault="007E2259" w:rsidP="007E2259">
      <w:pPr>
        <w:pStyle w:val="Pamatteksts"/>
        <w:spacing w:before="159"/>
        <w:ind w:right="-7"/>
        <w:jc w:val="both"/>
        <w:rPr>
          <w:rFonts w:ascii="Segoe UI" w:hAnsi="Segoe UI" w:cs="Segoe UI"/>
          <w:sz w:val="21"/>
          <w:szCs w:val="21"/>
          <w:lang w:val="lv-LV"/>
        </w:rPr>
      </w:pPr>
      <w:r w:rsidRPr="00747BE5">
        <w:rPr>
          <w:rFonts w:ascii="Segoe UI" w:hAnsi="Segoe UI" w:cs="Segoe UI"/>
          <w:sz w:val="21"/>
          <w:szCs w:val="21"/>
          <w:lang w:val="lv-LV"/>
        </w:rPr>
        <w:t xml:space="preserve">Secināms, ka lielākais dalībnieku īpatsvars pārskata periodā bija vecuma grupā no </w:t>
      </w:r>
      <w:r w:rsidRPr="00747BE5">
        <w:rPr>
          <w:rFonts w:ascii="Segoe UI" w:hAnsi="Segoe UI" w:cs="Segoe UI"/>
          <w:b/>
          <w:bCs/>
          <w:sz w:val="21"/>
          <w:szCs w:val="21"/>
          <w:u w:val="single"/>
          <w:lang w:val="lv-LV"/>
        </w:rPr>
        <w:t>30 līdz 54 gadiem (ieskaitot)</w:t>
      </w:r>
      <w:r w:rsidRPr="00747BE5">
        <w:rPr>
          <w:rFonts w:ascii="Segoe UI" w:hAnsi="Segoe UI" w:cs="Segoe UI"/>
          <w:sz w:val="21"/>
          <w:szCs w:val="21"/>
          <w:lang w:val="lv-LV"/>
        </w:rPr>
        <w:t xml:space="preserve">. Šajā vecuma grupā kopumā iesaistīti </w:t>
      </w:r>
      <w:r w:rsidRPr="00747BE5">
        <w:rPr>
          <w:rFonts w:ascii="Segoe UI" w:hAnsi="Segoe UI" w:cs="Segoe UI"/>
          <w:b/>
          <w:bCs/>
          <w:sz w:val="21"/>
          <w:szCs w:val="21"/>
          <w:lang w:val="lv-LV"/>
        </w:rPr>
        <w:t>22 064 dalībnieki</w:t>
      </w:r>
      <w:r w:rsidRPr="00747BE5">
        <w:rPr>
          <w:rFonts w:ascii="Segoe UI" w:hAnsi="Segoe UI" w:cs="Segoe UI"/>
          <w:sz w:val="21"/>
          <w:szCs w:val="21"/>
          <w:lang w:val="lv-LV"/>
        </w:rPr>
        <w:t xml:space="preserve">, kas veido </w:t>
      </w:r>
      <w:r w:rsidRPr="00747BE5">
        <w:rPr>
          <w:rFonts w:ascii="Segoe UI" w:hAnsi="Segoe UI" w:cs="Segoe UI"/>
          <w:b/>
          <w:bCs/>
          <w:sz w:val="21"/>
          <w:szCs w:val="21"/>
          <w:u w:val="single"/>
          <w:lang w:val="lv-LV"/>
        </w:rPr>
        <w:t>42,9 %</w:t>
      </w:r>
      <w:r w:rsidRPr="00747BE5">
        <w:rPr>
          <w:rFonts w:ascii="Segoe UI" w:hAnsi="Segoe UI" w:cs="Segoe UI"/>
          <w:b/>
          <w:bCs/>
          <w:sz w:val="21"/>
          <w:szCs w:val="21"/>
          <w:lang w:val="lv-LV"/>
        </w:rPr>
        <w:t xml:space="preserve"> no kopējā ESF+ dalībnieku skaita</w:t>
      </w:r>
      <w:r w:rsidRPr="00747BE5">
        <w:rPr>
          <w:rFonts w:ascii="Segoe UI" w:hAnsi="Segoe UI" w:cs="Segoe UI"/>
          <w:sz w:val="21"/>
          <w:szCs w:val="21"/>
          <w:lang w:val="lv-LV"/>
        </w:rPr>
        <w:t>. Šāds sadalījums galvenokārt skaidrojams ar SAM noteiktajām prioritātēm un mērķa grupām, kuras lielākoties orientētas uz ekonomiski aktīvajiem iedzīvotājiem darbspējas vecumā.</w:t>
      </w:r>
    </w:p>
    <w:p w14:paraId="47FB1528" w14:textId="5CFB2419" w:rsidR="00240CA9" w:rsidRPr="00747BE5" w:rsidRDefault="00885ECE" w:rsidP="00885ECE">
      <w:pPr>
        <w:pStyle w:val="Pamatteksts"/>
        <w:spacing w:before="159"/>
        <w:ind w:right="-7"/>
        <w:jc w:val="both"/>
        <w:rPr>
          <w:rFonts w:ascii="Segoe UI" w:hAnsi="Segoe UI" w:cs="Segoe UI"/>
          <w:sz w:val="21"/>
          <w:szCs w:val="21"/>
          <w:lang w:val="lv-LV"/>
        </w:rPr>
      </w:pPr>
      <w:r w:rsidRPr="00747BE5">
        <w:rPr>
          <w:rFonts w:ascii="Segoe UI" w:hAnsi="Segoe UI" w:cs="Segoe UI"/>
          <w:sz w:val="21"/>
          <w:szCs w:val="21"/>
          <w:lang w:val="lv-LV"/>
        </w:rPr>
        <w:t>Lielākais dalībnieku skaits vecuma grupā no 30 līdz 5</w:t>
      </w:r>
      <w:r w:rsidR="006D72A2" w:rsidRPr="00747BE5">
        <w:rPr>
          <w:rFonts w:ascii="Segoe UI" w:hAnsi="Segoe UI" w:cs="Segoe UI"/>
          <w:sz w:val="21"/>
          <w:szCs w:val="21"/>
          <w:lang w:val="lv-LV"/>
        </w:rPr>
        <w:t>4</w:t>
      </w:r>
      <w:r w:rsidRPr="00747BE5">
        <w:rPr>
          <w:rFonts w:ascii="Segoe UI" w:hAnsi="Segoe UI" w:cs="Segoe UI"/>
          <w:sz w:val="21"/>
          <w:szCs w:val="21"/>
          <w:lang w:val="lv-LV"/>
        </w:rPr>
        <w:t xml:space="preserve"> gadiem reģistrēts pasākumā 4.2.4.2.</w:t>
      </w:r>
      <w:r w:rsidR="00336853" w:rsidRPr="00747BE5">
        <w:rPr>
          <w:rFonts w:ascii="Segoe UI" w:hAnsi="Segoe UI" w:cs="Segoe UI"/>
          <w:sz w:val="21"/>
          <w:szCs w:val="21"/>
          <w:lang w:val="lv-LV"/>
        </w:rPr>
        <w:t xml:space="preserve"> “Atbalsts pieaugušo individuālajās vajadzībās balstītai pieaugušo izglītībai”</w:t>
      </w:r>
      <w:r w:rsidRPr="00747BE5">
        <w:rPr>
          <w:rFonts w:ascii="Segoe UI" w:hAnsi="Segoe UI" w:cs="Segoe UI"/>
          <w:sz w:val="21"/>
          <w:szCs w:val="21"/>
          <w:lang w:val="lv-LV"/>
        </w:rPr>
        <w:t>, kur</w:t>
      </w:r>
      <w:r w:rsidR="00336853" w:rsidRPr="00747BE5">
        <w:rPr>
          <w:rFonts w:ascii="Segoe UI" w:hAnsi="Segoe UI" w:cs="Segoe UI"/>
          <w:sz w:val="21"/>
          <w:szCs w:val="21"/>
          <w:lang w:val="lv-LV"/>
        </w:rPr>
        <w:t xml:space="preserve"> VIAA projektā “Atbalsts pieaugušo individuālajās vajadzībās balstītai pieaugušo izglītībai” (Nr. 4.2.4.2/1/24/I/00)</w:t>
      </w:r>
      <w:r w:rsidRPr="00747BE5">
        <w:rPr>
          <w:rFonts w:ascii="Segoe UI" w:hAnsi="Segoe UI" w:cs="Segoe UI"/>
          <w:sz w:val="21"/>
          <w:szCs w:val="21"/>
          <w:lang w:val="lv-LV"/>
        </w:rPr>
        <w:t xml:space="preserve"> iesaistīti </w:t>
      </w:r>
      <w:r w:rsidRPr="00747BE5">
        <w:rPr>
          <w:rFonts w:ascii="Segoe UI" w:hAnsi="Segoe UI" w:cs="Segoe UI"/>
          <w:b/>
          <w:bCs/>
          <w:sz w:val="21"/>
          <w:szCs w:val="21"/>
          <w:lang w:val="lv-LV"/>
        </w:rPr>
        <w:t>4 537 dalībnieki</w:t>
      </w:r>
      <w:r w:rsidRPr="00747BE5">
        <w:rPr>
          <w:rFonts w:ascii="Segoe UI" w:hAnsi="Segoe UI" w:cs="Segoe UI"/>
          <w:sz w:val="21"/>
          <w:szCs w:val="21"/>
          <w:lang w:val="lv-LV"/>
        </w:rPr>
        <w:t xml:space="preserve"> jeb </w:t>
      </w:r>
      <w:r w:rsidRPr="00747BE5">
        <w:rPr>
          <w:rFonts w:ascii="Segoe UI" w:hAnsi="Segoe UI" w:cs="Segoe UI"/>
          <w:b/>
          <w:bCs/>
          <w:sz w:val="21"/>
          <w:szCs w:val="21"/>
          <w:lang w:val="lv-LV"/>
        </w:rPr>
        <w:t>20,6 %</w:t>
      </w:r>
      <w:r w:rsidRPr="00747BE5">
        <w:rPr>
          <w:rFonts w:ascii="Segoe UI" w:hAnsi="Segoe UI" w:cs="Segoe UI"/>
          <w:sz w:val="21"/>
          <w:szCs w:val="21"/>
          <w:lang w:val="lv-LV"/>
        </w:rPr>
        <w:t xml:space="preserve"> no attiecīgās vecuma grupas kopskaita</w:t>
      </w:r>
      <w:r w:rsidR="00336853" w:rsidRPr="00747BE5">
        <w:rPr>
          <w:rFonts w:ascii="Segoe UI" w:hAnsi="Segoe UI" w:cs="Segoe UI"/>
          <w:sz w:val="21"/>
          <w:szCs w:val="21"/>
          <w:lang w:val="lv-LV"/>
        </w:rPr>
        <w:t>. Līdz 31.12.2029.gadam šajā</w:t>
      </w:r>
      <w:r w:rsidR="00336853">
        <w:rPr>
          <w:rFonts w:ascii="Segoe UI" w:hAnsi="Segoe UI" w:cs="Segoe UI"/>
          <w:lang w:val="lv-LV"/>
        </w:rPr>
        <w:t xml:space="preserve"> projektā ir plānots iesa</w:t>
      </w:r>
      <w:r w:rsidR="007D38A7">
        <w:rPr>
          <w:rFonts w:ascii="Segoe UI" w:hAnsi="Segoe UI" w:cs="Segoe UI"/>
          <w:lang w:val="lv-LV"/>
        </w:rPr>
        <w:t>is</w:t>
      </w:r>
      <w:r w:rsidR="00336853">
        <w:rPr>
          <w:rFonts w:ascii="Segoe UI" w:hAnsi="Segoe UI" w:cs="Segoe UI"/>
          <w:lang w:val="lv-LV"/>
        </w:rPr>
        <w:t>tīt 23 572 nodarbinātas personas</w:t>
      </w:r>
      <w:r w:rsidRPr="00885ECE">
        <w:rPr>
          <w:rFonts w:ascii="Segoe UI" w:hAnsi="Segoe UI" w:cs="Segoe UI"/>
          <w:lang w:val="lv-LV"/>
        </w:rPr>
        <w:t>. Salīdzinoši augsta dalībnieku iesaiste bija arī pasākum</w:t>
      </w:r>
      <w:r w:rsidR="00336853">
        <w:rPr>
          <w:rFonts w:ascii="Segoe UI" w:hAnsi="Segoe UI" w:cs="Segoe UI"/>
          <w:lang w:val="lv-LV"/>
        </w:rPr>
        <w:t>ā</w:t>
      </w:r>
      <w:r w:rsidRPr="00885ECE">
        <w:rPr>
          <w:rFonts w:ascii="Segoe UI" w:hAnsi="Segoe UI" w:cs="Segoe UI"/>
          <w:lang w:val="lv-LV"/>
        </w:rPr>
        <w:t xml:space="preserve"> </w:t>
      </w:r>
      <w:r w:rsidRPr="00747BE5">
        <w:rPr>
          <w:rFonts w:ascii="Segoe UI" w:hAnsi="Segoe UI" w:cs="Segoe UI"/>
          <w:sz w:val="21"/>
          <w:szCs w:val="21"/>
          <w:lang w:val="lv-LV"/>
        </w:rPr>
        <w:t>4.1.2.6.</w:t>
      </w:r>
      <w:r w:rsidR="00336853" w:rsidRPr="00747BE5">
        <w:rPr>
          <w:rFonts w:ascii="Segoe UI" w:hAnsi="Segoe UI" w:cs="Segoe UI"/>
          <w:sz w:val="21"/>
          <w:szCs w:val="21"/>
          <w:lang w:val="lv-LV"/>
        </w:rPr>
        <w:t xml:space="preserve"> “Uzlabot izglītības iespējas ārstniecības personām, t. sk. uzlabojot tālākizglītības pieejamību”, kur pārskata periodā Veselības ministrijas projektā “Izglītības iespēju nodrošināšana ārstniecībā iesaistītajām personām” (Nr. 4.1.2.6/1/24/I/001) ir reģistrēts </w:t>
      </w:r>
      <w:r w:rsidRPr="00747BE5">
        <w:rPr>
          <w:rFonts w:ascii="Segoe UI" w:hAnsi="Segoe UI" w:cs="Segoe UI"/>
          <w:b/>
          <w:bCs/>
          <w:sz w:val="21"/>
          <w:szCs w:val="21"/>
          <w:lang w:val="lv-LV"/>
        </w:rPr>
        <w:t>3 961 dalībnieks</w:t>
      </w:r>
      <w:r w:rsidRPr="00747BE5">
        <w:rPr>
          <w:rFonts w:ascii="Segoe UI" w:hAnsi="Segoe UI" w:cs="Segoe UI"/>
          <w:sz w:val="21"/>
          <w:szCs w:val="21"/>
          <w:lang w:val="lv-LV"/>
        </w:rPr>
        <w:t>),</w:t>
      </w:r>
      <w:r w:rsidR="00336853" w:rsidRPr="00747BE5">
        <w:rPr>
          <w:rFonts w:ascii="Segoe UI" w:hAnsi="Segoe UI" w:cs="Segoe UI"/>
          <w:sz w:val="21"/>
          <w:szCs w:val="21"/>
          <w:lang w:val="lv-LV"/>
        </w:rPr>
        <w:t xml:space="preserve"> kā arī</w:t>
      </w:r>
      <w:r w:rsidRPr="00747BE5">
        <w:rPr>
          <w:rFonts w:ascii="Segoe UI" w:hAnsi="Segoe UI" w:cs="Segoe UI"/>
          <w:sz w:val="21"/>
          <w:szCs w:val="21"/>
          <w:lang w:val="lv-LV"/>
        </w:rPr>
        <w:t xml:space="preserve"> 4.3.6.7.</w:t>
      </w:r>
      <w:r w:rsidR="00336853" w:rsidRPr="00747BE5">
        <w:rPr>
          <w:rFonts w:ascii="Segoe UI" w:hAnsi="Segoe UI" w:cs="Segoe UI"/>
          <w:sz w:val="21"/>
          <w:szCs w:val="21"/>
          <w:lang w:val="lv-LV"/>
        </w:rPr>
        <w:t xml:space="preserve"> pasākum</w:t>
      </w:r>
      <w:r w:rsidR="00240CA9" w:rsidRPr="00747BE5">
        <w:rPr>
          <w:rFonts w:ascii="Segoe UI" w:hAnsi="Segoe UI" w:cs="Segoe UI"/>
          <w:sz w:val="21"/>
          <w:szCs w:val="21"/>
          <w:lang w:val="lv-LV"/>
        </w:rPr>
        <w:t>a</w:t>
      </w:r>
      <w:r w:rsidR="00336853" w:rsidRPr="00747BE5">
        <w:rPr>
          <w:rFonts w:ascii="Segoe UI" w:hAnsi="Segoe UI" w:cs="Segoe UI"/>
          <w:sz w:val="21"/>
          <w:szCs w:val="21"/>
          <w:lang w:val="lv-LV"/>
        </w:rPr>
        <w:t xml:space="preserve"> “Starpnozaru </w:t>
      </w:r>
      <w:r w:rsidR="00336853" w:rsidRPr="00747BE5">
        <w:rPr>
          <w:rFonts w:ascii="Segoe UI" w:hAnsi="Segoe UI" w:cs="Segoe UI"/>
          <w:sz w:val="21"/>
          <w:szCs w:val="21"/>
          <w:lang w:val="lv-LV"/>
        </w:rPr>
        <w:lastRenderedPageBreak/>
        <w:t>sadarbības un atbalsta sistēmas izveide bērnu veselīgai attīstībai un sekmīgai pašrealizācijai”</w:t>
      </w:r>
      <w:r w:rsidRPr="00747BE5">
        <w:rPr>
          <w:rFonts w:ascii="Segoe UI" w:hAnsi="Segoe UI" w:cs="Segoe UI"/>
          <w:sz w:val="21"/>
          <w:szCs w:val="21"/>
          <w:lang w:val="lv-LV"/>
        </w:rPr>
        <w:t xml:space="preserve"> 1. kārta</w:t>
      </w:r>
      <w:r w:rsidR="00336853" w:rsidRPr="00747BE5">
        <w:rPr>
          <w:rFonts w:ascii="Segoe UI" w:hAnsi="Segoe UI" w:cs="Segoe UI"/>
          <w:sz w:val="21"/>
          <w:szCs w:val="21"/>
          <w:lang w:val="lv-LV"/>
        </w:rPr>
        <w:t>s</w:t>
      </w:r>
      <w:r w:rsidR="00336853" w:rsidRPr="00747BE5">
        <w:rPr>
          <w:rFonts w:ascii="Segoe UI" w:hAnsi="Segoe UI" w:cs="Segoe UI"/>
          <w:b/>
          <w:bCs/>
          <w:sz w:val="21"/>
          <w:szCs w:val="21"/>
          <w:lang w:val="lv-LV"/>
        </w:rPr>
        <w:t xml:space="preserve"> </w:t>
      </w:r>
      <w:r w:rsidR="00336853" w:rsidRPr="00747BE5">
        <w:rPr>
          <w:rFonts w:ascii="Segoe UI" w:hAnsi="Segoe UI" w:cs="Segoe UI"/>
          <w:sz w:val="21"/>
          <w:szCs w:val="21"/>
          <w:lang w:val="lv-LV"/>
        </w:rPr>
        <w:t>Valsts kancelejas projektā “Starpnozaru sadarbības un atbalsta sistēmas izveide bērnu veselīgai attīstībai un sekmīgai pašrealizācijai (1. Kārta)” (Nr. 4.3.6.7/1/24/I/001)</w:t>
      </w:r>
      <w:r w:rsidR="00240CA9" w:rsidRPr="00747BE5">
        <w:rPr>
          <w:rFonts w:ascii="Segoe UI" w:hAnsi="Segoe UI" w:cs="Segoe UI"/>
          <w:sz w:val="21"/>
          <w:szCs w:val="21"/>
          <w:lang w:val="lv-LV"/>
        </w:rPr>
        <w:t xml:space="preserve">, kur piedalījās </w:t>
      </w:r>
      <w:r w:rsidRPr="00747BE5">
        <w:rPr>
          <w:rFonts w:ascii="Segoe UI" w:hAnsi="Segoe UI" w:cs="Segoe UI"/>
          <w:sz w:val="21"/>
          <w:szCs w:val="21"/>
          <w:lang w:val="lv-LV"/>
        </w:rPr>
        <w:t>2 818 dalībnieki</w:t>
      </w:r>
      <w:r w:rsidR="00240CA9" w:rsidRPr="00747BE5">
        <w:rPr>
          <w:rFonts w:ascii="Segoe UI" w:hAnsi="Segoe UI" w:cs="Segoe UI"/>
          <w:sz w:val="21"/>
          <w:szCs w:val="21"/>
          <w:lang w:val="lv-LV"/>
        </w:rPr>
        <w:t xml:space="preserve"> vecuma grupā 30-55 gadi.</w:t>
      </w:r>
    </w:p>
    <w:p w14:paraId="445969F5" w14:textId="292BFFC8" w:rsidR="00240CA9" w:rsidRPr="00747BE5" w:rsidRDefault="00240CA9" w:rsidP="00885ECE">
      <w:pPr>
        <w:pStyle w:val="Pamatteksts"/>
        <w:spacing w:before="159"/>
        <w:ind w:right="-7"/>
        <w:jc w:val="both"/>
        <w:rPr>
          <w:rFonts w:ascii="Segoe UI" w:hAnsi="Segoe UI" w:cs="Segoe UI"/>
          <w:sz w:val="21"/>
          <w:szCs w:val="21"/>
          <w:lang w:val="lv-LV"/>
        </w:rPr>
      </w:pPr>
      <w:r w:rsidRPr="00747BE5">
        <w:rPr>
          <w:rFonts w:ascii="Segoe UI" w:hAnsi="Segoe UI" w:cs="Segoe UI"/>
          <w:b/>
          <w:bCs/>
          <w:sz w:val="21"/>
          <w:szCs w:val="21"/>
          <w:lang w:val="lv-LV"/>
        </w:rPr>
        <w:t>Ievērojams dalībni</w:t>
      </w:r>
      <w:r w:rsidR="008D30B8" w:rsidRPr="00747BE5">
        <w:rPr>
          <w:rFonts w:ascii="Segoe UI" w:hAnsi="Segoe UI" w:cs="Segoe UI"/>
          <w:b/>
          <w:bCs/>
          <w:sz w:val="21"/>
          <w:szCs w:val="21"/>
          <w:lang w:val="lv-LV"/>
        </w:rPr>
        <w:t>e</w:t>
      </w:r>
      <w:r w:rsidRPr="00747BE5">
        <w:rPr>
          <w:rFonts w:ascii="Segoe UI" w:hAnsi="Segoe UI" w:cs="Segoe UI"/>
          <w:b/>
          <w:bCs/>
          <w:sz w:val="21"/>
          <w:szCs w:val="21"/>
          <w:lang w:val="lv-LV"/>
        </w:rPr>
        <w:t>ku skaits</w:t>
      </w:r>
      <w:r w:rsidR="00B628E4" w:rsidRPr="00747BE5">
        <w:rPr>
          <w:rFonts w:ascii="Segoe UI" w:hAnsi="Segoe UI" w:cs="Segoe UI"/>
          <w:b/>
          <w:bCs/>
          <w:sz w:val="21"/>
          <w:szCs w:val="21"/>
          <w:lang w:val="lv-LV"/>
        </w:rPr>
        <w:t xml:space="preserve"> šajā vecuma grupā</w:t>
      </w:r>
      <w:r w:rsidRPr="00747BE5">
        <w:rPr>
          <w:rFonts w:ascii="Segoe UI" w:hAnsi="Segoe UI" w:cs="Segoe UI"/>
          <w:b/>
          <w:bCs/>
          <w:sz w:val="21"/>
          <w:szCs w:val="21"/>
          <w:lang w:val="lv-LV"/>
        </w:rPr>
        <w:t xml:space="preserve"> ir arī </w:t>
      </w:r>
      <w:r w:rsidRPr="00747BE5">
        <w:rPr>
          <w:rFonts w:ascii="Segoe UI" w:hAnsi="Segoe UI" w:cs="Segoe UI"/>
          <w:sz w:val="21"/>
          <w:szCs w:val="21"/>
          <w:lang w:val="lv-LV"/>
        </w:rPr>
        <w:t xml:space="preserve">pasākumos </w:t>
      </w:r>
      <w:r w:rsidR="00885ECE" w:rsidRPr="00747BE5">
        <w:rPr>
          <w:rFonts w:ascii="Segoe UI" w:hAnsi="Segoe UI" w:cs="Segoe UI"/>
          <w:sz w:val="21"/>
          <w:szCs w:val="21"/>
          <w:lang w:val="lv-LV"/>
        </w:rPr>
        <w:t>4.3.3.2. (1 869 dalībnieki), 4.2.4.1., 1. kārta (1 807 dalībnieki) un 4.3.5.4. (1 783 dalībnieki)</w:t>
      </w:r>
      <w:r w:rsidRPr="00747BE5">
        <w:rPr>
          <w:rFonts w:ascii="Segoe UI" w:hAnsi="Segoe UI" w:cs="Segoe UI"/>
          <w:sz w:val="21"/>
          <w:szCs w:val="21"/>
          <w:lang w:val="lv-LV"/>
        </w:rPr>
        <w:t>, kas ir saistīti ar bezdarbnieku un nodarbināto apmācībām, tostarp arī sociālajā jomā strādājošo speciālistu apmācībām vai profesionālas kompetences pilnveidi</w:t>
      </w:r>
      <w:r w:rsidR="00885ECE" w:rsidRPr="00747BE5">
        <w:rPr>
          <w:rFonts w:ascii="Segoe UI" w:hAnsi="Segoe UI" w:cs="Segoe UI"/>
          <w:sz w:val="21"/>
          <w:szCs w:val="21"/>
          <w:lang w:val="lv-LV"/>
        </w:rPr>
        <w:t xml:space="preserve">. </w:t>
      </w:r>
    </w:p>
    <w:p w14:paraId="71C1F773" w14:textId="476386EB" w:rsidR="00885ECE" w:rsidRPr="00747BE5" w:rsidRDefault="00240CA9" w:rsidP="00885ECE">
      <w:pPr>
        <w:pStyle w:val="Pamatteksts"/>
        <w:spacing w:before="159"/>
        <w:ind w:right="-7"/>
        <w:jc w:val="both"/>
        <w:rPr>
          <w:rFonts w:ascii="Segoe UI" w:hAnsi="Segoe UI" w:cs="Segoe UI"/>
          <w:b/>
          <w:bCs/>
          <w:sz w:val="21"/>
          <w:szCs w:val="21"/>
          <w:lang w:val="lv-LV"/>
        </w:rPr>
      </w:pPr>
      <w:r w:rsidRPr="00747BE5">
        <w:rPr>
          <w:rFonts w:ascii="Segoe UI" w:hAnsi="Segoe UI" w:cs="Segoe UI"/>
          <w:sz w:val="21"/>
          <w:szCs w:val="21"/>
          <w:lang w:val="lv-LV"/>
        </w:rPr>
        <w:t>Visi m</w:t>
      </w:r>
      <w:r w:rsidR="00885ECE" w:rsidRPr="00747BE5">
        <w:rPr>
          <w:rFonts w:ascii="Segoe UI" w:hAnsi="Segoe UI" w:cs="Segoe UI"/>
          <w:sz w:val="21"/>
          <w:szCs w:val="21"/>
          <w:lang w:val="lv-LV"/>
        </w:rPr>
        <w:t>inētie pasākumi kopumā aptver vairāk nekā pusi no visiem šīs vecuma grupas dalībniekiem.</w:t>
      </w:r>
    </w:p>
    <w:p w14:paraId="393EF4CF" w14:textId="7E6468B1" w:rsidR="00885ECE" w:rsidRPr="00747BE5" w:rsidRDefault="00885ECE" w:rsidP="00885ECE">
      <w:pPr>
        <w:pStyle w:val="Pamatteksts"/>
        <w:spacing w:before="159"/>
        <w:ind w:right="-7"/>
        <w:jc w:val="both"/>
        <w:rPr>
          <w:rFonts w:ascii="Segoe UI" w:hAnsi="Segoe UI" w:cs="Segoe UI"/>
          <w:sz w:val="21"/>
          <w:szCs w:val="21"/>
          <w:lang w:val="lv-LV"/>
        </w:rPr>
      </w:pPr>
      <w:r w:rsidRPr="00747BE5">
        <w:rPr>
          <w:rFonts w:ascii="Segoe UI" w:hAnsi="Segoe UI" w:cs="Segoe UI"/>
          <w:sz w:val="21"/>
          <w:szCs w:val="21"/>
          <w:lang w:val="lv-LV"/>
        </w:rPr>
        <w:t xml:space="preserve">Vienlaikus dati liecina, ka </w:t>
      </w:r>
      <w:r w:rsidR="00240CA9" w:rsidRPr="00747BE5">
        <w:rPr>
          <w:rFonts w:ascii="Segoe UI" w:hAnsi="Segoe UI" w:cs="Segoe UI"/>
          <w:sz w:val="21"/>
          <w:szCs w:val="21"/>
          <w:lang w:val="lv-LV"/>
        </w:rPr>
        <w:t>sešos</w:t>
      </w:r>
      <w:r w:rsidRPr="00747BE5">
        <w:rPr>
          <w:rFonts w:ascii="Segoe UI" w:hAnsi="Segoe UI" w:cs="Segoe UI"/>
          <w:sz w:val="21"/>
          <w:szCs w:val="21"/>
          <w:lang w:val="lv-LV"/>
        </w:rPr>
        <w:t xml:space="preserve"> pasākumos dalībnieku iesaiste vecuma grupā</w:t>
      </w:r>
      <w:r w:rsidR="00B9341D" w:rsidRPr="00747BE5">
        <w:rPr>
          <w:rFonts w:ascii="Segoe UI" w:hAnsi="Segoe UI" w:cs="Segoe UI"/>
          <w:sz w:val="21"/>
          <w:szCs w:val="21"/>
          <w:lang w:val="lv-LV"/>
        </w:rPr>
        <w:t xml:space="preserve"> 30-5</w:t>
      </w:r>
      <w:r w:rsidR="006D72A2" w:rsidRPr="00747BE5">
        <w:rPr>
          <w:rFonts w:ascii="Segoe UI" w:hAnsi="Segoe UI" w:cs="Segoe UI"/>
          <w:sz w:val="21"/>
          <w:szCs w:val="21"/>
          <w:lang w:val="lv-LV"/>
        </w:rPr>
        <w:t>4</w:t>
      </w:r>
      <w:r w:rsidR="00B9341D" w:rsidRPr="00747BE5">
        <w:rPr>
          <w:rFonts w:ascii="Segoe UI" w:hAnsi="Segoe UI" w:cs="Segoe UI"/>
          <w:sz w:val="21"/>
          <w:szCs w:val="21"/>
          <w:lang w:val="lv-LV"/>
        </w:rPr>
        <w:t xml:space="preserve"> gadi</w:t>
      </w:r>
      <w:r w:rsidRPr="00747BE5">
        <w:rPr>
          <w:rFonts w:ascii="Segoe UI" w:hAnsi="Segoe UI" w:cs="Segoe UI"/>
          <w:sz w:val="21"/>
          <w:szCs w:val="21"/>
          <w:lang w:val="lv-LV"/>
        </w:rPr>
        <w:t xml:space="preserve"> nav reģistrēta, kas skaidrojams ar specifiski noteiktām mērķa grupām</w:t>
      </w:r>
      <w:r w:rsidR="00240CA9" w:rsidRPr="00747BE5">
        <w:rPr>
          <w:rFonts w:ascii="Segoe UI" w:hAnsi="Segoe UI" w:cs="Segoe UI"/>
          <w:sz w:val="21"/>
          <w:szCs w:val="21"/>
          <w:lang w:val="lv-LV"/>
        </w:rPr>
        <w:t xml:space="preserve"> un vecuma ierobežojumu (bērni, NEET jaunieši, u.c.)</w:t>
      </w:r>
      <w:r w:rsidRPr="00747BE5">
        <w:rPr>
          <w:rFonts w:ascii="Segoe UI" w:hAnsi="Segoe UI" w:cs="Segoe UI"/>
          <w:sz w:val="21"/>
          <w:szCs w:val="21"/>
          <w:lang w:val="lv-LV"/>
        </w:rPr>
        <w:t>. Kopumā vecuma grupas no 30 līdz 5</w:t>
      </w:r>
      <w:r w:rsidR="006D72A2" w:rsidRPr="00747BE5">
        <w:rPr>
          <w:rFonts w:ascii="Segoe UI" w:hAnsi="Segoe UI" w:cs="Segoe UI"/>
          <w:sz w:val="21"/>
          <w:szCs w:val="21"/>
          <w:lang w:val="lv-LV"/>
        </w:rPr>
        <w:t>4</w:t>
      </w:r>
      <w:r w:rsidRPr="00747BE5">
        <w:rPr>
          <w:rFonts w:ascii="Segoe UI" w:hAnsi="Segoe UI" w:cs="Segoe UI"/>
          <w:sz w:val="21"/>
          <w:szCs w:val="21"/>
          <w:lang w:val="lv-LV"/>
        </w:rPr>
        <w:t xml:space="preserve"> gadiem augstais īpatsvars apliecina, ka ESF+ atbalsts galvenokārt sasniedz darbspējas vecuma iedzīvotājus, veicinot viņu nodarbinātību, prasmju pilnveidi un sociālo iekļaušanu.</w:t>
      </w:r>
    </w:p>
    <w:p w14:paraId="6D31D05B" w14:textId="6F898B87" w:rsidR="00885ECE" w:rsidRPr="005018FB" w:rsidRDefault="005018FB" w:rsidP="00803C93">
      <w:pPr>
        <w:pStyle w:val="Pamatteksts"/>
        <w:spacing w:before="159"/>
        <w:ind w:right="-7"/>
        <w:jc w:val="both"/>
        <w:rPr>
          <w:rFonts w:ascii="Segoe UI" w:hAnsi="Segoe UI" w:cs="Segoe UI"/>
          <w:u w:val="single"/>
          <w:lang w:val="lv-LV"/>
        </w:rPr>
      </w:pPr>
      <w:r w:rsidRPr="005018FB">
        <w:rPr>
          <w:rFonts w:ascii="Segoe UI" w:hAnsi="Segoe UI" w:cs="Segoe UI"/>
          <w:b/>
          <w:bCs/>
          <w:u w:val="single"/>
          <w:lang w:val="lv-LV"/>
        </w:rPr>
        <w:t>V</w:t>
      </w:r>
      <w:r w:rsidR="0052123E" w:rsidRPr="005018FB">
        <w:rPr>
          <w:rFonts w:ascii="Segoe UI" w:hAnsi="Segoe UI" w:cs="Segoe UI"/>
          <w:b/>
          <w:bCs/>
          <w:u w:val="single"/>
          <w:lang w:val="lv-LV"/>
        </w:rPr>
        <w:t>ecuma grup</w:t>
      </w:r>
      <w:r w:rsidRPr="005018FB">
        <w:rPr>
          <w:rFonts w:ascii="Segoe UI" w:hAnsi="Segoe UI" w:cs="Segoe UI"/>
          <w:b/>
          <w:bCs/>
          <w:u w:val="single"/>
          <w:lang w:val="lv-LV"/>
        </w:rPr>
        <w:t>a no</w:t>
      </w:r>
      <w:r w:rsidR="0052123E" w:rsidRPr="005018FB">
        <w:rPr>
          <w:rFonts w:ascii="Segoe UI" w:hAnsi="Segoe UI" w:cs="Segoe UI"/>
          <w:b/>
          <w:bCs/>
          <w:u w:val="single"/>
          <w:lang w:val="lv-LV"/>
        </w:rPr>
        <w:t xml:space="preserve"> 55 gadi</w:t>
      </w:r>
      <w:r w:rsidRPr="005018FB">
        <w:rPr>
          <w:rFonts w:ascii="Segoe UI" w:hAnsi="Segoe UI" w:cs="Segoe UI"/>
          <w:b/>
          <w:bCs/>
          <w:u w:val="single"/>
          <w:lang w:val="lv-LV"/>
        </w:rPr>
        <w:t>em</w:t>
      </w:r>
      <w:r w:rsidR="0052123E" w:rsidRPr="005018FB">
        <w:rPr>
          <w:rFonts w:ascii="Segoe UI" w:hAnsi="Segoe UI" w:cs="Segoe UI"/>
          <w:b/>
          <w:bCs/>
          <w:u w:val="single"/>
          <w:lang w:val="lv-LV"/>
        </w:rPr>
        <w:t xml:space="preserve"> un vairāk</w:t>
      </w:r>
    </w:p>
    <w:p w14:paraId="6938461F" w14:textId="5D32FACB" w:rsidR="008D30B8" w:rsidRPr="00425CC4" w:rsidRDefault="008D30B8" w:rsidP="008D30B8">
      <w:pPr>
        <w:pStyle w:val="Pamatteksts"/>
        <w:spacing w:before="159"/>
        <w:ind w:right="-7"/>
        <w:jc w:val="both"/>
        <w:rPr>
          <w:rFonts w:ascii="Segoe UI" w:hAnsi="Segoe UI" w:cs="Segoe UI"/>
          <w:sz w:val="21"/>
          <w:szCs w:val="21"/>
          <w:lang w:val="lv-LV"/>
        </w:rPr>
      </w:pPr>
      <w:r w:rsidRPr="00425CC4">
        <w:rPr>
          <w:rFonts w:ascii="Segoe UI" w:hAnsi="Segoe UI" w:cs="Segoe UI"/>
          <w:sz w:val="21"/>
          <w:szCs w:val="21"/>
          <w:lang w:val="lv-LV"/>
        </w:rPr>
        <w:t xml:space="preserve">Analizējot ESF+ dalībnieku iesaisti projektos </w:t>
      </w:r>
      <w:r w:rsidRPr="00425CC4">
        <w:rPr>
          <w:rFonts w:ascii="Segoe UI" w:hAnsi="Segoe UI" w:cs="Segoe UI"/>
          <w:b/>
          <w:bCs/>
          <w:sz w:val="21"/>
          <w:szCs w:val="21"/>
          <w:lang w:val="lv-LV"/>
        </w:rPr>
        <w:t>vecuma grupā 55 gadi un vairā</w:t>
      </w:r>
      <w:r w:rsidR="006100F5" w:rsidRPr="00425CC4">
        <w:rPr>
          <w:rFonts w:ascii="Segoe UI" w:hAnsi="Segoe UI" w:cs="Segoe UI"/>
          <w:b/>
          <w:bCs/>
          <w:sz w:val="21"/>
          <w:szCs w:val="21"/>
          <w:lang w:val="lv-LV"/>
        </w:rPr>
        <w:t>k</w:t>
      </w:r>
      <w:r w:rsidRPr="00425CC4">
        <w:rPr>
          <w:rFonts w:ascii="Segoe UI" w:hAnsi="Segoe UI" w:cs="Segoe UI"/>
          <w:sz w:val="21"/>
          <w:szCs w:val="21"/>
          <w:lang w:val="lv-LV"/>
        </w:rPr>
        <w:t xml:space="preserve">, secināms, ka šajā vecuma grupā pārskata periodā kopumā iesaistīti </w:t>
      </w:r>
      <w:r w:rsidRPr="00425CC4">
        <w:rPr>
          <w:rFonts w:ascii="Segoe UI" w:hAnsi="Segoe UI" w:cs="Segoe UI"/>
          <w:b/>
          <w:bCs/>
          <w:sz w:val="21"/>
          <w:szCs w:val="21"/>
          <w:lang w:val="lv-LV"/>
        </w:rPr>
        <w:t>11 935 dalībnieki</w:t>
      </w:r>
      <w:r w:rsidR="00684DB7" w:rsidRPr="00425CC4">
        <w:rPr>
          <w:rFonts w:ascii="Segoe UI" w:hAnsi="Segoe UI" w:cs="Segoe UI"/>
          <w:b/>
          <w:bCs/>
          <w:sz w:val="21"/>
          <w:szCs w:val="21"/>
          <w:lang w:val="lv-LV"/>
        </w:rPr>
        <w:t xml:space="preserve"> (23,2% no dalībnieku kopskaita)</w:t>
      </w:r>
      <w:r w:rsidRPr="00425CC4">
        <w:rPr>
          <w:rFonts w:ascii="Segoe UI" w:hAnsi="Segoe UI" w:cs="Segoe UI"/>
          <w:sz w:val="21"/>
          <w:szCs w:val="21"/>
          <w:lang w:val="lv-LV"/>
        </w:rPr>
        <w:t xml:space="preserve">. Lielākais dalībnieku skaits koncentrējās pasākumā 4.3.4.2., 1.k., kurā piedalījās </w:t>
      </w:r>
      <w:r w:rsidRPr="00425CC4">
        <w:rPr>
          <w:rFonts w:ascii="Segoe UI" w:hAnsi="Segoe UI" w:cs="Segoe UI"/>
          <w:b/>
          <w:bCs/>
          <w:sz w:val="21"/>
          <w:szCs w:val="21"/>
          <w:lang w:val="lv-LV"/>
        </w:rPr>
        <w:t>3 700 dalībnieki jeb 31,0 %</w:t>
      </w:r>
      <w:r w:rsidRPr="00425CC4">
        <w:rPr>
          <w:rFonts w:ascii="Segoe UI" w:hAnsi="Segoe UI" w:cs="Segoe UI"/>
          <w:sz w:val="21"/>
          <w:szCs w:val="21"/>
          <w:lang w:val="lv-LV"/>
        </w:rPr>
        <w:t xml:space="preserve"> no šīs vecuma grupas kopskaita. Nozīmīga iesaiste bija vērojama arī pasākumos 4.3.3.2 (1 956 dalībnieki jeb 16,4 %), 4.3.6.7., 1.k. (1 881 dalībnieks jeb 15,8 %) un 4.1.2.6 (1 753 dalībnieki jeb 14,7 %). Salīdzinoši liels dalībnieku skaits tika reģistrēts arī pasākumā 4.3.5.4 (1 034 dalībnieki jeb 8,7 %).</w:t>
      </w:r>
    </w:p>
    <w:p w14:paraId="2EE7024F" w14:textId="77777777" w:rsidR="008D30B8" w:rsidRPr="00425CC4" w:rsidRDefault="008D30B8" w:rsidP="008D30B8">
      <w:pPr>
        <w:pStyle w:val="Pamatteksts"/>
        <w:spacing w:before="159"/>
        <w:ind w:right="-7"/>
        <w:jc w:val="both"/>
        <w:rPr>
          <w:rFonts w:ascii="Segoe UI" w:hAnsi="Segoe UI" w:cs="Segoe UI"/>
          <w:sz w:val="21"/>
          <w:szCs w:val="21"/>
          <w:lang w:val="lv-LV"/>
        </w:rPr>
      </w:pPr>
      <w:r w:rsidRPr="00425CC4">
        <w:rPr>
          <w:rFonts w:ascii="Segoe UI" w:hAnsi="Segoe UI" w:cs="Segoe UI"/>
          <w:sz w:val="21"/>
          <w:szCs w:val="21"/>
          <w:lang w:val="lv-LV"/>
        </w:rPr>
        <w:t xml:space="preserve">Kopumā vecuma grupas </w:t>
      </w:r>
      <w:r w:rsidRPr="00425CC4">
        <w:rPr>
          <w:rFonts w:ascii="Segoe UI" w:hAnsi="Segoe UI" w:cs="Segoe UI"/>
          <w:b/>
          <w:bCs/>
          <w:sz w:val="21"/>
          <w:szCs w:val="21"/>
          <w:lang w:val="lv-LV"/>
        </w:rPr>
        <w:t>55 gadi un vairāk</w:t>
      </w:r>
      <w:r w:rsidRPr="00425CC4">
        <w:rPr>
          <w:rFonts w:ascii="Segoe UI" w:hAnsi="Segoe UI" w:cs="Segoe UI"/>
          <w:sz w:val="21"/>
          <w:szCs w:val="21"/>
          <w:lang w:val="lv-LV"/>
        </w:rPr>
        <w:t xml:space="preserve"> dalībnieku iesaiste galvenokārt saistīta ar pasākumiem, kas vērsti uz sociālās iekļaušanas veicināšanu, veselības un nodarbinātības atbalsta pakalpojumiem, kā arī aktīvas novecošanās un dzīves kvalitātes uzlabošanas iniciatīvām. Dati liecina, ka šī vecuma grupa ir viena no būtiskākajām atsevišķu ESF+ pasākumu mērķa grupām, ko apliecina augstais dalībnieku skaits vairākās intervencēs.</w:t>
      </w:r>
    </w:p>
    <w:p w14:paraId="6F504B84" w14:textId="77777777" w:rsidR="008D30B8" w:rsidRPr="00425CC4" w:rsidRDefault="008D30B8" w:rsidP="008D30B8">
      <w:pPr>
        <w:pStyle w:val="Pamatteksts"/>
        <w:spacing w:before="159"/>
        <w:ind w:right="-7"/>
        <w:jc w:val="both"/>
        <w:rPr>
          <w:rFonts w:ascii="Segoe UI" w:hAnsi="Segoe UI" w:cs="Segoe UI"/>
          <w:sz w:val="21"/>
          <w:szCs w:val="21"/>
          <w:lang w:val="lv-LV"/>
        </w:rPr>
      </w:pPr>
      <w:r w:rsidRPr="00425CC4">
        <w:rPr>
          <w:rFonts w:ascii="Segoe UI" w:hAnsi="Segoe UI" w:cs="Segoe UI"/>
          <w:sz w:val="21"/>
          <w:szCs w:val="21"/>
          <w:lang w:val="lv-LV"/>
        </w:rPr>
        <w:t xml:space="preserve">Dzimumu griezumā vecuma grupā </w:t>
      </w:r>
      <w:r w:rsidRPr="00425CC4">
        <w:rPr>
          <w:rFonts w:ascii="Segoe UI" w:hAnsi="Segoe UI" w:cs="Segoe UI"/>
          <w:b/>
          <w:bCs/>
          <w:sz w:val="21"/>
          <w:szCs w:val="21"/>
          <w:lang w:val="lv-LV"/>
        </w:rPr>
        <w:t>55 gadi un vairāk</w:t>
      </w:r>
      <w:r w:rsidRPr="00425CC4">
        <w:rPr>
          <w:rFonts w:ascii="Segoe UI" w:hAnsi="Segoe UI" w:cs="Segoe UI"/>
          <w:sz w:val="21"/>
          <w:szCs w:val="21"/>
          <w:lang w:val="lv-LV"/>
        </w:rPr>
        <w:t xml:space="preserve"> izteikti dominē </w:t>
      </w:r>
      <w:r w:rsidRPr="00425CC4">
        <w:rPr>
          <w:rFonts w:ascii="Segoe UI" w:hAnsi="Segoe UI" w:cs="Segoe UI"/>
          <w:b/>
          <w:bCs/>
          <w:sz w:val="21"/>
          <w:szCs w:val="21"/>
          <w:lang w:val="lv-LV"/>
        </w:rPr>
        <w:t>sievietes</w:t>
      </w:r>
      <w:r w:rsidRPr="00425CC4">
        <w:rPr>
          <w:rFonts w:ascii="Segoe UI" w:hAnsi="Segoe UI" w:cs="Segoe UI"/>
          <w:sz w:val="21"/>
          <w:szCs w:val="21"/>
          <w:lang w:val="lv-LV"/>
        </w:rPr>
        <w:t xml:space="preserve">, kas veido </w:t>
      </w:r>
      <w:r w:rsidRPr="00425CC4">
        <w:rPr>
          <w:rFonts w:ascii="Segoe UI" w:hAnsi="Segoe UI" w:cs="Segoe UI"/>
          <w:b/>
          <w:bCs/>
          <w:sz w:val="21"/>
          <w:szCs w:val="21"/>
          <w:lang w:val="lv-LV"/>
        </w:rPr>
        <w:t>8 675 dalībnieces jeb 72,7 %</w:t>
      </w:r>
      <w:r w:rsidRPr="00425CC4">
        <w:rPr>
          <w:rFonts w:ascii="Segoe UI" w:hAnsi="Segoe UI" w:cs="Segoe UI"/>
          <w:sz w:val="21"/>
          <w:szCs w:val="21"/>
          <w:lang w:val="lv-LV"/>
        </w:rPr>
        <w:t xml:space="preserve"> no kopējā dalībnieku skaita, savukārt </w:t>
      </w:r>
      <w:r w:rsidRPr="00425CC4">
        <w:rPr>
          <w:rFonts w:ascii="Segoe UI" w:hAnsi="Segoe UI" w:cs="Segoe UI"/>
          <w:b/>
          <w:bCs/>
          <w:sz w:val="21"/>
          <w:szCs w:val="21"/>
          <w:lang w:val="lv-LV"/>
        </w:rPr>
        <w:t>vīrieši</w:t>
      </w:r>
      <w:r w:rsidRPr="00425CC4">
        <w:rPr>
          <w:rFonts w:ascii="Segoe UI" w:hAnsi="Segoe UI" w:cs="Segoe UI"/>
          <w:sz w:val="21"/>
          <w:szCs w:val="21"/>
          <w:lang w:val="lv-LV"/>
        </w:rPr>
        <w:t xml:space="preserve"> veido </w:t>
      </w:r>
      <w:r w:rsidRPr="00425CC4">
        <w:rPr>
          <w:rFonts w:ascii="Segoe UI" w:hAnsi="Segoe UI" w:cs="Segoe UI"/>
          <w:b/>
          <w:bCs/>
          <w:sz w:val="21"/>
          <w:szCs w:val="21"/>
          <w:lang w:val="lv-LV"/>
        </w:rPr>
        <w:t>3 260 dalībniekus jeb 27,3 %</w:t>
      </w:r>
      <w:r w:rsidRPr="00425CC4">
        <w:rPr>
          <w:rFonts w:ascii="Segoe UI" w:hAnsi="Segoe UI" w:cs="Segoe UI"/>
          <w:sz w:val="21"/>
          <w:szCs w:val="21"/>
          <w:lang w:val="lv-LV"/>
        </w:rPr>
        <w:t>. Īpaši izteikts sieviešu pārsvars novērojams pasākumos 4.3.4.2., 1.k., 4.3.6.7., 1.k., 4.1.2.6 un 4.3.5.4, kur sieviešu skaits vairākkārt pārsniedz vīriešu skaitu. Savukārt relatīvi lielāks vīriešu īpatsvars vērojams pasākumos 4.3.4.6 un 4.2.4.1., 1.k.. Tas norāda uz atšķirīgu mērķa grupu struktūru un dažādu pasākumu pieejamību un pievilcību abu dzimumu pārstāvjiem.</w:t>
      </w:r>
    </w:p>
    <w:p w14:paraId="5D8C859E" w14:textId="03FB2715" w:rsidR="0052123E" w:rsidRPr="00425CC4" w:rsidRDefault="005018FB" w:rsidP="00803C93">
      <w:pPr>
        <w:pStyle w:val="Pamatteksts"/>
        <w:spacing w:before="159"/>
        <w:ind w:right="-7"/>
        <w:jc w:val="both"/>
        <w:rPr>
          <w:rFonts w:ascii="Segoe UI" w:hAnsi="Segoe UI" w:cs="Segoe UI"/>
          <w:b/>
          <w:bCs/>
          <w:sz w:val="21"/>
          <w:szCs w:val="21"/>
          <w:u w:val="single"/>
          <w:lang w:val="lv-LV"/>
        </w:rPr>
      </w:pPr>
      <w:r w:rsidRPr="00425CC4">
        <w:rPr>
          <w:rFonts w:ascii="Segoe UI" w:hAnsi="Segoe UI" w:cs="Segoe UI"/>
          <w:b/>
          <w:bCs/>
          <w:sz w:val="21"/>
          <w:szCs w:val="21"/>
          <w:u w:val="single"/>
          <w:lang w:val="lv-LV"/>
        </w:rPr>
        <w:t>Vecuma grupa no 0</w:t>
      </w:r>
      <w:r w:rsidR="00AA1F83" w:rsidRPr="00425CC4">
        <w:rPr>
          <w:rFonts w:ascii="Segoe UI" w:hAnsi="Segoe UI" w:cs="Segoe UI"/>
          <w:b/>
          <w:bCs/>
          <w:sz w:val="21"/>
          <w:szCs w:val="21"/>
          <w:u w:val="single"/>
          <w:lang w:val="lv-LV"/>
        </w:rPr>
        <w:t xml:space="preserve"> līdz 17 gad</w:t>
      </w:r>
      <w:r w:rsidRPr="00425CC4">
        <w:rPr>
          <w:rFonts w:ascii="Segoe UI" w:hAnsi="Segoe UI" w:cs="Segoe UI"/>
          <w:b/>
          <w:bCs/>
          <w:sz w:val="21"/>
          <w:szCs w:val="21"/>
          <w:u w:val="single"/>
          <w:lang w:val="lv-LV"/>
        </w:rPr>
        <w:t>iem</w:t>
      </w:r>
    </w:p>
    <w:p w14:paraId="0BA50002" w14:textId="4C8D2335" w:rsidR="00803C93" w:rsidRPr="00425CC4" w:rsidRDefault="000C47D5" w:rsidP="00803C93">
      <w:pPr>
        <w:pStyle w:val="Pamatteksts"/>
        <w:spacing w:before="159"/>
        <w:ind w:right="-7"/>
        <w:jc w:val="both"/>
        <w:rPr>
          <w:rFonts w:ascii="Segoe UI" w:hAnsi="Segoe UI" w:cs="Segoe UI"/>
          <w:sz w:val="21"/>
          <w:szCs w:val="21"/>
          <w:lang w:val="lv-LV"/>
        </w:rPr>
      </w:pPr>
      <w:r w:rsidRPr="00425CC4">
        <w:rPr>
          <w:rFonts w:ascii="Segoe UI" w:hAnsi="Segoe UI" w:cs="Segoe UI"/>
          <w:b/>
          <w:bCs/>
          <w:sz w:val="21"/>
          <w:szCs w:val="21"/>
          <w:lang w:val="lv-LV"/>
        </w:rPr>
        <w:t xml:space="preserve">Bērni līdz </w:t>
      </w:r>
      <w:r w:rsidR="000B078B" w:rsidRPr="00425CC4">
        <w:rPr>
          <w:rFonts w:ascii="Segoe UI" w:hAnsi="Segoe UI" w:cs="Segoe UI"/>
          <w:b/>
          <w:bCs/>
          <w:sz w:val="21"/>
          <w:szCs w:val="21"/>
          <w:lang w:val="lv-LV"/>
        </w:rPr>
        <w:t>17</w:t>
      </w:r>
      <w:r w:rsidRPr="00425CC4">
        <w:rPr>
          <w:rFonts w:ascii="Segoe UI" w:hAnsi="Segoe UI" w:cs="Segoe UI"/>
          <w:b/>
          <w:bCs/>
          <w:sz w:val="21"/>
          <w:szCs w:val="21"/>
          <w:lang w:val="lv-LV"/>
        </w:rPr>
        <w:t xml:space="preserve"> gadu vecumam</w:t>
      </w:r>
      <w:r w:rsidR="000B078B" w:rsidRPr="00425CC4">
        <w:rPr>
          <w:rFonts w:ascii="Segoe UI" w:hAnsi="Segoe UI" w:cs="Segoe UI"/>
          <w:b/>
          <w:bCs/>
          <w:sz w:val="21"/>
          <w:szCs w:val="21"/>
          <w:lang w:val="lv-LV"/>
        </w:rPr>
        <w:t xml:space="preserve"> ieskaitot</w:t>
      </w:r>
      <w:r w:rsidRPr="00425CC4">
        <w:rPr>
          <w:rFonts w:ascii="Segoe UI" w:hAnsi="Segoe UI" w:cs="Segoe UI"/>
          <w:b/>
          <w:bCs/>
          <w:sz w:val="21"/>
          <w:szCs w:val="21"/>
          <w:lang w:val="lv-LV"/>
        </w:rPr>
        <w:t xml:space="preserve"> veido </w:t>
      </w:r>
      <w:r w:rsidR="000B078B" w:rsidRPr="00425CC4">
        <w:rPr>
          <w:rFonts w:ascii="Segoe UI" w:hAnsi="Segoe UI" w:cs="Segoe UI"/>
          <w:b/>
          <w:bCs/>
          <w:sz w:val="21"/>
          <w:szCs w:val="21"/>
          <w:lang w:val="lv-LV"/>
        </w:rPr>
        <w:t>22.1%</w:t>
      </w:r>
      <w:r w:rsidRPr="00425CC4">
        <w:rPr>
          <w:rFonts w:ascii="Segoe UI" w:hAnsi="Segoe UI" w:cs="Segoe UI"/>
          <w:b/>
          <w:bCs/>
          <w:sz w:val="21"/>
          <w:szCs w:val="21"/>
          <w:lang w:val="lv-LV"/>
        </w:rPr>
        <w:t> </w:t>
      </w:r>
      <w:r w:rsidR="000B078B" w:rsidRPr="00425CC4">
        <w:rPr>
          <w:rFonts w:ascii="Segoe UI" w:hAnsi="Segoe UI" w:cs="Segoe UI"/>
          <w:b/>
          <w:bCs/>
          <w:sz w:val="21"/>
          <w:szCs w:val="21"/>
          <w:lang w:val="lv-LV"/>
        </w:rPr>
        <w:t>(11 358)</w:t>
      </w:r>
      <w:r w:rsidRPr="00425CC4">
        <w:rPr>
          <w:rFonts w:ascii="Segoe UI" w:hAnsi="Segoe UI" w:cs="Segoe UI"/>
          <w:b/>
          <w:bCs/>
          <w:sz w:val="21"/>
          <w:szCs w:val="21"/>
          <w:lang w:val="lv-LV"/>
        </w:rPr>
        <w:t xml:space="preserve"> no dalībnieku kopskaita</w:t>
      </w:r>
      <w:r w:rsidRPr="00425CC4">
        <w:rPr>
          <w:rFonts w:ascii="Segoe UI" w:hAnsi="Segoe UI" w:cs="Segoe UI"/>
          <w:sz w:val="21"/>
          <w:szCs w:val="21"/>
          <w:lang w:val="lv-LV"/>
        </w:rPr>
        <w:t xml:space="preserve">, un to iesaiste galvenokārt ir bijusi SAM, kuru mērķa grupa ir </w:t>
      </w:r>
      <w:r w:rsidR="00326004" w:rsidRPr="00425CC4">
        <w:rPr>
          <w:rFonts w:ascii="Segoe UI" w:hAnsi="Segoe UI" w:cs="Segoe UI"/>
          <w:sz w:val="21"/>
          <w:szCs w:val="21"/>
          <w:lang w:val="lv-LV"/>
        </w:rPr>
        <w:t>bērni</w:t>
      </w:r>
      <w:r w:rsidRPr="00425CC4">
        <w:rPr>
          <w:rFonts w:ascii="Segoe UI" w:hAnsi="Segoe UI" w:cs="Segoe UI"/>
          <w:sz w:val="21"/>
          <w:szCs w:val="21"/>
          <w:lang w:val="lv-LV"/>
        </w:rPr>
        <w:t xml:space="preserve"> ar invaliditāti vai </w:t>
      </w:r>
      <w:r w:rsidR="00326004" w:rsidRPr="00425CC4">
        <w:rPr>
          <w:rFonts w:ascii="Segoe UI" w:hAnsi="Segoe UI" w:cs="Segoe UI"/>
          <w:sz w:val="21"/>
          <w:szCs w:val="21"/>
          <w:lang w:val="lv-LV"/>
        </w:rPr>
        <w:t>funkcionāliem</w:t>
      </w:r>
      <w:r w:rsidRPr="00425CC4">
        <w:rPr>
          <w:rFonts w:ascii="Segoe UI" w:hAnsi="Segoe UI" w:cs="Segoe UI"/>
          <w:sz w:val="21"/>
          <w:szCs w:val="21"/>
          <w:lang w:val="lv-LV"/>
        </w:rPr>
        <w:t xml:space="preserve"> traucējumiem vai kuru darbības ir saistītas ar </w:t>
      </w:r>
      <w:r w:rsidR="00326004" w:rsidRPr="00425CC4">
        <w:rPr>
          <w:rFonts w:ascii="Segoe UI" w:hAnsi="Segoe UI" w:cs="Segoe UI"/>
          <w:sz w:val="21"/>
          <w:szCs w:val="21"/>
          <w:lang w:val="lv-LV"/>
        </w:rPr>
        <w:t xml:space="preserve">psiholoģiskā un emocionālā noturīguma veicināšanu </w:t>
      </w:r>
      <w:r w:rsidR="00803C93" w:rsidRPr="00425CC4">
        <w:rPr>
          <w:rFonts w:ascii="Segoe UI" w:hAnsi="Segoe UI" w:cs="Segoe UI"/>
          <w:sz w:val="21"/>
          <w:szCs w:val="21"/>
          <w:lang w:val="lv-LV"/>
        </w:rPr>
        <w:t>4.3.6.9., 4.3.6.3.</w:t>
      </w:r>
      <w:r w:rsidRPr="00425CC4">
        <w:rPr>
          <w:rFonts w:ascii="Segoe UI" w:hAnsi="Segoe UI" w:cs="Segoe UI"/>
          <w:sz w:val="21"/>
          <w:szCs w:val="21"/>
          <w:lang w:val="lv-LV"/>
        </w:rPr>
        <w:t xml:space="preserve">). </w:t>
      </w:r>
    </w:p>
    <w:p w14:paraId="55B33606" w14:textId="4A2EB182" w:rsidR="00803C93" w:rsidRPr="00DA60F9" w:rsidRDefault="00803C93" w:rsidP="00803C93">
      <w:pPr>
        <w:pStyle w:val="Pamatteksts"/>
        <w:spacing w:before="159"/>
        <w:ind w:right="-7"/>
        <w:jc w:val="both"/>
        <w:rPr>
          <w:rFonts w:ascii="Segoe UI" w:hAnsi="Segoe UI" w:cs="Segoe UI"/>
          <w:sz w:val="21"/>
          <w:szCs w:val="21"/>
          <w:lang w:val="lv-LV"/>
        </w:rPr>
      </w:pPr>
      <w:r w:rsidRPr="00DA60F9">
        <w:rPr>
          <w:rFonts w:ascii="Segoe UI" w:hAnsi="Segoe UI" w:cs="Segoe UI"/>
          <w:sz w:val="21"/>
          <w:szCs w:val="21"/>
          <w:lang w:val="lv-LV"/>
        </w:rPr>
        <w:t xml:space="preserve">Vislielākais bērnu skaits (4 409) piedalījās </w:t>
      </w:r>
      <w:r w:rsidRPr="00C57DAF">
        <w:rPr>
          <w:rFonts w:ascii="Segoe UI" w:hAnsi="Segoe UI" w:cs="Segoe UI"/>
          <w:sz w:val="21"/>
          <w:szCs w:val="21"/>
          <w:lang w:val="lv-LV"/>
        </w:rPr>
        <w:t>4.3.6.9. pasākuma “Ģimenei draudzīgas vides un sabiedrības veidošana un intervences psiholoģiskā un emocionālā noturīguma veicināšanai”</w:t>
      </w:r>
      <w:r w:rsidRPr="00DA60F9">
        <w:rPr>
          <w:rFonts w:ascii="Segoe UI" w:hAnsi="Segoe UI" w:cs="Segoe UI"/>
          <w:sz w:val="21"/>
          <w:szCs w:val="21"/>
          <w:lang w:val="lv-LV"/>
        </w:rPr>
        <w:t xml:space="preserve"> pirmās un otrās kārtas projektos</w:t>
      </w:r>
      <w:r w:rsidR="003E5F52" w:rsidRPr="00DA60F9">
        <w:rPr>
          <w:rFonts w:ascii="Segoe UI" w:hAnsi="Segoe UI" w:cs="Segoe UI"/>
          <w:sz w:val="21"/>
          <w:szCs w:val="21"/>
          <w:lang w:val="lv-LV"/>
        </w:rPr>
        <w:t xml:space="preserve">, kur Sabiedrības integrācijas projekta “Ģimenei draudzīgas vides un sabiedrības veidošana” (Nr.  4.3.6.9/1/24/I/001) ietvaros piedalījās 3 625 bērni un Valsts kancelejas projektā “Ģimeņu vajadzību izpēte un atbalsts, stiprinot bērnu emocionālo noturīgumu krīzes, vardarbības situācijās” </w:t>
      </w:r>
      <w:r w:rsidR="003E5F52" w:rsidRPr="00DA60F9">
        <w:rPr>
          <w:rFonts w:ascii="Segoe UI" w:hAnsi="Segoe UI" w:cs="Segoe UI"/>
          <w:sz w:val="21"/>
          <w:szCs w:val="21"/>
          <w:lang w:val="lv-LV"/>
        </w:rPr>
        <w:lastRenderedPageBreak/>
        <w:t>(Nr.  4.3.6.9/2/24/I/001) – 784 bērni</w:t>
      </w:r>
      <w:r w:rsidRPr="00DA60F9">
        <w:rPr>
          <w:rFonts w:ascii="Segoe UI" w:hAnsi="Segoe UI" w:cs="Segoe UI"/>
          <w:sz w:val="21"/>
          <w:szCs w:val="21"/>
          <w:lang w:val="lv-LV"/>
        </w:rPr>
        <w:t>.</w:t>
      </w:r>
      <w:r w:rsidR="003E5F52" w:rsidRPr="00DA60F9">
        <w:rPr>
          <w:rFonts w:ascii="Segoe UI" w:hAnsi="Segoe UI" w:cs="Segoe UI"/>
          <w:sz w:val="21"/>
          <w:szCs w:val="21"/>
          <w:lang w:val="lv-LV"/>
        </w:rPr>
        <w:t xml:space="preserve"> Savukārt </w:t>
      </w:r>
      <w:r w:rsidR="003E5F52" w:rsidRPr="00C57DAF">
        <w:rPr>
          <w:rFonts w:ascii="Segoe UI" w:hAnsi="Segoe UI" w:cs="Segoe UI"/>
          <w:sz w:val="21"/>
          <w:szCs w:val="21"/>
          <w:lang w:val="lv-LV"/>
        </w:rPr>
        <w:t>4.3.6.3. pasākumā “</w:t>
      </w:r>
      <w:r w:rsidRPr="00C57DAF">
        <w:rPr>
          <w:rFonts w:ascii="Segoe UI" w:hAnsi="Segoe UI" w:cs="Segoe UI"/>
          <w:sz w:val="21"/>
          <w:szCs w:val="21"/>
          <w:lang w:val="lv-LV"/>
        </w:rPr>
        <w:t>Atbalsts bērniem ar smagu diagnozi vai funkcionāliem traucējumiem, iespējamu vai esošu invaliditāti un viņu ģimenes locekļiem</w:t>
      </w:r>
      <w:r w:rsidR="003E5F52" w:rsidRPr="00C57DAF">
        <w:rPr>
          <w:rFonts w:ascii="Segoe UI" w:hAnsi="Segoe UI" w:cs="Segoe UI"/>
          <w:sz w:val="21"/>
          <w:szCs w:val="21"/>
          <w:lang w:val="lv-LV"/>
        </w:rPr>
        <w:t xml:space="preserve">” </w:t>
      </w:r>
      <w:r w:rsidR="003E5F52" w:rsidRPr="00DA60F9">
        <w:rPr>
          <w:rFonts w:ascii="Segoe UI" w:hAnsi="Segoe UI" w:cs="Segoe UI"/>
          <w:sz w:val="21"/>
          <w:szCs w:val="21"/>
          <w:lang w:val="lv-LV"/>
        </w:rPr>
        <w:t>Bērnu klīniskā</w:t>
      </w:r>
      <w:r w:rsidR="00326004" w:rsidRPr="00DA60F9">
        <w:rPr>
          <w:rFonts w:ascii="Segoe UI" w:hAnsi="Segoe UI" w:cs="Segoe UI"/>
          <w:sz w:val="21"/>
          <w:szCs w:val="21"/>
          <w:lang w:val="lv-LV"/>
        </w:rPr>
        <w:t>s</w:t>
      </w:r>
      <w:r w:rsidR="003E5F52" w:rsidRPr="00DA60F9">
        <w:rPr>
          <w:rFonts w:ascii="Segoe UI" w:hAnsi="Segoe UI" w:cs="Segoe UI"/>
          <w:sz w:val="21"/>
          <w:szCs w:val="21"/>
          <w:lang w:val="lv-LV"/>
        </w:rPr>
        <w:t xml:space="preserve"> universitātes slimnīcas projektā “Atbalsta sistēmas izveide bērniem ar smagām saslimšanām un viņu ģimenes locekļiem</w:t>
      </w:r>
      <w:r w:rsidR="003E5F52" w:rsidRPr="00C57DAF">
        <w:rPr>
          <w:rFonts w:ascii="Segoe UI" w:hAnsi="Segoe UI" w:cs="Segoe UI"/>
          <w:sz w:val="21"/>
          <w:szCs w:val="21"/>
          <w:lang w:val="lv-LV"/>
        </w:rPr>
        <w:t>” (Nr. 4.3.6.3/1/23/I/001) pārskata periodā atbalstu ir guvuši 2 460 bērni.</w:t>
      </w:r>
      <w:r w:rsidR="006D72A2" w:rsidRPr="00C57DAF">
        <w:rPr>
          <w:rFonts w:ascii="Segoe UI" w:hAnsi="Segoe UI" w:cs="Segoe UI"/>
          <w:sz w:val="21"/>
          <w:szCs w:val="21"/>
          <w:lang w:val="lv-LV"/>
        </w:rPr>
        <w:t xml:space="preserve"> </w:t>
      </w:r>
      <w:r w:rsidR="00326004" w:rsidRPr="00C57DAF">
        <w:rPr>
          <w:rFonts w:ascii="Segoe UI" w:hAnsi="Segoe UI" w:cs="Segoe UI"/>
          <w:sz w:val="21"/>
          <w:szCs w:val="21"/>
          <w:lang w:val="lv-LV"/>
        </w:rPr>
        <w:t xml:space="preserve">Jāatzīmē, ka arī </w:t>
      </w:r>
      <w:r w:rsidR="0011275F" w:rsidRPr="00C57DAF">
        <w:rPr>
          <w:rFonts w:ascii="Segoe UI" w:hAnsi="Segoe UI" w:cs="Segoe UI"/>
          <w:sz w:val="21"/>
          <w:szCs w:val="21"/>
          <w:lang w:val="lv-LV"/>
        </w:rPr>
        <w:t xml:space="preserve">4.3.6.6. pasākuma “Bērnu pieskatīšanas pakalpojumi” </w:t>
      </w:r>
      <w:r w:rsidR="0011275F" w:rsidRPr="00DA60F9">
        <w:rPr>
          <w:rFonts w:ascii="Segoe UI" w:hAnsi="Segoe UI" w:cs="Segoe UI"/>
          <w:sz w:val="21"/>
          <w:szCs w:val="21"/>
          <w:lang w:val="lv-LV"/>
        </w:rPr>
        <w:t>ietvaros</w:t>
      </w:r>
      <w:r w:rsidR="00326004" w:rsidRPr="00DA60F9">
        <w:rPr>
          <w:rFonts w:ascii="Segoe UI" w:hAnsi="Segoe UI" w:cs="Segoe UI"/>
          <w:sz w:val="21"/>
          <w:szCs w:val="21"/>
          <w:lang w:val="lv-LV"/>
        </w:rPr>
        <w:t xml:space="preserve"> dalībnieku skaits ir ievērojami augstāks, nekā citos. Pasākumā</w:t>
      </w:r>
      <w:r w:rsidR="0011275F" w:rsidRPr="00DA60F9">
        <w:rPr>
          <w:rFonts w:ascii="Segoe UI" w:hAnsi="Segoe UI" w:cs="Segoe UI"/>
          <w:sz w:val="21"/>
          <w:szCs w:val="21"/>
          <w:lang w:val="lv-LV"/>
        </w:rPr>
        <w:t xml:space="preserve"> notiek 8 pašvaldības projektu īstenošana, un pārskata periodā reģistrēts dalībnieku skaits ir 1 099 </w:t>
      </w:r>
      <w:r w:rsidR="00326004" w:rsidRPr="00DA60F9">
        <w:rPr>
          <w:rFonts w:ascii="Segoe UI" w:hAnsi="Segoe UI" w:cs="Segoe UI"/>
          <w:sz w:val="21"/>
          <w:szCs w:val="21"/>
          <w:lang w:val="lv-LV"/>
        </w:rPr>
        <w:t xml:space="preserve">pirmsskolas vecuma </w:t>
      </w:r>
      <w:r w:rsidR="0011275F" w:rsidRPr="00DA60F9">
        <w:rPr>
          <w:rFonts w:ascii="Segoe UI" w:hAnsi="Segoe UI" w:cs="Segoe UI"/>
          <w:sz w:val="21"/>
          <w:szCs w:val="21"/>
          <w:lang w:val="lv-LV"/>
        </w:rPr>
        <w:t>bērni.</w:t>
      </w:r>
    </w:p>
    <w:p w14:paraId="75763630" w14:textId="10DE66DF" w:rsidR="005018FB" w:rsidRPr="00DA60F9" w:rsidRDefault="005018FB" w:rsidP="00B9341D">
      <w:pPr>
        <w:pStyle w:val="Pamatteksts"/>
        <w:spacing w:before="159"/>
        <w:ind w:right="-7"/>
        <w:jc w:val="both"/>
        <w:rPr>
          <w:rFonts w:ascii="Segoe UI" w:hAnsi="Segoe UI" w:cs="Segoe UI"/>
          <w:b/>
          <w:bCs/>
          <w:sz w:val="21"/>
          <w:szCs w:val="21"/>
          <w:u w:val="single"/>
          <w:lang w:val="lv-LV"/>
        </w:rPr>
      </w:pPr>
      <w:r w:rsidRPr="00DA60F9">
        <w:rPr>
          <w:rFonts w:ascii="Segoe UI" w:hAnsi="Segoe UI" w:cs="Segoe UI"/>
          <w:b/>
          <w:bCs/>
          <w:sz w:val="21"/>
          <w:szCs w:val="21"/>
          <w:u w:val="single"/>
          <w:lang w:val="lv-LV"/>
        </w:rPr>
        <w:t>Vecuma grupa no 18 līdz 29 gadiem</w:t>
      </w:r>
    </w:p>
    <w:p w14:paraId="0E7DB794" w14:textId="20AF0597" w:rsidR="00B9341D" w:rsidRPr="00DA60F9" w:rsidRDefault="00B9341D" w:rsidP="00DA60F9">
      <w:pPr>
        <w:pStyle w:val="Pamatteksts"/>
        <w:spacing w:before="120" w:line="240" w:lineRule="auto"/>
        <w:ind w:right="-6"/>
        <w:jc w:val="both"/>
        <w:rPr>
          <w:rFonts w:ascii="Segoe UI" w:hAnsi="Segoe UI" w:cs="Segoe UI"/>
          <w:sz w:val="21"/>
          <w:szCs w:val="21"/>
          <w:lang w:val="lv-LV"/>
        </w:rPr>
      </w:pPr>
      <w:r w:rsidRPr="00DA60F9">
        <w:rPr>
          <w:rFonts w:ascii="Segoe UI" w:hAnsi="Segoe UI" w:cs="Segoe UI"/>
          <w:sz w:val="21"/>
          <w:szCs w:val="21"/>
          <w:lang w:val="lv-LV"/>
        </w:rPr>
        <w:t xml:space="preserve">Analizējot ESF+ dalībnieku iesaisti projektos </w:t>
      </w:r>
      <w:r w:rsidRPr="00DA60F9">
        <w:rPr>
          <w:rFonts w:ascii="Segoe UI" w:hAnsi="Segoe UI" w:cs="Segoe UI"/>
          <w:b/>
          <w:bCs/>
          <w:sz w:val="21"/>
          <w:szCs w:val="21"/>
          <w:lang w:val="lv-LV"/>
        </w:rPr>
        <w:t>vecuma grupā no 18 līdz 29 gadiem</w:t>
      </w:r>
      <w:r w:rsidRPr="00DA60F9">
        <w:rPr>
          <w:rFonts w:ascii="Segoe UI" w:hAnsi="Segoe UI" w:cs="Segoe UI"/>
          <w:sz w:val="21"/>
          <w:szCs w:val="21"/>
          <w:lang w:val="lv-LV"/>
        </w:rPr>
        <w:t xml:space="preserve">, secināms, ka šajā vecuma grupā pārskata periodā kopumā iesaistīti </w:t>
      </w:r>
      <w:r w:rsidRPr="00DA60F9">
        <w:rPr>
          <w:rFonts w:ascii="Segoe UI" w:hAnsi="Segoe UI" w:cs="Segoe UI"/>
          <w:b/>
          <w:bCs/>
          <w:sz w:val="21"/>
          <w:szCs w:val="21"/>
          <w:lang w:val="lv-LV"/>
        </w:rPr>
        <w:t>6 060 dalībnieki</w:t>
      </w:r>
      <w:r w:rsidRPr="00DA60F9">
        <w:rPr>
          <w:rFonts w:ascii="Segoe UI" w:hAnsi="Segoe UI" w:cs="Segoe UI"/>
          <w:sz w:val="21"/>
          <w:szCs w:val="21"/>
          <w:lang w:val="lv-LV"/>
        </w:rPr>
        <w:t>. Lielākais dalībnieku skaits koncentrējās pasākumos 4.3.4.8</w:t>
      </w:r>
      <w:r w:rsidR="006D72A2" w:rsidRPr="00DA60F9">
        <w:rPr>
          <w:rFonts w:ascii="Segoe UI" w:hAnsi="Segoe UI" w:cs="Segoe UI"/>
          <w:sz w:val="21"/>
          <w:szCs w:val="21"/>
          <w:lang w:val="lv-LV"/>
        </w:rPr>
        <w:t xml:space="preserve"> “Sabiedrības saliedēšana, veicinot jauniebraucēju iekļaušanos vietējā sabiedrībā un sekmējot starpkultūru komunikāciju”</w:t>
      </w:r>
      <w:r w:rsidRPr="00DA60F9">
        <w:rPr>
          <w:rFonts w:ascii="Segoe UI" w:hAnsi="Segoe UI" w:cs="Segoe UI"/>
          <w:sz w:val="21"/>
          <w:szCs w:val="21"/>
          <w:lang w:val="lv-LV"/>
        </w:rPr>
        <w:t xml:space="preserve"> (</w:t>
      </w:r>
      <w:r w:rsidR="006D72A2" w:rsidRPr="00DA60F9">
        <w:rPr>
          <w:rFonts w:ascii="Segoe UI" w:hAnsi="Segoe UI" w:cs="Segoe UI"/>
          <w:sz w:val="21"/>
          <w:szCs w:val="21"/>
          <w:lang w:val="lv-LV"/>
        </w:rPr>
        <w:t>SIF projektā</w:t>
      </w:r>
      <w:r w:rsidR="006D4DBD" w:rsidRPr="00DA60F9">
        <w:rPr>
          <w:rFonts w:ascii="Segoe UI" w:hAnsi="Segoe UI" w:cs="Segoe UI"/>
          <w:sz w:val="21"/>
          <w:szCs w:val="21"/>
          <w:lang w:val="lv-LV"/>
        </w:rPr>
        <w:t xml:space="preserve"> “Sociālo darbinieku un sociālo mentoru atbalsts patvēruma meklētājiem un starptautiskās aizsardzības saņēmējiem” (Nr. </w:t>
      </w:r>
      <w:r w:rsidR="006D4DBD" w:rsidRPr="00C57DAF">
        <w:rPr>
          <w:rFonts w:ascii="Segoe UI" w:hAnsi="Segoe UI" w:cs="Segoe UI"/>
          <w:sz w:val="21"/>
          <w:szCs w:val="21"/>
          <w:lang w:val="lv-LV"/>
        </w:rPr>
        <w:t>4.3.4.8/1/23/I/001)</w:t>
      </w:r>
      <w:r w:rsidR="006D72A2" w:rsidRPr="00C57DAF">
        <w:rPr>
          <w:rFonts w:ascii="Segoe UI" w:hAnsi="Segoe UI" w:cs="Segoe UI"/>
          <w:sz w:val="21"/>
          <w:szCs w:val="21"/>
          <w:lang w:val="lv-LV"/>
        </w:rPr>
        <w:t xml:space="preserve"> ir reģistrēti </w:t>
      </w:r>
      <w:r w:rsidRPr="00C57DAF">
        <w:rPr>
          <w:rFonts w:ascii="Segoe UI" w:hAnsi="Segoe UI" w:cs="Segoe UI"/>
          <w:sz w:val="21"/>
          <w:szCs w:val="21"/>
          <w:lang w:val="lv-LV"/>
        </w:rPr>
        <w:t xml:space="preserve">942 dalībnieki jeb 15,5 % no vecuma grupas kopskaita), </w:t>
      </w:r>
      <w:r w:rsidRPr="00DA60F9">
        <w:rPr>
          <w:rFonts w:ascii="Segoe UI" w:hAnsi="Segoe UI" w:cs="Segoe UI"/>
          <w:sz w:val="21"/>
          <w:szCs w:val="21"/>
          <w:lang w:val="lv-LV"/>
        </w:rPr>
        <w:t>4.3.3.2</w:t>
      </w:r>
      <w:r w:rsidR="006D4DBD" w:rsidRPr="00DA60F9">
        <w:rPr>
          <w:rFonts w:ascii="Segoe UI" w:hAnsi="Segoe UI" w:cs="Segoe UI"/>
          <w:sz w:val="21"/>
          <w:szCs w:val="21"/>
          <w:lang w:val="lv-LV"/>
        </w:rPr>
        <w:t>. “Nelabvēlīgākā situācijā esošu bezdarbnieku un ekonomiski neaktīvo iedzīvotāju iekļaušanās darba tirgū sekmēšana”</w:t>
      </w:r>
      <w:r w:rsidRPr="00DA60F9">
        <w:rPr>
          <w:rFonts w:ascii="Segoe UI" w:hAnsi="Segoe UI" w:cs="Segoe UI"/>
          <w:sz w:val="21"/>
          <w:szCs w:val="21"/>
          <w:lang w:val="lv-LV"/>
        </w:rPr>
        <w:t xml:space="preserve"> (</w:t>
      </w:r>
      <w:r w:rsidR="006D4DBD" w:rsidRPr="00DA60F9">
        <w:rPr>
          <w:rFonts w:ascii="Segoe UI" w:hAnsi="Segoe UI" w:cs="Segoe UI"/>
          <w:sz w:val="21"/>
          <w:szCs w:val="21"/>
          <w:lang w:val="lv-LV"/>
        </w:rPr>
        <w:t xml:space="preserve">NVA projektā “Pasākumi iekļaujošai nodarbinātībai” (Nr. 4.3.3.2/1/24/I/002) reģistrēti </w:t>
      </w:r>
      <w:r w:rsidRPr="00DA60F9">
        <w:rPr>
          <w:rFonts w:ascii="Segoe UI" w:hAnsi="Segoe UI" w:cs="Segoe UI"/>
          <w:sz w:val="21"/>
          <w:szCs w:val="21"/>
          <w:lang w:val="lv-LV"/>
        </w:rPr>
        <w:t>902 dalībnieki jeb 14,9 %) un 4.1.2.6</w:t>
      </w:r>
      <w:r w:rsidR="006D4DBD" w:rsidRPr="00DA60F9">
        <w:rPr>
          <w:rFonts w:ascii="Segoe UI" w:hAnsi="Segoe UI" w:cs="Segoe UI"/>
          <w:sz w:val="21"/>
          <w:szCs w:val="21"/>
          <w:lang w:val="lv-LV"/>
        </w:rPr>
        <w:t>. “Uzlabot izglītības iespējas ārstniecības personām, t. sk. uzlabojot tālākizglītības pieejamību”</w:t>
      </w:r>
      <w:r w:rsidRPr="00DA60F9">
        <w:rPr>
          <w:rFonts w:ascii="Segoe UI" w:hAnsi="Segoe UI" w:cs="Segoe UI"/>
          <w:sz w:val="21"/>
          <w:szCs w:val="21"/>
          <w:lang w:val="lv-LV"/>
        </w:rPr>
        <w:t xml:space="preserve"> (</w:t>
      </w:r>
      <w:r w:rsidR="006D4DBD" w:rsidRPr="00DA60F9">
        <w:rPr>
          <w:rFonts w:ascii="Segoe UI" w:hAnsi="Segoe UI" w:cs="Segoe UI"/>
          <w:sz w:val="21"/>
          <w:szCs w:val="21"/>
          <w:lang w:val="lv-LV"/>
        </w:rPr>
        <w:t xml:space="preserve">VM projektā “Izglītības iespēju nodrošināšana ārstniecībā iesaistītajām personām” (Nr. 4.1.2.6/1/24/I/001) piedalījās </w:t>
      </w:r>
      <w:r w:rsidRPr="00DA60F9">
        <w:rPr>
          <w:rFonts w:ascii="Segoe UI" w:hAnsi="Segoe UI" w:cs="Segoe UI"/>
          <w:sz w:val="21"/>
          <w:szCs w:val="21"/>
          <w:lang w:val="lv-LV"/>
        </w:rPr>
        <w:t xml:space="preserve">832 dalībnieki jeb 13,7 %). </w:t>
      </w:r>
    </w:p>
    <w:p w14:paraId="31649B9F" w14:textId="60B31F2D" w:rsidR="008D30B8" w:rsidRPr="00DA60F9" w:rsidRDefault="008D30B8" w:rsidP="00DA60F9">
      <w:pPr>
        <w:pStyle w:val="Pamatteksts"/>
        <w:spacing w:before="120" w:line="240" w:lineRule="auto"/>
        <w:ind w:right="-6"/>
        <w:jc w:val="both"/>
        <w:rPr>
          <w:rFonts w:ascii="Segoe UI" w:hAnsi="Segoe UI" w:cs="Segoe UI"/>
          <w:sz w:val="21"/>
          <w:szCs w:val="21"/>
          <w:lang w:val="lv-LV"/>
        </w:rPr>
      </w:pPr>
      <w:r w:rsidRPr="00DA60F9">
        <w:rPr>
          <w:rFonts w:ascii="Segoe UI" w:hAnsi="Segoe UI" w:cs="Segoe UI"/>
          <w:sz w:val="21"/>
          <w:szCs w:val="21"/>
          <w:lang w:val="lv-LV"/>
        </w:rPr>
        <w:t xml:space="preserve">Dzimumu </w:t>
      </w:r>
      <w:r w:rsidR="00167507" w:rsidRPr="00DA60F9">
        <w:rPr>
          <w:rFonts w:ascii="Segoe UI" w:hAnsi="Segoe UI" w:cs="Segoe UI"/>
          <w:sz w:val="21"/>
          <w:szCs w:val="21"/>
          <w:lang w:val="lv-LV"/>
        </w:rPr>
        <w:t>dalīju</w:t>
      </w:r>
      <w:r w:rsidRPr="00DA60F9">
        <w:rPr>
          <w:rFonts w:ascii="Segoe UI" w:hAnsi="Segoe UI" w:cs="Segoe UI"/>
          <w:sz w:val="21"/>
          <w:szCs w:val="21"/>
          <w:lang w:val="lv-LV"/>
        </w:rPr>
        <w:t xml:space="preserve">mā vecuma grupā no 18 līdz 29 gadiem dalībnieku sadalījums ir samērā līdzsvarots, sievietēm veidojot 3 228 jeb 53,3 % no dalībnieku kopskaita, savukārt vīriešiem 2 832 jeb 46,7 %. </w:t>
      </w:r>
    </w:p>
    <w:p w14:paraId="07F874BF" w14:textId="77777777" w:rsidR="00B9341D" w:rsidRPr="00DA60F9" w:rsidRDefault="00B9341D" w:rsidP="00DA60F9">
      <w:pPr>
        <w:pStyle w:val="Pamatteksts"/>
        <w:spacing w:before="120" w:line="240" w:lineRule="auto"/>
        <w:ind w:right="-7"/>
        <w:jc w:val="both"/>
        <w:rPr>
          <w:rFonts w:ascii="Segoe UI" w:hAnsi="Segoe UI" w:cs="Segoe UI"/>
          <w:sz w:val="21"/>
          <w:szCs w:val="21"/>
          <w:lang w:val="lv-LV"/>
        </w:rPr>
      </w:pPr>
      <w:r w:rsidRPr="00DA60F9">
        <w:rPr>
          <w:rFonts w:ascii="Segoe UI" w:hAnsi="Segoe UI" w:cs="Segoe UI"/>
          <w:sz w:val="21"/>
          <w:szCs w:val="21"/>
          <w:lang w:val="lv-LV"/>
        </w:rPr>
        <w:t>Kopumā jauniešu vecuma grupas dalībnieku iesaiste saistīta ar to pasākumu specifiku, kuru mērķa grupās ietilpst jaunieši, personas izglītības vai darba gaitu uzsākšanas posmā, kā arī personas, kurām nepieciešams atbalsts prasmju pilnveidei un integrācijai darba tirgū. Vienlaikus dati liecina, ka vairākos pasākumos dalībnieku skaits šajā vecuma grupā nav fiksēts vai ir ļoti neliels, kas skaidrojams ar attiecīgo intervenču mērķa grupu orientāciju uz citām iedzīvotāju kategorijām.</w:t>
      </w:r>
    </w:p>
    <w:p w14:paraId="537E7BA8" w14:textId="4C7DD1C4" w:rsidR="00F14CD1" w:rsidRPr="00A76390" w:rsidRDefault="00F14CD1" w:rsidP="00F14CD1">
      <w:pPr>
        <w:jc w:val="both"/>
        <w:rPr>
          <w:rFonts w:ascii="Segoe UI" w:hAnsi="Segoe UI" w:cs="Segoe UI"/>
          <w:b/>
          <w:bCs/>
          <w:color w:val="A50021"/>
          <w:sz w:val="21"/>
          <w:szCs w:val="21"/>
        </w:rPr>
      </w:pPr>
      <w:r w:rsidRPr="00A76390">
        <w:rPr>
          <w:rFonts w:ascii="Segoe UI" w:hAnsi="Segoe UI" w:cs="Segoe UI"/>
          <w:b/>
          <w:bCs/>
          <w:color w:val="A50021"/>
          <w:sz w:val="21"/>
          <w:szCs w:val="21"/>
        </w:rPr>
        <w:t>Secinājumi par dalībniekiem vecuma dimensijā:</w:t>
      </w:r>
    </w:p>
    <w:p w14:paraId="2B62E1F9" w14:textId="77777777" w:rsidR="00D3749E" w:rsidRPr="00DA60F9" w:rsidRDefault="008D30B8" w:rsidP="00D3749E">
      <w:pPr>
        <w:pStyle w:val="Pamatteksts"/>
        <w:numPr>
          <w:ilvl w:val="0"/>
          <w:numId w:val="7"/>
        </w:numPr>
        <w:spacing w:before="159"/>
        <w:ind w:right="-7"/>
        <w:jc w:val="both"/>
        <w:rPr>
          <w:rFonts w:ascii="Segoe UI" w:hAnsi="Segoe UI" w:cs="Segoe UI"/>
          <w:sz w:val="21"/>
          <w:szCs w:val="21"/>
          <w:lang w:val="lv-LV"/>
        </w:rPr>
      </w:pPr>
      <w:r w:rsidRPr="00DA60F9">
        <w:rPr>
          <w:rFonts w:ascii="Segoe UI" w:hAnsi="Segoe UI" w:cs="Segoe UI"/>
          <w:sz w:val="21"/>
          <w:szCs w:val="21"/>
          <w:lang w:val="lv-LV"/>
        </w:rPr>
        <w:t xml:space="preserve">ESF+ atbalsts pārsvarā sasniedz darbspējas vecuma iedzīvotājus, īpaši vecuma grupu no 30 līdz 54 gadiem, kas veido gandrīz pusi no visiem dalībniekiem, apliecinot programmas nozīmīgo ieguldījumu nodarbinātības un prasmju attīstības veicināšanā. </w:t>
      </w:r>
    </w:p>
    <w:p w14:paraId="59E3731B" w14:textId="77777777" w:rsidR="00D3749E" w:rsidRPr="00DA60F9" w:rsidRDefault="008D30B8" w:rsidP="00D3749E">
      <w:pPr>
        <w:pStyle w:val="Pamatteksts"/>
        <w:numPr>
          <w:ilvl w:val="0"/>
          <w:numId w:val="7"/>
        </w:numPr>
        <w:spacing w:before="159"/>
        <w:ind w:right="-7"/>
        <w:jc w:val="both"/>
        <w:rPr>
          <w:rFonts w:ascii="Segoe UI" w:hAnsi="Segoe UI" w:cs="Segoe UI"/>
          <w:sz w:val="21"/>
          <w:szCs w:val="21"/>
          <w:lang w:val="lv-LV"/>
        </w:rPr>
      </w:pPr>
      <w:r w:rsidRPr="00DA60F9">
        <w:rPr>
          <w:rFonts w:ascii="Segoe UI" w:hAnsi="Segoe UI" w:cs="Segoe UI"/>
          <w:sz w:val="21"/>
          <w:szCs w:val="21"/>
          <w:lang w:val="lv-LV"/>
        </w:rPr>
        <w:t xml:space="preserve">Vienlaikus būtiska ir arī bērnu un senioru iesaiste, kas norāda uz ESF+ ieguldījumu sociālās iekļaušanas, veselības un ģimeņu atbalsta jomās. Jauniešu (18–29 gadi) dalība ir salīdzinoši zemāka, tādēļ būtu lietderīgi turpināt attīstīt pasākumus, kas veicina agrīnu integrāciju darba tirgū un profesionālo prasmju pilnveidi. </w:t>
      </w:r>
    </w:p>
    <w:p w14:paraId="27E0943D" w14:textId="5A73AE3F" w:rsidR="00167507" w:rsidRDefault="008D30B8" w:rsidP="00D3749E">
      <w:pPr>
        <w:pStyle w:val="Pamatteksts"/>
        <w:numPr>
          <w:ilvl w:val="0"/>
          <w:numId w:val="7"/>
        </w:numPr>
        <w:spacing w:before="159"/>
        <w:ind w:right="-7"/>
        <w:jc w:val="both"/>
        <w:rPr>
          <w:rFonts w:ascii="Segoe UI" w:hAnsi="Segoe UI" w:cs="Segoe UI"/>
          <w:sz w:val="21"/>
          <w:szCs w:val="21"/>
          <w:lang w:val="lv-LV"/>
        </w:rPr>
      </w:pPr>
      <w:r w:rsidRPr="00DA60F9">
        <w:rPr>
          <w:rFonts w:ascii="Segoe UI" w:hAnsi="Segoe UI" w:cs="Segoe UI"/>
          <w:sz w:val="21"/>
          <w:szCs w:val="21"/>
          <w:lang w:val="lv-LV"/>
        </w:rPr>
        <w:t xml:space="preserve">Dati liecina arī par izteiktām atšķirībām dzimumu sadalījumā atsevišķās vecuma grupās un pasākumos, tādēļ ieteicams regulāri izvērtēt atbalsta pieejamību un sasniedzamību abiem dzimumiem. </w:t>
      </w:r>
    </w:p>
    <w:p w14:paraId="22F07BA2" w14:textId="007DAC7B" w:rsidR="00747BE5" w:rsidRDefault="00747BE5" w:rsidP="00747BE5">
      <w:pPr>
        <w:pStyle w:val="Pamatteksts"/>
        <w:spacing w:before="159"/>
        <w:ind w:right="-7"/>
        <w:jc w:val="both"/>
        <w:rPr>
          <w:rFonts w:ascii="Segoe UI" w:hAnsi="Segoe UI" w:cs="Segoe UI"/>
          <w:sz w:val="21"/>
          <w:szCs w:val="21"/>
          <w:lang w:val="lv-LV"/>
        </w:rPr>
      </w:pPr>
    </w:p>
    <w:p w14:paraId="704E9C0F" w14:textId="77777777" w:rsidR="00181558" w:rsidRDefault="00181558" w:rsidP="00747BE5">
      <w:pPr>
        <w:pStyle w:val="Pamatteksts"/>
        <w:spacing w:before="159"/>
        <w:ind w:right="-7"/>
        <w:jc w:val="both"/>
        <w:rPr>
          <w:rFonts w:ascii="Segoe UI" w:hAnsi="Segoe UI" w:cs="Segoe UI"/>
          <w:sz w:val="21"/>
          <w:szCs w:val="21"/>
          <w:lang w:val="lv-LV"/>
        </w:rPr>
      </w:pPr>
    </w:p>
    <w:p w14:paraId="35C4D059" w14:textId="77777777" w:rsidR="00747BE5" w:rsidRPr="00DA60F9" w:rsidRDefault="00747BE5" w:rsidP="00747BE5">
      <w:pPr>
        <w:pStyle w:val="Pamatteksts"/>
        <w:spacing w:before="159"/>
        <w:ind w:right="-7"/>
        <w:jc w:val="both"/>
        <w:rPr>
          <w:rFonts w:ascii="Segoe UI" w:hAnsi="Segoe UI" w:cs="Segoe UI"/>
          <w:sz w:val="21"/>
          <w:szCs w:val="21"/>
          <w:lang w:val="lv-LV"/>
        </w:rPr>
      </w:pPr>
    </w:p>
    <w:p w14:paraId="00AEACE4" w14:textId="3A6E8261" w:rsidR="00931787" w:rsidRPr="00A8151A" w:rsidRDefault="00A8151A" w:rsidP="00C02D9D">
      <w:pPr>
        <w:jc w:val="center"/>
        <w:rPr>
          <w:rFonts w:ascii="Segoe UI" w:hAnsi="Segoe UI" w:cs="Segoe UI"/>
          <w:b/>
          <w:bCs/>
          <w:sz w:val="28"/>
          <w:szCs w:val="28"/>
        </w:rPr>
      </w:pPr>
      <w:r w:rsidRPr="00A8151A">
        <w:rPr>
          <w:rFonts w:ascii="Segoe UI" w:hAnsi="Segoe UI" w:cs="Segoe UI"/>
          <w:b/>
          <w:bCs/>
          <w:sz w:val="28"/>
          <w:szCs w:val="28"/>
        </w:rPr>
        <w:t xml:space="preserve">3. </w:t>
      </w:r>
      <w:r w:rsidR="00931787" w:rsidRPr="00A8151A">
        <w:rPr>
          <w:rFonts w:ascii="Segoe UI" w:hAnsi="Segoe UI" w:cs="Segoe UI"/>
          <w:b/>
          <w:bCs/>
          <w:sz w:val="28"/>
          <w:szCs w:val="28"/>
        </w:rPr>
        <w:t>Dalībnieki ar invaliditāti</w:t>
      </w:r>
    </w:p>
    <w:p w14:paraId="431BF9F5" w14:textId="77777777" w:rsidR="00325D56" w:rsidRPr="00544262" w:rsidRDefault="00766453" w:rsidP="00325D56">
      <w:pPr>
        <w:spacing w:before="120" w:after="0" w:line="300" w:lineRule="atLeast"/>
        <w:jc w:val="both"/>
        <w:rPr>
          <w:rFonts w:ascii="Segoe UI" w:eastAsia="Times New Roman" w:hAnsi="Segoe UI" w:cs="Segoe UI"/>
          <w:sz w:val="21"/>
          <w:szCs w:val="21"/>
          <w:lang w:eastAsia="lv-LV"/>
        </w:rPr>
      </w:pPr>
      <w:r w:rsidRPr="00287BE4">
        <w:rPr>
          <w:rFonts w:ascii="Segoe UI" w:eastAsia="Times New Roman" w:hAnsi="Segoe UI" w:cs="Segoe UI"/>
          <w:sz w:val="21"/>
          <w:szCs w:val="21"/>
          <w:lang w:eastAsia="lv-LV"/>
        </w:rPr>
        <w:lastRenderedPageBreak/>
        <w:t xml:space="preserve">Pārskata periodā </w:t>
      </w:r>
      <w:r w:rsidR="00945358" w:rsidRPr="00287BE4">
        <w:rPr>
          <w:rFonts w:ascii="Segoe UI" w:eastAsia="Times New Roman" w:hAnsi="Segoe UI" w:cs="Segoe UI"/>
          <w:sz w:val="21"/>
          <w:szCs w:val="21"/>
          <w:lang w:eastAsia="lv-LV"/>
        </w:rPr>
        <w:t>ESF</w:t>
      </w:r>
      <w:r w:rsidR="003A7BA7" w:rsidRPr="00287BE4">
        <w:rPr>
          <w:rFonts w:ascii="Segoe UI" w:eastAsia="Times New Roman" w:hAnsi="Segoe UI" w:cs="Segoe UI"/>
          <w:sz w:val="21"/>
          <w:szCs w:val="21"/>
          <w:lang w:eastAsia="lv-LV"/>
        </w:rPr>
        <w:t>+</w:t>
      </w:r>
      <w:r w:rsidR="00945358" w:rsidRPr="00287BE4">
        <w:rPr>
          <w:rFonts w:ascii="Segoe UI" w:eastAsia="Times New Roman" w:hAnsi="Segoe UI" w:cs="Segoe UI"/>
          <w:sz w:val="21"/>
          <w:szCs w:val="21"/>
          <w:lang w:eastAsia="lv-LV"/>
        </w:rPr>
        <w:t xml:space="preserve"> projektu ietvaros kopumā piedalījušies </w:t>
      </w:r>
      <w:r w:rsidRPr="00287BE4">
        <w:rPr>
          <w:rFonts w:ascii="Segoe UI" w:eastAsia="Times New Roman" w:hAnsi="Segoe UI" w:cs="Segoe UI"/>
          <w:b/>
          <w:bCs/>
          <w:sz w:val="21"/>
          <w:szCs w:val="21"/>
          <w:lang w:eastAsia="lv-LV"/>
        </w:rPr>
        <w:t xml:space="preserve">51 </w:t>
      </w:r>
      <w:r w:rsidR="00167507" w:rsidRPr="00287BE4">
        <w:rPr>
          <w:rFonts w:ascii="Segoe UI" w:eastAsia="Times New Roman" w:hAnsi="Segoe UI" w:cs="Segoe UI"/>
          <w:b/>
          <w:bCs/>
          <w:sz w:val="21"/>
          <w:szCs w:val="21"/>
          <w:lang w:eastAsia="lv-LV"/>
        </w:rPr>
        <w:t>417</w:t>
      </w:r>
      <w:r w:rsidR="00945358" w:rsidRPr="00287BE4">
        <w:rPr>
          <w:rFonts w:ascii="Segoe UI" w:eastAsia="Times New Roman" w:hAnsi="Segoe UI" w:cs="Segoe UI"/>
          <w:b/>
          <w:bCs/>
          <w:sz w:val="21"/>
          <w:szCs w:val="21"/>
          <w:lang w:eastAsia="lv-LV"/>
        </w:rPr>
        <w:t xml:space="preserve"> dalībnieki</w:t>
      </w:r>
      <w:r w:rsidR="00945358" w:rsidRPr="00287BE4">
        <w:rPr>
          <w:rFonts w:ascii="Segoe UI" w:eastAsia="Times New Roman" w:hAnsi="Segoe UI" w:cs="Segoe UI"/>
          <w:sz w:val="21"/>
          <w:szCs w:val="21"/>
          <w:lang w:eastAsia="lv-LV"/>
        </w:rPr>
        <w:t xml:space="preserve">, no kuriem </w:t>
      </w:r>
      <w:r w:rsidR="00945358" w:rsidRPr="00287BE4">
        <w:rPr>
          <w:rFonts w:ascii="Segoe UI" w:eastAsia="Times New Roman" w:hAnsi="Segoe UI" w:cs="Segoe UI"/>
          <w:b/>
          <w:bCs/>
          <w:sz w:val="21"/>
          <w:szCs w:val="21"/>
          <w:lang w:eastAsia="lv-LV"/>
        </w:rPr>
        <w:t xml:space="preserve">5 878 ir </w:t>
      </w:r>
      <w:r w:rsidR="00F14CD1" w:rsidRPr="00287BE4">
        <w:rPr>
          <w:rFonts w:ascii="Segoe UI" w:eastAsia="Times New Roman" w:hAnsi="Segoe UI" w:cs="Segoe UI"/>
          <w:b/>
          <w:bCs/>
          <w:sz w:val="21"/>
          <w:szCs w:val="21"/>
          <w:lang w:eastAsia="lv-LV"/>
        </w:rPr>
        <w:t xml:space="preserve">bijušas </w:t>
      </w:r>
      <w:r w:rsidR="00945358" w:rsidRPr="00287BE4">
        <w:rPr>
          <w:rFonts w:ascii="Segoe UI" w:eastAsia="Times New Roman" w:hAnsi="Segoe UI" w:cs="Segoe UI"/>
          <w:b/>
          <w:bCs/>
          <w:sz w:val="21"/>
          <w:szCs w:val="21"/>
          <w:lang w:eastAsia="lv-LV"/>
        </w:rPr>
        <w:t>personas ar invaliditāti</w:t>
      </w:r>
      <w:r w:rsidR="00945358" w:rsidRPr="00287BE4">
        <w:rPr>
          <w:rFonts w:ascii="Segoe UI" w:eastAsia="Times New Roman" w:hAnsi="Segoe UI" w:cs="Segoe UI"/>
          <w:sz w:val="21"/>
          <w:szCs w:val="21"/>
          <w:lang w:eastAsia="lv-LV"/>
        </w:rPr>
        <w:t xml:space="preserve">, kas veido </w:t>
      </w:r>
      <w:r w:rsidRPr="00287BE4">
        <w:rPr>
          <w:rFonts w:ascii="Segoe UI" w:eastAsia="Times New Roman" w:hAnsi="Segoe UI" w:cs="Segoe UI"/>
          <w:b/>
          <w:bCs/>
          <w:sz w:val="21"/>
          <w:szCs w:val="21"/>
          <w:lang w:eastAsia="lv-LV"/>
        </w:rPr>
        <w:t>11,4</w:t>
      </w:r>
      <w:r w:rsidR="00945358" w:rsidRPr="00287BE4">
        <w:rPr>
          <w:rFonts w:ascii="Segoe UI" w:eastAsia="Times New Roman" w:hAnsi="Segoe UI" w:cs="Segoe UI"/>
          <w:b/>
          <w:bCs/>
          <w:sz w:val="21"/>
          <w:szCs w:val="21"/>
          <w:lang w:eastAsia="lv-LV"/>
        </w:rPr>
        <w:t xml:space="preserve"> %</w:t>
      </w:r>
      <w:r w:rsidR="00945358" w:rsidRPr="00287BE4">
        <w:rPr>
          <w:rFonts w:ascii="Segoe UI" w:eastAsia="Times New Roman" w:hAnsi="Segoe UI" w:cs="Segoe UI"/>
          <w:sz w:val="21"/>
          <w:szCs w:val="21"/>
          <w:lang w:eastAsia="lv-LV"/>
        </w:rPr>
        <w:t xml:space="preserve"> no kopējā dalībnieku skaita. </w:t>
      </w:r>
      <w:r w:rsidR="008F4ED7" w:rsidRPr="00287BE4">
        <w:rPr>
          <w:rFonts w:ascii="Segoe UI" w:eastAsia="Times New Roman" w:hAnsi="Segoe UI" w:cs="Segoe UI"/>
          <w:sz w:val="21"/>
          <w:szCs w:val="21"/>
          <w:lang w:eastAsia="lv-LV"/>
        </w:rPr>
        <w:t>Dati par reģistrētiem dalībniekiem ar invaliditāti</w:t>
      </w:r>
      <w:r w:rsidR="00F14CD1" w:rsidRPr="00287BE4">
        <w:rPr>
          <w:rFonts w:ascii="Segoe UI" w:eastAsia="Times New Roman" w:hAnsi="Segoe UI" w:cs="Segoe UI"/>
          <w:sz w:val="21"/>
          <w:szCs w:val="21"/>
          <w:lang w:eastAsia="lv-LV"/>
        </w:rPr>
        <w:t xml:space="preserve"> (</w:t>
      </w:r>
      <w:r w:rsidR="00F14CD1" w:rsidRPr="00287BE4">
        <w:rPr>
          <w:rFonts w:ascii="Segoe UI" w:eastAsia="Times New Roman" w:hAnsi="Segoe UI" w:cs="Segoe UI"/>
          <w:i/>
          <w:iCs/>
          <w:sz w:val="21"/>
          <w:szCs w:val="21"/>
          <w:lang w:eastAsia="lv-LV"/>
        </w:rPr>
        <w:t>5. attēls</w:t>
      </w:r>
      <w:r w:rsidR="00F14CD1" w:rsidRPr="00287BE4">
        <w:rPr>
          <w:rFonts w:ascii="Segoe UI" w:eastAsia="Times New Roman" w:hAnsi="Segoe UI" w:cs="Segoe UI"/>
          <w:sz w:val="21"/>
          <w:szCs w:val="21"/>
          <w:lang w:eastAsia="lv-LV"/>
        </w:rPr>
        <w:t>)</w:t>
      </w:r>
      <w:r w:rsidR="00945358" w:rsidRPr="00287BE4">
        <w:rPr>
          <w:rFonts w:ascii="Segoe UI" w:eastAsia="Times New Roman" w:hAnsi="Segoe UI" w:cs="Segoe UI"/>
          <w:sz w:val="21"/>
          <w:szCs w:val="21"/>
          <w:lang w:eastAsia="lv-LV"/>
        </w:rPr>
        <w:t xml:space="preserve"> liecina, ka aptuveni katrs desmitais projekta dalībnieks ir persona ar invaliditāti</w:t>
      </w:r>
      <w:r w:rsidR="00F14CD1" w:rsidRPr="00287BE4">
        <w:rPr>
          <w:rFonts w:ascii="Segoe UI" w:eastAsia="Times New Roman" w:hAnsi="Segoe UI" w:cs="Segoe UI"/>
          <w:sz w:val="21"/>
          <w:szCs w:val="21"/>
          <w:lang w:eastAsia="lv-LV"/>
        </w:rPr>
        <w:t>, tomēr ir reģi</w:t>
      </w:r>
      <w:r w:rsidR="00325D56" w:rsidRPr="00287BE4">
        <w:rPr>
          <w:rFonts w:ascii="Segoe UI" w:eastAsia="Times New Roman" w:hAnsi="Segoe UI" w:cs="Segoe UI"/>
          <w:sz w:val="21"/>
          <w:szCs w:val="21"/>
          <w:lang w:eastAsia="lv-LV"/>
        </w:rPr>
        <w:t>s</w:t>
      </w:r>
      <w:r w:rsidR="00F14CD1" w:rsidRPr="00287BE4">
        <w:rPr>
          <w:rFonts w:ascii="Segoe UI" w:eastAsia="Times New Roman" w:hAnsi="Segoe UI" w:cs="Segoe UI"/>
          <w:sz w:val="21"/>
          <w:szCs w:val="21"/>
          <w:lang w:eastAsia="lv-LV"/>
        </w:rPr>
        <w:t>trēti dalībnieki tikai sešos SAMP</w:t>
      </w:r>
      <w:r w:rsidR="00945358" w:rsidRPr="00287BE4">
        <w:rPr>
          <w:rFonts w:ascii="Segoe UI" w:eastAsia="Times New Roman" w:hAnsi="Segoe UI" w:cs="Segoe UI"/>
          <w:sz w:val="21"/>
          <w:szCs w:val="21"/>
          <w:lang w:eastAsia="lv-LV"/>
        </w:rPr>
        <w:t>.</w:t>
      </w:r>
      <w:r w:rsidR="00325D56" w:rsidRPr="00544262">
        <w:rPr>
          <w:rFonts w:ascii="Segoe UI" w:eastAsia="Times New Roman" w:hAnsi="Segoe UI" w:cs="Segoe UI"/>
          <w:sz w:val="21"/>
          <w:szCs w:val="21"/>
          <w:lang w:eastAsia="lv-LV"/>
        </w:rPr>
        <w:t xml:space="preserve"> </w:t>
      </w:r>
    </w:p>
    <w:p w14:paraId="42F51CFD" w14:textId="0219435F" w:rsidR="00325D56" w:rsidRPr="00287BE4" w:rsidRDefault="00325D56" w:rsidP="00325D56">
      <w:pPr>
        <w:spacing w:before="120" w:after="0" w:line="300" w:lineRule="atLeast"/>
        <w:jc w:val="both"/>
        <w:rPr>
          <w:rFonts w:ascii="Segoe UI" w:eastAsia="Times New Roman" w:hAnsi="Segoe UI" w:cs="Segoe UI"/>
          <w:sz w:val="21"/>
          <w:szCs w:val="21"/>
          <w:lang w:eastAsia="lv-LV"/>
        </w:rPr>
      </w:pPr>
      <w:r w:rsidRPr="00287BE4">
        <w:rPr>
          <w:rFonts w:ascii="Segoe UI" w:eastAsia="Times New Roman" w:hAnsi="Segoe UI" w:cs="Segoe UI"/>
          <w:sz w:val="21"/>
          <w:szCs w:val="21"/>
          <w:lang w:eastAsia="lv-LV"/>
        </w:rPr>
        <w:t>Ņemot vērā 2025. gada 15. oktobrī grozījum</w:t>
      </w:r>
      <w:r w:rsidRPr="00005F7D">
        <w:rPr>
          <w:rFonts w:ascii="Segoe UI" w:eastAsia="Times New Roman" w:hAnsi="Segoe UI" w:cs="Segoe UI"/>
          <w:sz w:val="21"/>
          <w:szCs w:val="21"/>
          <w:lang w:eastAsia="lv-LV"/>
        </w:rPr>
        <w:t>us Ministru kabineta noteikumos Nr. 135</w:t>
      </w:r>
      <w:r w:rsidRPr="00544262">
        <w:rPr>
          <w:rStyle w:val="Vresatsauce"/>
          <w:rFonts w:ascii="Segoe UI" w:eastAsia="Times New Roman" w:hAnsi="Segoe UI" w:cs="Segoe UI"/>
          <w:sz w:val="21"/>
          <w:szCs w:val="21"/>
          <w:lang w:eastAsia="lv-LV"/>
        </w:rPr>
        <w:footnoteReference w:id="6"/>
      </w:r>
      <w:r w:rsidRPr="00544262">
        <w:rPr>
          <w:rFonts w:ascii="Segoe UI" w:eastAsia="Times New Roman" w:hAnsi="Segoe UI" w:cs="Segoe UI"/>
          <w:sz w:val="21"/>
          <w:szCs w:val="21"/>
          <w:lang w:eastAsia="lv-LV"/>
        </w:rPr>
        <w:t xml:space="preserve"> (1. pielikums), kas </w:t>
      </w:r>
      <w:r w:rsidRPr="00287BE4">
        <w:rPr>
          <w:rFonts w:ascii="Segoe UI" w:eastAsia="Times New Roman" w:hAnsi="Segoe UI" w:cs="Segoe UI"/>
          <w:sz w:val="21"/>
          <w:szCs w:val="21"/>
          <w:lang w:eastAsia="lv-LV"/>
        </w:rPr>
        <w:t>paredz, ka dati par personām ar invaliditāti ir jāapkopo tikai tajos gadījumos, kad attiecīgajā pasākumā ir paredzēts sniegt atbalstu personām ar invaliditāti</w:t>
      </w:r>
      <w:r w:rsidRPr="00005F7D">
        <w:rPr>
          <w:rFonts w:ascii="Segoe UI" w:eastAsia="Times New Roman" w:hAnsi="Segoe UI" w:cs="Segoe UI"/>
          <w:sz w:val="21"/>
          <w:szCs w:val="21"/>
          <w:lang w:eastAsia="lv-LV"/>
        </w:rPr>
        <w:t>, datos par ESF+ pasākumu dalībniekiem par</w:t>
      </w:r>
      <w:r w:rsidRPr="00DA60F9">
        <w:rPr>
          <w:rFonts w:ascii="Segoe UI" w:eastAsia="Times New Roman" w:hAnsi="Segoe UI" w:cs="Segoe UI"/>
          <w:sz w:val="21"/>
          <w:szCs w:val="21"/>
          <w:lang w:eastAsia="lv-LV"/>
        </w:rPr>
        <w:t xml:space="preserve"> 2025. gad</w:t>
      </w:r>
      <w:r w:rsidRPr="00544262">
        <w:rPr>
          <w:rFonts w:ascii="Segoe UI" w:eastAsia="Times New Roman" w:hAnsi="Segoe UI" w:cs="Segoe UI"/>
          <w:sz w:val="21"/>
          <w:szCs w:val="21"/>
          <w:lang w:eastAsia="lv-LV"/>
        </w:rPr>
        <w:t>u var nebūt pieejama informācija par personām ar invaliditāti tajos pasākumos, kuros šī mērķgrupa nav noteikta kā atbalsta saņēmēju grupa. Tas jāņem vērā, interpretējot datus par dalībniekiem un salīdzinot tos ar iepriekšējo periodu datiem</w:t>
      </w:r>
      <w:r w:rsidRPr="00287BE4">
        <w:rPr>
          <w:rFonts w:ascii="Segoe UI" w:eastAsia="Times New Roman" w:hAnsi="Segoe UI" w:cs="Segoe UI"/>
          <w:sz w:val="21"/>
          <w:szCs w:val="21"/>
          <w:lang w:eastAsia="lv-LV"/>
        </w:rPr>
        <w:t>.</w:t>
      </w:r>
    </w:p>
    <w:p w14:paraId="0ECB1EB1" w14:textId="77777777" w:rsidR="00384AC2" w:rsidRDefault="00384AC2" w:rsidP="00F14CD1">
      <w:pPr>
        <w:jc w:val="center"/>
        <w:rPr>
          <w:rFonts w:ascii="Segoe UI" w:hAnsi="Segoe UI" w:cs="Segoe UI"/>
        </w:rPr>
      </w:pPr>
    </w:p>
    <w:p w14:paraId="5505701D" w14:textId="5E76CE09" w:rsidR="00F14CD1" w:rsidRPr="00524A38" w:rsidRDefault="00384AC2" w:rsidP="00F14CD1">
      <w:pPr>
        <w:jc w:val="center"/>
        <w:rPr>
          <w:rFonts w:ascii="Segoe UI" w:hAnsi="Segoe UI" w:cs="Segoe UI"/>
          <w:b/>
          <w:bCs/>
        </w:rPr>
      </w:pPr>
      <w:r w:rsidRPr="00384AC2">
        <w:rPr>
          <w:rFonts w:ascii="Segoe UI" w:hAnsi="Segoe UI" w:cs="Segoe UI"/>
        </w:rPr>
        <w:t>5. attēls.</w:t>
      </w:r>
      <w:r>
        <w:rPr>
          <w:rFonts w:ascii="Segoe UI" w:hAnsi="Segoe UI" w:cs="Segoe UI"/>
          <w:b/>
          <w:bCs/>
        </w:rPr>
        <w:t xml:space="preserve"> </w:t>
      </w:r>
      <w:r w:rsidR="00F14CD1" w:rsidRPr="00524A38">
        <w:rPr>
          <w:rFonts w:ascii="Segoe UI" w:hAnsi="Segoe UI" w:cs="Segoe UI"/>
          <w:b/>
          <w:bCs/>
        </w:rPr>
        <w:t>Dalībnieku ar invaliditāti skaits ESF</w:t>
      </w:r>
      <w:r w:rsidR="00F14CD1">
        <w:rPr>
          <w:rFonts w:ascii="Segoe UI" w:hAnsi="Segoe UI" w:cs="Segoe UI"/>
          <w:b/>
          <w:bCs/>
        </w:rPr>
        <w:t>+</w:t>
      </w:r>
      <w:r w:rsidR="00F14CD1" w:rsidRPr="00524A38">
        <w:rPr>
          <w:rFonts w:ascii="Segoe UI" w:hAnsi="Segoe UI" w:cs="Segoe UI"/>
          <w:b/>
          <w:bCs/>
        </w:rPr>
        <w:t xml:space="preserve"> projektos dalījumā pa SAMP</w:t>
      </w:r>
    </w:p>
    <w:p w14:paraId="4CAAE598" w14:textId="77777777" w:rsidR="00F14CD1" w:rsidRPr="00945358" w:rsidRDefault="00F14CD1" w:rsidP="00F14CD1">
      <w:pPr>
        <w:jc w:val="center"/>
        <w:rPr>
          <w:lang w:eastAsia="lv-LV"/>
        </w:rPr>
      </w:pPr>
      <w:r>
        <w:rPr>
          <w:noProof/>
        </w:rPr>
        <w:drawing>
          <wp:inline distT="0" distB="0" distL="0" distR="0" wp14:anchorId="7C94F38B" wp14:editId="5BE18DC2">
            <wp:extent cx="6227380" cy="4414345"/>
            <wp:effectExtent l="0" t="0" r="2540" b="5715"/>
            <wp:docPr id="203337700" name="Chart 1">
              <a:extLst xmlns:a="http://schemas.openxmlformats.org/drawingml/2006/main">
                <a:ext uri="{FF2B5EF4-FFF2-40B4-BE49-F238E27FC236}">
                  <a16:creationId xmlns:a16="http://schemas.microsoft.com/office/drawing/2014/main" id="{CFAA0231-F1FE-7E3C-3D89-7F1594130B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36E8FC" w14:textId="77777777" w:rsidR="00F14CD1" w:rsidRPr="00EB513B" w:rsidRDefault="00F14CD1" w:rsidP="00F14CD1">
      <w:pPr>
        <w:jc w:val="both"/>
        <w:rPr>
          <w:rFonts w:ascii="Segoe UI" w:hAnsi="Segoe UI" w:cs="Segoe UI"/>
          <w:i/>
          <w:sz w:val="18"/>
          <w:szCs w:val="18"/>
        </w:rPr>
      </w:pPr>
      <w:r w:rsidRPr="00EB513B">
        <w:rPr>
          <w:rFonts w:ascii="Segoe UI" w:hAnsi="Segoe UI" w:cs="Segoe UI"/>
          <w:i/>
          <w:sz w:val="18"/>
          <w:szCs w:val="18"/>
        </w:rPr>
        <w:t>Datu avots: KPVIS</w:t>
      </w:r>
    </w:p>
    <w:p w14:paraId="4427859E" w14:textId="26790532" w:rsidR="00B70AA8" w:rsidRPr="00287BE4" w:rsidRDefault="00B70AA8" w:rsidP="00D8664D">
      <w:pPr>
        <w:spacing w:before="100" w:beforeAutospacing="1" w:after="100" w:afterAutospacing="1" w:line="300" w:lineRule="atLeast"/>
        <w:jc w:val="both"/>
        <w:rPr>
          <w:rFonts w:ascii="Segoe UI" w:hAnsi="Segoe UI" w:cs="Segoe UI"/>
          <w:sz w:val="21"/>
          <w:szCs w:val="21"/>
        </w:rPr>
      </w:pPr>
      <w:r w:rsidRPr="00287BE4">
        <w:rPr>
          <w:rFonts w:ascii="Segoe UI" w:hAnsi="Segoe UI" w:cs="Segoe UI"/>
          <w:sz w:val="21"/>
          <w:szCs w:val="21"/>
        </w:rPr>
        <w:t xml:space="preserve">ESF projektu </w:t>
      </w:r>
      <w:r w:rsidRPr="00287BE4">
        <w:rPr>
          <w:rFonts w:ascii="Segoe UI" w:hAnsi="Segoe UI" w:cs="Segoe UI"/>
          <w:b/>
          <w:bCs/>
          <w:sz w:val="21"/>
          <w:szCs w:val="21"/>
        </w:rPr>
        <w:t xml:space="preserve">dalībnieku ar invaliditāti dalījumā pēc dzimuma </w:t>
      </w:r>
      <w:r w:rsidRPr="00287BE4">
        <w:rPr>
          <w:rFonts w:ascii="Segoe UI" w:hAnsi="Segoe UI" w:cs="Segoe UI"/>
          <w:sz w:val="21"/>
          <w:szCs w:val="21"/>
        </w:rPr>
        <w:t>vīriešu proporcija ir 4</w:t>
      </w:r>
      <w:r w:rsidR="00D8664D" w:rsidRPr="00287BE4">
        <w:rPr>
          <w:rFonts w:ascii="Segoe UI" w:hAnsi="Segoe UI" w:cs="Segoe UI"/>
          <w:sz w:val="21"/>
          <w:szCs w:val="21"/>
        </w:rPr>
        <w:t>3</w:t>
      </w:r>
      <w:r w:rsidRPr="00287BE4">
        <w:rPr>
          <w:rFonts w:ascii="Segoe UI" w:hAnsi="Segoe UI" w:cs="Segoe UI"/>
          <w:sz w:val="21"/>
          <w:szCs w:val="21"/>
        </w:rPr>
        <w:t>,2 % un sieviešu – 5</w:t>
      </w:r>
      <w:r w:rsidR="00D8664D" w:rsidRPr="00287BE4">
        <w:rPr>
          <w:rFonts w:ascii="Segoe UI" w:hAnsi="Segoe UI" w:cs="Segoe UI"/>
          <w:sz w:val="21"/>
          <w:szCs w:val="21"/>
        </w:rPr>
        <w:t>6</w:t>
      </w:r>
      <w:r w:rsidRPr="00287BE4">
        <w:rPr>
          <w:rFonts w:ascii="Segoe UI" w:hAnsi="Segoe UI" w:cs="Segoe UI"/>
          <w:sz w:val="21"/>
          <w:szCs w:val="21"/>
        </w:rPr>
        <w:t>,8 %, kas atbilst kopējai situācijai valstī. Saskaņā ar statistikas datiem</w:t>
      </w:r>
      <w:r w:rsidRPr="00287BE4">
        <w:rPr>
          <w:rStyle w:val="Vresatsauce"/>
          <w:rFonts w:ascii="Segoe UI" w:hAnsi="Segoe UI" w:cs="Segoe UI"/>
          <w:sz w:val="21"/>
          <w:szCs w:val="21"/>
        </w:rPr>
        <w:footnoteReference w:id="7"/>
      </w:r>
      <w:r w:rsidRPr="00287BE4">
        <w:rPr>
          <w:rFonts w:ascii="Segoe UI" w:hAnsi="Segoe UI" w:cs="Segoe UI"/>
          <w:sz w:val="21"/>
          <w:szCs w:val="21"/>
        </w:rPr>
        <w:t xml:space="preserve"> 202</w:t>
      </w:r>
      <w:r w:rsidR="00BE6CC3" w:rsidRPr="00287BE4">
        <w:rPr>
          <w:rFonts w:ascii="Segoe UI" w:hAnsi="Segoe UI" w:cs="Segoe UI"/>
          <w:sz w:val="21"/>
          <w:szCs w:val="21"/>
        </w:rPr>
        <w:t>5</w:t>
      </w:r>
      <w:r w:rsidRPr="00287BE4">
        <w:rPr>
          <w:rFonts w:ascii="Segoe UI" w:hAnsi="Segoe UI" w:cs="Segoe UI"/>
          <w:sz w:val="21"/>
          <w:szCs w:val="21"/>
        </w:rPr>
        <w:t>. gadā 1</w:t>
      </w:r>
      <w:r w:rsidR="00BE6CC3" w:rsidRPr="00287BE4">
        <w:rPr>
          <w:rFonts w:ascii="Segoe UI" w:hAnsi="Segoe UI" w:cs="Segoe UI"/>
          <w:sz w:val="21"/>
          <w:szCs w:val="21"/>
        </w:rPr>
        <w:t>2</w:t>
      </w:r>
      <w:r w:rsidRPr="00287BE4">
        <w:rPr>
          <w:rFonts w:ascii="Segoe UI" w:hAnsi="Segoe UI" w:cs="Segoe UI"/>
          <w:sz w:val="21"/>
          <w:szCs w:val="21"/>
        </w:rPr>
        <w:t>,</w:t>
      </w:r>
      <w:r w:rsidR="00BE6CC3" w:rsidRPr="00287BE4">
        <w:rPr>
          <w:rFonts w:ascii="Segoe UI" w:hAnsi="Segoe UI" w:cs="Segoe UI"/>
          <w:sz w:val="21"/>
          <w:szCs w:val="21"/>
        </w:rPr>
        <w:t>1</w:t>
      </w:r>
      <w:r w:rsidRPr="00287BE4">
        <w:rPr>
          <w:rFonts w:ascii="Segoe UI" w:hAnsi="Segoe UI" w:cs="Segoe UI"/>
          <w:sz w:val="21"/>
          <w:szCs w:val="21"/>
        </w:rPr>
        <w:t> % Latvijas iedzīvotāju</w:t>
      </w:r>
      <w:r w:rsidR="00BE6CC3" w:rsidRPr="00287BE4">
        <w:rPr>
          <w:rFonts w:ascii="Segoe UI" w:hAnsi="Segoe UI" w:cs="Segoe UI"/>
          <w:sz w:val="21"/>
          <w:szCs w:val="21"/>
        </w:rPr>
        <w:t xml:space="preserve"> (224 251)</w:t>
      </w:r>
      <w:r w:rsidRPr="00287BE4">
        <w:rPr>
          <w:rFonts w:ascii="Segoe UI" w:hAnsi="Segoe UI" w:cs="Segoe UI"/>
          <w:sz w:val="21"/>
          <w:szCs w:val="21"/>
        </w:rPr>
        <w:t xml:space="preserve"> ir personas ar invaliditāti. Tādējādi var secināt, ka ESF projektu ietvaros atbalstīto personu ar invaliditāti īpatsvars (11,</w:t>
      </w:r>
      <w:r w:rsidR="00BE6CC3" w:rsidRPr="00287BE4">
        <w:rPr>
          <w:rFonts w:ascii="Segoe UI" w:hAnsi="Segoe UI" w:cs="Segoe UI"/>
          <w:sz w:val="21"/>
          <w:szCs w:val="21"/>
        </w:rPr>
        <w:t>4</w:t>
      </w:r>
      <w:r w:rsidRPr="00287BE4">
        <w:rPr>
          <w:rFonts w:ascii="Segoe UI" w:hAnsi="Segoe UI" w:cs="Segoe UI"/>
          <w:sz w:val="21"/>
          <w:szCs w:val="21"/>
        </w:rPr>
        <w:t xml:space="preserve"> %) kopējā dalībnieku skaitā ir līdzīgs </w:t>
      </w:r>
      <w:r w:rsidR="00BE6CC3" w:rsidRPr="00287BE4">
        <w:rPr>
          <w:rFonts w:ascii="Segoe UI" w:hAnsi="Segoe UI" w:cs="Segoe UI"/>
          <w:sz w:val="21"/>
          <w:szCs w:val="21"/>
        </w:rPr>
        <w:t>īpatsvaram</w:t>
      </w:r>
      <w:r w:rsidRPr="00287BE4">
        <w:rPr>
          <w:rFonts w:ascii="Segoe UI" w:hAnsi="Segoe UI" w:cs="Segoe UI"/>
          <w:spacing w:val="-9"/>
          <w:sz w:val="21"/>
          <w:szCs w:val="21"/>
        </w:rPr>
        <w:t xml:space="preserve"> </w:t>
      </w:r>
      <w:r w:rsidRPr="00287BE4">
        <w:rPr>
          <w:rFonts w:ascii="Segoe UI" w:hAnsi="Segoe UI" w:cs="Segoe UI"/>
          <w:sz w:val="21"/>
          <w:szCs w:val="21"/>
        </w:rPr>
        <w:t>sabiedrībā</w:t>
      </w:r>
      <w:r w:rsidRPr="00287BE4">
        <w:rPr>
          <w:rFonts w:ascii="Segoe UI" w:hAnsi="Segoe UI" w:cs="Segoe UI"/>
          <w:spacing w:val="-9"/>
          <w:sz w:val="21"/>
          <w:szCs w:val="21"/>
        </w:rPr>
        <w:t xml:space="preserve"> </w:t>
      </w:r>
      <w:r w:rsidRPr="00287BE4">
        <w:rPr>
          <w:rFonts w:ascii="Segoe UI" w:hAnsi="Segoe UI" w:cs="Segoe UI"/>
          <w:sz w:val="21"/>
          <w:szCs w:val="21"/>
        </w:rPr>
        <w:lastRenderedPageBreak/>
        <w:t>kopumā.</w:t>
      </w:r>
      <w:r w:rsidRPr="00287BE4">
        <w:rPr>
          <w:rFonts w:ascii="Segoe UI" w:hAnsi="Segoe UI" w:cs="Segoe UI"/>
          <w:spacing w:val="-8"/>
          <w:sz w:val="21"/>
          <w:szCs w:val="21"/>
        </w:rPr>
        <w:t xml:space="preserve"> </w:t>
      </w:r>
      <w:r w:rsidRPr="00287BE4">
        <w:rPr>
          <w:rFonts w:ascii="Segoe UI" w:hAnsi="Segoe UI" w:cs="Segoe UI"/>
          <w:sz w:val="21"/>
          <w:szCs w:val="21"/>
        </w:rPr>
        <w:t>Šāds</w:t>
      </w:r>
      <w:r w:rsidRPr="00287BE4">
        <w:rPr>
          <w:rFonts w:ascii="Segoe UI" w:hAnsi="Segoe UI" w:cs="Segoe UI"/>
          <w:spacing w:val="-9"/>
          <w:sz w:val="21"/>
          <w:szCs w:val="21"/>
        </w:rPr>
        <w:t xml:space="preserve"> </w:t>
      </w:r>
      <w:r w:rsidRPr="00287BE4">
        <w:rPr>
          <w:rFonts w:ascii="Segoe UI" w:hAnsi="Segoe UI" w:cs="Segoe UI"/>
          <w:sz w:val="21"/>
          <w:szCs w:val="21"/>
        </w:rPr>
        <w:t>rezultāts</w:t>
      </w:r>
      <w:r w:rsidRPr="00287BE4">
        <w:rPr>
          <w:rFonts w:ascii="Segoe UI" w:hAnsi="Segoe UI" w:cs="Segoe UI"/>
          <w:spacing w:val="-9"/>
          <w:sz w:val="21"/>
          <w:szCs w:val="21"/>
        </w:rPr>
        <w:t xml:space="preserve"> </w:t>
      </w:r>
      <w:r w:rsidRPr="00287BE4">
        <w:rPr>
          <w:rFonts w:ascii="Segoe UI" w:hAnsi="Segoe UI" w:cs="Segoe UI"/>
          <w:sz w:val="21"/>
          <w:szCs w:val="21"/>
        </w:rPr>
        <w:t>ir</w:t>
      </w:r>
      <w:r w:rsidRPr="00287BE4">
        <w:rPr>
          <w:rFonts w:ascii="Segoe UI" w:hAnsi="Segoe UI" w:cs="Segoe UI"/>
          <w:spacing w:val="-9"/>
          <w:sz w:val="21"/>
          <w:szCs w:val="21"/>
        </w:rPr>
        <w:t xml:space="preserve"> </w:t>
      </w:r>
      <w:r w:rsidRPr="00287BE4">
        <w:rPr>
          <w:rFonts w:ascii="Segoe UI" w:hAnsi="Segoe UI" w:cs="Segoe UI"/>
          <w:sz w:val="21"/>
          <w:szCs w:val="21"/>
        </w:rPr>
        <w:t xml:space="preserve">panākts, </w:t>
      </w:r>
      <w:r w:rsidRPr="00287BE4">
        <w:rPr>
          <w:rFonts w:ascii="Segoe UI" w:hAnsi="Segoe UI" w:cs="Segoe UI"/>
          <w:spacing w:val="-9"/>
          <w:sz w:val="21"/>
          <w:szCs w:val="21"/>
        </w:rPr>
        <w:t xml:space="preserve"> </w:t>
      </w:r>
      <w:r w:rsidRPr="00287BE4">
        <w:rPr>
          <w:rFonts w:ascii="Segoe UI" w:hAnsi="Segoe UI" w:cs="Segoe UI"/>
          <w:sz w:val="21"/>
          <w:szCs w:val="21"/>
        </w:rPr>
        <w:t>ņemot</w:t>
      </w:r>
      <w:r w:rsidRPr="00287BE4">
        <w:rPr>
          <w:rFonts w:ascii="Segoe UI" w:hAnsi="Segoe UI" w:cs="Segoe UI"/>
          <w:spacing w:val="-7"/>
          <w:sz w:val="21"/>
          <w:szCs w:val="21"/>
        </w:rPr>
        <w:t xml:space="preserve"> </w:t>
      </w:r>
      <w:r w:rsidRPr="00287BE4">
        <w:rPr>
          <w:rFonts w:ascii="Segoe UI" w:hAnsi="Segoe UI" w:cs="Segoe UI"/>
          <w:sz w:val="21"/>
          <w:szCs w:val="21"/>
        </w:rPr>
        <w:t>vērā,</w:t>
      </w:r>
      <w:r w:rsidRPr="00287BE4">
        <w:rPr>
          <w:rFonts w:ascii="Segoe UI" w:hAnsi="Segoe UI" w:cs="Segoe UI"/>
          <w:spacing w:val="-9"/>
          <w:sz w:val="21"/>
          <w:szCs w:val="21"/>
        </w:rPr>
        <w:t xml:space="preserve"> </w:t>
      </w:r>
      <w:r w:rsidRPr="00287BE4">
        <w:rPr>
          <w:rFonts w:ascii="Segoe UI" w:hAnsi="Segoe UI" w:cs="Segoe UI"/>
          <w:sz w:val="21"/>
          <w:szCs w:val="21"/>
        </w:rPr>
        <w:t>ka</w:t>
      </w:r>
      <w:r w:rsidRPr="00287BE4">
        <w:rPr>
          <w:rFonts w:ascii="Segoe UI" w:hAnsi="Segoe UI" w:cs="Segoe UI"/>
          <w:spacing w:val="-7"/>
          <w:sz w:val="21"/>
          <w:szCs w:val="21"/>
        </w:rPr>
        <w:t xml:space="preserve"> </w:t>
      </w:r>
      <w:r w:rsidRPr="00287BE4">
        <w:rPr>
          <w:rFonts w:ascii="Segoe UI" w:hAnsi="Segoe UI" w:cs="Segoe UI"/>
          <w:sz w:val="21"/>
          <w:szCs w:val="21"/>
        </w:rPr>
        <w:t>SAM</w:t>
      </w:r>
      <w:r w:rsidR="00BE6CC3" w:rsidRPr="00287BE4">
        <w:rPr>
          <w:rFonts w:ascii="Segoe UI" w:hAnsi="Segoe UI" w:cs="Segoe UI"/>
          <w:sz w:val="21"/>
          <w:szCs w:val="21"/>
        </w:rPr>
        <w:t>P</w:t>
      </w:r>
      <w:r w:rsidRPr="00287BE4">
        <w:rPr>
          <w:rFonts w:ascii="Segoe UI" w:hAnsi="Segoe UI" w:cs="Segoe UI"/>
          <w:spacing w:val="-9"/>
          <w:sz w:val="21"/>
          <w:szCs w:val="21"/>
        </w:rPr>
        <w:t xml:space="preserve"> </w:t>
      </w:r>
      <w:r w:rsidRPr="00287BE4">
        <w:rPr>
          <w:rFonts w:ascii="Segoe UI" w:hAnsi="Segoe UI" w:cs="Segoe UI"/>
          <w:sz w:val="21"/>
          <w:szCs w:val="21"/>
        </w:rPr>
        <w:t>ietvaros</w:t>
      </w:r>
      <w:r w:rsidRPr="00287BE4">
        <w:rPr>
          <w:rFonts w:ascii="Segoe UI" w:hAnsi="Segoe UI" w:cs="Segoe UI"/>
          <w:spacing w:val="-9"/>
          <w:sz w:val="21"/>
          <w:szCs w:val="21"/>
        </w:rPr>
        <w:t xml:space="preserve"> </w:t>
      </w:r>
      <w:r w:rsidRPr="00287BE4">
        <w:rPr>
          <w:rFonts w:ascii="Segoe UI" w:hAnsi="Segoe UI" w:cs="Segoe UI"/>
          <w:sz w:val="21"/>
          <w:szCs w:val="21"/>
        </w:rPr>
        <w:t>īpaša</w:t>
      </w:r>
      <w:r w:rsidRPr="00287BE4">
        <w:rPr>
          <w:rFonts w:ascii="Segoe UI" w:hAnsi="Segoe UI" w:cs="Segoe UI"/>
          <w:spacing w:val="-9"/>
          <w:sz w:val="21"/>
          <w:szCs w:val="21"/>
        </w:rPr>
        <w:t xml:space="preserve"> </w:t>
      </w:r>
      <w:r w:rsidRPr="00287BE4">
        <w:rPr>
          <w:rFonts w:ascii="Segoe UI" w:hAnsi="Segoe UI" w:cs="Segoe UI"/>
          <w:sz w:val="21"/>
          <w:szCs w:val="21"/>
        </w:rPr>
        <w:t xml:space="preserve">uzmanība tiek pievērsta personu ar invaliditāti nodarbinātības </w:t>
      </w:r>
      <w:r w:rsidR="00BE6CC3" w:rsidRPr="00287BE4">
        <w:rPr>
          <w:rFonts w:ascii="Segoe UI" w:hAnsi="Segoe UI" w:cs="Segoe UI"/>
          <w:sz w:val="21"/>
          <w:szCs w:val="21"/>
        </w:rPr>
        <w:t>vai</w:t>
      </w:r>
      <w:r w:rsidRPr="00287BE4">
        <w:rPr>
          <w:rFonts w:ascii="Segoe UI" w:hAnsi="Segoe UI" w:cs="Segoe UI"/>
          <w:sz w:val="21"/>
          <w:szCs w:val="21"/>
        </w:rPr>
        <w:t xml:space="preserve"> sociālās iekļaušanas veicināšanai (piemēram, </w:t>
      </w:r>
      <w:r w:rsidR="00BE6CC3" w:rsidRPr="00287BE4">
        <w:rPr>
          <w:rFonts w:ascii="Segoe UI" w:hAnsi="Segoe UI" w:cs="Segoe UI"/>
          <w:sz w:val="21"/>
          <w:szCs w:val="21"/>
        </w:rPr>
        <w:t>4.3.3.2., 4.3.6.3., 4.3.4.2.</w:t>
      </w:r>
      <w:r w:rsidRPr="00287BE4">
        <w:rPr>
          <w:rFonts w:ascii="Segoe UI" w:hAnsi="Segoe UI" w:cs="Segoe UI"/>
          <w:sz w:val="21"/>
          <w:szCs w:val="21"/>
        </w:rPr>
        <w:t xml:space="preserve">), kā arī HP īstenošanas rezultātā. </w:t>
      </w:r>
    </w:p>
    <w:p w14:paraId="7A1B3578" w14:textId="4D8A0135" w:rsidR="00945358" w:rsidRPr="00287BE4" w:rsidRDefault="00945358" w:rsidP="00D3749E">
      <w:pPr>
        <w:spacing w:before="120" w:after="120" w:line="240" w:lineRule="auto"/>
        <w:jc w:val="both"/>
        <w:rPr>
          <w:rFonts w:ascii="Segoe UI" w:eastAsia="Times New Roman" w:hAnsi="Segoe UI" w:cs="Segoe UI"/>
          <w:sz w:val="21"/>
          <w:szCs w:val="21"/>
          <w:lang w:eastAsia="lv-LV"/>
        </w:rPr>
      </w:pPr>
      <w:r w:rsidRPr="00287BE4">
        <w:rPr>
          <w:rFonts w:ascii="Segoe UI" w:eastAsia="Times New Roman" w:hAnsi="Segoe UI" w:cs="Segoe UI"/>
          <w:sz w:val="21"/>
          <w:szCs w:val="21"/>
          <w:lang w:eastAsia="lv-LV"/>
        </w:rPr>
        <w:t>Dalībnieku ar invaliditāti iesaiste nav vienmērīgi sadalīta starp vis</w:t>
      </w:r>
      <w:r w:rsidR="00A43362" w:rsidRPr="00287BE4">
        <w:rPr>
          <w:rFonts w:ascii="Segoe UI" w:eastAsia="Times New Roman" w:hAnsi="Segoe UI" w:cs="Segoe UI"/>
          <w:sz w:val="21"/>
          <w:szCs w:val="21"/>
          <w:lang w:eastAsia="lv-LV"/>
        </w:rPr>
        <w:t>iem ES fondu pasākumiem, dalībnieki ar invaliditāti ir reģistrēti tikai sešos pasākumos</w:t>
      </w:r>
      <w:r w:rsidRPr="00287BE4">
        <w:rPr>
          <w:rFonts w:ascii="Segoe UI" w:eastAsia="Times New Roman" w:hAnsi="Segoe UI" w:cs="Segoe UI"/>
          <w:sz w:val="21"/>
          <w:szCs w:val="21"/>
          <w:lang w:eastAsia="lv-LV"/>
        </w:rPr>
        <w:t>. Vislielākais personu ar invaliditāti skaits reģistrēts šādās intervencēs</w:t>
      </w:r>
      <w:r w:rsidR="0002162C" w:rsidRPr="00287BE4">
        <w:rPr>
          <w:rFonts w:ascii="Segoe UI" w:eastAsia="Times New Roman" w:hAnsi="Segoe UI" w:cs="Segoe UI"/>
          <w:sz w:val="21"/>
          <w:szCs w:val="21"/>
          <w:lang w:eastAsia="lv-LV"/>
        </w:rPr>
        <w:t xml:space="preserve"> – 4.3.3.2., 4.3.4.2. un 4.3.6.3.</w:t>
      </w:r>
    </w:p>
    <w:p w14:paraId="3A089106" w14:textId="528473E1" w:rsidR="00B0256C" w:rsidRPr="00287BE4" w:rsidRDefault="00945358" w:rsidP="00D3749E">
      <w:pPr>
        <w:spacing w:before="120" w:after="120" w:line="240" w:lineRule="auto"/>
        <w:jc w:val="both"/>
        <w:rPr>
          <w:rFonts w:ascii="Segoe UI" w:hAnsi="Segoe UI" w:cs="Segoe UI"/>
          <w:sz w:val="21"/>
          <w:szCs w:val="21"/>
        </w:rPr>
      </w:pPr>
      <w:r w:rsidRPr="00287BE4">
        <w:rPr>
          <w:rFonts w:ascii="Segoe UI" w:hAnsi="Segoe UI" w:cs="Segoe UI"/>
          <w:sz w:val="21"/>
          <w:szCs w:val="21"/>
        </w:rPr>
        <w:t>4.3.3.2.</w:t>
      </w:r>
      <w:r w:rsidR="00693A75" w:rsidRPr="00287BE4">
        <w:rPr>
          <w:rFonts w:ascii="Segoe UI" w:hAnsi="Segoe UI" w:cs="Segoe UI"/>
          <w:sz w:val="21"/>
          <w:szCs w:val="21"/>
        </w:rPr>
        <w:t xml:space="preserve"> pasākuma “Nelabvēlīgākā situācijā esošu bezdarbnieku un ekonomiski neaktīvo iedzīvotāju iekļaušanās darba tirgū sekmēšana”</w:t>
      </w:r>
      <w:r w:rsidR="00220BB9" w:rsidRPr="00287BE4">
        <w:rPr>
          <w:rFonts w:ascii="Segoe UI" w:hAnsi="Segoe UI" w:cs="Segoe UI"/>
          <w:sz w:val="21"/>
          <w:szCs w:val="21"/>
        </w:rPr>
        <w:t xml:space="preserve"> NVA projektā </w:t>
      </w:r>
      <w:r w:rsidR="00FE484D" w:rsidRPr="00287BE4">
        <w:rPr>
          <w:rFonts w:ascii="Segoe UI" w:hAnsi="Segoe UI" w:cs="Segoe UI"/>
          <w:sz w:val="21"/>
          <w:szCs w:val="21"/>
        </w:rPr>
        <w:t>“</w:t>
      </w:r>
      <w:r w:rsidR="00A92044" w:rsidRPr="00287BE4">
        <w:rPr>
          <w:rFonts w:ascii="Segoe UI" w:hAnsi="Segoe UI" w:cs="Segoe UI"/>
          <w:sz w:val="21"/>
          <w:szCs w:val="21"/>
        </w:rPr>
        <w:t xml:space="preserve">Pasākumi iekļaujošai nodarbinātībai” (Nr. 4.3.3.2/1/24/I/002) no </w:t>
      </w:r>
      <w:r w:rsidRPr="00287BE4">
        <w:rPr>
          <w:rFonts w:ascii="Segoe UI" w:hAnsi="Segoe UI" w:cs="Segoe UI"/>
          <w:sz w:val="21"/>
          <w:szCs w:val="21"/>
        </w:rPr>
        <w:t xml:space="preserve"> </w:t>
      </w:r>
      <w:r w:rsidR="00A92044" w:rsidRPr="00287BE4">
        <w:rPr>
          <w:rFonts w:ascii="Segoe UI" w:hAnsi="Segoe UI" w:cs="Segoe UI"/>
          <w:sz w:val="21"/>
          <w:szCs w:val="21"/>
        </w:rPr>
        <w:t>4 729 dalībniekiem vairāk nekā puse (52,3 %) bija dalībnieki ar invaliditāti (</w:t>
      </w:r>
      <w:r w:rsidRPr="00287BE4">
        <w:rPr>
          <w:rFonts w:ascii="Segoe UI" w:hAnsi="Segoe UI" w:cs="Segoe UI"/>
          <w:sz w:val="21"/>
          <w:szCs w:val="21"/>
        </w:rPr>
        <w:t>2 473 personas</w:t>
      </w:r>
      <w:r w:rsidR="00A92044" w:rsidRPr="00287BE4">
        <w:rPr>
          <w:rFonts w:ascii="Segoe UI" w:hAnsi="Segoe UI" w:cs="Segoe UI"/>
          <w:sz w:val="21"/>
          <w:szCs w:val="21"/>
        </w:rPr>
        <w:t xml:space="preserve">). </w:t>
      </w:r>
      <w:r w:rsidR="007273A8" w:rsidRPr="00287BE4">
        <w:rPr>
          <w:rFonts w:ascii="Segoe UI" w:hAnsi="Segoe UI" w:cs="Segoe UI"/>
          <w:sz w:val="21"/>
          <w:szCs w:val="21"/>
        </w:rPr>
        <w:t>Atbilstoši</w:t>
      </w:r>
      <w:r w:rsidR="00C81BE7" w:rsidRPr="00287BE4">
        <w:rPr>
          <w:rFonts w:ascii="Segoe UI" w:hAnsi="Segoe UI" w:cs="Segoe UI"/>
          <w:sz w:val="21"/>
          <w:szCs w:val="21"/>
        </w:rPr>
        <w:t xml:space="preserve"> MK noteikumiem Nr. </w:t>
      </w:r>
      <w:r w:rsidR="007B124C" w:rsidRPr="00287BE4">
        <w:rPr>
          <w:rFonts w:ascii="Segoe UI" w:hAnsi="Segoe UI" w:cs="Segoe UI"/>
          <w:sz w:val="21"/>
          <w:szCs w:val="21"/>
        </w:rPr>
        <w:t>691</w:t>
      </w:r>
      <w:r w:rsidR="003B3AAC" w:rsidRPr="00287BE4">
        <w:rPr>
          <w:rStyle w:val="Vresatsauce"/>
          <w:rFonts w:ascii="Segoe UI" w:hAnsi="Segoe UI" w:cs="Segoe UI"/>
          <w:sz w:val="21"/>
          <w:szCs w:val="21"/>
        </w:rPr>
        <w:footnoteReference w:id="8"/>
      </w:r>
      <w:r w:rsidR="007B124C" w:rsidRPr="00287BE4">
        <w:rPr>
          <w:rFonts w:ascii="Segoe UI" w:hAnsi="Segoe UI" w:cs="Segoe UI"/>
          <w:sz w:val="21"/>
          <w:szCs w:val="21"/>
        </w:rPr>
        <w:t xml:space="preserve"> šī pasākuma mērķa grupā ir iekļautas arī personas ar inval</w:t>
      </w:r>
      <w:r w:rsidR="009F1FC8" w:rsidRPr="00287BE4">
        <w:rPr>
          <w:rFonts w:ascii="Segoe UI" w:hAnsi="Segoe UI" w:cs="Segoe UI"/>
          <w:sz w:val="21"/>
          <w:szCs w:val="21"/>
        </w:rPr>
        <w:t>i</w:t>
      </w:r>
      <w:r w:rsidR="007B124C" w:rsidRPr="00287BE4">
        <w:rPr>
          <w:rFonts w:ascii="Segoe UI" w:hAnsi="Segoe UI" w:cs="Segoe UI"/>
          <w:sz w:val="21"/>
          <w:szCs w:val="21"/>
        </w:rPr>
        <w:t>ditāti</w:t>
      </w:r>
      <w:r w:rsidR="009F1FC8" w:rsidRPr="00287BE4">
        <w:rPr>
          <w:rFonts w:ascii="Segoe UI" w:hAnsi="Segoe UI" w:cs="Segoe UI"/>
          <w:sz w:val="21"/>
          <w:szCs w:val="21"/>
        </w:rPr>
        <w:t>, kuriem ir bezdarbnieka statuss vai kuras ir pakļautas bezdarba riskam.</w:t>
      </w:r>
      <w:r w:rsidR="009300AD" w:rsidRPr="00287BE4">
        <w:rPr>
          <w:rFonts w:ascii="Segoe UI" w:hAnsi="Segoe UI" w:cs="Segoe UI"/>
          <w:sz w:val="21"/>
          <w:szCs w:val="21"/>
        </w:rPr>
        <w:t xml:space="preserve"> Projekta ietvaros tiek īstenotas vairākas aktivitātes, kas sekmē personu ar invaliditāti (bezdarbnieku un nodarbināto) iesaisti pasākumā un darba tirgū</w:t>
      </w:r>
      <w:r w:rsidR="009D322C" w:rsidRPr="00287BE4">
        <w:rPr>
          <w:rFonts w:ascii="Segoe UI" w:hAnsi="Segoe UI" w:cs="Segoe UI"/>
          <w:sz w:val="21"/>
          <w:szCs w:val="21"/>
        </w:rPr>
        <w:t xml:space="preserve"> kopumā</w:t>
      </w:r>
      <w:r w:rsidR="009300AD" w:rsidRPr="00287BE4">
        <w:rPr>
          <w:rFonts w:ascii="Segoe UI" w:hAnsi="Segoe UI" w:cs="Segoe UI"/>
          <w:sz w:val="21"/>
          <w:szCs w:val="21"/>
        </w:rPr>
        <w:t xml:space="preserve">: darba vietas pielāgošana, profesionālās piemērotības noteikšana, </w:t>
      </w:r>
      <w:r w:rsidR="009D322C" w:rsidRPr="00287BE4">
        <w:rPr>
          <w:rFonts w:ascii="Segoe UI" w:hAnsi="Segoe UI" w:cs="Segoe UI"/>
          <w:sz w:val="21"/>
          <w:szCs w:val="21"/>
        </w:rPr>
        <w:t xml:space="preserve">subsidētas darba vietas, </w:t>
      </w:r>
      <w:r w:rsidR="009300AD" w:rsidRPr="00287BE4">
        <w:rPr>
          <w:rFonts w:ascii="Segoe UI" w:hAnsi="Segoe UI" w:cs="Segoe UI"/>
          <w:sz w:val="21"/>
          <w:szCs w:val="21"/>
        </w:rPr>
        <w:t xml:space="preserve">psihologa konsultācijas un mentora atbalsts, </w:t>
      </w:r>
      <w:r w:rsidR="009D322C" w:rsidRPr="00287BE4">
        <w:rPr>
          <w:rFonts w:ascii="Segoe UI" w:hAnsi="Segoe UI" w:cs="Segoe UI"/>
          <w:sz w:val="21"/>
          <w:szCs w:val="21"/>
        </w:rPr>
        <w:t xml:space="preserve">ergoterapeita, zīmju valodas tulka un atbalsta personas pakalpojumi, kā arī sabiedrības informēšanas pasākumi personu ar invaliditāti iesaistei pasākumā. </w:t>
      </w:r>
    </w:p>
    <w:p w14:paraId="0CC7EB7B" w14:textId="2208097C" w:rsidR="00945358" w:rsidRPr="00287BE4" w:rsidRDefault="00945358" w:rsidP="00282197">
      <w:pPr>
        <w:jc w:val="both"/>
        <w:rPr>
          <w:rFonts w:ascii="Segoe UI" w:hAnsi="Segoe UI" w:cs="Segoe UI"/>
          <w:sz w:val="21"/>
          <w:szCs w:val="21"/>
        </w:rPr>
      </w:pPr>
      <w:r w:rsidRPr="00287BE4">
        <w:rPr>
          <w:rFonts w:ascii="Segoe UI" w:hAnsi="Segoe UI" w:cs="Segoe UI"/>
          <w:sz w:val="21"/>
          <w:szCs w:val="21"/>
        </w:rPr>
        <w:t>4.3.4.2.</w:t>
      </w:r>
      <w:r w:rsidR="00A36660" w:rsidRPr="00287BE4">
        <w:rPr>
          <w:rFonts w:ascii="Segoe UI" w:hAnsi="Segoe UI" w:cs="Segoe UI"/>
          <w:sz w:val="21"/>
          <w:szCs w:val="21"/>
        </w:rPr>
        <w:t xml:space="preserve"> pas</w:t>
      </w:r>
      <w:r w:rsidR="00B0256C" w:rsidRPr="00287BE4">
        <w:rPr>
          <w:rFonts w:ascii="Segoe UI" w:hAnsi="Segoe UI" w:cs="Segoe UI"/>
          <w:sz w:val="21"/>
          <w:szCs w:val="21"/>
        </w:rPr>
        <w:t>ā</w:t>
      </w:r>
      <w:r w:rsidR="00A36660" w:rsidRPr="00287BE4">
        <w:rPr>
          <w:rFonts w:ascii="Segoe UI" w:hAnsi="Segoe UI" w:cs="Segoe UI"/>
          <w:sz w:val="21"/>
          <w:szCs w:val="21"/>
        </w:rPr>
        <w:t>kuma “Atbalsta pasākumi diskriminācij</w:t>
      </w:r>
      <w:r w:rsidR="009300AD" w:rsidRPr="00287BE4">
        <w:rPr>
          <w:rFonts w:ascii="Segoe UI" w:hAnsi="Segoe UI" w:cs="Segoe UI"/>
          <w:sz w:val="21"/>
          <w:szCs w:val="21"/>
        </w:rPr>
        <w:t>ā vien</w:t>
      </w:r>
      <w:r w:rsidR="00A36660" w:rsidRPr="00287BE4">
        <w:rPr>
          <w:rFonts w:ascii="Segoe UI" w:hAnsi="Segoe UI" w:cs="Segoe UI"/>
          <w:sz w:val="21"/>
          <w:szCs w:val="21"/>
        </w:rPr>
        <w:t>s riskam pakļautajām personām vienlīdzīgu iespēju un tiesību realizēšanai dažādās dzīves jomās”</w:t>
      </w:r>
      <w:r w:rsidR="00F60A2B" w:rsidRPr="00287BE4">
        <w:rPr>
          <w:rFonts w:ascii="Segoe UI" w:hAnsi="Segoe UI" w:cs="Segoe UI"/>
          <w:sz w:val="21"/>
          <w:szCs w:val="21"/>
        </w:rPr>
        <w:t xml:space="preserve"> </w:t>
      </w:r>
      <w:r w:rsidRPr="00287BE4">
        <w:rPr>
          <w:rFonts w:ascii="Segoe UI" w:hAnsi="Segoe UI" w:cs="Segoe UI"/>
          <w:sz w:val="21"/>
          <w:szCs w:val="21"/>
        </w:rPr>
        <w:t>1. kārta</w:t>
      </w:r>
      <w:r w:rsidR="00F60A2B" w:rsidRPr="00287BE4">
        <w:rPr>
          <w:rFonts w:ascii="Segoe UI" w:hAnsi="Segoe UI" w:cs="Segoe UI"/>
          <w:sz w:val="21"/>
          <w:szCs w:val="21"/>
        </w:rPr>
        <w:t>s ietvaros 31 NVO projektā bija iesaistīti 5 768 dalībnieki</w:t>
      </w:r>
      <w:r w:rsidR="00D146A2" w:rsidRPr="00287BE4">
        <w:rPr>
          <w:rFonts w:ascii="Segoe UI" w:hAnsi="Segoe UI" w:cs="Segoe UI"/>
          <w:sz w:val="21"/>
          <w:szCs w:val="21"/>
        </w:rPr>
        <w:t xml:space="preserve">, no tiem </w:t>
      </w:r>
      <w:r w:rsidRPr="00287BE4">
        <w:rPr>
          <w:rFonts w:ascii="Segoe UI" w:hAnsi="Segoe UI" w:cs="Segoe UI"/>
          <w:sz w:val="21"/>
          <w:szCs w:val="21"/>
        </w:rPr>
        <w:t>2 107 personas ar invaliditāti</w:t>
      </w:r>
      <w:r w:rsidR="00D146A2" w:rsidRPr="00287BE4">
        <w:rPr>
          <w:rFonts w:ascii="Segoe UI" w:hAnsi="Segoe UI" w:cs="Segoe UI"/>
          <w:sz w:val="21"/>
          <w:szCs w:val="21"/>
        </w:rPr>
        <w:t xml:space="preserve">, kas veido </w:t>
      </w:r>
      <w:r w:rsidRPr="00287BE4">
        <w:rPr>
          <w:rFonts w:ascii="Segoe UI" w:hAnsi="Segoe UI" w:cs="Segoe UI"/>
          <w:sz w:val="21"/>
          <w:szCs w:val="21"/>
        </w:rPr>
        <w:t>36,5 %</w:t>
      </w:r>
      <w:r w:rsidR="00D146A2" w:rsidRPr="00287BE4">
        <w:rPr>
          <w:rFonts w:ascii="Segoe UI" w:hAnsi="Segoe UI" w:cs="Segoe UI"/>
          <w:sz w:val="21"/>
          <w:szCs w:val="21"/>
        </w:rPr>
        <w:t xml:space="preserve"> no šī pasākuma dalībnieku kopskaita.</w:t>
      </w:r>
      <w:r w:rsidR="00D92084" w:rsidRPr="00287BE4">
        <w:rPr>
          <w:rFonts w:ascii="Segoe UI" w:hAnsi="Segoe UI" w:cs="Segoe UI"/>
          <w:sz w:val="21"/>
          <w:szCs w:val="21"/>
        </w:rPr>
        <w:t xml:space="preserve"> </w:t>
      </w:r>
      <w:r w:rsidR="000E4B43" w:rsidRPr="00287BE4">
        <w:rPr>
          <w:rFonts w:ascii="Segoe UI" w:hAnsi="Segoe UI" w:cs="Segoe UI"/>
          <w:sz w:val="21"/>
          <w:szCs w:val="21"/>
        </w:rPr>
        <w:t>Atbilstoši MK noteikumiem Nr. 212</w:t>
      </w:r>
      <w:r w:rsidR="000E4B43" w:rsidRPr="00287BE4">
        <w:rPr>
          <w:rStyle w:val="Vresatsauce"/>
          <w:rFonts w:ascii="Segoe UI" w:hAnsi="Segoe UI" w:cs="Segoe UI"/>
          <w:sz w:val="21"/>
          <w:szCs w:val="21"/>
        </w:rPr>
        <w:footnoteReference w:id="9"/>
      </w:r>
      <w:r w:rsidR="000E4B43" w:rsidRPr="00287BE4">
        <w:rPr>
          <w:rFonts w:ascii="Segoe UI" w:hAnsi="Segoe UI" w:cs="Segoe UI"/>
          <w:sz w:val="21"/>
          <w:szCs w:val="21"/>
        </w:rPr>
        <w:t xml:space="preserve"> </w:t>
      </w:r>
      <w:r w:rsidR="00D92084" w:rsidRPr="00287BE4">
        <w:rPr>
          <w:rFonts w:ascii="Segoe UI" w:hAnsi="Segoe UI" w:cs="Segoe UI"/>
          <w:sz w:val="21"/>
          <w:szCs w:val="21"/>
        </w:rPr>
        <w:t xml:space="preserve">4.3.4.2.pasākuma </w:t>
      </w:r>
      <w:r w:rsidR="008E53E4" w:rsidRPr="00287BE4">
        <w:rPr>
          <w:rFonts w:ascii="Segoe UI" w:hAnsi="Segoe UI" w:cs="Segoe UI"/>
          <w:sz w:val="21"/>
          <w:szCs w:val="21"/>
        </w:rPr>
        <w:t>mērķa grupa ir personas, kuras pakļautas sociālās atstumtības un diskriminācijas riskam invaliditātes, vecuma, dzimuma, etniskās piederības, reliģiskās pārliecības vai seksuālās orientācijas dēļ</w:t>
      </w:r>
      <w:r w:rsidR="00813533" w:rsidRPr="00287BE4">
        <w:rPr>
          <w:rFonts w:ascii="Segoe UI" w:hAnsi="Segoe UI" w:cs="Segoe UI"/>
          <w:sz w:val="21"/>
          <w:szCs w:val="21"/>
        </w:rPr>
        <w:t>.</w:t>
      </w:r>
    </w:p>
    <w:p w14:paraId="6CA18A13" w14:textId="257993F4" w:rsidR="00945358" w:rsidRPr="00287BE4" w:rsidRDefault="00945358" w:rsidP="00282197">
      <w:pPr>
        <w:jc w:val="both"/>
        <w:rPr>
          <w:rFonts w:ascii="Segoe UI" w:hAnsi="Segoe UI" w:cs="Segoe UI"/>
          <w:sz w:val="21"/>
          <w:szCs w:val="21"/>
        </w:rPr>
      </w:pPr>
      <w:r w:rsidRPr="00287BE4">
        <w:rPr>
          <w:rFonts w:ascii="Segoe UI" w:hAnsi="Segoe UI" w:cs="Segoe UI"/>
          <w:sz w:val="21"/>
          <w:szCs w:val="21"/>
        </w:rPr>
        <w:t>4.3.6.3.</w:t>
      </w:r>
      <w:r w:rsidR="005B046E" w:rsidRPr="00287BE4">
        <w:rPr>
          <w:rFonts w:ascii="Segoe UI" w:hAnsi="Segoe UI" w:cs="Segoe UI"/>
          <w:sz w:val="21"/>
          <w:szCs w:val="21"/>
        </w:rPr>
        <w:t xml:space="preserve"> pasākuma “Atbalsts bērniem ar smagu diagnozi vai funkcionāliem traucējumiem, iespējamu vai esošu invaliditāti un viņu ģimenes locekļiem”</w:t>
      </w:r>
      <w:r w:rsidR="00283483" w:rsidRPr="00287BE4">
        <w:rPr>
          <w:rFonts w:ascii="Segoe UI" w:hAnsi="Segoe UI" w:cs="Segoe UI"/>
          <w:sz w:val="21"/>
          <w:szCs w:val="21"/>
        </w:rPr>
        <w:t xml:space="preserve"> Bērnu klīniskā universitātes slimnīcas projektā “</w:t>
      </w:r>
      <w:r w:rsidR="00CC34E8" w:rsidRPr="00287BE4">
        <w:rPr>
          <w:rFonts w:ascii="Segoe UI" w:hAnsi="Segoe UI" w:cs="Segoe UI"/>
          <w:sz w:val="21"/>
          <w:szCs w:val="21"/>
        </w:rPr>
        <w:t>Atbalsta sistēmas izveide bērniem ar smagām saslimšanām un viņu ģimenes locekļiem</w:t>
      </w:r>
      <w:r w:rsidR="00283483" w:rsidRPr="00287BE4">
        <w:rPr>
          <w:rFonts w:ascii="Segoe UI" w:hAnsi="Segoe UI" w:cs="Segoe UI"/>
          <w:sz w:val="21"/>
          <w:szCs w:val="21"/>
        </w:rPr>
        <w:t>”</w:t>
      </w:r>
      <w:r w:rsidR="00CC34E8" w:rsidRPr="00287BE4">
        <w:rPr>
          <w:rFonts w:ascii="Segoe UI" w:hAnsi="Segoe UI" w:cs="Segoe UI"/>
          <w:sz w:val="21"/>
          <w:szCs w:val="21"/>
        </w:rPr>
        <w:t xml:space="preserve"> (Nr. </w:t>
      </w:r>
      <w:r w:rsidR="0071454C" w:rsidRPr="00287BE4">
        <w:rPr>
          <w:rFonts w:ascii="Segoe UI" w:hAnsi="Segoe UI" w:cs="Segoe UI"/>
          <w:sz w:val="21"/>
          <w:szCs w:val="21"/>
        </w:rPr>
        <w:t>4.3.6.3/1/23/I/001</w:t>
      </w:r>
      <w:r w:rsidR="00CC34E8" w:rsidRPr="00287BE4">
        <w:rPr>
          <w:rFonts w:ascii="Segoe UI" w:hAnsi="Segoe UI" w:cs="Segoe UI"/>
          <w:sz w:val="21"/>
          <w:szCs w:val="21"/>
        </w:rPr>
        <w:t>)</w:t>
      </w:r>
      <w:r w:rsidR="00283483" w:rsidRPr="00287BE4">
        <w:rPr>
          <w:rFonts w:ascii="Segoe UI" w:hAnsi="Segoe UI" w:cs="Segoe UI"/>
          <w:sz w:val="21"/>
          <w:szCs w:val="21"/>
        </w:rPr>
        <w:t xml:space="preserve"> </w:t>
      </w:r>
      <w:r w:rsidR="0071454C" w:rsidRPr="00287BE4">
        <w:rPr>
          <w:rFonts w:ascii="Segoe UI" w:hAnsi="Segoe UI" w:cs="Segoe UI"/>
          <w:sz w:val="21"/>
          <w:szCs w:val="21"/>
        </w:rPr>
        <w:t>no 2 460 dalībniekiem</w:t>
      </w:r>
      <w:r w:rsidRPr="00287BE4">
        <w:rPr>
          <w:rFonts w:ascii="Segoe UI" w:hAnsi="Segoe UI" w:cs="Segoe UI"/>
          <w:sz w:val="21"/>
          <w:szCs w:val="21"/>
        </w:rPr>
        <w:t xml:space="preserve"> 774</w:t>
      </w:r>
      <w:r w:rsidR="00282197" w:rsidRPr="00287BE4">
        <w:rPr>
          <w:rFonts w:ascii="Segoe UI" w:hAnsi="Segoe UI" w:cs="Segoe UI"/>
          <w:sz w:val="21"/>
          <w:szCs w:val="21"/>
        </w:rPr>
        <w:t xml:space="preserve"> bija</w:t>
      </w:r>
      <w:r w:rsidRPr="00287BE4">
        <w:rPr>
          <w:rFonts w:ascii="Segoe UI" w:hAnsi="Segoe UI" w:cs="Segoe UI"/>
          <w:sz w:val="21"/>
          <w:szCs w:val="21"/>
        </w:rPr>
        <w:t xml:space="preserve"> personas ar invaliditāti (31,5 %).</w:t>
      </w:r>
      <w:r w:rsidR="00E81936" w:rsidRPr="00287BE4">
        <w:rPr>
          <w:rFonts w:ascii="Segoe UI" w:hAnsi="Segoe UI" w:cs="Segoe UI"/>
          <w:sz w:val="21"/>
          <w:szCs w:val="21"/>
        </w:rPr>
        <w:t xml:space="preserve"> Projekta ietvaros tiek veidots </w:t>
      </w:r>
      <w:r w:rsidR="00E81936" w:rsidRPr="00287BE4">
        <w:rPr>
          <w:rFonts w:ascii="Segoe UI" w:hAnsi="Segoe UI" w:cs="Segoe UI"/>
          <w:sz w:val="21"/>
          <w:szCs w:val="21"/>
          <w:shd w:val="clear" w:color="auto" w:fill="FFFFFF"/>
        </w:rPr>
        <w:t>mehānisms psihosociālā atbalsta sniegšanai bērniem, kas nav sasnieguši 18 gadu vecumu, ar smagu slimību, funkcionāliem traucējumiem, iespējamu vai esošu invaliditāti un viņu ģimenes locekļiem (bērna likumiskie pārstāvji, audžuģimene vai personas, ar ko bērns dzīvo vienā mājsaimniecībā).</w:t>
      </w:r>
    </w:p>
    <w:p w14:paraId="0C3AEFAE" w14:textId="658B09E8" w:rsidR="00945358" w:rsidRPr="00287BE4" w:rsidRDefault="00945358" w:rsidP="00435415">
      <w:pPr>
        <w:jc w:val="both"/>
        <w:rPr>
          <w:rFonts w:ascii="Segoe UI" w:hAnsi="Segoe UI" w:cs="Segoe UI"/>
          <w:sz w:val="21"/>
          <w:szCs w:val="21"/>
        </w:rPr>
      </w:pPr>
      <w:r w:rsidRPr="00287BE4">
        <w:rPr>
          <w:rFonts w:ascii="Segoe UI" w:hAnsi="Segoe UI" w:cs="Segoe UI"/>
          <w:sz w:val="21"/>
          <w:szCs w:val="21"/>
        </w:rPr>
        <w:t xml:space="preserve">Īpaši augsts personu ar invaliditāti īpatsvars vērojams </w:t>
      </w:r>
      <w:r w:rsidRPr="00C57DAF">
        <w:rPr>
          <w:rFonts w:ascii="Segoe UI" w:hAnsi="Segoe UI" w:cs="Segoe UI"/>
          <w:sz w:val="21"/>
          <w:szCs w:val="21"/>
        </w:rPr>
        <w:t>4.3.5.1.</w:t>
      </w:r>
      <w:r w:rsidR="00826D89" w:rsidRPr="00287BE4">
        <w:rPr>
          <w:rFonts w:ascii="Segoe UI" w:hAnsi="Segoe UI" w:cs="Segoe UI"/>
          <w:sz w:val="21"/>
          <w:szCs w:val="21"/>
        </w:rPr>
        <w:t xml:space="preserve"> pasākuma “Sabiedrībā balstītu sociālo pakalpojumu pieejamības palielināšana”</w:t>
      </w:r>
      <w:r w:rsidRPr="00287BE4">
        <w:rPr>
          <w:rFonts w:ascii="Segoe UI" w:hAnsi="Segoe UI" w:cs="Segoe UI"/>
          <w:sz w:val="21"/>
          <w:szCs w:val="21"/>
        </w:rPr>
        <w:t xml:space="preserve"> 4. kārta</w:t>
      </w:r>
      <w:r w:rsidR="006F64A1" w:rsidRPr="00287BE4">
        <w:rPr>
          <w:rFonts w:ascii="Segoe UI" w:hAnsi="Segoe UI" w:cs="Segoe UI"/>
          <w:sz w:val="21"/>
          <w:szCs w:val="21"/>
        </w:rPr>
        <w:t>s</w:t>
      </w:r>
      <w:r w:rsidRPr="00287BE4">
        <w:rPr>
          <w:rFonts w:ascii="Segoe UI" w:hAnsi="Segoe UI" w:cs="Segoe UI"/>
          <w:sz w:val="21"/>
          <w:szCs w:val="21"/>
        </w:rPr>
        <w:t xml:space="preserve"> un 2. kārta</w:t>
      </w:r>
      <w:r w:rsidR="006F64A1" w:rsidRPr="00287BE4">
        <w:rPr>
          <w:rFonts w:ascii="Segoe UI" w:hAnsi="Segoe UI" w:cs="Segoe UI"/>
          <w:sz w:val="21"/>
          <w:szCs w:val="21"/>
        </w:rPr>
        <w:t>s projektos</w:t>
      </w:r>
      <w:r w:rsidRPr="00287BE4">
        <w:rPr>
          <w:rFonts w:ascii="Segoe UI" w:hAnsi="Segoe UI" w:cs="Segoe UI"/>
          <w:sz w:val="21"/>
          <w:szCs w:val="21"/>
        </w:rPr>
        <w:t xml:space="preserve">, kur personas ar invaliditāti veido attiecīgi 99,7 % un 87,2 % no visiem dalībniekiem. </w:t>
      </w:r>
      <w:r w:rsidR="00763288" w:rsidRPr="00287BE4">
        <w:rPr>
          <w:rFonts w:ascii="Segoe UI" w:hAnsi="Segoe UI" w:cs="Segoe UI"/>
          <w:sz w:val="21"/>
          <w:szCs w:val="21"/>
        </w:rPr>
        <w:t>Analizējot šī pasākuma normatīvo regulējumu</w:t>
      </w:r>
      <w:r w:rsidR="00763288" w:rsidRPr="00287BE4">
        <w:rPr>
          <w:rStyle w:val="Vresatsauce"/>
          <w:rFonts w:ascii="Segoe UI" w:hAnsi="Segoe UI" w:cs="Segoe UI"/>
          <w:sz w:val="21"/>
          <w:szCs w:val="21"/>
        </w:rPr>
        <w:footnoteReference w:id="10"/>
      </w:r>
      <w:r w:rsidR="00763288" w:rsidRPr="00287BE4">
        <w:rPr>
          <w:rFonts w:ascii="Segoe UI" w:hAnsi="Segoe UI" w:cs="Segoe UI"/>
          <w:sz w:val="21"/>
          <w:szCs w:val="21"/>
        </w:rPr>
        <w:t xml:space="preserve"> </w:t>
      </w:r>
      <w:r w:rsidR="00763288" w:rsidRPr="00287BE4">
        <w:rPr>
          <w:rFonts w:ascii="Segoe UI" w:hAnsi="Segoe UI" w:cs="Segoe UI"/>
          <w:sz w:val="21"/>
          <w:szCs w:val="21"/>
        </w:rPr>
        <w:lastRenderedPageBreak/>
        <w:t>secin</w:t>
      </w:r>
      <w:r w:rsidR="002268C4" w:rsidRPr="00287BE4">
        <w:rPr>
          <w:rFonts w:ascii="Segoe UI" w:hAnsi="Segoe UI" w:cs="Segoe UI"/>
          <w:sz w:val="21"/>
          <w:szCs w:val="21"/>
        </w:rPr>
        <w:t>ā</w:t>
      </w:r>
      <w:r w:rsidR="00763288" w:rsidRPr="00287BE4">
        <w:rPr>
          <w:rFonts w:ascii="Segoe UI" w:hAnsi="Segoe UI" w:cs="Segoe UI"/>
          <w:sz w:val="21"/>
          <w:szCs w:val="21"/>
        </w:rPr>
        <w:t xml:space="preserve">ms, ka SAMP abu kārtu </w:t>
      </w:r>
      <w:r w:rsidRPr="00287BE4">
        <w:rPr>
          <w:rFonts w:ascii="Segoe UI" w:hAnsi="Segoe UI" w:cs="Segoe UI"/>
          <w:sz w:val="21"/>
          <w:szCs w:val="21"/>
        </w:rPr>
        <w:t xml:space="preserve">aktivitātes </w:t>
      </w:r>
      <w:r w:rsidR="00763288" w:rsidRPr="00287BE4">
        <w:rPr>
          <w:rFonts w:ascii="Segoe UI" w:hAnsi="Segoe UI" w:cs="Segoe UI"/>
          <w:sz w:val="21"/>
          <w:szCs w:val="21"/>
        </w:rPr>
        <w:t xml:space="preserve">tieši </w:t>
      </w:r>
      <w:r w:rsidRPr="00287BE4">
        <w:rPr>
          <w:rFonts w:ascii="Segoe UI" w:hAnsi="Segoe UI" w:cs="Segoe UI"/>
          <w:sz w:val="21"/>
          <w:szCs w:val="21"/>
        </w:rPr>
        <w:t>ir mērķētas uz personu ar invaliditāti vajadzībām.</w:t>
      </w:r>
      <w:r w:rsidR="00DD75B4" w:rsidRPr="00287BE4">
        <w:rPr>
          <w:rFonts w:ascii="Segoe UI" w:hAnsi="Segoe UI" w:cs="Segoe UI"/>
          <w:sz w:val="21"/>
          <w:szCs w:val="21"/>
        </w:rPr>
        <w:t xml:space="preserve"> Vienlaikus ar personām ar invaliditāti šajos projektos var piedalīties arī personas, kurām nav noteikta</w:t>
      </w:r>
      <w:r w:rsidR="004251F8" w:rsidRPr="00287BE4">
        <w:rPr>
          <w:rFonts w:ascii="Segoe UI" w:hAnsi="Segoe UI" w:cs="Segoe UI"/>
          <w:sz w:val="21"/>
          <w:szCs w:val="21"/>
        </w:rPr>
        <w:t xml:space="preserve"> invaliditāte (</w:t>
      </w:r>
      <w:r w:rsidR="00DD75B4" w:rsidRPr="00287BE4">
        <w:rPr>
          <w:rFonts w:ascii="Segoe UI" w:hAnsi="Segoe UI" w:cs="Segoe UI"/>
          <w:sz w:val="21"/>
          <w:szCs w:val="21"/>
        </w:rPr>
        <w:t>personas pensijas vecumā, tai skaitā personas ar demenci</w:t>
      </w:r>
      <w:r w:rsidR="004251F8" w:rsidRPr="00287BE4">
        <w:rPr>
          <w:rFonts w:ascii="Segoe UI" w:hAnsi="Segoe UI" w:cs="Segoe UI"/>
          <w:sz w:val="21"/>
          <w:szCs w:val="21"/>
        </w:rPr>
        <w:t xml:space="preserve"> un personu ar invaliditāti  vecāki, aizbildņi, audžuģimenes vai neformālie aprūpētāji</w:t>
      </w:r>
      <w:r w:rsidR="00435415" w:rsidRPr="00287BE4">
        <w:rPr>
          <w:rFonts w:ascii="Segoe UI" w:hAnsi="Segoe UI" w:cs="Segoe UI"/>
          <w:sz w:val="21"/>
          <w:szCs w:val="21"/>
        </w:rPr>
        <w:t>).</w:t>
      </w:r>
      <w:r w:rsidR="00763288" w:rsidRPr="00287BE4">
        <w:rPr>
          <w:rFonts w:ascii="Segoe UI" w:hAnsi="Segoe UI" w:cs="Segoe UI"/>
          <w:sz w:val="21"/>
          <w:szCs w:val="21"/>
        </w:rPr>
        <w:t xml:space="preserve"> 2</w:t>
      </w:r>
      <w:r w:rsidR="004D1ED4" w:rsidRPr="00287BE4">
        <w:rPr>
          <w:rFonts w:ascii="Segoe UI" w:hAnsi="Segoe UI" w:cs="Segoe UI"/>
          <w:sz w:val="21"/>
          <w:szCs w:val="21"/>
        </w:rPr>
        <w:t>.</w:t>
      </w:r>
      <w:r w:rsidR="00763288" w:rsidRPr="00287BE4">
        <w:rPr>
          <w:rFonts w:ascii="Segoe UI" w:hAnsi="Segoe UI" w:cs="Segoe UI"/>
          <w:sz w:val="21"/>
          <w:szCs w:val="21"/>
        </w:rPr>
        <w:t xml:space="preserve"> kārtas ietvaros notiek 10 NVO un pa</w:t>
      </w:r>
      <w:r w:rsidR="002268C4" w:rsidRPr="00287BE4">
        <w:rPr>
          <w:rFonts w:ascii="Segoe UI" w:hAnsi="Segoe UI" w:cs="Segoe UI"/>
          <w:sz w:val="21"/>
          <w:szCs w:val="21"/>
        </w:rPr>
        <w:t>š</w:t>
      </w:r>
      <w:r w:rsidR="00763288" w:rsidRPr="00287BE4">
        <w:rPr>
          <w:rFonts w:ascii="Segoe UI" w:hAnsi="Segoe UI" w:cs="Segoe UI"/>
          <w:sz w:val="21"/>
          <w:szCs w:val="21"/>
        </w:rPr>
        <w:t>valdību projektu īstenošana, bet 4.</w:t>
      </w:r>
      <w:r w:rsidR="004D1ED4" w:rsidRPr="00287BE4">
        <w:rPr>
          <w:rFonts w:ascii="Segoe UI" w:hAnsi="Segoe UI" w:cs="Segoe UI"/>
          <w:sz w:val="21"/>
          <w:szCs w:val="21"/>
        </w:rPr>
        <w:t xml:space="preserve"> </w:t>
      </w:r>
      <w:r w:rsidR="00763288" w:rsidRPr="00287BE4">
        <w:rPr>
          <w:rFonts w:ascii="Segoe UI" w:hAnsi="Segoe UI" w:cs="Segoe UI"/>
          <w:sz w:val="21"/>
          <w:szCs w:val="21"/>
        </w:rPr>
        <w:t>kārtas ietvaros - 22 NVO projektu īstenošana.</w:t>
      </w:r>
      <w:r w:rsidR="004D1ED4" w:rsidRPr="00287BE4">
        <w:rPr>
          <w:rFonts w:ascii="Segoe UI" w:hAnsi="Segoe UI" w:cs="Segoe UI"/>
          <w:sz w:val="21"/>
          <w:szCs w:val="21"/>
        </w:rPr>
        <w:t xml:space="preserve"> Balstoties uz individuālo izvērtējumu, mērķa grupai sniedz tādus sabiedrībā balstītus pakalpojumus kā grupu māja (dzīvoklis), dienas aprūpes centrs vai specializētās darbnīcas, sociālās rehabilitācijas pakalpojumi un īslaicīgās aprūpes jeb atelpas brīža pakalpojumi, kā arī sociālās rehabilitācijas pakalpojumi.</w:t>
      </w:r>
    </w:p>
    <w:p w14:paraId="1195408C" w14:textId="107BBF28" w:rsidR="008F4ED7" w:rsidRPr="00287BE4" w:rsidRDefault="008F4ED7" w:rsidP="008F4ED7">
      <w:pPr>
        <w:spacing w:after="0" w:line="300" w:lineRule="atLeast"/>
        <w:jc w:val="both"/>
        <w:rPr>
          <w:rFonts w:ascii="Segoe UI" w:eastAsia="Times New Roman" w:hAnsi="Segoe UI" w:cs="Segoe UI"/>
          <w:sz w:val="21"/>
          <w:szCs w:val="21"/>
          <w:lang w:eastAsia="lv-LV"/>
        </w:rPr>
      </w:pPr>
      <w:r w:rsidRPr="00287BE4">
        <w:rPr>
          <w:rFonts w:ascii="Segoe UI" w:eastAsia="Times New Roman" w:hAnsi="Segoe UI" w:cs="Segoe UI"/>
          <w:sz w:val="21"/>
          <w:szCs w:val="21"/>
          <w:lang w:eastAsia="lv-LV"/>
        </w:rPr>
        <w:t>Vienlaikus vairākās intervencēs dalībnieku ar invaliditāti skaits nav reģistrēts vispār</w:t>
      </w:r>
      <w:r w:rsidR="004D1ED4" w:rsidRPr="00287BE4">
        <w:rPr>
          <w:rFonts w:ascii="Segoe UI" w:eastAsia="Times New Roman" w:hAnsi="Segoe UI" w:cs="Segoe UI"/>
          <w:sz w:val="21"/>
          <w:szCs w:val="21"/>
          <w:lang w:eastAsia="lv-LV"/>
        </w:rPr>
        <w:t>, jo šo SAMP normatīvais regulējums neparedz personu ar invaliditāti iesaisti kā vienu no mērķa grupām</w:t>
      </w:r>
      <w:r w:rsidRPr="00287BE4">
        <w:rPr>
          <w:rFonts w:ascii="Segoe UI" w:eastAsia="Times New Roman" w:hAnsi="Segoe UI" w:cs="Segoe UI"/>
          <w:sz w:val="21"/>
          <w:szCs w:val="21"/>
          <w:lang w:eastAsia="lv-LV"/>
        </w:rPr>
        <w:t xml:space="preserve">, piemēram, </w:t>
      </w:r>
      <w:r w:rsidR="00102D5D" w:rsidRPr="00287BE4">
        <w:rPr>
          <w:rFonts w:ascii="Segoe UI" w:eastAsia="Times New Roman" w:hAnsi="Segoe UI" w:cs="Segoe UI"/>
          <w:sz w:val="21"/>
          <w:szCs w:val="21"/>
          <w:lang w:eastAsia="lv-LV"/>
        </w:rPr>
        <w:t xml:space="preserve">tādos pasākumos ar lielu dalībnieku skaitu kā </w:t>
      </w:r>
      <w:r w:rsidRPr="00287BE4">
        <w:rPr>
          <w:rFonts w:ascii="Segoe UI" w:eastAsia="Times New Roman" w:hAnsi="Segoe UI" w:cs="Segoe UI"/>
          <w:sz w:val="21"/>
          <w:szCs w:val="21"/>
          <w:lang w:eastAsia="lv-LV"/>
        </w:rPr>
        <w:t xml:space="preserve">4.1.2.6., 4.3.6.7., 4.2.4.2., 4.3.6.9., 4.3.5.4. Tas daļēji var būt saistīts ar šajā sadaļā minētajiem grozījumiem MK noteikumos Nr. 135, tomēr jāņem vērā, ka šīs izmaiņas attiecas tikai uz pārskatiem par 2025. gadu. Pasākumos, kuros nav reģistrēti dalībnieki ar invaliditāti, kopumā piedalījušies vairāk nekā 30 tūkstoši dalībnieku. Tas var liecināt </w:t>
      </w:r>
      <w:r w:rsidR="00102D5D" w:rsidRPr="00287BE4">
        <w:rPr>
          <w:rFonts w:ascii="Segoe UI" w:eastAsia="Times New Roman" w:hAnsi="Segoe UI" w:cs="Segoe UI"/>
          <w:sz w:val="21"/>
          <w:szCs w:val="21"/>
          <w:lang w:eastAsia="lv-LV"/>
        </w:rPr>
        <w:t xml:space="preserve">gan </w:t>
      </w:r>
      <w:r w:rsidRPr="00287BE4">
        <w:rPr>
          <w:rFonts w:ascii="Segoe UI" w:eastAsia="Times New Roman" w:hAnsi="Segoe UI" w:cs="Segoe UI"/>
          <w:sz w:val="21"/>
          <w:szCs w:val="21"/>
          <w:lang w:eastAsia="lv-LV"/>
        </w:rPr>
        <w:t>par attiecīgo ES fondu pasākumu specifiku,</w:t>
      </w:r>
      <w:r w:rsidR="00102D5D" w:rsidRPr="00287BE4">
        <w:rPr>
          <w:rFonts w:ascii="Segoe UI" w:eastAsia="Times New Roman" w:hAnsi="Segoe UI" w:cs="Segoe UI"/>
          <w:sz w:val="21"/>
          <w:szCs w:val="21"/>
          <w:lang w:eastAsia="lv-LV"/>
        </w:rPr>
        <w:t xml:space="preserve"> gan</w:t>
      </w:r>
      <w:r w:rsidRPr="00287BE4">
        <w:rPr>
          <w:rFonts w:ascii="Segoe UI" w:eastAsia="Times New Roman" w:hAnsi="Segoe UI" w:cs="Segoe UI"/>
          <w:sz w:val="21"/>
          <w:szCs w:val="21"/>
          <w:lang w:eastAsia="lv-LV"/>
        </w:rPr>
        <w:t xml:space="preserve"> </w:t>
      </w:r>
      <w:r w:rsidR="00102D5D" w:rsidRPr="00287BE4">
        <w:rPr>
          <w:rFonts w:ascii="Segoe UI" w:eastAsia="Times New Roman" w:hAnsi="Segoe UI" w:cs="Segoe UI"/>
          <w:sz w:val="21"/>
          <w:szCs w:val="21"/>
          <w:lang w:eastAsia="lv-LV"/>
        </w:rPr>
        <w:t xml:space="preserve">par </w:t>
      </w:r>
      <w:r w:rsidRPr="00287BE4">
        <w:rPr>
          <w:rFonts w:ascii="Segoe UI" w:eastAsia="Times New Roman" w:hAnsi="Segoe UI" w:cs="Segoe UI"/>
          <w:sz w:val="21"/>
          <w:szCs w:val="21"/>
          <w:lang w:eastAsia="lv-LV"/>
        </w:rPr>
        <w:t xml:space="preserve">mērķgrupas </w:t>
      </w:r>
      <w:r w:rsidR="00102D5D" w:rsidRPr="00287BE4">
        <w:rPr>
          <w:rFonts w:ascii="Segoe UI" w:eastAsia="Times New Roman" w:hAnsi="Segoe UI" w:cs="Segoe UI"/>
          <w:sz w:val="21"/>
          <w:szCs w:val="21"/>
          <w:lang w:eastAsia="lv-LV"/>
        </w:rPr>
        <w:t>specifiku</w:t>
      </w:r>
      <w:r w:rsidRPr="00287BE4">
        <w:rPr>
          <w:rFonts w:ascii="Segoe UI" w:eastAsia="Times New Roman" w:hAnsi="Segoe UI" w:cs="Segoe UI"/>
          <w:sz w:val="21"/>
          <w:szCs w:val="21"/>
          <w:lang w:eastAsia="lv-LV"/>
        </w:rPr>
        <w:t xml:space="preserve">, </w:t>
      </w:r>
      <w:r w:rsidR="00102D5D" w:rsidRPr="00287BE4">
        <w:rPr>
          <w:rFonts w:ascii="Segoe UI" w:eastAsia="Times New Roman" w:hAnsi="Segoe UI" w:cs="Segoe UI"/>
          <w:sz w:val="21"/>
          <w:szCs w:val="21"/>
          <w:lang w:eastAsia="lv-LV"/>
        </w:rPr>
        <w:t>gan par to, ka dalībnieka dati par savu statusu nebija jānorāda</w:t>
      </w:r>
      <w:r w:rsidRPr="00287BE4">
        <w:rPr>
          <w:rFonts w:ascii="Segoe UI" w:eastAsia="Times New Roman" w:hAnsi="Segoe UI" w:cs="Segoe UI"/>
          <w:sz w:val="21"/>
          <w:szCs w:val="21"/>
          <w:lang w:eastAsia="lv-LV"/>
        </w:rPr>
        <w:t>.</w:t>
      </w:r>
    </w:p>
    <w:p w14:paraId="58B413EB" w14:textId="77777777" w:rsidR="008F4ED7" w:rsidRPr="00287BE4" w:rsidRDefault="008F4ED7" w:rsidP="005806DA">
      <w:pPr>
        <w:spacing w:after="0" w:line="300" w:lineRule="atLeast"/>
        <w:jc w:val="both"/>
        <w:rPr>
          <w:rFonts w:ascii="Segoe UI" w:eastAsia="Times New Roman" w:hAnsi="Segoe UI" w:cs="Segoe UI"/>
          <w:sz w:val="21"/>
          <w:szCs w:val="21"/>
          <w:lang w:eastAsia="lv-LV"/>
        </w:rPr>
      </w:pPr>
    </w:p>
    <w:p w14:paraId="410AFF42" w14:textId="041720BD" w:rsidR="00325D56" w:rsidRPr="00384AC2" w:rsidRDefault="00325D56" w:rsidP="00325D56">
      <w:pPr>
        <w:jc w:val="both"/>
        <w:rPr>
          <w:rFonts w:ascii="Segoe UI" w:hAnsi="Segoe UI" w:cs="Segoe UI"/>
          <w:b/>
          <w:bCs/>
          <w:color w:val="A50021"/>
          <w:sz w:val="21"/>
          <w:szCs w:val="21"/>
        </w:rPr>
      </w:pPr>
      <w:r w:rsidRPr="00384AC2">
        <w:rPr>
          <w:rFonts w:ascii="Segoe UI" w:hAnsi="Segoe UI" w:cs="Segoe UI"/>
          <w:b/>
          <w:bCs/>
          <w:color w:val="A50021"/>
          <w:sz w:val="21"/>
          <w:szCs w:val="21"/>
        </w:rPr>
        <w:t>Secinājumi par dalībniekiem invaliditātes dimensijā:</w:t>
      </w:r>
    </w:p>
    <w:p w14:paraId="02FD9ED0" w14:textId="26BA13B2" w:rsidR="00B23DB7" w:rsidRDefault="005806DA" w:rsidP="00AB4A3C">
      <w:pPr>
        <w:pStyle w:val="Sarakstarindkopa"/>
        <w:numPr>
          <w:ilvl w:val="0"/>
          <w:numId w:val="8"/>
        </w:numPr>
        <w:spacing w:before="120" w:after="120" w:line="240" w:lineRule="auto"/>
        <w:ind w:left="714" w:hanging="357"/>
        <w:jc w:val="both"/>
        <w:rPr>
          <w:rFonts w:ascii="Segoe UI" w:eastAsia="Times New Roman" w:hAnsi="Segoe UI" w:cs="Segoe UI"/>
          <w:sz w:val="21"/>
          <w:szCs w:val="21"/>
          <w:lang w:eastAsia="lv-LV"/>
        </w:rPr>
      </w:pPr>
      <w:r w:rsidRPr="00287BE4">
        <w:rPr>
          <w:rFonts w:ascii="Segoe UI" w:eastAsia="Times New Roman" w:hAnsi="Segoe UI" w:cs="Segoe UI"/>
          <w:sz w:val="21"/>
          <w:szCs w:val="21"/>
          <w:lang w:eastAsia="lv-LV"/>
        </w:rPr>
        <w:t xml:space="preserve">Analizējot datus, redzams, ka personu ar invaliditāti iesaiste visaugstākā ir tajos pasākumos, kuros šī mērķgrupa ir tieši </w:t>
      </w:r>
      <w:r w:rsidR="00325D56" w:rsidRPr="00287BE4">
        <w:rPr>
          <w:rFonts w:ascii="Segoe UI" w:eastAsia="Times New Roman" w:hAnsi="Segoe UI" w:cs="Segoe UI"/>
          <w:sz w:val="21"/>
          <w:szCs w:val="21"/>
          <w:lang w:eastAsia="lv-LV"/>
        </w:rPr>
        <w:t>noteik</w:t>
      </w:r>
      <w:r w:rsidRPr="00287BE4">
        <w:rPr>
          <w:rFonts w:ascii="Segoe UI" w:eastAsia="Times New Roman" w:hAnsi="Segoe UI" w:cs="Segoe UI"/>
          <w:sz w:val="21"/>
          <w:szCs w:val="21"/>
          <w:lang w:eastAsia="lv-LV"/>
        </w:rPr>
        <w:t xml:space="preserve">ta kā galvenais atbalsta saņēmējs vai viena no prioritārajām grupām. Tas apliecina, ka mērķēti atbalsta mehānismi un specializēti pakalpojumi ir efektīvi personu ar invaliditāti sasniegšanā un iesaistē. </w:t>
      </w:r>
    </w:p>
    <w:p w14:paraId="4B925FB7" w14:textId="77777777" w:rsidR="00AB4A3C" w:rsidRPr="00287BE4" w:rsidRDefault="00AB4A3C" w:rsidP="00AB4A3C">
      <w:pPr>
        <w:pStyle w:val="Sarakstarindkopa"/>
        <w:spacing w:before="120" w:after="120" w:line="240" w:lineRule="auto"/>
        <w:ind w:left="714"/>
        <w:jc w:val="both"/>
        <w:rPr>
          <w:rFonts w:ascii="Segoe UI" w:eastAsia="Times New Roman" w:hAnsi="Segoe UI" w:cs="Segoe UI"/>
          <w:sz w:val="21"/>
          <w:szCs w:val="21"/>
          <w:lang w:eastAsia="lv-LV"/>
        </w:rPr>
      </w:pPr>
    </w:p>
    <w:p w14:paraId="05DE92B6" w14:textId="496ED755" w:rsidR="005806DA" w:rsidRDefault="00B23DB7" w:rsidP="00AB4A3C">
      <w:pPr>
        <w:pStyle w:val="Sarakstarindkopa"/>
        <w:numPr>
          <w:ilvl w:val="0"/>
          <w:numId w:val="8"/>
        </w:numPr>
        <w:spacing w:before="120" w:after="120" w:line="240" w:lineRule="auto"/>
        <w:ind w:left="714" w:hanging="357"/>
        <w:jc w:val="both"/>
        <w:rPr>
          <w:rFonts w:ascii="Segoe UI" w:eastAsia="Times New Roman" w:hAnsi="Segoe UI" w:cs="Segoe UI"/>
          <w:sz w:val="21"/>
          <w:szCs w:val="21"/>
          <w:lang w:eastAsia="lv-LV"/>
        </w:rPr>
      </w:pPr>
      <w:r w:rsidRPr="00287BE4">
        <w:rPr>
          <w:rFonts w:ascii="Segoe UI" w:eastAsia="Times New Roman" w:hAnsi="Segoe UI" w:cs="Segoe UI"/>
          <w:sz w:val="21"/>
          <w:szCs w:val="21"/>
          <w:lang w:eastAsia="lv-LV"/>
        </w:rPr>
        <w:t>S</w:t>
      </w:r>
      <w:r w:rsidR="005806DA" w:rsidRPr="00287BE4">
        <w:rPr>
          <w:rFonts w:ascii="Segoe UI" w:eastAsia="Times New Roman" w:hAnsi="Segoe UI" w:cs="Segoe UI"/>
          <w:sz w:val="21"/>
          <w:szCs w:val="21"/>
          <w:lang w:eastAsia="lv-LV"/>
        </w:rPr>
        <w:t>alīdzinoši zemā vai nereģistrētā dalība vairākās citās intervencēs norāda, ka personu ar invaliditāti iekļaušana ne vienmēr tiek sistemātiski integrēta visās ESF</w:t>
      </w:r>
      <w:r w:rsidR="003A7BA7" w:rsidRPr="00287BE4">
        <w:rPr>
          <w:rFonts w:ascii="Segoe UI" w:eastAsia="Times New Roman" w:hAnsi="Segoe UI" w:cs="Segoe UI"/>
          <w:sz w:val="21"/>
          <w:szCs w:val="21"/>
          <w:lang w:eastAsia="lv-LV"/>
        </w:rPr>
        <w:t>+</w:t>
      </w:r>
      <w:r w:rsidR="005806DA" w:rsidRPr="00287BE4">
        <w:rPr>
          <w:rFonts w:ascii="Segoe UI" w:eastAsia="Times New Roman" w:hAnsi="Segoe UI" w:cs="Segoe UI"/>
          <w:sz w:val="21"/>
          <w:szCs w:val="21"/>
          <w:lang w:eastAsia="lv-LV"/>
        </w:rPr>
        <w:t xml:space="preserve"> aktivitātēs. </w:t>
      </w:r>
    </w:p>
    <w:p w14:paraId="3C47A847" w14:textId="77777777" w:rsidR="00AB4A3C" w:rsidRPr="00287BE4" w:rsidRDefault="00AB4A3C" w:rsidP="00AB4A3C">
      <w:pPr>
        <w:pStyle w:val="Sarakstarindkopa"/>
        <w:spacing w:before="120" w:after="120" w:line="240" w:lineRule="auto"/>
        <w:ind w:left="714"/>
        <w:jc w:val="both"/>
        <w:rPr>
          <w:rFonts w:ascii="Segoe UI" w:eastAsia="Times New Roman" w:hAnsi="Segoe UI" w:cs="Segoe UI"/>
          <w:sz w:val="21"/>
          <w:szCs w:val="21"/>
          <w:lang w:eastAsia="lv-LV"/>
        </w:rPr>
      </w:pPr>
    </w:p>
    <w:p w14:paraId="319E70A8" w14:textId="04E06EA3" w:rsidR="00F02B91" w:rsidRPr="00287BE4" w:rsidRDefault="005806DA" w:rsidP="00AB4A3C">
      <w:pPr>
        <w:pStyle w:val="Sarakstarindkopa"/>
        <w:numPr>
          <w:ilvl w:val="0"/>
          <w:numId w:val="8"/>
        </w:numPr>
        <w:spacing w:before="120" w:after="120" w:line="240" w:lineRule="auto"/>
        <w:jc w:val="both"/>
        <w:rPr>
          <w:rFonts w:ascii="Segoe UI" w:eastAsia="Times New Roman" w:hAnsi="Segoe UI" w:cs="Segoe UI"/>
          <w:sz w:val="21"/>
          <w:szCs w:val="21"/>
          <w:lang w:eastAsia="lv-LV"/>
        </w:rPr>
      </w:pPr>
      <w:r w:rsidRPr="00287BE4">
        <w:rPr>
          <w:rFonts w:ascii="Segoe UI" w:eastAsia="Times New Roman" w:hAnsi="Segoe UI" w:cs="Segoe UI"/>
          <w:sz w:val="21"/>
          <w:szCs w:val="21"/>
          <w:lang w:eastAsia="lv-LV"/>
        </w:rPr>
        <w:t>Vienlaikus ir</w:t>
      </w:r>
      <w:r w:rsidR="00F02B91" w:rsidRPr="00287BE4">
        <w:rPr>
          <w:rFonts w:ascii="Segoe UI" w:eastAsia="Times New Roman" w:hAnsi="Segoe UI" w:cs="Segoe UI"/>
          <w:sz w:val="21"/>
          <w:szCs w:val="21"/>
          <w:lang w:eastAsia="lv-LV"/>
        </w:rPr>
        <w:t xml:space="preserve"> būtiski ņemt vērā arī datu kvalitātes un metodoloģiskos ierobežojumus. Pirmkārt, informācija par personu ar invaliditāti skaitu balstās uz pieejamajiem uzskaites datiem, un starp pasākumiem var pastāvēt atšķirīga pieeja datu vākšanai, dalībnieku pašidentificēšanās veicināšanai un informācijas reģistrēšanai. Otrkārt, </w:t>
      </w:r>
      <w:r w:rsidR="008F4ED7" w:rsidRPr="00287BE4">
        <w:rPr>
          <w:rFonts w:ascii="Segoe UI" w:eastAsia="Times New Roman" w:hAnsi="Segoe UI" w:cs="Segoe UI"/>
          <w:sz w:val="21"/>
          <w:szCs w:val="21"/>
          <w:lang w:eastAsia="lv-LV"/>
        </w:rPr>
        <w:t>personu ar invaliditāti</w:t>
      </w:r>
      <w:r w:rsidR="00F02B91" w:rsidRPr="00287BE4">
        <w:rPr>
          <w:rFonts w:ascii="Segoe UI" w:eastAsia="Times New Roman" w:hAnsi="Segoe UI" w:cs="Segoe UI"/>
          <w:sz w:val="21"/>
          <w:szCs w:val="21"/>
          <w:lang w:eastAsia="lv-LV"/>
        </w:rPr>
        <w:t xml:space="preserve"> neesamība atsevišķu pasākumu datos ne vienmēr nozīmē, ka šādas personas attiecīgajos projektos nav piedalījušās, bet var atspoguļot atšķirīgu datu uzskaites praksi vai metodoloģiskās pieejas. Tādēļ iegūtie rezultāti zināmā mērā raksturo ne tikai mērķgrupas faktisko iesaisti, bet arī datu reģistrēšanas īpatnības dažādos </w:t>
      </w:r>
      <w:r w:rsidR="00325D56" w:rsidRPr="00287BE4">
        <w:rPr>
          <w:rFonts w:ascii="Segoe UI" w:eastAsia="Times New Roman" w:hAnsi="Segoe UI" w:cs="Segoe UI"/>
          <w:sz w:val="21"/>
          <w:szCs w:val="21"/>
          <w:lang w:eastAsia="lv-LV"/>
        </w:rPr>
        <w:t>SAMP</w:t>
      </w:r>
      <w:r w:rsidR="00F02B91" w:rsidRPr="00287BE4">
        <w:rPr>
          <w:rFonts w:ascii="Segoe UI" w:eastAsia="Times New Roman" w:hAnsi="Segoe UI" w:cs="Segoe UI"/>
          <w:sz w:val="21"/>
          <w:szCs w:val="21"/>
          <w:lang w:eastAsia="lv-LV"/>
        </w:rPr>
        <w:t>.</w:t>
      </w:r>
    </w:p>
    <w:p w14:paraId="3BAAFB6B" w14:textId="77777777" w:rsidR="00C024A6" w:rsidRDefault="00C024A6" w:rsidP="00747BE5">
      <w:pPr>
        <w:spacing w:before="120" w:after="0" w:line="240" w:lineRule="auto"/>
        <w:jc w:val="center"/>
        <w:rPr>
          <w:rFonts w:ascii="Segoe UI" w:eastAsia="Times New Roman" w:hAnsi="Segoe UI" w:cs="Segoe UI"/>
          <w:b/>
          <w:bCs/>
          <w:sz w:val="28"/>
          <w:szCs w:val="28"/>
          <w:lang w:eastAsia="lv-LV"/>
        </w:rPr>
      </w:pPr>
    </w:p>
    <w:p w14:paraId="178C871F" w14:textId="77777777" w:rsidR="00C024A6" w:rsidRDefault="00C024A6" w:rsidP="00747BE5">
      <w:pPr>
        <w:spacing w:before="120" w:after="0" w:line="240" w:lineRule="auto"/>
        <w:jc w:val="center"/>
        <w:rPr>
          <w:rFonts w:ascii="Segoe UI" w:eastAsia="Times New Roman" w:hAnsi="Segoe UI" w:cs="Segoe UI"/>
          <w:b/>
          <w:bCs/>
          <w:sz w:val="28"/>
          <w:szCs w:val="28"/>
          <w:lang w:eastAsia="lv-LV"/>
        </w:rPr>
      </w:pPr>
    </w:p>
    <w:p w14:paraId="79142080" w14:textId="77777777" w:rsidR="00C024A6" w:rsidRDefault="00C024A6" w:rsidP="00747BE5">
      <w:pPr>
        <w:spacing w:before="120" w:after="0" w:line="240" w:lineRule="auto"/>
        <w:jc w:val="center"/>
        <w:rPr>
          <w:rFonts w:ascii="Segoe UI" w:eastAsia="Times New Roman" w:hAnsi="Segoe UI" w:cs="Segoe UI"/>
          <w:b/>
          <w:bCs/>
          <w:sz w:val="28"/>
          <w:szCs w:val="28"/>
          <w:lang w:eastAsia="lv-LV"/>
        </w:rPr>
      </w:pPr>
    </w:p>
    <w:p w14:paraId="0ABD4E42" w14:textId="77777777" w:rsidR="00C024A6" w:rsidRDefault="00C024A6" w:rsidP="00747BE5">
      <w:pPr>
        <w:spacing w:before="120" w:after="0" w:line="240" w:lineRule="auto"/>
        <w:jc w:val="center"/>
        <w:rPr>
          <w:rFonts w:ascii="Segoe UI" w:eastAsia="Times New Roman" w:hAnsi="Segoe UI" w:cs="Segoe UI"/>
          <w:b/>
          <w:bCs/>
          <w:sz w:val="28"/>
          <w:szCs w:val="28"/>
          <w:lang w:eastAsia="lv-LV"/>
        </w:rPr>
      </w:pPr>
    </w:p>
    <w:p w14:paraId="36C7A89C" w14:textId="1B70001D" w:rsidR="007634C9" w:rsidRDefault="001E0DB5" w:rsidP="00747BE5">
      <w:pPr>
        <w:spacing w:before="120" w:after="0" w:line="240" w:lineRule="auto"/>
        <w:jc w:val="center"/>
        <w:rPr>
          <w:rFonts w:ascii="Segoe UI" w:eastAsia="Times New Roman" w:hAnsi="Segoe UI" w:cs="Segoe UI"/>
          <w:b/>
          <w:bCs/>
          <w:sz w:val="28"/>
          <w:szCs w:val="28"/>
          <w:lang w:eastAsia="lv-LV"/>
        </w:rPr>
      </w:pPr>
      <w:r w:rsidRPr="001E0DB5">
        <w:rPr>
          <w:rFonts w:ascii="Segoe UI" w:eastAsia="Times New Roman" w:hAnsi="Segoe UI" w:cs="Segoe UI"/>
          <w:b/>
          <w:bCs/>
          <w:sz w:val="28"/>
          <w:szCs w:val="28"/>
          <w:lang w:eastAsia="lv-LV"/>
        </w:rPr>
        <w:t>4</w:t>
      </w:r>
      <w:r w:rsidR="00B54355" w:rsidRPr="001E0DB5">
        <w:rPr>
          <w:rFonts w:ascii="Segoe UI" w:eastAsia="Times New Roman" w:hAnsi="Segoe UI" w:cs="Segoe UI"/>
          <w:b/>
          <w:bCs/>
          <w:sz w:val="28"/>
          <w:szCs w:val="28"/>
          <w:lang w:eastAsia="lv-LV"/>
        </w:rPr>
        <w:t xml:space="preserve">. </w:t>
      </w:r>
      <w:r w:rsidR="007633F7" w:rsidRPr="001E0DB5">
        <w:rPr>
          <w:rFonts w:ascii="Segoe UI" w:eastAsia="Times New Roman" w:hAnsi="Segoe UI" w:cs="Segoe UI"/>
          <w:b/>
          <w:bCs/>
          <w:sz w:val="28"/>
          <w:szCs w:val="28"/>
          <w:lang w:eastAsia="lv-LV"/>
        </w:rPr>
        <w:t>Minoritātes (tostarp atstumtas kopienas, piemēram, romi)</w:t>
      </w:r>
      <w:r w:rsidR="009F3BCD">
        <w:rPr>
          <w:rStyle w:val="Vresatsauce"/>
          <w:rFonts w:ascii="Segoe UI" w:eastAsia="Times New Roman" w:hAnsi="Segoe UI" w:cs="Segoe UI"/>
          <w:b/>
          <w:bCs/>
          <w:sz w:val="28"/>
          <w:szCs w:val="28"/>
          <w:lang w:eastAsia="lv-LV"/>
        </w:rPr>
        <w:footnoteReference w:id="11"/>
      </w:r>
      <w:r w:rsidR="007633F7" w:rsidRPr="001E0DB5">
        <w:rPr>
          <w:rFonts w:ascii="Segoe UI" w:eastAsia="Times New Roman" w:hAnsi="Segoe UI" w:cs="Segoe UI"/>
          <w:b/>
          <w:bCs/>
          <w:sz w:val="28"/>
          <w:szCs w:val="28"/>
          <w:lang w:eastAsia="lv-LV"/>
        </w:rPr>
        <w:t xml:space="preserve"> </w:t>
      </w:r>
    </w:p>
    <w:p w14:paraId="02E6CA34" w14:textId="6CD9A787" w:rsidR="00EB513B" w:rsidRPr="00EB513B" w:rsidRDefault="00EB513B" w:rsidP="00747BE5">
      <w:pPr>
        <w:spacing w:before="120" w:after="0" w:line="240" w:lineRule="auto"/>
        <w:jc w:val="both"/>
        <w:rPr>
          <w:rFonts w:ascii="Segoe UI" w:eastAsia="Times New Roman" w:hAnsi="Segoe UI" w:cs="Segoe UI"/>
          <w:sz w:val="21"/>
          <w:szCs w:val="21"/>
          <w:lang w:eastAsia="lv-LV"/>
        </w:rPr>
      </w:pPr>
      <w:r w:rsidRPr="00EB513B">
        <w:rPr>
          <w:rFonts w:ascii="Segoe UI" w:eastAsia="Times New Roman" w:hAnsi="Segoe UI" w:cs="Segoe UI"/>
          <w:sz w:val="21"/>
          <w:szCs w:val="21"/>
          <w:lang w:eastAsia="lv-LV"/>
        </w:rPr>
        <w:lastRenderedPageBreak/>
        <w:t>Iepriekš minētie 2025. gada 15. oktobrī veiktie grozījumi Ministru kabineta noteikumos Nr. 135</w:t>
      </w:r>
      <w:r>
        <w:rPr>
          <w:rStyle w:val="Vresatsauce"/>
          <w:rFonts w:ascii="Segoe UI" w:eastAsia="Times New Roman" w:hAnsi="Segoe UI" w:cs="Segoe UI"/>
          <w:sz w:val="21"/>
          <w:szCs w:val="21"/>
          <w:lang w:eastAsia="lv-LV"/>
        </w:rPr>
        <w:footnoteReference w:id="12"/>
      </w:r>
      <w:r w:rsidRPr="00EB513B">
        <w:rPr>
          <w:rFonts w:ascii="Segoe UI" w:eastAsia="Times New Roman" w:hAnsi="Segoe UI" w:cs="Segoe UI"/>
          <w:sz w:val="21"/>
          <w:szCs w:val="21"/>
          <w:lang w:eastAsia="lv-LV"/>
        </w:rPr>
        <w:t xml:space="preserve"> (1. pielikums) attiecas arī uz datu uzkrāšanu par personām, kas pieder pie minoritātēm. Grozījumi paredz, ka dati par šīs mērķgrupas pārstāvjiem ir jāapkopo tikai tajos gadījumos, kad attiecīgajā pasākumā paredzēts sniegt atbalstu personām, kas pieder pie minoritātēm. Līdz ar to jāņem vērā, ka datos par ESF</w:t>
      </w:r>
      <w:r w:rsidR="003A7BA7">
        <w:rPr>
          <w:rFonts w:ascii="Segoe UI" w:eastAsia="Times New Roman" w:hAnsi="Segoe UI" w:cs="Segoe UI"/>
          <w:sz w:val="21"/>
          <w:szCs w:val="21"/>
          <w:lang w:eastAsia="lv-LV"/>
        </w:rPr>
        <w:t>+</w:t>
      </w:r>
      <w:r w:rsidRPr="00EB513B">
        <w:rPr>
          <w:rFonts w:ascii="Segoe UI" w:eastAsia="Times New Roman" w:hAnsi="Segoe UI" w:cs="Segoe UI"/>
          <w:sz w:val="21"/>
          <w:szCs w:val="21"/>
          <w:lang w:eastAsia="lv-LV"/>
        </w:rPr>
        <w:t xml:space="preserve"> pasākumu dalībniekiem par 2025. gadu atsevišķos pasākumos var nebūt pieejama informācija par minoritāšu pārstāvjiem, ja attiecīgajā pasākumā šī mērķgrupa nav noteikta kā atbalsta saņēmēju grupa.</w:t>
      </w:r>
    </w:p>
    <w:p w14:paraId="54B90F28" w14:textId="79FAC82C" w:rsidR="00747BE5" w:rsidRDefault="00802D7E" w:rsidP="00747BE5">
      <w:pPr>
        <w:spacing w:after="0" w:line="240" w:lineRule="auto"/>
        <w:jc w:val="both"/>
        <w:rPr>
          <w:rFonts w:ascii="Segoe UI" w:eastAsia="Times New Roman" w:hAnsi="Segoe UI" w:cs="Segoe UI"/>
          <w:sz w:val="21"/>
          <w:szCs w:val="21"/>
          <w:lang w:eastAsia="lv-LV"/>
        </w:rPr>
      </w:pPr>
      <w:r w:rsidRPr="00802D7E">
        <w:rPr>
          <w:rFonts w:ascii="Segoe UI" w:eastAsia="Times New Roman" w:hAnsi="Segoe UI" w:cs="Segoe UI"/>
          <w:sz w:val="21"/>
          <w:szCs w:val="21"/>
          <w:lang w:eastAsia="lv-LV"/>
        </w:rPr>
        <w:t xml:space="preserve">Pārskata periodā </w:t>
      </w:r>
      <w:r w:rsidR="009D7436">
        <w:rPr>
          <w:rFonts w:ascii="Segoe UI" w:eastAsia="Times New Roman" w:hAnsi="Segoe UI" w:cs="Segoe UI"/>
          <w:sz w:val="21"/>
          <w:szCs w:val="21"/>
          <w:lang w:eastAsia="lv-LV"/>
        </w:rPr>
        <w:t xml:space="preserve">12 </w:t>
      </w:r>
      <w:r w:rsidR="009D7436" w:rsidRPr="00802D7E">
        <w:rPr>
          <w:rFonts w:ascii="Segoe UI" w:eastAsia="Times New Roman" w:hAnsi="Segoe UI" w:cs="Segoe UI"/>
          <w:sz w:val="21"/>
          <w:szCs w:val="21"/>
          <w:lang w:eastAsia="lv-LV"/>
        </w:rPr>
        <w:t>ESF</w:t>
      </w:r>
      <w:r w:rsidR="003A7BA7">
        <w:rPr>
          <w:rFonts w:ascii="Segoe UI" w:eastAsia="Times New Roman" w:hAnsi="Segoe UI" w:cs="Segoe UI"/>
          <w:sz w:val="21"/>
          <w:szCs w:val="21"/>
          <w:lang w:eastAsia="lv-LV"/>
        </w:rPr>
        <w:t>+</w:t>
      </w:r>
      <w:r w:rsidR="009D7436">
        <w:rPr>
          <w:rFonts w:ascii="Segoe UI" w:eastAsia="Times New Roman" w:hAnsi="Segoe UI" w:cs="Segoe UI"/>
          <w:sz w:val="21"/>
          <w:szCs w:val="21"/>
          <w:lang w:eastAsia="lv-LV"/>
        </w:rPr>
        <w:t xml:space="preserve"> pasākumos bija reģistrēti dati par </w:t>
      </w:r>
      <w:r w:rsidR="00622108">
        <w:rPr>
          <w:rFonts w:ascii="Segoe UI" w:eastAsia="Times New Roman" w:hAnsi="Segoe UI" w:cs="Segoe UI"/>
          <w:sz w:val="21"/>
          <w:szCs w:val="21"/>
          <w:lang w:eastAsia="lv-LV"/>
        </w:rPr>
        <w:t xml:space="preserve">minoritāšu pārstāvjiem. Šajos 12 pasākumos </w:t>
      </w:r>
      <w:r w:rsidRPr="00802D7E">
        <w:rPr>
          <w:rFonts w:ascii="Segoe UI" w:eastAsia="Times New Roman" w:hAnsi="Segoe UI" w:cs="Segoe UI"/>
          <w:sz w:val="21"/>
          <w:szCs w:val="21"/>
          <w:lang w:eastAsia="lv-LV"/>
        </w:rPr>
        <w:t xml:space="preserve">kopumā piedalījušies </w:t>
      </w:r>
      <w:r w:rsidRPr="00802D7E">
        <w:rPr>
          <w:rFonts w:ascii="Segoe UI" w:eastAsia="Times New Roman" w:hAnsi="Segoe UI" w:cs="Segoe UI"/>
          <w:b/>
          <w:bCs/>
          <w:sz w:val="21"/>
          <w:szCs w:val="21"/>
          <w:lang w:eastAsia="lv-LV"/>
        </w:rPr>
        <w:t>26 345 dalībnieki</w:t>
      </w:r>
      <w:r w:rsidRPr="00802D7E">
        <w:rPr>
          <w:rFonts w:ascii="Segoe UI" w:eastAsia="Times New Roman" w:hAnsi="Segoe UI" w:cs="Segoe UI"/>
          <w:sz w:val="21"/>
          <w:szCs w:val="21"/>
          <w:lang w:eastAsia="lv-LV"/>
        </w:rPr>
        <w:t xml:space="preserve">, no kuriem </w:t>
      </w:r>
      <w:r w:rsidRPr="00802D7E">
        <w:rPr>
          <w:rFonts w:ascii="Segoe UI" w:eastAsia="Times New Roman" w:hAnsi="Segoe UI" w:cs="Segoe UI"/>
          <w:b/>
          <w:bCs/>
          <w:sz w:val="21"/>
          <w:szCs w:val="21"/>
          <w:lang w:eastAsia="lv-LV"/>
        </w:rPr>
        <w:t>4 060 dalībnieki</w:t>
      </w:r>
      <w:r w:rsidRPr="00802D7E">
        <w:rPr>
          <w:rFonts w:ascii="Segoe UI" w:eastAsia="Times New Roman" w:hAnsi="Segoe UI" w:cs="Segoe UI"/>
          <w:sz w:val="21"/>
          <w:szCs w:val="21"/>
          <w:lang w:eastAsia="lv-LV"/>
        </w:rPr>
        <w:t xml:space="preserve"> </w:t>
      </w:r>
      <w:r w:rsidRPr="009143E5">
        <w:rPr>
          <w:rFonts w:ascii="Segoe UI" w:eastAsia="Times New Roman" w:hAnsi="Segoe UI" w:cs="Segoe UI"/>
          <w:sz w:val="21"/>
          <w:szCs w:val="21"/>
          <w:lang w:eastAsia="lv-LV"/>
        </w:rPr>
        <w:t>identificēti kā minoritāšu pārstāvji, tostarp atstumtu kopienu</w:t>
      </w:r>
      <w:r w:rsidR="009143E5" w:rsidRPr="009143E5">
        <w:rPr>
          <w:rFonts w:ascii="Segoe UI" w:eastAsia="Times New Roman" w:hAnsi="Segoe UI" w:cs="Segoe UI"/>
          <w:sz w:val="21"/>
          <w:szCs w:val="21"/>
          <w:lang w:eastAsia="lv-LV"/>
        </w:rPr>
        <w:t xml:space="preserve"> </w:t>
      </w:r>
      <w:r w:rsidRPr="009143E5">
        <w:rPr>
          <w:rFonts w:ascii="Segoe UI" w:eastAsia="Times New Roman" w:hAnsi="Segoe UI" w:cs="Segoe UI"/>
          <w:sz w:val="21"/>
          <w:szCs w:val="21"/>
          <w:lang w:eastAsia="lv-LV"/>
        </w:rPr>
        <w:t xml:space="preserve">pārstāvji. </w:t>
      </w:r>
      <w:r w:rsidR="009143E5">
        <w:rPr>
          <w:rFonts w:ascii="Segoe UI" w:eastAsia="Times New Roman" w:hAnsi="Segoe UI" w:cs="Segoe UI"/>
          <w:sz w:val="21"/>
          <w:szCs w:val="21"/>
          <w:lang w:eastAsia="lv-LV"/>
        </w:rPr>
        <w:t>Precīzu datu par dalībnieku piederību katrai minoritāšu grupai nav</w:t>
      </w:r>
      <w:r w:rsidR="00331A1D">
        <w:rPr>
          <w:rFonts w:ascii="Segoe UI" w:eastAsia="Times New Roman" w:hAnsi="Segoe UI" w:cs="Segoe UI"/>
          <w:sz w:val="21"/>
          <w:szCs w:val="21"/>
          <w:lang w:eastAsia="lv-LV"/>
        </w:rPr>
        <w:t xml:space="preserve">, jo dalībnieku pārskata datu lauks </w:t>
      </w:r>
      <w:r w:rsidR="00331A1D">
        <w:t>minoritātes, tostarp atstumtas kopienas, piemēram, romi” nesniedz informāciju par dalībnieku etnisko piederību</w:t>
      </w:r>
      <w:r w:rsidR="009143E5">
        <w:rPr>
          <w:rFonts w:ascii="Segoe UI" w:eastAsia="Times New Roman" w:hAnsi="Segoe UI" w:cs="Segoe UI"/>
          <w:sz w:val="21"/>
          <w:szCs w:val="21"/>
          <w:lang w:eastAsia="lv-LV"/>
        </w:rPr>
        <w:t>.</w:t>
      </w:r>
      <w:r w:rsidR="00331A1D">
        <w:rPr>
          <w:rFonts w:ascii="Segoe UI" w:eastAsia="Times New Roman" w:hAnsi="Segoe UI" w:cs="Segoe UI"/>
          <w:sz w:val="21"/>
          <w:szCs w:val="21"/>
          <w:lang w:eastAsia="lv-LV"/>
        </w:rPr>
        <w:t xml:space="preserve"> Iespējams, ka šī inform</w:t>
      </w:r>
      <w:r w:rsidR="007011A6">
        <w:rPr>
          <w:rFonts w:ascii="Segoe UI" w:eastAsia="Times New Roman" w:hAnsi="Segoe UI" w:cs="Segoe UI"/>
          <w:sz w:val="21"/>
          <w:szCs w:val="21"/>
          <w:lang w:eastAsia="lv-LV"/>
        </w:rPr>
        <w:t>ā</w:t>
      </w:r>
      <w:r w:rsidR="00331A1D">
        <w:rPr>
          <w:rFonts w:ascii="Segoe UI" w:eastAsia="Times New Roman" w:hAnsi="Segoe UI" w:cs="Segoe UI"/>
          <w:sz w:val="21"/>
          <w:szCs w:val="21"/>
          <w:lang w:eastAsia="lv-LV"/>
        </w:rPr>
        <w:t>cija var būt atrasta tikai dažos atsevišķos projektos dēļ personu datu apstrādes ierobežojumiem.</w:t>
      </w:r>
      <w:r w:rsidR="009143E5">
        <w:rPr>
          <w:rFonts w:ascii="Segoe UI" w:eastAsia="Times New Roman" w:hAnsi="Segoe UI" w:cs="Segoe UI"/>
          <w:sz w:val="21"/>
          <w:szCs w:val="21"/>
          <w:lang w:eastAsia="lv-LV"/>
        </w:rPr>
        <w:t xml:space="preserve"> </w:t>
      </w:r>
      <w:r w:rsidRPr="00802D7E">
        <w:rPr>
          <w:rFonts w:ascii="Segoe UI" w:eastAsia="Times New Roman" w:hAnsi="Segoe UI" w:cs="Segoe UI"/>
          <w:sz w:val="21"/>
          <w:szCs w:val="21"/>
          <w:lang w:eastAsia="lv-LV"/>
        </w:rPr>
        <w:t xml:space="preserve">Tādējādi minoritāšu dalībnieki veido </w:t>
      </w:r>
      <w:r w:rsidRPr="00802D7E">
        <w:rPr>
          <w:rFonts w:ascii="Segoe UI" w:eastAsia="Times New Roman" w:hAnsi="Segoe UI" w:cs="Segoe UI"/>
          <w:b/>
          <w:bCs/>
          <w:sz w:val="21"/>
          <w:szCs w:val="21"/>
          <w:lang w:eastAsia="lv-LV"/>
        </w:rPr>
        <w:t>15,4 %</w:t>
      </w:r>
      <w:r w:rsidRPr="00802D7E">
        <w:rPr>
          <w:rFonts w:ascii="Segoe UI" w:eastAsia="Times New Roman" w:hAnsi="Segoe UI" w:cs="Segoe UI"/>
          <w:sz w:val="21"/>
          <w:szCs w:val="21"/>
          <w:lang w:eastAsia="lv-LV"/>
        </w:rPr>
        <w:t xml:space="preserve"> no kopējā dalībnieku skaita</w:t>
      </w:r>
      <w:r w:rsidR="00AE6395">
        <w:rPr>
          <w:rFonts w:ascii="Segoe UI" w:eastAsia="Times New Roman" w:hAnsi="Segoe UI" w:cs="Segoe UI"/>
          <w:sz w:val="21"/>
          <w:szCs w:val="21"/>
          <w:lang w:eastAsia="lv-LV"/>
        </w:rPr>
        <w:t xml:space="preserve"> šajos 12 ESF</w:t>
      </w:r>
      <w:r w:rsidR="003A7BA7">
        <w:rPr>
          <w:rFonts w:ascii="Segoe UI" w:eastAsia="Times New Roman" w:hAnsi="Segoe UI" w:cs="Segoe UI"/>
          <w:sz w:val="21"/>
          <w:szCs w:val="21"/>
          <w:lang w:eastAsia="lv-LV"/>
        </w:rPr>
        <w:t>+</w:t>
      </w:r>
      <w:r w:rsidR="00AE6395">
        <w:rPr>
          <w:rFonts w:ascii="Segoe UI" w:eastAsia="Times New Roman" w:hAnsi="Segoe UI" w:cs="Segoe UI"/>
          <w:sz w:val="21"/>
          <w:szCs w:val="21"/>
          <w:lang w:eastAsia="lv-LV"/>
        </w:rPr>
        <w:t xml:space="preserve"> pasākumos</w:t>
      </w:r>
      <w:r w:rsidRPr="00802D7E">
        <w:rPr>
          <w:rFonts w:ascii="Segoe UI" w:eastAsia="Times New Roman" w:hAnsi="Segoe UI" w:cs="Segoe UI"/>
          <w:sz w:val="21"/>
          <w:szCs w:val="21"/>
          <w:lang w:eastAsia="lv-LV"/>
        </w:rPr>
        <w:t>, kas nozīmē, ka aptuveni katrs sestais dalībnieks pieder šai mērķgrupai.</w:t>
      </w:r>
      <w:r w:rsidR="00AE6395">
        <w:rPr>
          <w:rFonts w:ascii="Segoe UI" w:eastAsia="Times New Roman" w:hAnsi="Segoe UI" w:cs="Segoe UI"/>
          <w:sz w:val="21"/>
          <w:szCs w:val="21"/>
          <w:lang w:eastAsia="lv-LV"/>
        </w:rPr>
        <w:t xml:space="preserve"> Vienlaikus </w:t>
      </w:r>
      <w:r w:rsidR="00425B79">
        <w:rPr>
          <w:rFonts w:ascii="Segoe UI" w:eastAsia="Times New Roman" w:hAnsi="Segoe UI" w:cs="Segoe UI"/>
          <w:sz w:val="21"/>
          <w:szCs w:val="21"/>
          <w:lang w:eastAsia="lv-LV"/>
        </w:rPr>
        <w:t>jāatzīmē</w:t>
      </w:r>
      <w:r w:rsidR="00AE6395">
        <w:rPr>
          <w:rFonts w:ascii="Segoe UI" w:eastAsia="Times New Roman" w:hAnsi="Segoe UI" w:cs="Segoe UI"/>
          <w:sz w:val="21"/>
          <w:szCs w:val="21"/>
          <w:lang w:eastAsia="lv-LV"/>
        </w:rPr>
        <w:t xml:space="preserve">, ka </w:t>
      </w:r>
      <w:r w:rsidR="00425B79">
        <w:rPr>
          <w:rFonts w:ascii="Segoe UI" w:eastAsia="Times New Roman" w:hAnsi="Segoe UI" w:cs="Segoe UI"/>
          <w:sz w:val="21"/>
          <w:szCs w:val="21"/>
          <w:lang w:eastAsia="lv-LV"/>
        </w:rPr>
        <w:t>pārējos 12 pasākumos dalībnieki no kategorijas “Minoritātes” nebija reģistrēti</w:t>
      </w:r>
      <w:r w:rsidR="00462BCD">
        <w:rPr>
          <w:rFonts w:ascii="Segoe UI" w:eastAsia="Times New Roman" w:hAnsi="Segoe UI" w:cs="Segoe UI"/>
          <w:sz w:val="21"/>
          <w:szCs w:val="21"/>
          <w:lang w:eastAsia="lv-LV"/>
        </w:rPr>
        <w:t>, tātad no kopējā ESF</w:t>
      </w:r>
      <w:r w:rsidR="003A7BA7">
        <w:rPr>
          <w:rFonts w:ascii="Segoe UI" w:eastAsia="Times New Roman" w:hAnsi="Segoe UI" w:cs="Segoe UI"/>
          <w:sz w:val="21"/>
          <w:szCs w:val="21"/>
          <w:lang w:eastAsia="lv-LV"/>
        </w:rPr>
        <w:t>+</w:t>
      </w:r>
      <w:r w:rsidR="00462BCD">
        <w:rPr>
          <w:rFonts w:ascii="Segoe UI" w:eastAsia="Times New Roman" w:hAnsi="Segoe UI" w:cs="Segoe UI"/>
          <w:sz w:val="21"/>
          <w:szCs w:val="21"/>
          <w:lang w:eastAsia="lv-LV"/>
        </w:rPr>
        <w:t xml:space="preserve"> dalībnieku kopskaita 51</w:t>
      </w:r>
      <w:r w:rsidR="00964ECA">
        <w:rPr>
          <w:rFonts w:ascii="Segoe UI" w:eastAsia="Times New Roman" w:hAnsi="Segoe UI" w:cs="Segoe UI"/>
          <w:sz w:val="21"/>
          <w:szCs w:val="21"/>
          <w:lang w:eastAsia="lv-LV"/>
        </w:rPr>
        <w:t> </w:t>
      </w:r>
      <w:r w:rsidR="00331A1D">
        <w:rPr>
          <w:rFonts w:ascii="Segoe UI" w:eastAsia="Times New Roman" w:hAnsi="Segoe UI" w:cs="Segoe UI"/>
          <w:sz w:val="21"/>
          <w:szCs w:val="21"/>
          <w:lang w:eastAsia="lv-LV"/>
        </w:rPr>
        <w:t>417</w:t>
      </w:r>
      <w:r w:rsidR="00964ECA">
        <w:rPr>
          <w:rFonts w:ascii="Segoe UI" w:eastAsia="Times New Roman" w:hAnsi="Segoe UI" w:cs="Segoe UI"/>
          <w:sz w:val="21"/>
          <w:szCs w:val="21"/>
          <w:lang w:eastAsia="lv-LV"/>
        </w:rPr>
        <w:t xml:space="preserve"> minoritāšu pārstāvj</w:t>
      </w:r>
      <w:r w:rsidR="00835553">
        <w:rPr>
          <w:rFonts w:ascii="Segoe UI" w:eastAsia="Times New Roman" w:hAnsi="Segoe UI" w:cs="Segoe UI"/>
          <w:sz w:val="21"/>
          <w:szCs w:val="21"/>
          <w:lang w:eastAsia="lv-LV"/>
        </w:rPr>
        <w:t>u</w:t>
      </w:r>
      <w:r w:rsidR="00964ECA">
        <w:rPr>
          <w:rFonts w:ascii="Segoe UI" w:eastAsia="Times New Roman" w:hAnsi="Segoe UI" w:cs="Segoe UI"/>
          <w:sz w:val="21"/>
          <w:szCs w:val="21"/>
          <w:lang w:eastAsia="lv-LV"/>
        </w:rPr>
        <w:t xml:space="preserve"> </w:t>
      </w:r>
      <w:r w:rsidR="00835553">
        <w:t xml:space="preserve">reģistrētais īpatsvars </w:t>
      </w:r>
      <w:r w:rsidR="00964ECA">
        <w:rPr>
          <w:rFonts w:ascii="Segoe UI" w:eastAsia="Times New Roman" w:hAnsi="Segoe UI" w:cs="Segoe UI"/>
          <w:sz w:val="21"/>
          <w:szCs w:val="21"/>
          <w:lang w:eastAsia="lv-LV"/>
        </w:rPr>
        <w:t xml:space="preserve">veido </w:t>
      </w:r>
      <w:r w:rsidR="00E95106">
        <w:rPr>
          <w:rFonts w:ascii="Segoe UI" w:eastAsia="Times New Roman" w:hAnsi="Segoe UI" w:cs="Segoe UI"/>
          <w:sz w:val="21"/>
          <w:szCs w:val="21"/>
          <w:lang w:eastAsia="lv-LV"/>
        </w:rPr>
        <w:t>7,9%.</w:t>
      </w:r>
    </w:p>
    <w:p w14:paraId="24DE2F1B" w14:textId="77777777" w:rsidR="00384AC2" w:rsidRDefault="00384AC2" w:rsidP="00747BE5">
      <w:pPr>
        <w:spacing w:after="0" w:line="240" w:lineRule="auto"/>
        <w:jc w:val="both"/>
        <w:rPr>
          <w:rFonts w:ascii="Segoe UI" w:eastAsia="Times New Roman" w:hAnsi="Segoe UI" w:cs="Segoe UI"/>
          <w:sz w:val="21"/>
          <w:szCs w:val="21"/>
          <w:lang w:eastAsia="lv-LV"/>
        </w:rPr>
      </w:pPr>
    </w:p>
    <w:p w14:paraId="784DFD1A" w14:textId="7D387559" w:rsidR="00524A38" w:rsidRPr="00524A38" w:rsidRDefault="00384AC2" w:rsidP="00747BE5">
      <w:pPr>
        <w:spacing w:after="0" w:line="240" w:lineRule="auto"/>
        <w:jc w:val="center"/>
        <w:rPr>
          <w:rFonts w:ascii="Segoe UI" w:hAnsi="Segoe UI" w:cs="Segoe UI"/>
          <w:b/>
          <w:bCs/>
        </w:rPr>
      </w:pPr>
      <w:r w:rsidRPr="00384AC2">
        <w:rPr>
          <w:rFonts w:ascii="Segoe UI" w:hAnsi="Segoe UI" w:cs="Segoe UI"/>
        </w:rPr>
        <w:t>6. attēls.</w:t>
      </w:r>
      <w:r>
        <w:rPr>
          <w:rFonts w:ascii="Segoe UI" w:hAnsi="Segoe UI" w:cs="Segoe UI"/>
          <w:b/>
          <w:bCs/>
        </w:rPr>
        <w:t xml:space="preserve"> </w:t>
      </w:r>
      <w:r w:rsidR="00524A38" w:rsidRPr="00524A38">
        <w:rPr>
          <w:rFonts w:ascii="Segoe UI" w:hAnsi="Segoe UI" w:cs="Segoe UI"/>
          <w:b/>
          <w:bCs/>
        </w:rPr>
        <w:t>Minoritātes (tostarp atstumtas kopienas, piemēram, romi) no dalībnieku kopskaita ESF</w:t>
      </w:r>
      <w:r w:rsidR="003A7BA7">
        <w:rPr>
          <w:rFonts w:ascii="Segoe UI" w:hAnsi="Segoe UI" w:cs="Segoe UI"/>
          <w:b/>
          <w:bCs/>
        </w:rPr>
        <w:t>+</w:t>
      </w:r>
      <w:r w:rsidR="00524A38" w:rsidRPr="00524A38">
        <w:rPr>
          <w:rFonts w:ascii="Segoe UI" w:hAnsi="Segoe UI" w:cs="Segoe UI"/>
          <w:b/>
          <w:bCs/>
        </w:rPr>
        <w:t xml:space="preserve"> projektos</w:t>
      </w:r>
    </w:p>
    <w:p w14:paraId="2B66A898" w14:textId="60DC82BF" w:rsidR="00034521" w:rsidRPr="00802D7E" w:rsidRDefault="00524A38" w:rsidP="00747BE5">
      <w:pPr>
        <w:spacing w:after="0" w:line="240" w:lineRule="auto"/>
        <w:jc w:val="center"/>
        <w:rPr>
          <w:rFonts w:ascii="Segoe UI" w:eastAsia="Times New Roman" w:hAnsi="Segoe UI" w:cs="Segoe UI"/>
          <w:sz w:val="21"/>
          <w:szCs w:val="21"/>
          <w:lang w:eastAsia="lv-LV"/>
        </w:rPr>
      </w:pPr>
      <w:r>
        <w:rPr>
          <w:noProof/>
        </w:rPr>
        <w:drawing>
          <wp:inline distT="0" distB="0" distL="0" distR="0" wp14:anchorId="0690BD0C" wp14:editId="48ED3327">
            <wp:extent cx="6106795" cy="2979683"/>
            <wp:effectExtent l="0" t="0" r="8255" b="11430"/>
            <wp:docPr id="899601521" name="Chart 1">
              <a:extLst xmlns:a="http://schemas.openxmlformats.org/drawingml/2006/main">
                <a:ext uri="{FF2B5EF4-FFF2-40B4-BE49-F238E27FC236}">
                  <a16:creationId xmlns:a16="http://schemas.microsoft.com/office/drawing/2014/main" id="{78E8C378-C956-12E4-17D5-FCF33E211C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244B80" w14:textId="77777777" w:rsidR="00034521" w:rsidRPr="00EB513B" w:rsidRDefault="00034521" w:rsidP="00747BE5">
      <w:pPr>
        <w:spacing w:after="0" w:line="240" w:lineRule="auto"/>
        <w:jc w:val="both"/>
        <w:rPr>
          <w:rFonts w:ascii="Segoe UI" w:hAnsi="Segoe UI" w:cs="Segoe UI"/>
          <w:i/>
          <w:sz w:val="18"/>
          <w:szCs w:val="18"/>
        </w:rPr>
      </w:pPr>
      <w:r w:rsidRPr="00EB513B">
        <w:rPr>
          <w:rFonts w:ascii="Segoe UI" w:hAnsi="Segoe UI" w:cs="Segoe UI"/>
          <w:i/>
          <w:sz w:val="18"/>
          <w:szCs w:val="18"/>
        </w:rPr>
        <w:t>Datu avots: KPVIS</w:t>
      </w:r>
    </w:p>
    <w:p w14:paraId="209ADE61" w14:textId="5CFC59DA" w:rsidR="004D2B15" w:rsidRDefault="00802D7E" w:rsidP="00B23DB7">
      <w:pPr>
        <w:spacing w:before="120" w:after="120" w:line="240" w:lineRule="auto"/>
        <w:jc w:val="both"/>
        <w:rPr>
          <w:rFonts w:ascii="Segoe UI" w:eastAsia="Times New Roman" w:hAnsi="Segoe UI" w:cs="Segoe UI"/>
          <w:sz w:val="21"/>
          <w:szCs w:val="21"/>
          <w:lang w:eastAsia="lv-LV"/>
        </w:rPr>
      </w:pPr>
      <w:r w:rsidRPr="008838D4">
        <w:rPr>
          <w:rFonts w:ascii="Segoe UI" w:eastAsia="Times New Roman" w:hAnsi="Segoe UI" w:cs="Segoe UI"/>
          <w:sz w:val="21"/>
          <w:szCs w:val="21"/>
          <w:lang w:eastAsia="lv-LV"/>
        </w:rPr>
        <w:t xml:space="preserve">Mērķgrupas pārstāvju iesaiste starp intervencēm ir ļoti nevienmērīga. Vislielākais minoritāšu pārstāvju skaits reģistrēts </w:t>
      </w:r>
      <w:r w:rsidRPr="00287BE4">
        <w:rPr>
          <w:rFonts w:ascii="Segoe UI" w:eastAsia="Times New Roman" w:hAnsi="Segoe UI" w:cs="Segoe UI"/>
          <w:sz w:val="21"/>
          <w:szCs w:val="21"/>
          <w:lang w:eastAsia="lv-LV"/>
        </w:rPr>
        <w:t>4.3.3.2. pasākumā “Nelabvēlīgākā situācijā esošu bezdarbnieku un ekonomiski neaktīvo iedzīvotāju iekļaušanās darba tirgū sekmēšana”</w:t>
      </w:r>
      <w:r w:rsidRPr="009800B7">
        <w:rPr>
          <w:rFonts w:ascii="Segoe UI" w:eastAsia="Times New Roman" w:hAnsi="Segoe UI" w:cs="Segoe UI"/>
          <w:sz w:val="21"/>
          <w:szCs w:val="21"/>
          <w:lang w:eastAsia="lv-LV"/>
        </w:rPr>
        <w:t>,</w:t>
      </w:r>
      <w:r w:rsidRPr="008838D4">
        <w:rPr>
          <w:rFonts w:ascii="Segoe UI" w:eastAsia="Times New Roman" w:hAnsi="Segoe UI" w:cs="Segoe UI"/>
          <w:sz w:val="21"/>
          <w:szCs w:val="21"/>
          <w:lang w:eastAsia="lv-LV"/>
        </w:rPr>
        <w:t xml:space="preserve"> kur </w:t>
      </w:r>
      <w:r w:rsidR="00567C5E">
        <w:rPr>
          <w:rFonts w:ascii="Segoe UI" w:eastAsia="Times New Roman" w:hAnsi="Segoe UI" w:cs="Segoe UI"/>
          <w:sz w:val="21"/>
          <w:szCs w:val="21"/>
          <w:lang w:eastAsia="lv-LV"/>
        </w:rPr>
        <w:t>NVA projektā “</w:t>
      </w:r>
      <w:r w:rsidR="00567C5E" w:rsidRPr="00567C5E">
        <w:rPr>
          <w:rFonts w:ascii="Segoe UI" w:eastAsia="Times New Roman" w:hAnsi="Segoe UI" w:cs="Segoe UI"/>
          <w:sz w:val="21"/>
          <w:szCs w:val="21"/>
          <w:lang w:eastAsia="lv-LV"/>
        </w:rPr>
        <w:t>Pasākumi iekļaujošai nodarbinātībai</w:t>
      </w:r>
      <w:r w:rsidR="00567C5E">
        <w:rPr>
          <w:rFonts w:ascii="Segoe UI" w:eastAsia="Times New Roman" w:hAnsi="Segoe UI" w:cs="Segoe UI"/>
          <w:sz w:val="21"/>
          <w:szCs w:val="21"/>
          <w:lang w:eastAsia="lv-LV"/>
        </w:rPr>
        <w:t xml:space="preserve">” (Nr. </w:t>
      </w:r>
      <w:r w:rsidR="00567C5E" w:rsidRPr="00567C5E">
        <w:rPr>
          <w:rFonts w:ascii="Segoe UI" w:eastAsia="Times New Roman" w:hAnsi="Segoe UI" w:cs="Segoe UI"/>
          <w:sz w:val="21"/>
          <w:szCs w:val="21"/>
          <w:lang w:eastAsia="lv-LV"/>
        </w:rPr>
        <w:t>4.3.3.2/1/24/I/002</w:t>
      </w:r>
      <w:r w:rsidR="00567C5E">
        <w:rPr>
          <w:rFonts w:ascii="Segoe UI" w:eastAsia="Times New Roman" w:hAnsi="Segoe UI" w:cs="Segoe UI"/>
          <w:sz w:val="21"/>
          <w:szCs w:val="21"/>
          <w:lang w:eastAsia="lv-LV"/>
        </w:rPr>
        <w:t xml:space="preserve">) </w:t>
      </w:r>
      <w:r w:rsidRPr="008838D4">
        <w:rPr>
          <w:rFonts w:ascii="Segoe UI" w:eastAsia="Times New Roman" w:hAnsi="Segoe UI" w:cs="Segoe UI"/>
          <w:sz w:val="21"/>
          <w:szCs w:val="21"/>
          <w:lang w:eastAsia="lv-LV"/>
        </w:rPr>
        <w:t xml:space="preserve">piedalījušies </w:t>
      </w:r>
      <w:r w:rsidRPr="008838D4">
        <w:rPr>
          <w:rFonts w:ascii="Segoe UI" w:eastAsia="Times New Roman" w:hAnsi="Segoe UI" w:cs="Segoe UI"/>
          <w:b/>
          <w:bCs/>
          <w:sz w:val="21"/>
          <w:szCs w:val="21"/>
          <w:lang w:eastAsia="lv-LV"/>
        </w:rPr>
        <w:t>1 961 minoritāšu pārstāvji</w:t>
      </w:r>
      <w:r w:rsidRPr="008838D4">
        <w:rPr>
          <w:rFonts w:ascii="Segoe UI" w:eastAsia="Times New Roman" w:hAnsi="Segoe UI" w:cs="Segoe UI"/>
          <w:sz w:val="21"/>
          <w:szCs w:val="21"/>
          <w:lang w:eastAsia="lv-LV"/>
        </w:rPr>
        <w:t xml:space="preserve">, kas veido </w:t>
      </w:r>
      <w:r w:rsidRPr="008838D4">
        <w:rPr>
          <w:rFonts w:ascii="Segoe UI" w:eastAsia="Times New Roman" w:hAnsi="Segoe UI" w:cs="Segoe UI"/>
          <w:b/>
          <w:bCs/>
          <w:sz w:val="21"/>
          <w:szCs w:val="21"/>
          <w:lang w:eastAsia="lv-LV"/>
        </w:rPr>
        <w:t>41,5 %</w:t>
      </w:r>
      <w:r w:rsidRPr="008838D4">
        <w:rPr>
          <w:rFonts w:ascii="Segoe UI" w:eastAsia="Times New Roman" w:hAnsi="Segoe UI" w:cs="Segoe UI"/>
          <w:sz w:val="21"/>
          <w:szCs w:val="21"/>
          <w:lang w:eastAsia="lv-LV"/>
        </w:rPr>
        <w:t xml:space="preserve"> no visiem pasākuma dalībniekiem</w:t>
      </w:r>
      <w:r w:rsidR="0056229E">
        <w:rPr>
          <w:rFonts w:ascii="Segoe UI" w:eastAsia="Times New Roman" w:hAnsi="Segoe UI" w:cs="Segoe UI"/>
          <w:sz w:val="21"/>
          <w:szCs w:val="21"/>
          <w:lang w:eastAsia="lv-LV"/>
        </w:rPr>
        <w:t xml:space="preserve"> (4 729)</w:t>
      </w:r>
      <w:r w:rsidRPr="008838D4">
        <w:rPr>
          <w:rFonts w:ascii="Segoe UI" w:eastAsia="Times New Roman" w:hAnsi="Segoe UI" w:cs="Segoe UI"/>
          <w:sz w:val="21"/>
          <w:szCs w:val="21"/>
          <w:lang w:eastAsia="lv-LV"/>
        </w:rPr>
        <w:t xml:space="preserve">. </w:t>
      </w:r>
      <w:r w:rsidR="004D2B15" w:rsidRPr="004D2B15">
        <w:rPr>
          <w:rFonts w:ascii="Segoe UI" w:eastAsia="Times New Roman" w:hAnsi="Segoe UI" w:cs="Segoe UI"/>
          <w:sz w:val="21"/>
          <w:szCs w:val="21"/>
          <w:lang w:eastAsia="lv-LV"/>
        </w:rPr>
        <w:t>Vienlaikus jāatzīmē, ka projektā noteiktā HP rādītāja “Etnisko minoritāšu pārstāvju skaits atbalsta saņēmēju vidū” vērtība uz 31.12.202</w:t>
      </w:r>
      <w:r w:rsidR="00E475A7">
        <w:rPr>
          <w:rFonts w:ascii="Segoe UI" w:eastAsia="Times New Roman" w:hAnsi="Segoe UI" w:cs="Segoe UI"/>
          <w:sz w:val="21"/>
          <w:szCs w:val="21"/>
          <w:lang w:eastAsia="lv-LV"/>
        </w:rPr>
        <w:t>5</w:t>
      </w:r>
      <w:r w:rsidR="004D2B15" w:rsidRPr="004D2B15">
        <w:rPr>
          <w:rFonts w:ascii="Segoe UI" w:eastAsia="Times New Roman" w:hAnsi="Segoe UI" w:cs="Segoe UI"/>
          <w:sz w:val="21"/>
          <w:szCs w:val="21"/>
          <w:lang w:eastAsia="lv-LV"/>
        </w:rPr>
        <w:t>. ir 2</w:t>
      </w:r>
      <w:r w:rsidR="004D2B15">
        <w:rPr>
          <w:rFonts w:ascii="Segoe UI" w:eastAsia="Times New Roman" w:hAnsi="Segoe UI" w:cs="Segoe UI"/>
          <w:sz w:val="21"/>
          <w:szCs w:val="21"/>
          <w:lang w:eastAsia="lv-LV"/>
        </w:rPr>
        <w:t> </w:t>
      </w:r>
      <w:r w:rsidR="004D2B15" w:rsidRPr="004D2B15">
        <w:rPr>
          <w:rFonts w:ascii="Segoe UI" w:eastAsia="Times New Roman" w:hAnsi="Segoe UI" w:cs="Segoe UI"/>
          <w:sz w:val="21"/>
          <w:szCs w:val="21"/>
          <w:lang w:eastAsia="lv-LV"/>
        </w:rPr>
        <w:t>190</w:t>
      </w:r>
      <w:r w:rsidR="004D2B15">
        <w:rPr>
          <w:rFonts w:ascii="Segoe UI" w:eastAsia="Times New Roman" w:hAnsi="Segoe UI" w:cs="Segoe UI"/>
          <w:sz w:val="21"/>
          <w:szCs w:val="21"/>
          <w:lang w:eastAsia="lv-LV"/>
        </w:rPr>
        <w:t xml:space="preserve"> un atšķiras no dalībnieku pārskata datiem</w:t>
      </w:r>
      <w:r w:rsidR="004D2B15" w:rsidRPr="004D2B15">
        <w:rPr>
          <w:rFonts w:ascii="Segoe UI" w:eastAsia="Times New Roman" w:hAnsi="Segoe UI" w:cs="Segoe UI"/>
          <w:sz w:val="21"/>
          <w:szCs w:val="21"/>
          <w:lang w:eastAsia="lv-LV"/>
        </w:rPr>
        <w:t>. Šo rādītāju iespējams skaidrot ar to, ka tajā tiek uzkrāti dati par</w:t>
      </w:r>
      <w:r w:rsidR="00B00B14">
        <w:rPr>
          <w:rFonts w:ascii="Segoe UI" w:eastAsia="Times New Roman" w:hAnsi="Segoe UI" w:cs="Segoe UI"/>
          <w:sz w:val="21"/>
          <w:szCs w:val="21"/>
          <w:lang w:eastAsia="lv-LV"/>
        </w:rPr>
        <w:t xml:space="preserve"> personu dalībām, nevis unikālām </w:t>
      </w:r>
      <w:r w:rsidR="004D2B15" w:rsidRPr="004D2B15">
        <w:rPr>
          <w:rFonts w:ascii="Segoe UI" w:eastAsia="Times New Roman" w:hAnsi="Segoe UI" w:cs="Segoe UI"/>
          <w:sz w:val="21"/>
          <w:szCs w:val="21"/>
          <w:lang w:eastAsia="lv-LV"/>
        </w:rPr>
        <w:t xml:space="preserve"> </w:t>
      </w:r>
      <w:r w:rsidR="004D2B15" w:rsidRPr="004D2B15">
        <w:rPr>
          <w:rFonts w:ascii="Segoe UI" w:eastAsia="Times New Roman" w:hAnsi="Segoe UI" w:cs="Segoe UI"/>
          <w:sz w:val="21"/>
          <w:szCs w:val="21"/>
          <w:lang w:eastAsia="lv-LV"/>
        </w:rPr>
        <w:lastRenderedPageBreak/>
        <w:t xml:space="preserve">personām. Kopumā </w:t>
      </w:r>
      <w:r w:rsidR="004D2B15">
        <w:rPr>
          <w:rFonts w:ascii="Segoe UI" w:eastAsia="Times New Roman" w:hAnsi="Segoe UI" w:cs="Segoe UI"/>
          <w:sz w:val="21"/>
          <w:szCs w:val="21"/>
          <w:lang w:eastAsia="lv-LV"/>
        </w:rPr>
        <w:t>4.3.3.2.</w:t>
      </w:r>
      <w:r w:rsidR="004D2B15" w:rsidRPr="004D2B15">
        <w:rPr>
          <w:rFonts w:ascii="Segoe UI" w:eastAsia="Times New Roman" w:hAnsi="Segoe UI" w:cs="Segoe UI"/>
          <w:sz w:val="21"/>
          <w:szCs w:val="21"/>
          <w:lang w:eastAsia="lv-LV"/>
        </w:rPr>
        <w:t xml:space="preserve"> pasākumā </w:t>
      </w:r>
      <w:r w:rsidR="004D2B15">
        <w:rPr>
          <w:rFonts w:ascii="Segoe UI" w:eastAsia="Times New Roman" w:hAnsi="Segoe UI" w:cs="Segoe UI"/>
          <w:sz w:val="21"/>
          <w:szCs w:val="21"/>
          <w:lang w:eastAsia="lv-LV"/>
        </w:rPr>
        <w:t xml:space="preserve">līdz 31.12.2029. </w:t>
      </w:r>
      <w:r w:rsidR="004D2B15" w:rsidRPr="004D2B15">
        <w:rPr>
          <w:rFonts w:ascii="Segoe UI" w:eastAsia="Times New Roman" w:hAnsi="Segoe UI" w:cs="Segoe UI"/>
          <w:sz w:val="21"/>
          <w:szCs w:val="21"/>
          <w:lang w:eastAsia="lv-LV"/>
        </w:rPr>
        <w:t>plānots iesaistīt 9 846 bezdarbniekus, tostarp ilgstošos bezdarbniekus, kas ļauj prognozēt būtiski lielāku pie minoritātēm piederošo personu skaitu programmas perioda beigās, ņemot vērā šo personu īpatsvaru starpposma rezultātos.</w:t>
      </w:r>
    </w:p>
    <w:p w14:paraId="4ACCA379" w14:textId="2D27076B" w:rsidR="00802D7E" w:rsidRPr="00567DC9" w:rsidRDefault="00802D7E" w:rsidP="00B23DB7">
      <w:pPr>
        <w:spacing w:before="120" w:after="120" w:line="240" w:lineRule="auto"/>
        <w:jc w:val="both"/>
        <w:rPr>
          <w:rFonts w:ascii="Segoe UI" w:eastAsia="Times New Roman" w:hAnsi="Segoe UI" w:cs="Segoe UI"/>
          <w:sz w:val="21"/>
          <w:szCs w:val="21"/>
          <w:lang w:eastAsia="lv-LV"/>
        </w:rPr>
      </w:pPr>
      <w:r w:rsidRPr="008838D4">
        <w:rPr>
          <w:rFonts w:ascii="Segoe UI" w:eastAsia="Times New Roman" w:hAnsi="Segoe UI" w:cs="Segoe UI"/>
          <w:sz w:val="21"/>
          <w:szCs w:val="21"/>
          <w:lang w:eastAsia="lv-LV"/>
        </w:rPr>
        <w:t xml:space="preserve">Augsti rādītāji vērojami arī </w:t>
      </w:r>
      <w:r w:rsidRPr="00287BE4">
        <w:rPr>
          <w:rFonts w:ascii="Segoe UI" w:eastAsia="Times New Roman" w:hAnsi="Segoe UI" w:cs="Segoe UI"/>
          <w:sz w:val="21"/>
          <w:szCs w:val="21"/>
          <w:lang w:eastAsia="lv-LV"/>
        </w:rPr>
        <w:t>4.3.4.8. pasākum</w:t>
      </w:r>
      <w:r w:rsidR="00567C5E" w:rsidRPr="00287BE4">
        <w:rPr>
          <w:rFonts w:ascii="Segoe UI" w:eastAsia="Times New Roman" w:hAnsi="Segoe UI" w:cs="Segoe UI"/>
          <w:sz w:val="21"/>
          <w:szCs w:val="21"/>
          <w:lang w:eastAsia="lv-LV"/>
        </w:rPr>
        <w:t>a</w:t>
      </w:r>
      <w:r w:rsidR="00C33E73" w:rsidRPr="00287BE4">
        <w:rPr>
          <w:rFonts w:ascii="Segoe UI" w:eastAsia="Times New Roman" w:hAnsi="Segoe UI" w:cs="Segoe UI"/>
          <w:sz w:val="21"/>
          <w:szCs w:val="21"/>
          <w:lang w:eastAsia="lv-LV"/>
        </w:rPr>
        <w:t xml:space="preserve"> “Sabiedrības saliedēšana, veicinot jauniebraucēju iekļaušanos vietējā sabiedrībā un sekmējot starpkultūru komunikāciju”</w:t>
      </w:r>
      <w:r w:rsidR="00567C5E">
        <w:rPr>
          <w:rFonts w:ascii="Segoe UI" w:eastAsia="Times New Roman" w:hAnsi="Segoe UI" w:cs="Segoe UI"/>
          <w:b/>
          <w:bCs/>
          <w:sz w:val="21"/>
          <w:szCs w:val="21"/>
          <w:lang w:eastAsia="lv-LV"/>
        </w:rPr>
        <w:t xml:space="preserve"> </w:t>
      </w:r>
      <w:r w:rsidR="00567C5E" w:rsidRPr="00567C5E">
        <w:rPr>
          <w:rFonts w:ascii="Segoe UI" w:eastAsia="Times New Roman" w:hAnsi="Segoe UI" w:cs="Segoe UI"/>
          <w:sz w:val="21"/>
          <w:szCs w:val="21"/>
          <w:lang w:eastAsia="lv-LV"/>
        </w:rPr>
        <w:t>SIF projektā “Sociālo darbinieku un sociālo mentoru atbalsts patvēruma meklētājiem un starptautiskās aizsardzības saņēmējiem” (Nr. 4.3.4.8/1/23/I/001)</w:t>
      </w:r>
      <w:r w:rsidRPr="008838D4">
        <w:rPr>
          <w:rFonts w:ascii="Segoe UI" w:eastAsia="Times New Roman" w:hAnsi="Segoe UI" w:cs="Segoe UI"/>
          <w:sz w:val="21"/>
          <w:szCs w:val="21"/>
          <w:lang w:eastAsia="lv-LV"/>
        </w:rPr>
        <w:t xml:space="preserve">, kur visi </w:t>
      </w:r>
      <w:r w:rsidRPr="008838D4">
        <w:rPr>
          <w:rFonts w:ascii="Segoe UI" w:eastAsia="Times New Roman" w:hAnsi="Segoe UI" w:cs="Segoe UI"/>
          <w:b/>
          <w:bCs/>
          <w:sz w:val="21"/>
          <w:szCs w:val="21"/>
          <w:lang w:eastAsia="lv-LV"/>
        </w:rPr>
        <w:t>1 741 dalībnieki (100 %)</w:t>
      </w:r>
      <w:r w:rsidRPr="008838D4">
        <w:rPr>
          <w:rFonts w:ascii="Segoe UI" w:eastAsia="Times New Roman" w:hAnsi="Segoe UI" w:cs="Segoe UI"/>
          <w:sz w:val="21"/>
          <w:szCs w:val="21"/>
          <w:lang w:eastAsia="lv-LV"/>
        </w:rPr>
        <w:t xml:space="preserve"> reģistrēti kā minoritāšu pārstāvji, kas liecina par pasākuma tiešu </w:t>
      </w:r>
      <w:r w:rsidRPr="00C658C2">
        <w:rPr>
          <w:rFonts w:ascii="Segoe UI" w:eastAsia="Times New Roman" w:hAnsi="Segoe UI" w:cs="Segoe UI"/>
          <w:sz w:val="21"/>
          <w:szCs w:val="21"/>
          <w:lang w:eastAsia="lv-LV"/>
        </w:rPr>
        <w:t>orientāciju uz šo mērķgrupu.</w:t>
      </w:r>
      <w:r w:rsidR="00567C5E" w:rsidRPr="00C658C2">
        <w:rPr>
          <w:rFonts w:ascii="Segoe UI" w:eastAsia="Times New Roman" w:hAnsi="Segoe UI" w:cs="Segoe UI"/>
          <w:sz w:val="21"/>
          <w:szCs w:val="21"/>
          <w:lang w:eastAsia="lv-LV"/>
        </w:rPr>
        <w:t xml:space="preserve"> </w:t>
      </w:r>
      <w:r w:rsidR="00567DC9" w:rsidRPr="00567DC9">
        <w:rPr>
          <w:rFonts w:ascii="Segoe UI" w:eastAsia="Times New Roman" w:hAnsi="Segoe UI" w:cs="Segoe UI"/>
          <w:sz w:val="21"/>
          <w:szCs w:val="21"/>
          <w:lang w:eastAsia="lv-LV"/>
        </w:rPr>
        <w:t>Sākotnēji pasākumā bija plānots iesaistīt 1 140 personas, tomēr jau līdz 2025. gada beigām sasniegtais dalībnieku skaits šo mērķi ievērojami pārsniedza. Tā kā pasākuma īstenošana vēl turpinās, pašreizējie dati raksturo tikai starpposma situāciju. Līdz ar to ir pamats sagaidīt, ka līdz 2029. gada 31. decembrim gan kopējais dalībnieku skaits, gan minoritāšu pārstāvju skaits būs būtiski augstāks nekā šobrīd.</w:t>
      </w:r>
    </w:p>
    <w:p w14:paraId="27A84215" w14:textId="2A0FFFF2" w:rsidR="00802D7E" w:rsidRPr="00005F7D" w:rsidRDefault="008838D4" w:rsidP="00B23DB7">
      <w:pPr>
        <w:spacing w:before="120" w:after="120" w:line="240" w:lineRule="auto"/>
        <w:jc w:val="both"/>
        <w:rPr>
          <w:rFonts w:ascii="Segoe UI" w:eastAsia="Times New Roman" w:hAnsi="Segoe UI" w:cs="Segoe UI"/>
          <w:sz w:val="21"/>
          <w:szCs w:val="21"/>
          <w:lang w:eastAsia="lv-LV"/>
        </w:rPr>
      </w:pPr>
      <w:r w:rsidRPr="008838D4">
        <w:rPr>
          <w:rFonts w:ascii="Segoe UI" w:eastAsia="Times New Roman" w:hAnsi="Segoe UI" w:cs="Segoe UI"/>
          <w:sz w:val="21"/>
          <w:szCs w:val="21"/>
          <w:lang w:eastAsia="lv-LV"/>
        </w:rPr>
        <w:t>Daudz mazāka</w:t>
      </w:r>
      <w:r w:rsidR="00802D7E" w:rsidRPr="008838D4">
        <w:rPr>
          <w:rFonts w:ascii="Segoe UI" w:eastAsia="Times New Roman" w:hAnsi="Segoe UI" w:cs="Segoe UI"/>
          <w:sz w:val="21"/>
          <w:szCs w:val="21"/>
          <w:lang w:eastAsia="lv-LV"/>
        </w:rPr>
        <w:t xml:space="preserve"> minoritāšu pārstāvju iesaiste konstatēta</w:t>
      </w:r>
      <w:r w:rsidRPr="008838D4">
        <w:rPr>
          <w:rFonts w:ascii="Segoe UI" w:eastAsia="Times New Roman" w:hAnsi="Segoe UI" w:cs="Segoe UI"/>
          <w:sz w:val="21"/>
          <w:szCs w:val="21"/>
          <w:lang w:eastAsia="lv-LV"/>
        </w:rPr>
        <w:t xml:space="preserve"> </w:t>
      </w:r>
      <w:r w:rsidR="00802D7E" w:rsidRPr="009800B7">
        <w:rPr>
          <w:rFonts w:ascii="Segoe UI" w:eastAsia="Times New Roman" w:hAnsi="Segoe UI" w:cs="Segoe UI"/>
          <w:sz w:val="21"/>
          <w:szCs w:val="21"/>
          <w:lang w:eastAsia="lv-LV"/>
        </w:rPr>
        <w:t xml:space="preserve">4.3.4.2. pasākuma 1. kārtas </w:t>
      </w:r>
      <w:r w:rsidR="00FC54F9" w:rsidRPr="009800B7">
        <w:rPr>
          <w:rFonts w:ascii="Segoe UI" w:eastAsia="Times New Roman" w:hAnsi="Segoe UI" w:cs="Segoe UI"/>
          <w:sz w:val="21"/>
          <w:szCs w:val="21"/>
          <w:lang w:eastAsia="lv-LV"/>
        </w:rPr>
        <w:t xml:space="preserve">31 NVO </w:t>
      </w:r>
      <w:r w:rsidR="00802D7E" w:rsidRPr="009800B7">
        <w:rPr>
          <w:rFonts w:ascii="Segoe UI" w:eastAsia="Times New Roman" w:hAnsi="Segoe UI" w:cs="Segoe UI"/>
          <w:sz w:val="21"/>
          <w:szCs w:val="21"/>
          <w:lang w:eastAsia="lv-LV"/>
        </w:rPr>
        <w:t>projekt</w:t>
      </w:r>
      <w:r w:rsidR="00FC54F9" w:rsidRPr="009800B7">
        <w:rPr>
          <w:rFonts w:ascii="Segoe UI" w:eastAsia="Times New Roman" w:hAnsi="Segoe UI" w:cs="Segoe UI"/>
          <w:sz w:val="21"/>
          <w:szCs w:val="21"/>
          <w:lang w:eastAsia="lv-LV"/>
        </w:rPr>
        <w:t>ā</w:t>
      </w:r>
      <w:r w:rsidR="00802D7E" w:rsidRPr="009800B7">
        <w:rPr>
          <w:rFonts w:ascii="Segoe UI" w:eastAsia="Times New Roman" w:hAnsi="Segoe UI" w:cs="Segoe UI"/>
          <w:sz w:val="21"/>
          <w:szCs w:val="21"/>
          <w:lang w:eastAsia="lv-LV"/>
        </w:rPr>
        <w:t xml:space="preserve">, kur no 5 768 dalībniekiem 136 personas jeb 2,4 % pieder minoritāšu grupām, kā arī 4.3.6.3. pasākumā, kur no 2 460 dalībniekiem </w:t>
      </w:r>
      <w:r w:rsidR="00802D7E" w:rsidRPr="00287BE4">
        <w:rPr>
          <w:rFonts w:ascii="Segoe UI" w:eastAsia="Times New Roman" w:hAnsi="Segoe UI" w:cs="Segoe UI"/>
          <w:sz w:val="21"/>
          <w:szCs w:val="21"/>
          <w:lang w:eastAsia="lv-LV"/>
        </w:rPr>
        <w:t>129 personas jeb 5,2 % ir minoritāšu pārstāvji. Savukārt vairākās citās intervencēs šīs grupas pārstāvju skaits ir ļoti neliels un nepārsniedz dažus desmitus dalībni</w:t>
      </w:r>
      <w:r w:rsidR="00802D7E" w:rsidRPr="00005F7D">
        <w:rPr>
          <w:rFonts w:ascii="Segoe UI" w:eastAsia="Times New Roman" w:hAnsi="Segoe UI" w:cs="Segoe UI"/>
          <w:sz w:val="21"/>
          <w:szCs w:val="21"/>
          <w:lang w:eastAsia="lv-LV"/>
        </w:rPr>
        <w:t>eku.</w:t>
      </w:r>
    </w:p>
    <w:p w14:paraId="7CFBF365" w14:textId="096E325A" w:rsidR="00802D7E" w:rsidRPr="00005F7D" w:rsidRDefault="00802D7E" w:rsidP="00B23DB7">
      <w:pPr>
        <w:spacing w:before="120" w:after="120" w:line="240" w:lineRule="auto"/>
        <w:jc w:val="both"/>
        <w:rPr>
          <w:rFonts w:ascii="Segoe UI" w:eastAsia="Times New Roman" w:hAnsi="Segoe UI" w:cs="Segoe UI"/>
          <w:sz w:val="21"/>
          <w:szCs w:val="21"/>
          <w:lang w:eastAsia="lv-LV"/>
        </w:rPr>
      </w:pPr>
      <w:r w:rsidRPr="00005F7D">
        <w:rPr>
          <w:rFonts w:ascii="Segoe UI" w:eastAsia="Times New Roman" w:hAnsi="Segoe UI" w:cs="Segoe UI"/>
          <w:sz w:val="21"/>
          <w:szCs w:val="21"/>
          <w:lang w:eastAsia="lv-LV"/>
        </w:rPr>
        <w:t xml:space="preserve">Dati liecina, ka lielākā daļa minoritāšu pārstāvju ir koncentrēti atsevišķās, mērķēti veidotās aktivitātēs. Divi </w:t>
      </w:r>
      <w:r w:rsidR="00567DC9" w:rsidRPr="009800B7">
        <w:rPr>
          <w:rFonts w:ascii="Segoe UI" w:eastAsia="Times New Roman" w:hAnsi="Segoe UI" w:cs="Segoe UI"/>
          <w:sz w:val="21"/>
          <w:szCs w:val="21"/>
          <w:lang w:eastAsia="lv-LV"/>
        </w:rPr>
        <w:t xml:space="preserve">augstāk analizētie </w:t>
      </w:r>
      <w:r w:rsidRPr="009800B7">
        <w:rPr>
          <w:rFonts w:ascii="Segoe UI" w:eastAsia="Times New Roman" w:hAnsi="Segoe UI" w:cs="Segoe UI"/>
          <w:sz w:val="21"/>
          <w:szCs w:val="21"/>
          <w:lang w:eastAsia="lv-LV"/>
        </w:rPr>
        <w:t>pasākumi, 4.3.3.2. un 4.3.4.8., kopumā aptver 91,2 % no visiem reģistrētajiem minoritāšu dalībniekiem. Tas apliecina šo intervenču būtisko nozīmi minoritāšu sociālās iekļaušanas un līdzdalības veicināšanā, vienlaikus norādot uz salīdzinoši ierobežotu šīs mērķgrupas pārstāvniecību citās ESF</w:t>
      </w:r>
      <w:r w:rsidR="003A7BA7" w:rsidRPr="00287BE4">
        <w:rPr>
          <w:rFonts w:ascii="Segoe UI" w:eastAsia="Times New Roman" w:hAnsi="Segoe UI" w:cs="Segoe UI"/>
          <w:sz w:val="21"/>
          <w:szCs w:val="21"/>
          <w:lang w:eastAsia="lv-LV"/>
        </w:rPr>
        <w:t>+</w:t>
      </w:r>
      <w:r w:rsidRPr="00005F7D">
        <w:rPr>
          <w:rFonts w:ascii="Segoe UI" w:eastAsia="Times New Roman" w:hAnsi="Segoe UI" w:cs="Segoe UI"/>
          <w:sz w:val="21"/>
          <w:szCs w:val="21"/>
          <w:lang w:eastAsia="lv-LV"/>
        </w:rPr>
        <w:t xml:space="preserve"> aktivitātēs.</w:t>
      </w:r>
    </w:p>
    <w:p w14:paraId="455F9E7A" w14:textId="4C74AFA2" w:rsidR="001D58A5" w:rsidRPr="00A76390" w:rsidRDefault="001D58A5" w:rsidP="00B23DB7">
      <w:pPr>
        <w:spacing w:before="120" w:after="120" w:line="240" w:lineRule="auto"/>
        <w:jc w:val="both"/>
        <w:rPr>
          <w:rFonts w:ascii="Segoe UI" w:hAnsi="Segoe UI" w:cs="Segoe UI"/>
          <w:b/>
          <w:bCs/>
          <w:color w:val="A50021"/>
        </w:rPr>
      </w:pPr>
      <w:r w:rsidRPr="00A76390">
        <w:rPr>
          <w:rFonts w:ascii="Segoe UI" w:hAnsi="Segoe UI" w:cs="Segoe UI"/>
          <w:b/>
          <w:bCs/>
          <w:color w:val="A50021"/>
        </w:rPr>
        <w:t>Secinājumi par dalībniekiem minoritāšu dimensijā:</w:t>
      </w:r>
    </w:p>
    <w:p w14:paraId="2EEAE750" w14:textId="4A0A6022" w:rsidR="00C33E73" w:rsidRDefault="008E0AF1" w:rsidP="006B2749">
      <w:pPr>
        <w:pStyle w:val="Sarakstarindkopa"/>
        <w:numPr>
          <w:ilvl w:val="0"/>
          <w:numId w:val="9"/>
        </w:numPr>
        <w:spacing w:before="120" w:after="120" w:line="240" w:lineRule="auto"/>
        <w:ind w:left="714" w:hanging="357"/>
        <w:jc w:val="both"/>
        <w:rPr>
          <w:rFonts w:ascii="Segoe UI" w:eastAsia="Times New Roman" w:hAnsi="Segoe UI" w:cs="Segoe UI"/>
          <w:sz w:val="21"/>
          <w:szCs w:val="21"/>
          <w:lang w:eastAsia="lv-LV"/>
        </w:rPr>
      </w:pPr>
      <w:r w:rsidRPr="00B23DB7">
        <w:rPr>
          <w:rFonts w:ascii="Segoe UI" w:eastAsia="Times New Roman" w:hAnsi="Segoe UI" w:cs="Segoe UI"/>
          <w:sz w:val="21"/>
          <w:szCs w:val="21"/>
          <w:lang w:eastAsia="lv-LV"/>
        </w:rPr>
        <w:t xml:space="preserve">Veiktā analīze </w:t>
      </w:r>
      <w:r w:rsidR="001D58A5" w:rsidRPr="00B23DB7">
        <w:rPr>
          <w:rFonts w:ascii="Segoe UI" w:eastAsia="Times New Roman" w:hAnsi="Segoe UI" w:cs="Segoe UI"/>
          <w:sz w:val="21"/>
          <w:szCs w:val="21"/>
          <w:lang w:eastAsia="lv-LV"/>
        </w:rPr>
        <w:t>ļauj secināt</w:t>
      </w:r>
      <w:r w:rsidRPr="00B23DB7">
        <w:rPr>
          <w:rFonts w:ascii="Segoe UI" w:eastAsia="Times New Roman" w:hAnsi="Segoe UI" w:cs="Segoe UI"/>
          <w:sz w:val="21"/>
          <w:szCs w:val="21"/>
          <w:lang w:eastAsia="lv-LV"/>
        </w:rPr>
        <w:t>, ka minoritāšu, tostarp romu kopienas pārstāvju, iesaiste ESF</w:t>
      </w:r>
      <w:r w:rsidR="003A7BA7" w:rsidRPr="00B23DB7">
        <w:rPr>
          <w:rFonts w:ascii="Segoe UI" w:eastAsia="Times New Roman" w:hAnsi="Segoe UI" w:cs="Segoe UI"/>
          <w:sz w:val="21"/>
          <w:szCs w:val="21"/>
          <w:lang w:eastAsia="lv-LV"/>
        </w:rPr>
        <w:t>+</w:t>
      </w:r>
      <w:r w:rsidRPr="00B23DB7">
        <w:rPr>
          <w:rFonts w:ascii="Segoe UI" w:eastAsia="Times New Roman" w:hAnsi="Segoe UI" w:cs="Segoe UI"/>
          <w:sz w:val="21"/>
          <w:szCs w:val="21"/>
          <w:lang w:eastAsia="lv-LV"/>
        </w:rPr>
        <w:t xml:space="preserve"> projektos lielā mērā ir atkarīga no konkrētā pasākuma mērķa, sasniedzamās mērķgrupas un izmantotajiem dalībnieku uzrunāšanas mehānismiem. Augstāka minoritāšu pārstāvība vērojama tajos pasākumos, kuri ir tieši orientēti uz sociālās atstumtības riskam pakļautām personām</w:t>
      </w:r>
      <w:r w:rsidR="00156BA8" w:rsidRPr="00B23DB7">
        <w:rPr>
          <w:rFonts w:ascii="Segoe UI" w:eastAsia="Times New Roman" w:hAnsi="Segoe UI" w:cs="Segoe UI"/>
          <w:sz w:val="21"/>
          <w:szCs w:val="21"/>
          <w:lang w:eastAsia="lv-LV"/>
        </w:rPr>
        <w:t xml:space="preserve"> (4.3.4.2.)</w:t>
      </w:r>
      <w:r w:rsidRPr="00B23DB7">
        <w:rPr>
          <w:rFonts w:ascii="Segoe UI" w:eastAsia="Times New Roman" w:hAnsi="Segoe UI" w:cs="Segoe UI"/>
          <w:sz w:val="21"/>
          <w:szCs w:val="21"/>
          <w:lang w:eastAsia="lv-LV"/>
        </w:rPr>
        <w:t xml:space="preserve">, nodarbinātības veicināšanu </w:t>
      </w:r>
      <w:r w:rsidR="00156BA8" w:rsidRPr="00B23DB7">
        <w:rPr>
          <w:rFonts w:ascii="Segoe UI" w:eastAsia="Times New Roman" w:hAnsi="Segoe UI" w:cs="Segoe UI"/>
          <w:sz w:val="21"/>
          <w:szCs w:val="21"/>
          <w:lang w:eastAsia="lv-LV"/>
        </w:rPr>
        <w:t xml:space="preserve">(4.3.3.2.) </w:t>
      </w:r>
      <w:r w:rsidRPr="00B23DB7">
        <w:rPr>
          <w:rFonts w:ascii="Segoe UI" w:eastAsia="Times New Roman" w:hAnsi="Segoe UI" w:cs="Segoe UI"/>
          <w:sz w:val="21"/>
          <w:szCs w:val="21"/>
          <w:lang w:eastAsia="lv-LV"/>
        </w:rPr>
        <w:t>vai mērķtiecīgu atbalstu noteiktām sabiedrības grupām</w:t>
      </w:r>
      <w:r w:rsidR="00156BA8" w:rsidRPr="00B23DB7">
        <w:rPr>
          <w:rFonts w:ascii="Segoe UI" w:eastAsia="Times New Roman" w:hAnsi="Segoe UI" w:cs="Segoe UI"/>
          <w:sz w:val="21"/>
          <w:szCs w:val="21"/>
          <w:lang w:eastAsia="lv-LV"/>
        </w:rPr>
        <w:t xml:space="preserve"> (4.3.4.8.)</w:t>
      </w:r>
      <w:r w:rsidRPr="00B23DB7">
        <w:rPr>
          <w:rFonts w:ascii="Segoe UI" w:eastAsia="Times New Roman" w:hAnsi="Segoe UI" w:cs="Segoe UI"/>
          <w:sz w:val="21"/>
          <w:szCs w:val="21"/>
          <w:lang w:eastAsia="lv-LV"/>
        </w:rPr>
        <w:t>. Tas norāda, ka mērķētas intervences ir efektīvs instruments minoritāšu iesaistes veicināšanai.</w:t>
      </w:r>
    </w:p>
    <w:p w14:paraId="0B16C47B" w14:textId="77777777" w:rsidR="00E609BA" w:rsidRPr="00B23DB7" w:rsidRDefault="00E609BA" w:rsidP="006B2749">
      <w:pPr>
        <w:pStyle w:val="Sarakstarindkopa"/>
        <w:spacing w:before="120" w:after="120" w:line="240" w:lineRule="auto"/>
        <w:ind w:left="714"/>
        <w:jc w:val="both"/>
        <w:rPr>
          <w:rFonts w:ascii="Segoe UI" w:eastAsia="Times New Roman" w:hAnsi="Segoe UI" w:cs="Segoe UI"/>
          <w:sz w:val="21"/>
          <w:szCs w:val="21"/>
          <w:lang w:eastAsia="lv-LV"/>
        </w:rPr>
      </w:pPr>
    </w:p>
    <w:p w14:paraId="3DE854A7" w14:textId="10AB4974" w:rsidR="00FC54F9" w:rsidRDefault="008E0AF1" w:rsidP="006B2749">
      <w:pPr>
        <w:pStyle w:val="Sarakstarindkopa"/>
        <w:numPr>
          <w:ilvl w:val="0"/>
          <w:numId w:val="9"/>
        </w:numPr>
        <w:spacing w:before="120" w:after="120" w:line="240" w:lineRule="auto"/>
        <w:ind w:left="714" w:hanging="357"/>
        <w:jc w:val="both"/>
        <w:rPr>
          <w:rFonts w:ascii="Segoe UI" w:eastAsia="Times New Roman" w:hAnsi="Segoe UI" w:cs="Segoe UI"/>
          <w:sz w:val="21"/>
          <w:szCs w:val="21"/>
          <w:lang w:eastAsia="lv-LV"/>
        </w:rPr>
      </w:pPr>
      <w:r w:rsidRPr="00B23DB7">
        <w:rPr>
          <w:rFonts w:ascii="Segoe UI" w:eastAsia="Times New Roman" w:hAnsi="Segoe UI" w:cs="Segoe UI"/>
          <w:sz w:val="21"/>
          <w:szCs w:val="21"/>
          <w:lang w:eastAsia="lv-LV"/>
        </w:rPr>
        <w:t xml:space="preserve">Vienlaikus dati </w:t>
      </w:r>
      <w:r w:rsidR="001E0DB5" w:rsidRPr="00B23DB7">
        <w:rPr>
          <w:rFonts w:ascii="Segoe UI" w:eastAsia="Times New Roman" w:hAnsi="Segoe UI" w:cs="Segoe UI"/>
          <w:sz w:val="21"/>
          <w:szCs w:val="21"/>
          <w:lang w:eastAsia="lv-LV"/>
        </w:rPr>
        <w:t>ļauj secināt</w:t>
      </w:r>
      <w:r w:rsidRPr="00B23DB7">
        <w:rPr>
          <w:rFonts w:ascii="Segoe UI" w:eastAsia="Times New Roman" w:hAnsi="Segoe UI" w:cs="Segoe UI"/>
          <w:sz w:val="21"/>
          <w:szCs w:val="21"/>
          <w:lang w:eastAsia="lv-LV"/>
        </w:rPr>
        <w:t xml:space="preserve">, ka minoritāšu pārstāvju līdzdalība lielākajā daļā projektu ir salīdzinoši zema vai netiek reģistrēta vispār. Tas var norādīt gan uz ierobežotu šīs mērķgrupas sasniedzamību atsevišķos pasākumos, gan arī uz atšķirīgu datu uzskaites un pašidentificēšanās praksi projektu īstenošanā. Tādēļ iegūtie rezultāti jāvērtē piesardzīgi, ņemot vērā, ka faktiskā minoritāšu pārstāvība var būt augstāka nekā </w:t>
      </w:r>
      <w:r w:rsidR="00FC54F9" w:rsidRPr="00B23DB7">
        <w:rPr>
          <w:rFonts w:ascii="Segoe UI" w:eastAsia="Times New Roman" w:hAnsi="Segoe UI" w:cs="Segoe UI"/>
          <w:sz w:val="21"/>
          <w:szCs w:val="21"/>
          <w:lang w:eastAsia="lv-LV"/>
        </w:rPr>
        <w:t>CFLA pārskata</w:t>
      </w:r>
      <w:r w:rsidRPr="00B23DB7">
        <w:rPr>
          <w:rFonts w:ascii="Segoe UI" w:eastAsia="Times New Roman" w:hAnsi="Segoe UI" w:cs="Segoe UI"/>
          <w:sz w:val="21"/>
          <w:szCs w:val="21"/>
          <w:lang w:eastAsia="lv-LV"/>
        </w:rPr>
        <w:t xml:space="preserve"> datos atspoguļotā</w:t>
      </w:r>
      <w:r w:rsidR="00E609BA">
        <w:rPr>
          <w:rFonts w:ascii="Segoe UI" w:eastAsia="Times New Roman" w:hAnsi="Segoe UI" w:cs="Segoe UI"/>
          <w:sz w:val="21"/>
          <w:szCs w:val="21"/>
          <w:lang w:eastAsia="lv-LV"/>
        </w:rPr>
        <w:t>.</w:t>
      </w:r>
    </w:p>
    <w:p w14:paraId="162DAB2E" w14:textId="77777777" w:rsidR="00E609BA" w:rsidRPr="00B23DB7" w:rsidRDefault="00E609BA" w:rsidP="006B2749">
      <w:pPr>
        <w:pStyle w:val="Sarakstarindkopa"/>
        <w:spacing w:before="120" w:after="120" w:line="240" w:lineRule="auto"/>
        <w:ind w:left="714"/>
        <w:jc w:val="both"/>
        <w:rPr>
          <w:rFonts w:ascii="Segoe UI" w:eastAsia="Times New Roman" w:hAnsi="Segoe UI" w:cs="Segoe UI"/>
          <w:sz w:val="21"/>
          <w:szCs w:val="21"/>
          <w:lang w:eastAsia="lv-LV"/>
        </w:rPr>
      </w:pPr>
    </w:p>
    <w:p w14:paraId="43ADE268" w14:textId="64310150" w:rsidR="007633F7" w:rsidRPr="003B15D1" w:rsidRDefault="0002162C" w:rsidP="006B2749">
      <w:pPr>
        <w:pStyle w:val="Sarakstarindkopa"/>
        <w:numPr>
          <w:ilvl w:val="0"/>
          <w:numId w:val="9"/>
        </w:numPr>
        <w:spacing w:before="100" w:beforeAutospacing="1" w:after="100" w:afterAutospacing="1" w:line="300" w:lineRule="atLeast"/>
        <w:jc w:val="both"/>
        <w:rPr>
          <w:rFonts w:ascii="Segoe UI" w:eastAsia="Times New Roman" w:hAnsi="Segoe UI" w:cs="Segoe UI"/>
          <w:b/>
          <w:bCs/>
          <w:sz w:val="21"/>
          <w:szCs w:val="21"/>
          <w:lang w:eastAsia="lv-LV"/>
        </w:rPr>
      </w:pPr>
      <w:r w:rsidRPr="003B15D1">
        <w:rPr>
          <w:rFonts w:ascii="Segoe UI" w:eastAsia="Times New Roman" w:hAnsi="Segoe UI" w:cs="Segoe UI"/>
          <w:sz w:val="21"/>
          <w:szCs w:val="21"/>
          <w:lang w:eastAsia="lv-LV"/>
        </w:rPr>
        <w:t xml:space="preserve">Būtiski, ka vairāk nekā </w:t>
      </w:r>
      <w:r w:rsidR="00D32CC5" w:rsidRPr="003B15D1">
        <w:rPr>
          <w:rFonts w:ascii="Segoe UI" w:eastAsia="Times New Roman" w:hAnsi="Segoe UI" w:cs="Segoe UI"/>
          <w:sz w:val="21"/>
          <w:szCs w:val="21"/>
          <w:lang w:eastAsia="lv-LV"/>
        </w:rPr>
        <w:t>90%</w:t>
      </w:r>
      <w:r w:rsidRPr="003B15D1">
        <w:rPr>
          <w:rFonts w:ascii="Segoe UI" w:eastAsia="Times New Roman" w:hAnsi="Segoe UI" w:cs="Segoe UI"/>
          <w:sz w:val="21"/>
          <w:szCs w:val="21"/>
          <w:lang w:eastAsia="lv-LV"/>
        </w:rPr>
        <w:t xml:space="preserve"> visu reģistrēto minoritāšu dalībnieku koncentrējas tikai divos pasākumos. Šāda koncentrācija apliecina šo divu intervenču nozīmību, taču vienlaikus norāda uz risku, ka minoritāšu līdzdalības veicināšana nav pietiekami integrēta horizontāli visās ESF atbalsta jomās. Tas liek domāt par nepieciešamību stiprināt iekļaujošas pieejas arī tajos pasākumos, kuru primārais mērķis nav tieši saistīts ar sociālo iekļaušanu.</w:t>
      </w:r>
    </w:p>
    <w:sectPr w:rsidR="007633F7" w:rsidRPr="003B15D1" w:rsidSect="00E027CD">
      <w:footerReference w:type="default" r:id="rId14"/>
      <w:pgSz w:w="11906" w:h="16838"/>
      <w:pgMar w:top="1440" w:right="1133"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CA839" w14:textId="77777777" w:rsidR="00C17631" w:rsidRDefault="00C17631" w:rsidP="003B3AAC">
      <w:pPr>
        <w:spacing w:after="0" w:line="240" w:lineRule="auto"/>
      </w:pPr>
      <w:r>
        <w:separator/>
      </w:r>
    </w:p>
  </w:endnote>
  <w:endnote w:type="continuationSeparator" w:id="0">
    <w:p w14:paraId="277D7A91" w14:textId="77777777" w:rsidR="00C17631" w:rsidRDefault="00C17631" w:rsidP="003B3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430800"/>
      <w:docPartObj>
        <w:docPartGallery w:val="Page Numbers (Bottom of Page)"/>
        <w:docPartUnique/>
      </w:docPartObj>
    </w:sdtPr>
    <w:sdtEndPr/>
    <w:sdtContent>
      <w:p w14:paraId="7D9AC488" w14:textId="09638218" w:rsidR="001F3B7B" w:rsidRDefault="001F3B7B">
        <w:pPr>
          <w:pStyle w:val="Kjene"/>
          <w:jc w:val="right"/>
        </w:pPr>
        <w:r>
          <w:fldChar w:fldCharType="begin"/>
        </w:r>
        <w:r>
          <w:instrText>PAGE   \* MERGEFORMAT</w:instrText>
        </w:r>
        <w:r>
          <w:fldChar w:fldCharType="separate"/>
        </w:r>
        <w:r>
          <w:t>2</w:t>
        </w:r>
        <w:r>
          <w:fldChar w:fldCharType="end"/>
        </w:r>
      </w:p>
    </w:sdtContent>
  </w:sdt>
  <w:p w14:paraId="35EE48BA" w14:textId="77777777" w:rsidR="001F3B7B" w:rsidRDefault="001F3B7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2EE9D" w14:textId="77777777" w:rsidR="00C17631" w:rsidRDefault="00C17631" w:rsidP="003B3AAC">
      <w:pPr>
        <w:spacing w:after="0" w:line="240" w:lineRule="auto"/>
      </w:pPr>
      <w:r>
        <w:separator/>
      </w:r>
    </w:p>
  </w:footnote>
  <w:footnote w:type="continuationSeparator" w:id="0">
    <w:p w14:paraId="1A9B4D8A" w14:textId="77777777" w:rsidR="00C17631" w:rsidRDefault="00C17631" w:rsidP="003B3AAC">
      <w:pPr>
        <w:spacing w:after="0" w:line="240" w:lineRule="auto"/>
      </w:pPr>
      <w:r>
        <w:continuationSeparator/>
      </w:r>
    </w:p>
  </w:footnote>
  <w:footnote w:id="1">
    <w:p w14:paraId="3B0E9C85" w14:textId="461891D7" w:rsidR="005D75DD" w:rsidRPr="009E7786" w:rsidRDefault="005D75DD" w:rsidP="009E7786">
      <w:pPr>
        <w:pStyle w:val="Vresteksts"/>
        <w:jc w:val="both"/>
        <w:rPr>
          <w:rFonts w:ascii="Segoe UI" w:hAnsi="Segoe UI" w:cs="Segoe UI"/>
          <w:sz w:val="16"/>
          <w:szCs w:val="16"/>
        </w:rPr>
      </w:pPr>
      <w:r w:rsidRPr="009E7786">
        <w:rPr>
          <w:rStyle w:val="Vresatsauce"/>
          <w:rFonts w:ascii="Segoe UI" w:hAnsi="Segoe UI" w:cs="Segoe UI"/>
          <w:sz w:val="16"/>
          <w:szCs w:val="16"/>
        </w:rPr>
        <w:footnoteRef/>
      </w:r>
      <w:r w:rsidRPr="009E7786">
        <w:rPr>
          <w:rFonts w:ascii="Segoe UI" w:hAnsi="Segoe UI" w:cs="Segoe UI"/>
          <w:sz w:val="16"/>
          <w:szCs w:val="16"/>
        </w:rPr>
        <w:t xml:space="preserve"> ESF+ dalībnieku profilam tiek analizēti dati no </w:t>
      </w:r>
      <w:r w:rsidR="00D347B3" w:rsidRPr="009E7786">
        <w:rPr>
          <w:rFonts w:ascii="Segoe UI" w:hAnsi="Segoe UI" w:cs="Segoe UI"/>
          <w:sz w:val="16"/>
          <w:szCs w:val="16"/>
        </w:rPr>
        <w:t xml:space="preserve">pārskatiem par </w:t>
      </w:r>
      <w:r w:rsidRPr="009E7786">
        <w:rPr>
          <w:rFonts w:ascii="Segoe UI" w:hAnsi="Segoe UI" w:cs="Segoe UI"/>
          <w:sz w:val="16"/>
          <w:szCs w:val="16"/>
        </w:rPr>
        <w:t>ESF+ projektu dalībniek</w:t>
      </w:r>
      <w:r w:rsidR="00D347B3" w:rsidRPr="009E7786">
        <w:rPr>
          <w:rFonts w:ascii="Segoe UI" w:hAnsi="Segoe UI" w:cs="Segoe UI"/>
          <w:sz w:val="16"/>
          <w:szCs w:val="16"/>
        </w:rPr>
        <w:t>iem</w:t>
      </w:r>
      <w:r w:rsidRPr="009E7786">
        <w:rPr>
          <w:rFonts w:ascii="Segoe UI" w:hAnsi="Segoe UI" w:cs="Segoe UI"/>
          <w:sz w:val="16"/>
          <w:szCs w:val="16"/>
        </w:rPr>
        <w:t>. Dati ir izgūti no KPVIS 22.07.2026., kas lauj secināt, ka šie dati atspoguļo dalībnieku pārskatu datus līdz 31.12.202</w:t>
      </w:r>
      <w:r w:rsidR="009E7786">
        <w:rPr>
          <w:rFonts w:ascii="Segoe UI" w:hAnsi="Segoe UI" w:cs="Segoe UI"/>
          <w:sz w:val="16"/>
          <w:szCs w:val="16"/>
        </w:rPr>
        <w:t>5</w:t>
      </w:r>
      <w:r w:rsidRPr="009E7786">
        <w:rPr>
          <w:rFonts w:ascii="Segoe UI" w:hAnsi="Segoe UI" w:cs="Segoe UI"/>
          <w:sz w:val="16"/>
          <w:szCs w:val="16"/>
        </w:rPr>
        <w:t xml:space="preserve">., ņemot vērā MK </w:t>
      </w:r>
      <w:r w:rsidR="00D347B3" w:rsidRPr="009E7786">
        <w:rPr>
          <w:rFonts w:ascii="Segoe UI" w:hAnsi="Segoe UI" w:cs="Segoe UI"/>
          <w:sz w:val="16"/>
          <w:szCs w:val="16"/>
        </w:rPr>
        <w:t xml:space="preserve">21.03.2023. </w:t>
      </w:r>
      <w:r w:rsidRPr="009E7786">
        <w:rPr>
          <w:rFonts w:ascii="Segoe UI" w:hAnsi="Segoe UI" w:cs="Segoe UI"/>
          <w:sz w:val="16"/>
          <w:szCs w:val="16"/>
        </w:rPr>
        <w:t>noteikumos Nr.135</w:t>
      </w:r>
      <w:r w:rsidR="00D347B3" w:rsidRPr="009E7786">
        <w:rPr>
          <w:rFonts w:ascii="Segoe UI" w:hAnsi="Segoe UI" w:cs="Segoe UI"/>
          <w:sz w:val="16"/>
          <w:szCs w:val="16"/>
        </w:rPr>
        <w:t xml:space="preserve"> “Eiropas Savienības fondu projektu pārbaužu veikšanas kārtība 2021.–2027. gada plānošanas periodā” 53. punktā</w:t>
      </w:r>
      <w:r w:rsidRPr="009E7786">
        <w:rPr>
          <w:rFonts w:ascii="Segoe UI" w:hAnsi="Segoe UI" w:cs="Segoe UI"/>
          <w:sz w:val="16"/>
          <w:szCs w:val="16"/>
        </w:rPr>
        <w:t xml:space="preserve"> noteikto termiņu.</w:t>
      </w:r>
    </w:p>
  </w:footnote>
  <w:footnote w:id="2">
    <w:p w14:paraId="0DB8ADC8" w14:textId="77777777" w:rsidR="00C20D74" w:rsidRPr="005617B0" w:rsidRDefault="00C20D74" w:rsidP="00C20D74">
      <w:pPr>
        <w:pStyle w:val="Vresteksts"/>
        <w:rPr>
          <w:rFonts w:ascii="Segoe UI" w:hAnsi="Segoe UI" w:cs="Segoe UI"/>
          <w:sz w:val="16"/>
          <w:szCs w:val="16"/>
        </w:rPr>
      </w:pPr>
      <w:r w:rsidRPr="00F165C7">
        <w:rPr>
          <w:rStyle w:val="Vresatsauce"/>
          <w:rFonts w:ascii="Segoe UI" w:hAnsi="Segoe UI" w:cs="Segoe UI"/>
          <w:sz w:val="16"/>
          <w:szCs w:val="16"/>
        </w:rPr>
        <w:footnoteRef/>
      </w:r>
      <w:r w:rsidRPr="00F165C7">
        <w:rPr>
          <w:rFonts w:ascii="Segoe UI" w:hAnsi="Segoe UI" w:cs="Segoe UI"/>
          <w:sz w:val="16"/>
          <w:szCs w:val="16"/>
        </w:rPr>
        <w:t xml:space="preserve"> </w:t>
      </w:r>
      <w:r w:rsidRPr="005617B0">
        <w:rPr>
          <w:rFonts w:ascii="Segoe UI" w:hAnsi="Segoe UI" w:cs="Segoe UI"/>
          <w:sz w:val="16"/>
          <w:szCs w:val="16"/>
        </w:rPr>
        <w:t xml:space="preserve">Avots: </w:t>
      </w:r>
      <w:hyperlink r:id="rId1" w:history="1">
        <w:r w:rsidRPr="005617B0">
          <w:rPr>
            <w:rStyle w:val="Hipersaite"/>
            <w:rFonts w:ascii="Segoe UI" w:hAnsi="Segoe UI" w:cs="Segoe UI"/>
            <w:color w:val="auto"/>
            <w:sz w:val="16"/>
            <w:szCs w:val="16"/>
          </w:rPr>
          <w:t>https://data.stat.gov.lv/pxweb/lv/OSP_PUB/START__EMP__NB__NBLA/EKA071/</w:t>
        </w:r>
      </w:hyperlink>
      <w:r w:rsidRPr="005617B0">
        <w:rPr>
          <w:rFonts w:ascii="Segoe UI" w:hAnsi="Segoe UI" w:cs="Segoe UI"/>
          <w:sz w:val="16"/>
          <w:szCs w:val="16"/>
        </w:rPr>
        <w:t xml:space="preserve"> </w:t>
      </w:r>
    </w:p>
  </w:footnote>
  <w:footnote w:id="3">
    <w:p w14:paraId="46305C72" w14:textId="58513145" w:rsidR="00623575" w:rsidRPr="005617B0" w:rsidRDefault="00623575">
      <w:pPr>
        <w:pStyle w:val="Vresteksts"/>
        <w:rPr>
          <w:rFonts w:ascii="Segoe UI" w:hAnsi="Segoe UI" w:cs="Segoe UI"/>
          <w:sz w:val="16"/>
          <w:szCs w:val="16"/>
        </w:rPr>
      </w:pPr>
      <w:r w:rsidRPr="005617B0">
        <w:rPr>
          <w:rStyle w:val="Vresatsauce"/>
          <w:rFonts w:ascii="Segoe UI" w:hAnsi="Segoe UI" w:cs="Segoe UI"/>
          <w:sz w:val="16"/>
          <w:szCs w:val="16"/>
        </w:rPr>
        <w:footnoteRef/>
      </w:r>
      <w:r w:rsidRPr="005617B0">
        <w:rPr>
          <w:rFonts w:ascii="Segoe UI" w:hAnsi="Segoe UI" w:cs="Segoe UI"/>
          <w:sz w:val="16"/>
          <w:szCs w:val="16"/>
        </w:rPr>
        <w:t xml:space="preserve"> </w:t>
      </w:r>
      <w:r w:rsidR="00F165C7" w:rsidRPr="005617B0">
        <w:rPr>
          <w:rFonts w:ascii="Segoe UI" w:hAnsi="Segoe UI" w:cs="Segoe UI"/>
          <w:sz w:val="16"/>
          <w:szCs w:val="16"/>
        </w:rPr>
        <w:t xml:space="preserve">Avots: </w:t>
      </w:r>
      <w:hyperlink r:id="rId2" w:history="1">
        <w:r w:rsidR="00F165C7" w:rsidRPr="005617B0">
          <w:rPr>
            <w:rStyle w:val="Hipersaite"/>
            <w:rFonts w:ascii="Segoe UI" w:hAnsi="Segoe UI" w:cs="Segoe UI"/>
            <w:color w:val="auto"/>
            <w:sz w:val="16"/>
            <w:szCs w:val="16"/>
          </w:rPr>
          <w:t>https://www.ievp.gov.lv/lv/oficialas-statistikas-parskati</w:t>
        </w:r>
      </w:hyperlink>
      <w:r w:rsidR="00585796" w:rsidRPr="005617B0">
        <w:rPr>
          <w:rFonts w:ascii="Segoe UI" w:hAnsi="Segoe UI" w:cs="Segoe UI"/>
          <w:sz w:val="16"/>
          <w:szCs w:val="16"/>
        </w:rPr>
        <w:t xml:space="preserve"> </w:t>
      </w:r>
    </w:p>
  </w:footnote>
  <w:footnote w:id="4">
    <w:p w14:paraId="566367F6" w14:textId="62418AC6" w:rsidR="000B078B" w:rsidRPr="005617B0" w:rsidRDefault="000B078B" w:rsidP="000B078B">
      <w:pPr>
        <w:pStyle w:val="Vresteksts"/>
      </w:pPr>
      <w:r w:rsidRPr="005617B0">
        <w:rPr>
          <w:rStyle w:val="Vresatsauce"/>
          <w:rFonts w:ascii="Segoe UI" w:hAnsi="Segoe UI" w:cs="Segoe UI"/>
          <w:sz w:val="16"/>
          <w:szCs w:val="16"/>
        </w:rPr>
        <w:footnoteRef/>
      </w:r>
      <w:r w:rsidRPr="005617B0">
        <w:rPr>
          <w:rFonts w:ascii="Segoe UI" w:hAnsi="Segoe UI" w:cs="Segoe UI"/>
          <w:sz w:val="16"/>
          <w:szCs w:val="16"/>
        </w:rPr>
        <w:t xml:space="preserve"> Avots: </w:t>
      </w:r>
      <w:hyperlink r:id="rId3" w:history="1">
        <w:r w:rsidR="00873273" w:rsidRPr="005617B0">
          <w:rPr>
            <w:rStyle w:val="Hipersaite"/>
            <w:rFonts w:ascii="Segoe UI" w:hAnsi="Segoe UI" w:cs="Segoe UI"/>
            <w:color w:val="auto"/>
            <w:sz w:val="16"/>
            <w:szCs w:val="16"/>
          </w:rPr>
          <w:t>https://stat.gov.lv/lv/statistikas-temas/iedzivotaji/iedzivotaju-skaits/2323-iedzivotaji-pec-dzimuma-un-vecuma?themeCode=IR</w:t>
        </w:r>
      </w:hyperlink>
      <w:r w:rsidR="00873273" w:rsidRPr="005617B0">
        <w:rPr>
          <w:rFonts w:ascii="Segoe UI" w:hAnsi="Segoe UI" w:cs="Segoe UI"/>
          <w:sz w:val="16"/>
          <w:szCs w:val="16"/>
        </w:rPr>
        <w:t>.</w:t>
      </w:r>
      <w:r w:rsidR="00873273" w:rsidRPr="005617B0">
        <w:t xml:space="preserve"> </w:t>
      </w:r>
    </w:p>
  </w:footnote>
  <w:footnote w:id="5">
    <w:p w14:paraId="3ED8475D" w14:textId="14B8DBC7" w:rsidR="00235EAB" w:rsidRPr="009A3CF3" w:rsidRDefault="00235EAB" w:rsidP="00685686">
      <w:pPr>
        <w:jc w:val="both"/>
        <w:rPr>
          <w:rFonts w:ascii="Segoe UI" w:hAnsi="Segoe UI" w:cs="Segoe UI"/>
          <w:sz w:val="16"/>
          <w:szCs w:val="16"/>
        </w:rPr>
      </w:pPr>
      <w:r w:rsidRPr="009A3CF3">
        <w:rPr>
          <w:rStyle w:val="Vresatsauce"/>
          <w:rFonts w:ascii="Segoe UI" w:hAnsi="Segoe UI" w:cs="Segoe UI"/>
          <w:sz w:val="16"/>
          <w:szCs w:val="16"/>
        </w:rPr>
        <w:footnoteRef/>
      </w:r>
      <w:r w:rsidRPr="009A3CF3">
        <w:rPr>
          <w:rFonts w:ascii="Segoe UI" w:hAnsi="Segoe UI" w:cs="Segoe UI"/>
          <w:sz w:val="16"/>
          <w:szCs w:val="16"/>
        </w:rPr>
        <w:t xml:space="preserve"> </w:t>
      </w:r>
      <w:r w:rsidR="00685686" w:rsidRPr="009A3CF3">
        <w:rPr>
          <w:rFonts w:ascii="Segoe UI" w:hAnsi="Segoe UI" w:cs="Segoe UI"/>
          <w:sz w:val="16"/>
          <w:szCs w:val="16"/>
        </w:rPr>
        <w:t xml:space="preserve">Analīzes kopsavilkums par Eiropas Savienības fondu ieguldījumu horizontālā principa “Vienlīdzīgas iespējas” ieviešanā 2014.-2020. gada plānošanas periodā par pārskata periodu no 01.01.2014. līdz 30.04.2025. </w:t>
      </w:r>
      <w:hyperlink r:id="rId4" w:history="1">
        <w:r w:rsidR="00685686" w:rsidRPr="009A3CF3">
          <w:rPr>
            <w:rStyle w:val="Hipersaite"/>
            <w:rFonts w:ascii="Segoe UI" w:hAnsi="Segoe UI" w:cs="Segoe UI"/>
            <w:color w:val="auto"/>
            <w:sz w:val="16"/>
            <w:szCs w:val="16"/>
          </w:rPr>
          <w:t>https://www.lm.gov.lv/lv/zinojumi-par-horizontalo-principu</w:t>
        </w:r>
      </w:hyperlink>
      <w:r w:rsidR="00685686" w:rsidRPr="009A3CF3">
        <w:rPr>
          <w:rFonts w:ascii="Segoe UI" w:hAnsi="Segoe UI" w:cs="Segoe UI"/>
          <w:sz w:val="16"/>
          <w:szCs w:val="16"/>
        </w:rPr>
        <w:t xml:space="preserve"> </w:t>
      </w:r>
    </w:p>
  </w:footnote>
  <w:footnote w:id="6">
    <w:p w14:paraId="100AF898" w14:textId="77777777" w:rsidR="00325D56" w:rsidRDefault="00325D56" w:rsidP="00325D56">
      <w:pPr>
        <w:pStyle w:val="Vresteksts"/>
      </w:pPr>
      <w:r>
        <w:rPr>
          <w:rStyle w:val="Vresatsauce"/>
        </w:rPr>
        <w:footnoteRef/>
      </w:r>
      <w:r>
        <w:t xml:space="preserve"> </w:t>
      </w:r>
      <w:r w:rsidRPr="002A51E1">
        <w:rPr>
          <w:rFonts w:ascii="Segoe UI" w:hAnsi="Segoe UI" w:cs="Segoe UI"/>
          <w:sz w:val="16"/>
          <w:szCs w:val="16"/>
        </w:rPr>
        <w:t>21.03.2023. MK noteikumi Nr. 135 “Eiropas Savienības fondu projektu pārbaužu veikšanas kārtība 2021.–2027. gada plānošanas periodā”</w:t>
      </w:r>
    </w:p>
  </w:footnote>
  <w:footnote w:id="7">
    <w:p w14:paraId="3B3DE31A" w14:textId="0BCAF02C" w:rsidR="00B70AA8" w:rsidRPr="00005F7D" w:rsidRDefault="00B70AA8" w:rsidP="00B70AA8">
      <w:pPr>
        <w:pStyle w:val="Vresteksts"/>
        <w:rPr>
          <w:rFonts w:ascii="Segoe UI" w:hAnsi="Segoe UI" w:cs="Segoe UI"/>
          <w:sz w:val="16"/>
          <w:szCs w:val="16"/>
        </w:rPr>
      </w:pPr>
      <w:r w:rsidRPr="00BE6CC3">
        <w:rPr>
          <w:rStyle w:val="Vresatsauce"/>
          <w:rFonts w:ascii="Segoe UI" w:hAnsi="Segoe UI" w:cs="Segoe UI"/>
          <w:sz w:val="16"/>
          <w:szCs w:val="16"/>
        </w:rPr>
        <w:footnoteRef/>
      </w:r>
      <w:r w:rsidRPr="00BE6CC3">
        <w:rPr>
          <w:rFonts w:ascii="Segoe UI" w:hAnsi="Segoe UI" w:cs="Segoe UI"/>
          <w:sz w:val="16"/>
          <w:szCs w:val="16"/>
        </w:rPr>
        <w:t xml:space="preserve"> </w:t>
      </w:r>
      <w:r w:rsidRPr="00005F7D">
        <w:rPr>
          <w:rFonts w:ascii="Segoe UI" w:hAnsi="Segoe UI" w:cs="Segoe UI"/>
          <w:sz w:val="16"/>
          <w:szCs w:val="16"/>
        </w:rPr>
        <w:t xml:space="preserve">Avots: </w:t>
      </w:r>
      <w:hyperlink r:id="rId5" w:history="1">
        <w:r w:rsidR="00BE6CC3" w:rsidRPr="00005F7D">
          <w:rPr>
            <w:rStyle w:val="Hipersaite"/>
            <w:rFonts w:ascii="Segoe UI" w:hAnsi="Segoe UI" w:cs="Segoe UI"/>
            <w:sz w:val="16"/>
            <w:szCs w:val="16"/>
          </w:rPr>
          <w:t>https://data.stat.gov.lv/pxweb/lv/OSP_PUB/START__VES__VD__VDE/VDE070/table/tableViewLayout1/</w:t>
        </w:r>
      </w:hyperlink>
      <w:r w:rsidR="00BE6CC3" w:rsidRPr="00005F7D">
        <w:rPr>
          <w:rFonts w:ascii="Segoe UI" w:hAnsi="Segoe UI" w:cs="Segoe UI"/>
          <w:sz w:val="16"/>
          <w:szCs w:val="16"/>
        </w:rPr>
        <w:t xml:space="preserve"> </w:t>
      </w:r>
    </w:p>
  </w:footnote>
  <w:footnote w:id="8">
    <w:p w14:paraId="4EEC01A2" w14:textId="30E139F2" w:rsidR="003B3AAC" w:rsidRPr="002D5B13" w:rsidRDefault="003B3AAC" w:rsidP="00CB0559">
      <w:pPr>
        <w:pStyle w:val="Vresteksts"/>
        <w:jc w:val="both"/>
        <w:rPr>
          <w:rFonts w:ascii="Segoe UI" w:hAnsi="Segoe UI" w:cs="Segoe UI"/>
          <w:sz w:val="16"/>
          <w:szCs w:val="16"/>
        </w:rPr>
      </w:pPr>
      <w:r w:rsidRPr="001C4471">
        <w:rPr>
          <w:rStyle w:val="Vresatsauce"/>
          <w:rFonts w:ascii="Segoe UI" w:hAnsi="Segoe UI" w:cs="Segoe UI"/>
          <w:sz w:val="16"/>
          <w:szCs w:val="16"/>
        </w:rPr>
        <w:footnoteRef/>
      </w:r>
      <w:r w:rsidRPr="001C4471">
        <w:rPr>
          <w:rFonts w:ascii="Segoe UI" w:hAnsi="Segoe UI" w:cs="Segoe UI"/>
          <w:sz w:val="16"/>
          <w:szCs w:val="16"/>
        </w:rPr>
        <w:t xml:space="preserve"> </w:t>
      </w:r>
      <w:r w:rsidR="00CB0559" w:rsidRPr="001C4471">
        <w:rPr>
          <w:rFonts w:ascii="Segoe UI" w:hAnsi="Segoe UI" w:cs="Segoe UI"/>
          <w:sz w:val="16"/>
          <w:szCs w:val="16"/>
        </w:rPr>
        <w:t>28.11.2023. MK noteikumi Nr. 691 “</w:t>
      </w:r>
      <w:r w:rsidR="00CB0559" w:rsidRPr="001C4471">
        <w:rPr>
          <w:rFonts w:ascii="Segoe UI" w:hAnsi="Segoe UI" w:cs="Segoe UI"/>
          <w:sz w:val="16"/>
          <w:szCs w:val="16"/>
          <w:shd w:val="clear" w:color="auto" w:fill="FFFFFF"/>
        </w:rPr>
        <w:t>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footnote>
  <w:footnote w:id="9">
    <w:p w14:paraId="0B6E02EB" w14:textId="50DCC6BD" w:rsidR="000E4B43" w:rsidRPr="002D5B13" w:rsidRDefault="000E4B43" w:rsidP="001C4471">
      <w:pPr>
        <w:pStyle w:val="Vresteksts"/>
        <w:jc w:val="both"/>
        <w:rPr>
          <w:rFonts w:ascii="Segoe UI" w:hAnsi="Segoe UI" w:cs="Segoe UI"/>
          <w:sz w:val="16"/>
          <w:szCs w:val="16"/>
        </w:rPr>
      </w:pPr>
      <w:r w:rsidRPr="001C4471">
        <w:rPr>
          <w:rStyle w:val="Vresatsauce"/>
          <w:rFonts w:ascii="Segoe UI" w:hAnsi="Segoe UI" w:cs="Segoe UI"/>
          <w:sz w:val="16"/>
          <w:szCs w:val="16"/>
        </w:rPr>
        <w:footnoteRef/>
      </w:r>
      <w:r w:rsidRPr="001C4471">
        <w:rPr>
          <w:rFonts w:ascii="Segoe UI" w:hAnsi="Segoe UI" w:cs="Segoe UI"/>
          <w:sz w:val="16"/>
          <w:szCs w:val="16"/>
        </w:rPr>
        <w:t xml:space="preserve"> </w:t>
      </w:r>
      <w:r w:rsidR="001C4471" w:rsidRPr="002D5B13">
        <w:rPr>
          <w:rFonts w:ascii="Segoe UI" w:hAnsi="Segoe UI" w:cs="Segoe UI"/>
          <w:sz w:val="16"/>
          <w:szCs w:val="16"/>
        </w:rPr>
        <w:t>02.04.2024. MK noteikumi Nr. 212 “</w:t>
      </w:r>
      <w:r w:rsidR="001C4471" w:rsidRPr="001C4471">
        <w:rPr>
          <w:rFonts w:ascii="Segoe UI" w:hAnsi="Segoe UI" w:cs="Segoe UI"/>
          <w:sz w:val="16"/>
          <w:szCs w:val="16"/>
          <w:shd w:val="clear" w:color="auto" w:fill="FFFFFF"/>
        </w:rPr>
        <w:t>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w:t>
      </w:r>
      <w:r w:rsidR="001C4471" w:rsidRPr="002D5B13">
        <w:rPr>
          <w:rFonts w:ascii="Segoe UI" w:hAnsi="Segoe UI" w:cs="Segoe UI"/>
          <w:sz w:val="16"/>
          <w:szCs w:val="16"/>
        </w:rPr>
        <w:t>”</w:t>
      </w:r>
    </w:p>
  </w:footnote>
  <w:footnote w:id="10">
    <w:p w14:paraId="06E355F5" w14:textId="77777777" w:rsidR="00763288" w:rsidRDefault="00763288" w:rsidP="00763288">
      <w:pPr>
        <w:pStyle w:val="Vresteksts"/>
        <w:jc w:val="both"/>
        <w:rPr>
          <w:rFonts w:ascii="Segoe UI" w:hAnsi="Segoe UI" w:cs="Segoe UI"/>
          <w:sz w:val="16"/>
          <w:szCs w:val="16"/>
        </w:rPr>
      </w:pPr>
      <w:r>
        <w:rPr>
          <w:rStyle w:val="Vresatsauce"/>
        </w:rPr>
        <w:footnoteRef/>
      </w:r>
      <w:r>
        <w:t xml:space="preserve"> </w:t>
      </w:r>
      <w:r w:rsidRPr="00763288">
        <w:rPr>
          <w:rFonts w:ascii="Segoe UI" w:hAnsi="Segoe UI" w:cs="Segoe UI"/>
          <w:sz w:val="16"/>
          <w:szCs w:val="16"/>
        </w:rPr>
        <w:t>11.02.2025. MK noteikumi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r>
        <w:rPr>
          <w:rFonts w:ascii="Segoe UI" w:hAnsi="Segoe UI" w:cs="Segoe UI"/>
          <w:sz w:val="16"/>
          <w:szCs w:val="16"/>
        </w:rPr>
        <w:t>;</w:t>
      </w:r>
    </w:p>
    <w:p w14:paraId="3BB5377A" w14:textId="5A6559A4" w:rsidR="00763288" w:rsidRPr="00763288" w:rsidRDefault="00763288" w:rsidP="00763288">
      <w:pPr>
        <w:pStyle w:val="Vresteksts"/>
        <w:jc w:val="both"/>
        <w:rPr>
          <w:rFonts w:ascii="Segoe UI" w:hAnsi="Segoe UI" w:cs="Segoe UI"/>
          <w:sz w:val="16"/>
          <w:szCs w:val="16"/>
        </w:rPr>
      </w:pPr>
      <w:r>
        <w:rPr>
          <w:rFonts w:ascii="Segoe UI" w:hAnsi="Segoe UI" w:cs="Segoe UI"/>
          <w:sz w:val="16"/>
          <w:szCs w:val="16"/>
        </w:rPr>
        <w:t xml:space="preserve">03.09.2024. MK noteikumi </w:t>
      </w:r>
      <w:r w:rsidRPr="00763288">
        <w:rPr>
          <w:rFonts w:ascii="Segoe UI" w:hAnsi="Segoe UI" w:cs="Segoe UI"/>
          <w:sz w:val="16"/>
          <w:szCs w:val="16"/>
        </w:rPr>
        <w:t>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footnote>
  <w:footnote w:id="11">
    <w:p w14:paraId="29B0B478" w14:textId="19DC0D55" w:rsidR="009F3BCD" w:rsidRPr="00287BE4" w:rsidRDefault="009F3BCD" w:rsidP="00287BE4">
      <w:pPr>
        <w:pStyle w:val="Vresteksts"/>
        <w:jc w:val="both"/>
        <w:rPr>
          <w:rFonts w:ascii="Segoe UI" w:hAnsi="Segoe UI" w:cs="Segoe UI"/>
          <w:sz w:val="16"/>
          <w:szCs w:val="16"/>
        </w:rPr>
      </w:pPr>
      <w:r w:rsidRPr="00287BE4">
        <w:rPr>
          <w:rStyle w:val="Vresatsauce"/>
          <w:rFonts w:ascii="Segoe UI" w:hAnsi="Segoe UI" w:cs="Segoe UI"/>
          <w:sz w:val="16"/>
          <w:szCs w:val="16"/>
        </w:rPr>
        <w:footnoteRef/>
      </w:r>
      <w:r w:rsidRPr="00287BE4">
        <w:rPr>
          <w:rFonts w:ascii="Segoe UI" w:hAnsi="Segoe UI" w:cs="Segoe UI"/>
          <w:sz w:val="16"/>
          <w:szCs w:val="16"/>
        </w:rPr>
        <w:t xml:space="preserve"> </w:t>
      </w:r>
      <w:r w:rsidR="008C37A3">
        <w:rPr>
          <w:rFonts w:ascii="Segoe UI" w:hAnsi="Segoe UI" w:cs="Segoe UI"/>
          <w:sz w:val="16"/>
          <w:szCs w:val="16"/>
        </w:rPr>
        <w:t xml:space="preserve">Atbilstoši </w:t>
      </w:r>
      <w:r w:rsidR="008C37A3" w:rsidRPr="008C37A3">
        <w:rPr>
          <w:rFonts w:ascii="Segoe UI" w:hAnsi="Segoe UI" w:cs="Segoe UI"/>
          <w:sz w:val="16"/>
          <w:szCs w:val="16"/>
        </w:rPr>
        <w:t>21.03.2023. MK noteikumi</w:t>
      </w:r>
      <w:r w:rsidR="008C37A3">
        <w:rPr>
          <w:rFonts w:ascii="Segoe UI" w:hAnsi="Segoe UI" w:cs="Segoe UI"/>
          <w:sz w:val="16"/>
          <w:szCs w:val="16"/>
        </w:rPr>
        <w:t>em</w:t>
      </w:r>
      <w:r w:rsidR="008C37A3" w:rsidRPr="008C37A3">
        <w:rPr>
          <w:rFonts w:ascii="Segoe UI" w:hAnsi="Segoe UI" w:cs="Segoe UI"/>
          <w:sz w:val="16"/>
          <w:szCs w:val="16"/>
        </w:rPr>
        <w:t xml:space="preserve"> Nr. 135 </w:t>
      </w:r>
      <w:r w:rsidR="008C37A3">
        <w:rPr>
          <w:rFonts w:ascii="Segoe UI" w:hAnsi="Segoe UI" w:cs="Segoe UI"/>
          <w:sz w:val="16"/>
          <w:szCs w:val="16"/>
        </w:rPr>
        <w:t>tiek uzskatīts, ka m</w:t>
      </w:r>
      <w:r w:rsidRPr="00287BE4">
        <w:rPr>
          <w:rFonts w:ascii="Segoe UI" w:hAnsi="Segoe UI" w:cs="Segoe UI"/>
          <w:sz w:val="16"/>
          <w:szCs w:val="16"/>
        </w:rPr>
        <w:t xml:space="preserve">inoritātes (tostarp atstumtas kopienas, piemēram, romi) </w:t>
      </w:r>
      <w:r w:rsidR="008C37A3">
        <w:rPr>
          <w:rFonts w:ascii="Segoe UI" w:hAnsi="Segoe UI" w:cs="Segoe UI"/>
          <w:sz w:val="16"/>
          <w:szCs w:val="16"/>
        </w:rPr>
        <w:t>ir</w:t>
      </w:r>
      <w:r w:rsidRPr="00287BE4">
        <w:rPr>
          <w:rFonts w:ascii="Segoe UI" w:hAnsi="Segoe UI" w:cs="Segoe UI"/>
          <w:sz w:val="16"/>
          <w:szCs w:val="16"/>
        </w:rPr>
        <w:t xml:space="preserve"> dalībnieki, kas pieder pie kādas no nacionālajām minoritātēm. Atbilstoši likuma "Par Vispārējo konvenciju par nacionālo minoritāšu aizsardzību" 2. pantam nacionālās minoritātes ir Latvijas pilsoņi, kuri kultūras, reliģijas vai valodas ziņā atšķiras no latviešiem, paaudzēm ilgi tradicionāli dzīvojoši Latvijā un uzskata sevi par piederīgiem Latvijas valstij un sabiedrībai, kā arī vēlas saglabāt un attīstīt savu kultūru, reliģiju vai valodu. Personas, kas nav Latvijas pilsoņi, bet pastāvīgi un legāli dzīvo Latvijas Republikā un sevi identificē ar iepriekš minēto nacionālās minoritātes definīciju, arī ir uzskatāmas par nacionālajām minoritātēm.</w:t>
      </w:r>
    </w:p>
  </w:footnote>
  <w:footnote w:id="12">
    <w:p w14:paraId="2FF74029" w14:textId="4F4B27A5" w:rsidR="00EB513B" w:rsidRPr="00287BE4" w:rsidRDefault="00EB513B" w:rsidP="00287BE4">
      <w:pPr>
        <w:pStyle w:val="Vresteksts"/>
        <w:jc w:val="both"/>
        <w:rPr>
          <w:rFonts w:ascii="Segoe UI" w:hAnsi="Segoe UI" w:cs="Segoe UI"/>
          <w:sz w:val="16"/>
          <w:szCs w:val="16"/>
        </w:rPr>
      </w:pPr>
      <w:r w:rsidRPr="00287BE4">
        <w:rPr>
          <w:rStyle w:val="Vresatsauce"/>
          <w:rFonts w:ascii="Segoe UI" w:hAnsi="Segoe UI" w:cs="Segoe UI"/>
          <w:sz w:val="16"/>
          <w:szCs w:val="16"/>
        </w:rPr>
        <w:footnoteRef/>
      </w:r>
      <w:r w:rsidRPr="00287BE4">
        <w:rPr>
          <w:rFonts w:ascii="Segoe UI" w:hAnsi="Segoe UI" w:cs="Segoe UI"/>
          <w:sz w:val="16"/>
          <w:szCs w:val="16"/>
        </w:rPr>
        <w:t xml:space="preserve"> </w:t>
      </w:r>
      <w:r w:rsidR="009B029F" w:rsidRPr="009B029F">
        <w:rPr>
          <w:rFonts w:ascii="Segoe UI" w:hAnsi="Segoe UI" w:cs="Segoe UI"/>
          <w:sz w:val="16"/>
          <w:szCs w:val="16"/>
        </w:rPr>
        <w:t xml:space="preserve">21.03.2023. MK noteikumi Nr. 135 </w:t>
      </w:r>
      <w:r w:rsidRPr="00287BE4">
        <w:rPr>
          <w:rFonts w:ascii="Segoe UI" w:hAnsi="Segoe UI" w:cs="Segoe UI"/>
          <w:sz w:val="16"/>
          <w:szCs w:val="16"/>
        </w:rPr>
        <w:t>“Eiropas Savienības fondu projektu pārbaužu veikšanas kārtība 2021.–2027. gada plānošanas periodā”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C3E3F"/>
    <w:multiLevelType w:val="hybridMultilevel"/>
    <w:tmpl w:val="7572F2DA"/>
    <w:lvl w:ilvl="0" w:tplc="86CCA824">
      <w:numFmt w:val="bullet"/>
      <w:lvlText w:val="-"/>
      <w:lvlJc w:val="left"/>
      <w:pPr>
        <w:ind w:left="720" w:hanging="360"/>
      </w:pPr>
      <w:rPr>
        <w:rFonts w:ascii="Segoe UI" w:eastAsia="Calibri" w:hAnsi="Segoe UI" w:cs="Segoe U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4DC7458"/>
    <w:multiLevelType w:val="hybridMultilevel"/>
    <w:tmpl w:val="34D8B420"/>
    <w:lvl w:ilvl="0" w:tplc="A34AE5D6">
      <w:numFmt w:val="bullet"/>
      <w:lvlText w:val="-"/>
      <w:lvlJc w:val="left"/>
      <w:pPr>
        <w:ind w:left="720" w:hanging="360"/>
      </w:pPr>
      <w:rPr>
        <w:rFonts w:ascii="Calibri" w:eastAsia="MS Mincho"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1F398E"/>
    <w:multiLevelType w:val="hybridMultilevel"/>
    <w:tmpl w:val="81D42BEA"/>
    <w:lvl w:ilvl="0" w:tplc="A34AE5D6">
      <w:numFmt w:val="bullet"/>
      <w:lvlText w:val="-"/>
      <w:lvlJc w:val="left"/>
      <w:pPr>
        <w:ind w:left="720" w:hanging="360"/>
      </w:pPr>
      <w:rPr>
        <w:rFonts w:ascii="Calibri" w:eastAsia="MS Mincho"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CAF39B6"/>
    <w:multiLevelType w:val="hybridMultilevel"/>
    <w:tmpl w:val="7B746CEA"/>
    <w:lvl w:ilvl="0" w:tplc="86CCA824">
      <w:numFmt w:val="bullet"/>
      <w:lvlText w:val="-"/>
      <w:lvlJc w:val="left"/>
      <w:pPr>
        <w:ind w:left="720" w:hanging="360"/>
      </w:pPr>
      <w:rPr>
        <w:rFonts w:ascii="Segoe UI" w:eastAsia="Calibri" w:hAnsi="Segoe UI" w:cs="Segoe U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10104AB"/>
    <w:multiLevelType w:val="multilevel"/>
    <w:tmpl w:val="7FF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1E1AA7"/>
    <w:multiLevelType w:val="hybridMultilevel"/>
    <w:tmpl w:val="7CCE6F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57D7E05"/>
    <w:multiLevelType w:val="hybridMultilevel"/>
    <w:tmpl w:val="BA1095FA"/>
    <w:lvl w:ilvl="0" w:tplc="86CCA824">
      <w:numFmt w:val="bullet"/>
      <w:lvlText w:val="-"/>
      <w:lvlJc w:val="left"/>
      <w:pPr>
        <w:ind w:left="720" w:hanging="360"/>
      </w:pPr>
      <w:rPr>
        <w:rFonts w:ascii="Segoe UI" w:eastAsia="Calibri" w:hAnsi="Segoe UI" w:cs="Segoe U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A741416"/>
    <w:multiLevelType w:val="hybridMultilevel"/>
    <w:tmpl w:val="A956B6C6"/>
    <w:lvl w:ilvl="0" w:tplc="A34AE5D6">
      <w:numFmt w:val="bullet"/>
      <w:lvlText w:val="-"/>
      <w:lvlJc w:val="left"/>
      <w:pPr>
        <w:ind w:left="720" w:hanging="360"/>
      </w:pPr>
      <w:rPr>
        <w:rFonts w:ascii="Calibri" w:eastAsia="MS Mincho"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BFE245F"/>
    <w:multiLevelType w:val="multilevel"/>
    <w:tmpl w:val="2AF8E93E"/>
    <w:lvl w:ilvl="0">
      <w:start w:val="3"/>
      <w:numFmt w:val="decimal"/>
      <w:lvlText w:val="%1."/>
      <w:lvlJc w:val="left"/>
      <w:pPr>
        <w:ind w:left="1637"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4"/>
  </w:num>
  <w:num w:numId="3">
    <w:abstractNumId w:val="1"/>
  </w:num>
  <w:num w:numId="4">
    <w:abstractNumId w:val="7"/>
  </w:num>
  <w:num w:numId="5">
    <w:abstractNumId w:val="2"/>
  </w:num>
  <w:num w:numId="6">
    <w:abstractNumId w:val="5"/>
  </w:num>
  <w:num w:numId="7">
    <w:abstractNumId w:val="0"/>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D9D"/>
    <w:rsid w:val="00005F7D"/>
    <w:rsid w:val="0002162C"/>
    <w:rsid w:val="00034521"/>
    <w:rsid w:val="00034AB5"/>
    <w:rsid w:val="00060FCC"/>
    <w:rsid w:val="00061E86"/>
    <w:rsid w:val="00067626"/>
    <w:rsid w:val="000714BD"/>
    <w:rsid w:val="00084AFE"/>
    <w:rsid w:val="000B078B"/>
    <w:rsid w:val="000C47D5"/>
    <w:rsid w:val="000E1A78"/>
    <w:rsid w:val="000E4B43"/>
    <w:rsid w:val="000E5B48"/>
    <w:rsid w:val="000E725E"/>
    <w:rsid w:val="000F2C9E"/>
    <w:rsid w:val="000F2D92"/>
    <w:rsid w:val="00102D5D"/>
    <w:rsid w:val="00104A8A"/>
    <w:rsid w:val="001061CE"/>
    <w:rsid w:val="0011275F"/>
    <w:rsid w:val="00113A6A"/>
    <w:rsid w:val="0014184C"/>
    <w:rsid w:val="00156BA8"/>
    <w:rsid w:val="001674B0"/>
    <w:rsid w:val="00167507"/>
    <w:rsid w:val="001707C9"/>
    <w:rsid w:val="001738F6"/>
    <w:rsid w:val="0017606A"/>
    <w:rsid w:val="00176B8E"/>
    <w:rsid w:val="001772E7"/>
    <w:rsid w:val="00181558"/>
    <w:rsid w:val="00182D7F"/>
    <w:rsid w:val="00184B8A"/>
    <w:rsid w:val="0019636C"/>
    <w:rsid w:val="001A01BE"/>
    <w:rsid w:val="001B24F2"/>
    <w:rsid w:val="001C2847"/>
    <w:rsid w:val="001C4471"/>
    <w:rsid w:val="001D58A5"/>
    <w:rsid w:val="001E0DB5"/>
    <w:rsid w:val="001F03D8"/>
    <w:rsid w:val="001F3A62"/>
    <w:rsid w:val="001F3B7B"/>
    <w:rsid w:val="00201046"/>
    <w:rsid w:val="00220BB9"/>
    <w:rsid w:val="002268C4"/>
    <w:rsid w:val="00234A43"/>
    <w:rsid w:val="00235EAB"/>
    <w:rsid w:val="002363F9"/>
    <w:rsid w:val="00240CA9"/>
    <w:rsid w:val="00250D32"/>
    <w:rsid w:val="002542C0"/>
    <w:rsid w:val="00260BC8"/>
    <w:rsid w:val="00267CDB"/>
    <w:rsid w:val="00273226"/>
    <w:rsid w:val="002762CB"/>
    <w:rsid w:val="00277048"/>
    <w:rsid w:val="00281D3C"/>
    <w:rsid w:val="00282197"/>
    <w:rsid w:val="00283483"/>
    <w:rsid w:val="00285767"/>
    <w:rsid w:val="00287BE4"/>
    <w:rsid w:val="002A4F59"/>
    <w:rsid w:val="002A51E1"/>
    <w:rsid w:val="002C73C5"/>
    <w:rsid w:val="002D50C5"/>
    <w:rsid w:val="002D5B13"/>
    <w:rsid w:val="002E5071"/>
    <w:rsid w:val="002F3AAA"/>
    <w:rsid w:val="0030061B"/>
    <w:rsid w:val="00304C9F"/>
    <w:rsid w:val="00310686"/>
    <w:rsid w:val="00311091"/>
    <w:rsid w:val="00311535"/>
    <w:rsid w:val="00325D56"/>
    <w:rsid w:val="00326004"/>
    <w:rsid w:val="00327EB8"/>
    <w:rsid w:val="0033048B"/>
    <w:rsid w:val="00331A1D"/>
    <w:rsid w:val="003336D0"/>
    <w:rsid w:val="00334A86"/>
    <w:rsid w:val="00336853"/>
    <w:rsid w:val="0034109D"/>
    <w:rsid w:val="00352BFF"/>
    <w:rsid w:val="00384AC2"/>
    <w:rsid w:val="003903AC"/>
    <w:rsid w:val="003A7BA7"/>
    <w:rsid w:val="003B15D1"/>
    <w:rsid w:val="003B22CE"/>
    <w:rsid w:val="003B3AAC"/>
    <w:rsid w:val="003B5163"/>
    <w:rsid w:val="003C2482"/>
    <w:rsid w:val="003D06BD"/>
    <w:rsid w:val="003E5F52"/>
    <w:rsid w:val="003E7693"/>
    <w:rsid w:val="003F5D02"/>
    <w:rsid w:val="003F7586"/>
    <w:rsid w:val="0042223B"/>
    <w:rsid w:val="004247B0"/>
    <w:rsid w:val="004251F8"/>
    <w:rsid w:val="0042574D"/>
    <w:rsid w:val="00425B79"/>
    <w:rsid w:val="00425CC4"/>
    <w:rsid w:val="00426439"/>
    <w:rsid w:val="00435415"/>
    <w:rsid w:val="00455F03"/>
    <w:rsid w:val="00462BCD"/>
    <w:rsid w:val="00471E87"/>
    <w:rsid w:val="00495301"/>
    <w:rsid w:val="004955B1"/>
    <w:rsid w:val="004A0351"/>
    <w:rsid w:val="004A6BF7"/>
    <w:rsid w:val="004B6224"/>
    <w:rsid w:val="004C2B08"/>
    <w:rsid w:val="004D1ED4"/>
    <w:rsid w:val="004D2B15"/>
    <w:rsid w:val="004D5B58"/>
    <w:rsid w:val="004D6640"/>
    <w:rsid w:val="004E6AA3"/>
    <w:rsid w:val="004F04AE"/>
    <w:rsid w:val="004F20E1"/>
    <w:rsid w:val="005018FB"/>
    <w:rsid w:val="00507266"/>
    <w:rsid w:val="00510738"/>
    <w:rsid w:val="0052123E"/>
    <w:rsid w:val="005243CF"/>
    <w:rsid w:val="00524A38"/>
    <w:rsid w:val="005359C5"/>
    <w:rsid w:val="00544262"/>
    <w:rsid w:val="00561617"/>
    <w:rsid w:val="005617B0"/>
    <w:rsid w:val="0056205B"/>
    <w:rsid w:val="0056229E"/>
    <w:rsid w:val="00563412"/>
    <w:rsid w:val="00567C5E"/>
    <w:rsid w:val="00567DC9"/>
    <w:rsid w:val="005806DA"/>
    <w:rsid w:val="00585796"/>
    <w:rsid w:val="005B046E"/>
    <w:rsid w:val="005B692F"/>
    <w:rsid w:val="005C1907"/>
    <w:rsid w:val="005D42C8"/>
    <w:rsid w:val="005D75DD"/>
    <w:rsid w:val="006014A1"/>
    <w:rsid w:val="00601609"/>
    <w:rsid w:val="006044B5"/>
    <w:rsid w:val="0060578F"/>
    <w:rsid w:val="00606756"/>
    <w:rsid w:val="006100F5"/>
    <w:rsid w:val="00613EDB"/>
    <w:rsid w:val="00622108"/>
    <w:rsid w:val="00623575"/>
    <w:rsid w:val="006237C5"/>
    <w:rsid w:val="00636C5E"/>
    <w:rsid w:val="006409E0"/>
    <w:rsid w:val="00642975"/>
    <w:rsid w:val="00645CFB"/>
    <w:rsid w:val="0067194E"/>
    <w:rsid w:val="00684DB7"/>
    <w:rsid w:val="00685686"/>
    <w:rsid w:val="00693A75"/>
    <w:rsid w:val="006A4D69"/>
    <w:rsid w:val="006A71DA"/>
    <w:rsid w:val="006B0C09"/>
    <w:rsid w:val="006B2749"/>
    <w:rsid w:val="006B3E2A"/>
    <w:rsid w:val="006B5BA5"/>
    <w:rsid w:val="006D4DBD"/>
    <w:rsid w:val="006D6162"/>
    <w:rsid w:val="006D72A2"/>
    <w:rsid w:val="006E7BB8"/>
    <w:rsid w:val="006F5A14"/>
    <w:rsid w:val="006F64A1"/>
    <w:rsid w:val="006F67BD"/>
    <w:rsid w:val="007011A6"/>
    <w:rsid w:val="00704ABB"/>
    <w:rsid w:val="007057CF"/>
    <w:rsid w:val="0071454C"/>
    <w:rsid w:val="00720B76"/>
    <w:rsid w:val="00720D7F"/>
    <w:rsid w:val="007238F3"/>
    <w:rsid w:val="007273A8"/>
    <w:rsid w:val="007301DA"/>
    <w:rsid w:val="0073609A"/>
    <w:rsid w:val="00747BE5"/>
    <w:rsid w:val="00761BC5"/>
    <w:rsid w:val="00763288"/>
    <w:rsid w:val="007633F7"/>
    <w:rsid w:val="007634C9"/>
    <w:rsid w:val="00766285"/>
    <w:rsid w:val="00766453"/>
    <w:rsid w:val="007800F3"/>
    <w:rsid w:val="00783367"/>
    <w:rsid w:val="00786578"/>
    <w:rsid w:val="007B124C"/>
    <w:rsid w:val="007B34D9"/>
    <w:rsid w:val="007C42BF"/>
    <w:rsid w:val="007C6ADB"/>
    <w:rsid w:val="007D38A7"/>
    <w:rsid w:val="007E2259"/>
    <w:rsid w:val="007F7058"/>
    <w:rsid w:val="00802D7E"/>
    <w:rsid w:val="00803123"/>
    <w:rsid w:val="00803C93"/>
    <w:rsid w:val="00807B44"/>
    <w:rsid w:val="0081112C"/>
    <w:rsid w:val="00813533"/>
    <w:rsid w:val="008201DD"/>
    <w:rsid w:val="00826963"/>
    <w:rsid w:val="00826D89"/>
    <w:rsid w:val="00831EBE"/>
    <w:rsid w:val="00835553"/>
    <w:rsid w:val="00835AD5"/>
    <w:rsid w:val="00862009"/>
    <w:rsid w:val="00862206"/>
    <w:rsid w:val="00867535"/>
    <w:rsid w:val="008677B8"/>
    <w:rsid w:val="00873273"/>
    <w:rsid w:val="008838D4"/>
    <w:rsid w:val="00885ECE"/>
    <w:rsid w:val="008876BA"/>
    <w:rsid w:val="008A48ED"/>
    <w:rsid w:val="008A7FB5"/>
    <w:rsid w:val="008C37A3"/>
    <w:rsid w:val="008D30B8"/>
    <w:rsid w:val="008E0AF1"/>
    <w:rsid w:val="008E53E4"/>
    <w:rsid w:val="008F4ED7"/>
    <w:rsid w:val="00901759"/>
    <w:rsid w:val="009143E5"/>
    <w:rsid w:val="00927F57"/>
    <w:rsid w:val="009300AD"/>
    <w:rsid w:val="00931787"/>
    <w:rsid w:val="00940EE7"/>
    <w:rsid w:val="00943A87"/>
    <w:rsid w:val="00944B5B"/>
    <w:rsid w:val="00945358"/>
    <w:rsid w:val="00945A67"/>
    <w:rsid w:val="00946022"/>
    <w:rsid w:val="0095456A"/>
    <w:rsid w:val="00964ECA"/>
    <w:rsid w:val="0097346A"/>
    <w:rsid w:val="009800B7"/>
    <w:rsid w:val="009A3CF3"/>
    <w:rsid w:val="009A4E15"/>
    <w:rsid w:val="009B029F"/>
    <w:rsid w:val="009B4AB1"/>
    <w:rsid w:val="009C2B56"/>
    <w:rsid w:val="009D322C"/>
    <w:rsid w:val="009D6DCE"/>
    <w:rsid w:val="009D7436"/>
    <w:rsid w:val="009E6658"/>
    <w:rsid w:val="009E7786"/>
    <w:rsid w:val="009F1FC8"/>
    <w:rsid w:val="009F3BCD"/>
    <w:rsid w:val="00A151E6"/>
    <w:rsid w:val="00A36660"/>
    <w:rsid w:val="00A43362"/>
    <w:rsid w:val="00A76390"/>
    <w:rsid w:val="00A763D7"/>
    <w:rsid w:val="00A8151A"/>
    <w:rsid w:val="00A84097"/>
    <w:rsid w:val="00A857FC"/>
    <w:rsid w:val="00A871FC"/>
    <w:rsid w:val="00A87B42"/>
    <w:rsid w:val="00A900CA"/>
    <w:rsid w:val="00A92044"/>
    <w:rsid w:val="00A95EDE"/>
    <w:rsid w:val="00AA1F83"/>
    <w:rsid w:val="00AA2329"/>
    <w:rsid w:val="00AA4418"/>
    <w:rsid w:val="00AB4A3C"/>
    <w:rsid w:val="00AB72CE"/>
    <w:rsid w:val="00AC2DFD"/>
    <w:rsid w:val="00AC78FD"/>
    <w:rsid w:val="00AD308F"/>
    <w:rsid w:val="00AE6395"/>
    <w:rsid w:val="00AF6B13"/>
    <w:rsid w:val="00B00B14"/>
    <w:rsid w:val="00B0256C"/>
    <w:rsid w:val="00B04D34"/>
    <w:rsid w:val="00B12746"/>
    <w:rsid w:val="00B14FB9"/>
    <w:rsid w:val="00B16C1E"/>
    <w:rsid w:val="00B23DB7"/>
    <w:rsid w:val="00B2733B"/>
    <w:rsid w:val="00B41B65"/>
    <w:rsid w:val="00B51987"/>
    <w:rsid w:val="00B52D2B"/>
    <w:rsid w:val="00B54355"/>
    <w:rsid w:val="00B55DAC"/>
    <w:rsid w:val="00B628E4"/>
    <w:rsid w:val="00B70A28"/>
    <w:rsid w:val="00B70AA8"/>
    <w:rsid w:val="00B70E39"/>
    <w:rsid w:val="00B77522"/>
    <w:rsid w:val="00B84FA8"/>
    <w:rsid w:val="00B856AD"/>
    <w:rsid w:val="00B9341D"/>
    <w:rsid w:val="00B9565D"/>
    <w:rsid w:val="00BA30BC"/>
    <w:rsid w:val="00BB7C12"/>
    <w:rsid w:val="00BD6040"/>
    <w:rsid w:val="00BE35BA"/>
    <w:rsid w:val="00BE6CC3"/>
    <w:rsid w:val="00C024A6"/>
    <w:rsid w:val="00C02D9D"/>
    <w:rsid w:val="00C060FA"/>
    <w:rsid w:val="00C13E64"/>
    <w:rsid w:val="00C151ED"/>
    <w:rsid w:val="00C17631"/>
    <w:rsid w:val="00C20D74"/>
    <w:rsid w:val="00C33E73"/>
    <w:rsid w:val="00C34B9E"/>
    <w:rsid w:val="00C4728A"/>
    <w:rsid w:val="00C4765A"/>
    <w:rsid w:val="00C57DAF"/>
    <w:rsid w:val="00C658C2"/>
    <w:rsid w:val="00C7295E"/>
    <w:rsid w:val="00C80E2C"/>
    <w:rsid w:val="00C81BE7"/>
    <w:rsid w:val="00CA2C48"/>
    <w:rsid w:val="00CA568D"/>
    <w:rsid w:val="00CB0559"/>
    <w:rsid w:val="00CC34E8"/>
    <w:rsid w:val="00CC45FC"/>
    <w:rsid w:val="00D146A2"/>
    <w:rsid w:val="00D20537"/>
    <w:rsid w:val="00D32CC5"/>
    <w:rsid w:val="00D347B3"/>
    <w:rsid w:val="00D3749E"/>
    <w:rsid w:val="00D4500D"/>
    <w:rsid w:val="00D46205"/>
    <w:rsid w:val="00D70828"/>
    <w:rsid w:val="00D773E3"/>
    <w:rsid w:val="00D8664D"/>
    <w:rsid w:val="00D877EF"/>
    <w:rsid w:val="00D906D5"/>
    <w:rsid w:val="00D92084"/>
    <w:rsid w:val="00D97241"/>
    <w:rsid w:val="00DA60F9"/>
    <w:rsid w:val="00DD2F16"/>
    <w:rsid w:val="00DD75B4"/>
    <w:rsid w:val="00DF2D77"/>
    <w:rsid w:val="00E027CD"/>
    <w:rsid w:val="00E211C1"/>
    <w:rsid w:val="00E3583E"/>
    <w:rsid w:val="00E35F68"/>
    <w:rsid w:val="00E362C8"/>
    <w:rsid w:val="00E37ABF"/>
    <w:rsid w:val="00E475A7"/>
    <w:rsid w:val="00E6095F"/>
    <w:rsid w:val="00E609BA"/>
    <w:rsid w:val="00E81936"/>
    <w:rsid w:val="00E95106"/>
    <w:rsid w:val="00EB513B"/>
    <w:rsid w:val="00F02B91"/>
    <w:rsid w:val="00F145B5"/>
    <w:rsid w:val="00F14CBB"/>
    <w:rsid w:val="00F14CD1"/>
    <w:rsid w:val="00F165C7"/>
    <w:rsid w:val="00F1688D"/>
    <w:rsid w:val="00F22AA9"/>
    <w:rsid w:val="00F531CE"/>
    <w:rsid w:val="00F60A2B"/>
    <w:rsid w:val="00F6243F"/>
    <w:rsid w:val="00F71384"/>
    <w:rsid w:val="00F92F9A"/>
    <w:rsid w:val="00FA00F5"/>
    <w:rsid w:val="00FA029E"/>
    <w:rsid w:val="00FC0485"/>
    <w:rsid w:val="00FC54F9"/>
    <w:rsid w:val="00FD769A"/>
    <w:rsid w:val="00FE4316"/>
    <w:rsid w:val="00FE484D"/>
    <w:rsid w:val="00FE75E2"/>
    <w:rsid w:val="00FF3DF3"/>
    <w:rsid w:val="00FF6F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66B29"/>
  <w15:chartTrackingRefBased/>
  <w15:docId w15:val="{07F32CE6-B531-46CB-BA8D-E0558BFF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2D9D"/>
  </w:style>
  <w:style w:type="paragraph" w:styleId="Virsraksts1">
    <w:name w:val="heading 1"/>
    <w:basedOn w:val="Parasts"/>
    <w:next w:val="Parasts"/>
    <w:link w:val="Virsraksts1Rakstz"/>
    <w:uiPriority w:val="9"/>
    <w:qFormat/>
    <w:rsid w:val="00826D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semiHidden/>
    <w:unhideWhenUsed/>
    <w:qFormat/>
    <w:rsid w:val="009545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link w:val="Virsraksts3Rakstz"/>
    <w:uiPriority w:val="9"/>
    <w:qFormat/>
    <w:rsid w:val="00945358"/>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C02D9D"/>
    <w:pPr>
      <w:ind w:left="720"/>
      <w:contextualSpacing/>
    </w:pPr>
    <w:rPr>
      <w:rFonts w:ascii="Arial" w:hAnsi="Arial" w:cs="Arial"/>
      <w:sz w:val="40"/>
      <w:szCs w:val="40"/>
    </w:rPr>
  </w:style>
  <w:style w:type="paragraph" w:styleId="Pamatteksts">
    <w:name w:val="Body Text"/>
    <w:basedOn w:val="Parasts"/>
    <w:link w:val="PamattekstsRakstz"/>
    <w:uiPriority w:val="99"/>
    <w:unhideWhenUsed/>
    <w:qFormat/>
    <w:rsid w:val="00C02D9D"/>
    <w:pPr>
      <w:spacing w:after="120"/>
    </w:pPr>
    <w:rPr>
      <w:lang w:val="en-US"/>
    </w:rPr>
  </w:style>
  <w:style w:type="character" w:customStyle="1" w:styleId="PamattekstsRakstz">
    <w:name w:val="Pamatteksts Rakstz."/>
    <w:basedOn w:val="Noklusjumarindkopasfonts"/>
    <w:link w:val="Pamatteksts"/>
    <w:uiPriority w:val="99"/>
    <w:rsid w:val="00C02D9D"/>
    <w:rPr>
      <w:lang w:val="en-US"/>
    </w:rPr>
  </w:style>
  <w:style w:type="character" w:customStyle="1" w:styleId="Virsraksts3Rakstz">
    <w:name w:val="Virsraksts 3 Rakstz."/>
    <w:basedOn w:val="Noklusjumarindkopasfonts"/>
    <w:link w:val="Virsraksts3"/>
    <w:uiPriority w:val="9"/>
    <w:rsid w:val="00945358"/>
    <w:rPr>
      <w:rFonts w:ascii="Times New Roman" w:eastAsia="Times New Roman" w:hAnsi="Times New Roman" w:cs="Times New Roman"/>
      <w:b/>
      <w:bCs/>
      <w:sz w:val="27"/>
      <w:szCs w:val="27"/>
      <w:lang w:eastAsia="lv-LV"/>
    </w:rPr>
  </w:style>
  <w:style w:type="paragraph" w:styleId="Paraststmeklis">
    <w:name w:val="Normal (Web)"/>
    <w:basedOn w:val="Parasts"/>
    <w:uiPriority w:val="99"/>
    <w:semiHidden/>
    <w:unhideWhenUsed/>
    <w:rsid w:val="0094535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945358"/>
    <w:rPr>
      <w:b/>
      <w:bCs/>
    </w:rPr>
  </w:style>
  <w:style w:type="character" w:customStyle="1" w:styleId="Virsraksts1Rakstz">
    <w:name w:val="Virsraksts 1 Rakstz."/>
    <w:basedOn w:val="Noklusjumarindkopasfonts"/>
    <w:link w:val="Virsraksts1"/>
    <w:uiPriority w:val="9"/>
    <w:rsid w:val="00826D89"/>
    <w:rPr>
      <w:rFonts w:asciiTheme="majorHAnsi" w:eastAsiaTheme="majorEastAsia" w:hAnsiTheme="majorHAnsi" w:cstheme="majorBidi"/>
      <w:color w:val="2F5496" w:themeColor="accent1" w:themeShade="BF"/>
      <w:sz w:val="32"/>
      <w:szCs w:val="32"/>
    </w:rPr>
  </w:style>
  <w:style w:type="paragraph" w:customStyle="1" w:styleId="tv213">
    <w:name w:val="tv213"/>
    <w:basedOn w:val="Parasts"/>
    <w:rsid w:val="00C7295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5243CF"/>
    <w:rPr>
      <w:color w:val="0000FF"/>
      <w:u w:val="single"/>
    </w:rPr>
  </w:style>
  <w:style w:type="paragraph" w:styleId="Vresteksts">
    <w:name w:val="footnote text"/>
    <w:basedOn w:val="Parasts"/>
    <w:link w:val="VrestekstsRakstz"/>
    <w:uiPriority w:val="99"/>
    <w:semiHidden/>
    <w:unhideWhenUsed/>
    <w:rsid w:val="003B3AA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3B3AAC"/>
    <w:rPr>
      <w:sz w:val="20"/>
      <w:szCs w:val="20"/>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basedOn w:val="Noklusjumarindkopasfonts"/>
    <w:link w:val="FootnotesymbolCharChar"/>
    <w:uiPriority w:val="99"/>
    <w:unhideWhenUsed/>
    <w:qFormat/>
    <w:rsid w:val="003B3AAC"/>
    <w:rPr>
      <w:vertAlign w:val="superscript"/>
    </w:rPr>
  </w:style>
  <w:style w:type="character" w:styleId="Komentraatsauce">
    <w:name w:val="annotation reference"/>
    <w:basedOn w:val="Noklusjumarindkopasfonts"/>
    <w:uiPriority w:val="99"/>
    <w:semiHidden/>
    <w:unhideWhenUsed/>
    <w:rsid w:val="005C1907"/>
    <w:rPr>
      <w:sz w:val="16"/>
      <w:szCs w:val="16"/>
    </w:rPr>
  </w:style>
  <w:style w:type="paragraph" w:styleId="Komentrateksts">
    <w:name w:val="annotation text"/>
    <w:basedOn w:val="Parasts"/>
    <w:link w:val="KomentratekstsRakstz"/>
    <w:uiPriority w:val="99"/>
    <w:unhideWhenUsed/>
    <w:rsid w:val="005C1907"/>
    <w:pPr>
      <w:spacing w:line="240" w:lineRule="auto"/>
    </w:pPr>
    <w:rPr>
      <w:sz w:val="20"/>
      <w:szCs w:val="20"/>
    </w:rPr>
  </w:style>
  <w:style w:type="character" w:customStyle="1" w:styleId="KomentratekstsRakstz">
    <w:name w:val="Komentāra teksts Rakstz."/>
    <w:basedOn w:val="Noklusjumarindkopasfonts"/>
    <w:link w:val="Komentrateksts"/>
    <w:uiPriority w:val="99"/>
    <w:rsid w:val="005C1907"/>
    <w:rPr>
      <w:sz w:val="20"/>
      <w:szCs w:val="20"/>
    </w:rPr>
  </w:style>
  <w:style w:type="paragraph" w:styleId="Komentratma">
    <w:name w:val="annotation subject"/>
    <w:basedOn w:val="Komentrateksts"/>
    <w:next w:val="Komentrateksts"/>
    <w:link w:val="KomentratmaRakstz"/>
    <w:uiPriority w:val="99"/>
    <w:semiHidden/>
    <w:unhideWhenUsed/>
    <w:rsid w:val="005C1907"/>
    <w:rPr>
      <w:b/>
      <w:bCs/>
    </w:rPr>
  </w:style>
  <w:style w:type="character" w:customStyle="1" w:styleId="KomentratmaRakstz">
    <w:name w:val="Komentāra tēma Rakstz."/>
    <w:basedOn w:val="KomentratekstsRakstz"/>
    <w:link w:val="Komentratma"/>
    <w:uiPriority w:val="99"/>
    <w:semiHidden/>
    <w:rsid w:val="005C1907"/>
    <w:rPr>
      <w:b/>
      <w:bCs/>
      <w:sz w:val="20"/>
      <w:szCs w:val="20"/>
    </w:rPr>
  </w:style>
  <w:style w:type="character" w:customStyle="1" w:styleId="Virsraksts2Rakstz">
    <w:name w:val="Virsraksts 2 Rakstz."/>
    <w:basedOn w:val="Noklusjumarindkopasfonts"/>
    <w:link w:val="Virsraksts2"/>
    <w:uiPriority w:val="9"/>
    <w:semiHidden/>
    <w:rsid w:val="0095456A"/>
    <w:rPr>
      <w:rFonts w:asciiTheme="majorHAnsi" w:eastAsiaTheme="majorEastAsia" w:hAnsiTheme="majorHAnsi" w:cstheme="majorBidi"/>
      <w:color w:val="2F5496" w:themeColor="accent1" w:themeShade="BF"/>
      <w:sz w:val="26"/>
      <w:szCs w:val="26"/>
    </w:rPr>
  </w:style>
  <w:style w:type="character" w:styleId="Neatrisintapieminana">
    <w:name w:val="Unresolved Mention"/>
    <w:basedOn w:val="Noklusjumarindkopasfonts"/>
    <w:uiPriority w:val="99"/>
    <w:semiHidden/>
    <w:unhideWhenUsed/>
    <w:rsid w:val="00623575"/>
    <w:rPr>
      <w:color w:val="605E5C"/>
      <w:shd w:val="clear" w:color="auto" w:fill="E1DFDD"/>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link w:val="Vresatsauce"/>
    <w:uiPriority w:val="99"/>
    <w:rsid w:val="000C47D5"/>
    <w:pPr>
      <w:spacing w:line="240" w:lineRule="exact"/>
      <w:ind w:left="102" w:right="57"/>
      <w:jc w:val="both"/>
    </w:pPr>
    <w:rPr>
      <w:vertAlign w:val="superscript"/>
    </w:rPr>
  </w:style>
  <w:style w:type="paragraph" w:styleId="Pamatteksts2">
    <w:name w:val="Body Text 2"/>
    <w:basedOn w:val="Parasts"/>
    <w:link w:val="Pamatteksts2Rakstz"/>
    <w:uiPriority w:val="99"/>
    <w:unhideWhenUsed/>
    <w:rsid w:val="0056205B"/>
    <w:pPr>
      <w:spacing w:before="100" w:beforeAutospacing="1" w:after="100" w:afterAutospacing="1" w:line="300" w:lineRule="atLeast"/>
      <w:jc w:val="both"/>
    </w:pPr>
    <w:rPr>
      <w:rFonts w:ascii="Segoe UI" w:eastAsia="Times New Roman" w:hAnsi="Segoe UI" w:cs="Segoe UI"/>
      <w:strike/>
      <w:sz w:val="21"/>
      <w:szCs w:val="21"/>
      <w:lang w:eastAsia="lv-LV"/>
    </w:rPr>
  </w:style>
  <w:style w:type="character" w:customStyle="1" w:styleId="Pamatteksts2Rakstz">
    <w:name w:val="Pamatteksts 2 Rakstz."/>
    <w:basedOn w:val="Noklusjumarindkopasfonts"/>
    <w:link w:val="Pamatteksts2"/>
    <w:uiPriority w:val="99"/>
    <w:rsid w:val="0056205B"/>
    <w:rPr>
      <w:rFonts w:ascii="Segoe UI" w:eastAsia="Times New Roman" w:hAnsi="Segoe UI" w:cs="Segoe UI"/>
      <w:strike/>
      <w:sz w:val="21"/>
      <w:szCs w:val="21"/>
      <w:lang w:eastAsia="lv-LV"/>
    </w:rPr>
  </w:style>
  <w:style w:type="paragraph" w:styleId="Prskatjums">
    <w:name w:val="Revision"/>
    <w:hidden/>
    <w:uiPriority w:val="99"/>
    <w:semiHidden/>
    <w:rsid w:val="00CA568D"/>
    <w:pPr>
      <w:spacing w:after="0" w:line="240" w:lineRule="auto"/>
    </w:pPr>
  </w:style>
  <w:style w:type="character" w:styleId="Izmantotahipersaite">
    <w:name w:val="FollowedHyperlink"/>
    <w:basedOn w:val="Noklusjumarindkopasfonts"/>
    <w:uiPriority w:val="99"/>
    <w:semiHidden/>
    <w:unhideWhenUsed/>
    <w:rsid w:val="00585796"/>
    <w:rPr>
      <w:color w:val="954F72" w:themeColor="followedHyperlink"/>
      <w:u w:val="single"/>
    </w:rPr>
  </w:style>
  <w:style w:type="paragraph" w:styleId="Galvene">
    <w:name w:val="header"/>
    <w:basedOn w:val="Parasts"/>
    <w:link w:val="GalveneRakstz"/>
    <w:uiPriority w:val="99"/>
    <w:unhideWhenUsed/>
    <w:rsid w:val="001F3B7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F3B7B"/>
  </w:style>
  <w:style w:type="paragraph" w:styleId="Kjene">
    <w:name w:val="footer"/>
    <w:basedOn w:val="Parasts"/>
    <w:link w:val="KjeneRakstz"/>
    <w:uiPriority w:val="99"/>
    <w:unhideWhenUsed/>
    <w:rsid w:val="001F3B7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F3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5420">
      <w:bodyDiv w:val="1"/>
      <w:marLeft w:val="0"/>
      <w:marRight w:val="0"/>
      <w:marTop w:val="0"/>
      <w:marBottom w:val="0"/>
      <w:divBdr>
        <w:top w:val="none" w:sz="0" w:space="0" w:color="auto"/>
        <w:left w:val="none" w:sz="0" w:space="0" w:color="auto"/>
        <w:bottom w:val="none" w:sz="0" w:space="0" w:color="auto"/>
        <w:right w:val="none" w:sz="0" w:space="0" w:color="auto"/>
      </w:divBdr>
      <w:divsChild>
        <w:div w:id="1260215976">
          <w:marLeft w:val="0"/>
          <w:marRight w:val="0"/>
          <w:marTop w:val="0"/>
          <w:marBottom w:val="0"/>
          <w:divBdr>
            <w:top w:val="none" w:sz="0" w:space="0" w:color="auto"/>
            <w:left w:val="none" w:sz="0" w:space="0" w:color="auto"/>
            <w:bottom w:val="none" w:sz="0" w:space="0" w:color="auto"/>
            <w:right w:val="none" w:sz="0" w:space="0" w:color="auto"/>
          </w:divBdr>
        </w:div>
      </w:divsChild>
    </w:div>
    <w:div w:id="302464000">
      <w:bodyDiv w:val="1"/>
      <w:marLeft w:val="0"/>
      <w:marRight w:val="0"/>
      <w:marTop w:val="0"/>
      <w:marBottom w:val="0"/>
      <w:divBdr>
        <w:top w:val="none" w:sz="0" w:space="0" w:color="auto"/>
        <w:left w:val="none" w:sz="0" w:space="0" w:color="auto"/>
        <w:bottom w:val="none" w:sz="0" w:space="0" w:color="auto"/>
        <w:right w:val="none" w:sz="0" w:space="0" w:color="auto"/>
      </w:divBdr>
    </w:div>
    <w:div w:id="828711597">
      <w:bodyDiv w:val="1"/>
      <w:marLeft w:val="0"/>
      <w:marRight w:val="0"/>
      <w:marTop w:val="0"/>
      <w:marBottom w:val="0"/>
      <w:divBdr>
        <w:top w:val="none" w:sz="0" w:space="0" w:color="auto"/>
        <w:left w:val="none" w:sz="0" w:space="0" w:color="auto"/>
        <w:bottom w:val="none" w:sz="0" w:space="0" w:color="auto"/>
        <w:right w:val="none" w:sz="0" w:space="0" w:color="auto"/>
      </w:divBdr>
    </w:div>
    <w:div w:id="1049261373">
      <w:bodyDiv w:val="1"/>
      <w:marLeft w:val="0"/>
      <w:marRight w:val="0"/>
      <w:marTop w:val="0"/>
      <w:marBottom w:val="0"/>
      <w:divBdr>
        <w:top w:val="none" w:sz="0" w:space="0" w:color="auto"/>
        <w:left w:val="none" w:sz="0" w:space="0" w:color="auto"/>
        <w:bottom w:val="none" w:sz="0" w:space="0" w:color="auto"/>
        <w:right w:val="none" w:sz="0" w:space="0" w:color="auto"/>
      </w:divBdr>
    </w:div>
    <w:div w:id="1083144738">
      <w:marLeft w:val="0"/>
      <w:marRight w:val="0"/>
      <w:marTop w:val="0"/>
      <w:marBottom w:val="0"/>
      <w:divBdr>
        <w:top w:val="none" w:sz="0" w:space="0" w:color="auto"/>
        <w:left w:val="none" w:sz="0" w:space="0" w:color="auto"/>
        <w:bottom w:val="none" w:sz="0" w:space="0" w:color="auto"/>
        <w:right w:val="none" w:sz="0" w:space="0" w:color="auto"/>
      </w:divBdr>
    </w:div>
    <w:div w:id="1105616213">
      <w:bodyDiv w:val="1"/>
      <w:marLeft w:val="0"/>
      <w:marRight w:val="0"/>
      <w:marTop w:val="0"/>
      <w:marBottom w:val="0"/>
      <w:divBdr>
        <w:top w:val="none" w:sz="0" w:space="0" w:color="auto"/>
        <w:left w:val="none" w:sz="0" w:space="0" w:color="auto"/>
        <w:bottom w:val="none" w:sz="0" w:space="0" w:color="auto"/>
        <w:right w:val="none" w:sz="0" w:space="0" w:color="auto"/>
      </w:divBdr>
      <w:divsChild>
        <w:div w:id="2011174228">
          <w:marLeft w:val="0"/>
          <w:marRight w:val="0"/>
          <w:marTop w:val="0"/>
          <w:marBottom w:val="0"/>
          <w:divBdr>
            <w:top w:val="none" w:sz="0" w:space="0" w:color="auto"/>
            <w:left w:val="none" w:sz="0" w:space="0" w:color="auto"/>
            <w:bottom w:val="none" w:sz="0" w:space="0" w:color="auto"/>
            <w:right w:val="none" w:sz="0" w:space="0" w:color="auto"/>
          </w:divBdr>
        </w:div>
      </w:divsChild>
    </w:div>
    <w:div w:id="1239486621">
      <w:bodyDiv w:val="1"/>
      <w:marLeft w:val="0"/>
      <w:marRight w:val="0"/>
      <w:marTop w:val="0"/>
      <w:marBottom w:val="0"/>
      <w:divBdr>
        <w:top w:val="none" w:sz="0" w:space="0" w:color="auto"/>
        <w:left w:val="none" w:sz="0" w:space="0" w:color="auto"/>
        <w:bottom w:val="none" w:sz="0" w:space="0" w:color="auto"/>
        <w:right w:val="none" w:sz="0" w:space="0" w:color="auto"/>
      </w:divBdr>
    </w:div>
    <w:div w:id="1249271458">
      <w:bodyDiv w:val="1"/>
      <w:marLeft w:val="0"/>
      <w:marRight w:val="0"/>
      <w:marTop w:val="0"/>
      <w:marBottom w:val="0"/>
      <w:divBdr>
        <w:top w:val="none" w:sz="0" w:space="0" w:color="auto"/>
        <w:left w:val="none" w:sz="0" w:space="0" w:color="auto"/>
        <w:bottom w:val="none" w:sz="0" w:space="0" w:color="auto"/>
        <w:right w:val="none" w:sz="0" w:space="0" w:color="auto"/>
      </w:divBdr>
      <w:divsChild>
        <w:div w:id="338893244">
          <w:marLeft w:val="0"/>
          <w:marRight w:val="0"/>
          <w:marTop w:val="0"/>
          <w:marBottom w:val="0"/>
          <w:divBdr>
            <w:top w:val="none" w:sz="0" w:space="0" w:color="auto"/>
            <w:left w:val="none" w:sz="0" w:space="0" w:color="auto"/>
            <w:bottom w:val="none" w:sz="0" w:space="0" w:color="auto"/>
            <w:right w:val="none" w:sz="0" w:space="0" w:color="auto"/>
          </w:divBdr>
        </w:div>
      </w:divsChild>
    </w:div>
    <w:div w:id="1649437366">
      <w:bodyDiv w:val="1"/>
      <w:marLeft w:val="0"/>
      <w:marRight w:val="0"/>
      <w:marTop w:val="0"/>
      <w:marBottom w:val="0"/>
      <w:divBdr>
        <w:top w:val="none" w:sz="0" w:space="0" w:color="auto"/>
        <w:left w:val="none" w:sz="0" w:space="0" w:color="auto"/>
        <w:bottom w:val="none" w:sz="0" w:space="0" w:color="auto"/>
        <w:right w:val="none" w:sz="0" w:space="0" w:color="auto"/>
      </w:divBdr>
      <w:divsChild>
        <w:div w:id="1849909434">
          <w:marLeft w:val="0"/>
          <w:marRight w:val="0"/>
          <w:marTop w:val="0"/>
          <w:marBottom w:val="0"/>
          <w:divBdr>
            <w:top w:val="none" w:sz="0" w:space="0" w:color="auto"/>
            <w:left w:val="none" w:sz="0" w:space="0" w:color="auto"/>
            <w:bottom w:val="none" w:sz="0" w:space="0" w:color="auto"/>
            <w:right w:val="none" w:sz="0" w:space="0" w:color="auto"/>
          </w:divBdr>
        </w:div>
      </w:divsChild>
    </w:div>
    <w:div w:id="1759985917">
      <w:bodyDiv w:val="1"/>
      <w:marLeft w:val="0"/>
      <w:marRight w:val="0"/>
      <w:marTop w:val="0"/>
      <w:marBottom w:val="0"/>
      <w:divBdr>
        <w:top w:val="none" w:sz="0" w:space="0" w:color="auto"/>
        <w:left w:val="none" w:sz="0" w:space="0" w:color="auto"/>
        <w:bottom w:val="none" w:sz="0" w:space="0" w:color="auto"/>
        <w:right w:val="none" w:sz="0" w:space="0" w:color="auto"/>
      </w:divBdr>
    </w:div>
    <w:div w:id="1848447783">
      <w:bodyDiv w:val="1"/>
      <w:marLeft w:val="0"/>
      <w:marRight w:val="0"/>
      <w:marTop w:val="0"/>
      <w:marBottom w:val="0"/>
      <w:divBdr>
        <w:top w:val="none" w:sz="0" w:space="0" w:color="auto"/>
        <w:left w:val="none" w:sz="0" w:space="0" w:color="auto"/>
        <w:bottom w:val="none" w:sz="0" w:space="0" w:color="auto"/>
        <w:right w:val="none" w:sz="0" w:space="0" w:color="auto"/>
      </w:divBdr>
    </w:div>
    <w:div w:id="1906915414">
      <w:bodyDiv w:val="1"/>
      <w:marLeft w:val="0"/>
      <w:marRight w:val="0"/>
      <w:marTop w:val="0"/>
      <w:marBottom w:val="0"/>
      <w:divBdr>
        <w:top w:val="none" w:sz="0" w:space="0" w:color="auto"/>
        <w:left w:val="none" w:sz="0" w:space="0" w:color="auto"/>
        <w:bottom w:val="none" w:sz="0" w:space="0" w:color="auto"/>
        <w:right w:val="none" w:sz="0" w:space="0" w:color="auto"/>
      </w:divBdr>
    </w:div>
    <w:div w:id="210649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tat.gov.lv/lv/statistikas-temas/iedzivotaji/iedzivotaju-skaits/2323-iedzivotaji-pec-dzimuma-un-vecuma?themeCode=IR" TargetMode="External"/><Relationship Id="rId2" Type="http://schemas.openxmlformats.org/officeDocument/2006/relationships/hyperlink" Target="https://www.ievp.gov.lv/lv/oficialas-statistikas-parskati" TargetMode="External"/><Relationship Id="rId1" Type="http://schemas.openxmlformats.org/officeDocument/2006/relationships/hyperlink" Target="https://data.stat.gov.lv/pxweb/lv/OSP_PUB/START__EMP__NB__NBLA/EKA071/" TargetMode="External"/><Relationship Id="rId5" Type="http://schemas.openxmlformats.org/officeDocument/2006/relationships/hyperlink" Target="https://data.stat.gov.lv/pxweb/lv/OSP_PUB/START__VES__VD__VDE/VDE070/table/tableViewLayout1/" TargetMode="External"/><Relationship Id="rId4" Type="http://schemas.openxmlformats.org/officeDocument/2006/relationships/hyperlink" Target="https://www.lm.gov.lv/lv/zinojumi-par-horizontalo-princip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Dalibnieku%20parskatam\ESF%20dalibnieki_uz%2022-07-2026_ANALIZE_Jelen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alibnieku%20parskatam\ESF%20dalibnieki_uz%2022-07-2026_ANALIZE_Jelena_409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Dalibnieku%20parskatam\LV%20iedzivotaju%20skaits%202021-2025_dzimums_grafik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alibnieku%20parskatam\Iedz%20statistika%20pa%20vecuma%20grupa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Dalibnieku%20parskatam\ESF%20dalibnieki_uz%2022-07-2026_ANALIZE_Jelen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Dalibnieku%20parskatam\ESF%20dalibnieki_uz%2022-07-2026_ANALIZE_Jelena.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1440605501003923"/>
          <c:y val="3.0730548959351865E-2"/>
          <c:w val="0.85650653829600465"/>
          <c:h val="0.87286937754937099"/>
        </c:manualLayout>
      </c:layout>
      <c:barChart>
        <c:barDir val="bar"/>
        <c:grouping val="clustered"/>
        <c:varyColors val="0"/>
        <c:ser>
          <c:idx val="0"/>
          <c:order val="0"/>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'Dalībnieku kopskaits pa SAMP'!$A$4:$A$25</c:f>
              <c:strCache>
                <c:ptCount val="22"/>
                <c:pt idx="0">
                  <c:v>4.1.2.6.</c:v>
                </c:pt>
                <c:pt idx="1">
                  <c:v>4.3.6.7.,1.k.</c:v>
                </c:pt>
                <c:pt idx="2">
                  <c:v>4.3.4.2.,1.k.</c:v>
                </c:pt>
                <c:pt idx="3">
                  <c:v>4.2.4.2.</c:v>
                </c:pt>
                <c:pt idx="4">
                  <c:v>4.3.3.2</c:v>
                </c:pt>
                <c:pt idx="5">
                  <c:v>4.3.6.9.,1.,2.k.</c:v>
                </c:pt>
                <c:pt idx="6">
                  <c:v>4.3.5.4.</c:v>
                </c:pt>
                <c:pt idx="7">
                  <c:v>4.3.6.3.</c:v>
                </c:pt>
                <c:pt idx="8">
                  <c:v>4.2.4.1.,1.k.</c:v>
                </c:pt>
                <c:pt idx="9">
                  <c:v>4.3.6.1.</c:v>
                </c:pt>
                <c:pt idx="10">
                  <c:v>4.3.4.8.</c:v>
                </c:pt>
                <c:pt idx="11">
                  <c:v>4.3.4.6.</c:v>
                </c:pt>
                <c:pt idx="12">
                  <c:v>4.3.4.7.</c:v>
                </c:pt>
                <c:pt idx="13">
                  <c:v>4.1.2.2.</c:v>
                </c:pt>
                <c:pt idx="14">
                  <c:v>4.3.6.6.</c:v>
                </c:pt>
                <c:pt idx="15">
                  <c:v>4.2.3.4.</c:v>
                </c:pt>
                <c:pt idx="16">
                  <c:v>4.3.5.5.</c:v>
                </c:pt>
                <c:pt idx="17">
                  <c:v>4.3.5.1.,2.,4.k.</c:v>
                </c:pt>
                <c:pt idx="18">
                  <c:v>4.1.2.5.</c:v>
                </c:pt>
                <c:pt idx="19">
                  <c:v>4.1.2.1.</c:v>
                </c:pt>
                <c:pt idx="20">
                  <c:v>4.2.3.1.</c:v>
                </c:pt>
                <c:pt idx="21">
                  <c:v>4.2.2.9., 2.k.</c:v>
                </c:pt>
              </c:strCache>
            </c:strRef>
          </c:cat>
          <c:val>
            <c:numRef>
              <c:f>'Dalībnieku kopskaits pa SAMP'!$B$4:$B$25</c:f>
              <c:numCache>
                <c:formatCode>General</c:formatCode>
                <c:ptCount val="22"/>
                <c:pt idx="0">
                  <c:v>6546</c:v>
                </c:pt>
                <c:pt idx="1">
                  <c:v>5840</c:v>
                </c:pt>
                <c:pt idx="2">
                  <c:v>5768</c:v>
                </c:pt>
                <c:pt idx="3">
                  <c:v>5532</c:v>
                </c:pt>
                <c:pt idx="4">
                  <c:v>4729</c:v>
                </c:pt>
                <c:pt idx="5">
                  <c:v>4410</c:v>
                </c:pt>
                <c:pt idx="6">
                  <c:v>2939</c:v>
                </c:pt>
                <c:pt idx="7">
                  <c:v>2460</c:v>
                </c:pt>
                <c:pt idx="8">
                  <c:v>2445</c:v>
                </c:pt>
                <c:pt idx="9">
                  <c:v>1872</c:v>
                </c:pt>
                <c:pt idx="10">
                  <c:v>1741</c:v>
                </c:pt>
                <c:pt idx="11">
                  <c:v>1424</c:v>
                </c:pt>
                <c:pt idx="12">
                  <c:v>1158</c:v>
                </c:pt>
                <c:pt idx="13">
                  <c:v>1135</c:v>
                </c:pt>
                <c:pt idx="14">
                  <c:v>1099</c:v>
                </c:pt>
                <c:pt idx="15">
                  <c:v>745</c:v>
                </c:pt>
                <c:pt idx="16">
                  <c:v>493</c:v>
                </c:pt>
                <c:pt idx="17">
                  <c:v>452</c:v>
                </c:pt>
                <c:pt idx="18">
                  <c:v>308</c:v>
                </c:pt>
                <c:pt idx="19">
                  <c:v>241</c:v>
                </c:pt>
                <c:pt idx="20">
                  <c:v>53</c:v>
                </c:pt>
                <c:pt idx="21">
                  <c:v>27</c:v>
                </c:pt>
              </c:numCache>
            </c:numRef>
          </c:val>
          <c:extLst>
            <c:ext xmlns:c16="http://schemas.microsoft.com/office/drawing/2014/chart" uri="{C3380CC4-5D6E-409C-BE32-E72D297353CC}">
              <c16:uniqueId val="{00000000-E0B4-4D62-B7B6-07CF3C988084}"/>
            </c:ext>
          </c:extLst>
        </c:ser>
        <c:dLbls>
          <c:showLegendKey val="0"/>
          <c:showVal val="0"/>
          <c:showCatName val="0"/>
          <c:showSerName val="0"/>
          <c:showPercent val="0"/>
          <c:showBubbleSize val="0"/>
        </c:dLbls>
        <c:gapWidth val="182"/>
        <c:axId val="1722858864"/>
        <c:axId val="1912889264"/>
      </c:barChart>
      <c:catAx>
        <c:axId val="1722858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1" i="0" u="none" strike="noStrike" kern="1200" baseline="0">
                <a:solidFill>
                  <a:schemeClr val="tx1">
                    <a:lumMod val="65000"/>
                    <a:lumOff val="35000"/>
                  </a:schemeClr>
                </a:solidFill>
                <a:latin typeface="+mn-lt"/>
                <a:ea typeface="+mn-ea"/>
                <a:cs typeface="+mn-cs"/>
              </a:defRPr>
            </a:pPr>
            <a:endParaRPr lang="lv-LV"/>
          </a:p>
        </c:txPr>
        <c:crossAx val="1912889264"/>
        <c:crosses val="autoZero"/>
        <c:auto val="1"/>
        <c:lblAlgn val="ctr"/>
        <c:lblOffset val="100"/>
        <c:noMultiLvlLbl val="0"/>
      </c:catAx>
      <c:valAx>
        <c:axId val="1912889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lv-LV"/>
          </a:p>
        </c:txPr>
        <c:crossAx val="17228588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1917446818889511E-2"/>
          <c:y val="1.670665418319716E-2"/>
          <c:w val="0.94134777878857112"/>
          <c:h val="0.82298495768480584"/>
        </c:manualLayout>
      </c:layout>
      <c:bar3DChart>
        <c:barDir val="col"/>
        <c:grouping val="standard"/>
        <c:varyColors val="0"/>
        <c:ser>
          <c:idx val="0"/>
          <c:order val="0"/>
          <c:tx>
            <c:strRef>
              <c:f>'Dalībnieki pa dzimumiem'!$R$8:$R$9</c:f>
              <c:strCache>
                <c:ptCount val="2"/>
                <c:pt idx="0">
                  <c:v>Vīrieši</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 pa dzimumiem'!$B$10:$B$406</c:f>
              <c:strCache>
                <c:ptCount val="22"/>
                <c:pt idx="0">
                  <c:v>4.1.2.1.</c:v>
                </c:pt>
                <c:pt idx="1">
                  <c:v>4.1.2.2.</c:v>
                </c:pt>
                <c:pt idx="2">
                  <c:v>4.1.2.5.</c:v>
                </c:pt>
                <c:pt idx="3">
                  <c:v>4.1.2.6.</c:v>
                </c:pt>
                <c:pt idx="4">
                  <c:v>4.2.2.9. 2.k.</c:v>
                </c:pt>
                <c:pt idx="5">
                  <c:v>4.2.3.1.</c:v>
                </c:pt>
                <c:pt idx="6">
                  <c:v>4.2.3.4.</c:v>
                </c:pt>
                <c:pt idx="7">
                  <c:v>4.2.4.2.</c:v>
                </c:pt>
                <c:pt idx="8">
                  <c:v>4.2.4.1. 1.k.</c:v>
                </c:pt>
                <c:pt idx="9">
                  <c:v>4.3.3.2.</c:v>
                </c:pt>
                <c:pt idx="10">
                  <c:v>4.3.4.6.</c:v>
                </c:pt>
                <c:pt idx="11">
                  <c:v>4.3.4.7.</c:v>
                </c:pt>
                <c:pt idx="12">
                  <c:v>4.3.4.8.</c:v>
                </c:pt>
                <c:pt idx="13">
                  <c:v>4.3.4.2. 1.k.</c:v>
                </c:pt>
                <c:pt idx="14">
                  <c:v>4.3.5.4.</c:v>
                </c:pt>
                <c:pt idx="15">
                  <c:v>4.3.5.5.</c:v>
                </c:pt>
                <c:pt idx="16">
                  <c:v>4.3.5.1. 2.,4.k.</c:v>
                </c:pt>
                <c:pt idx="17">
                  <c:v>4.3.6.1.</c:v>
                </c:pt>
                <c:pt idx="18">
                  <c:v>4.3.6.3.</c:v>
                </c:pt>
                <c:pt idx="19">
                  <c:v>4.3.6.6.</c:v>
                </c:pt>
                <c:pt idx="20">
                  <c:v>4.3.6.7. 1.k.</c:v>
                </c:pt>
                <c:pt idx="21">
                  <c:v>4.3.6.9. 1.k.,2.k.</c:v>
                </c:pt>
              </c:strCache>
            </c:strRef>
          </c:cat>
          <c:val>
            <c:numRef>
              <c:f>'Dalībnieki pa dzimumiem'!$R$10:$R$406</c:f>
              <c:numCache>
                <c:formatCode>General</c:formatCode>
                <c:ptCount val="22"/>
                <c:pt idx="0">
                  <c:v>9</c:v>
                </c:pt>
                <c:pt idx="1">
                  <c:v>494</c:v>
                </c:pt>
                <c:pt idx="2">
                  <c:v>37</c:v>
                </c:pt>
                <c:pt idx="3">
                  <c:v>351</c:v>
                </c:pt>
                <c:pt idx="4">
                  <c:v>16</c:v>
                </c:pt>
                <c:pt idx="5">
                  <c:v>24</c:v>
                </c:pt>
                <c:pt idx="6">
                  <c:v>254</c:v>
                </c:pt>
                <c:pt idx="7">
                  <c:v>2716</c:v>
                </c:pt>
                <c:pt idx="8">
                  <c:v>1512</c:v>
                </c:pt>
                <c:pt idx="9">
                  <c:v>2138</c:v>
                </c:pt>
                <c:pt idx="10">
                  <c:v>1214</c:v>
                </c:pt>
                <c:pt idx="11">
                  <c:v>615</c:v>
                </c:pt>
                <c:pt idx="12">
                  <c:v>1363</c:v>
                </c:pt>
                <c:pt idx="13">
                  <c:v>1145</c:v>
                </c:pt>
                <c:pt idx="14">
                  <c:v>65</c:v>
                </c:pt>
                <c:pt idx="15">
                  <c:v>64</c:v>
                </c:pt>
                <c:pt idx="16">
                  <c:v>285</c:v>
                </c:pt>
                <c:pt idx="17">
                  <c:v>749</c:v>
                </c:pt>
                <c:pt idx="18">
                  <c:v>1241</c:v>
                </c:pt>
                <c:pt idx="19">
                  <c:v>560</c:v>
                </c:pt>
                <c:pt idx="20">
                  <c:v>1003</c:v>
                </c:pt>
                <c:pt idx="21">
                  <c:v>2236</c:v>
                </c:pt>
              </c:numCache>
            </c:numRef>
          </c:val>
          <c:extLst>
            <c:ext xmlns:c16="http://schemas.microsoft.com/office/drawing/2014/chart" uri="{C3380CC4-5D6E-409C-BE32-E72D297353CC}">
              <c16:uniqueId val="{00000001-0EDC-4C04-B66C-D797797039A9}"/>
            </c:ext>
          </c:extLst>
        </c:ser>
        <c:ser>
          <c:idx val="1"/>
          <c:order val="1"/>
          <c:tx>
            <c:strRef>
              <c:f>'Dalībnieki pa dzimumiem'!$S$8:$S$9</c:f>
              <c:strCache>
                <c:ptCount val="2"/>
                <c:pt idx="0">
                  <c:v>Sievietes</c:v>
                </c:pt>
              </c:strCache>
            </c:strRef>
          </c:tx>
          <c:spPr>
            <a:solidFill>
              <a:schemeClr val="accent2"/>
            </a:solidFill>
            <a:ln>
              <a:noFill/>
            </a:ln>
            <a:effectLst/>
            <a:sp3d/>
          </c:spPr>
          <c:invertIfNegative val="0"/>
          <c:dLbls>
            <c:dLbl>
              <c:idx val="17"/>
              <c:layout>
                <c:manualLayout>
                  <c:x val="-1.0325245224574084E-2"/>
                  <c:y val="-3.42172797262617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0A-4D04-8DCA-90433124A554}"/>
                </c:ext>
              </c:extLst>
            </c:dLbl>
            <c:dLbl>
              <c:idx val="18"/>
              <c:layout>
                <c:manualLayout>
                  <c:x val="2.0650490449148169E-3"/>
                  <c:y val="-1.71086398631309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0A-4D04-8DCA-90433124A554}"/>
                </c:ext>
              </c:extLst>
            </c:dLbl>
            <c:dLbl>
              <c:idx val="21"/>
              <c:layout>
                <c:manualLayout>
                  <c:x val="1.23902942694889E-2"/>
                  <c:y val="-6.843455945252415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0A-4D04-8DCA-90433124A554}"/>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 pa dzimumiem'!$B$10:$B$406</c:f>
              <c:strCache>
                <c:ptCount val="22"/>
                <c:pt idx="0">
                  <c:v>4.1.2.1.</c:v>
                </c:pt>
                <c:pt idx="1">
                  <c:v>4.1.2.2.</c:v>
                </c:pt>
                <c:pt idx="2">
                  <c:v>4.1.2.5.</c:v>
                </c:pt>
                <c:pt idx="3">
                  <c:v>4.1.2.6.</c:v>
                </c:pt>
                <c:pt idx="4">
                  <c:v>4.2.2.9. 2.k.</c:v>
                </c:pt>
                <c:pt idx="5">
                  <c:v>4.2.3.1.</c:v>
                </c:pt>
                <c:pt idx="6">
                  <c:v>4.2.3.4.</c:v>
                </c:pt>
                <c:pt idx="7">
                  <c:v>4.2.4.2.</c:v>
                </c:pt>
                <c:pt idx="8">
                  <c:v>4.2.4.1. 1.k.</c:v>
                </c:pt>
                <c:pt idx="9">
                  <c:v>4.3.3.2.</c:v>
                </c:pt>
                <c:pt idx="10">
                  <c:v>4.3.4.6.</c:v>
                </c:pt>
                <c:pt idx="11">
                  <c:v>4.3.4.7.</c:v>
                </c:pt>
                <c:pt idx="12">
                  <c:v>4.3.4.8.</c:v>
                </c:pt>
                <c:pt idx="13">
                  <c:v>4.3.4.2. 1.k.</c:v>
                </c:pt>
                <c:pt idx="14">
                  <c:v>4.3.5.4.</c:v>
                </c:pt>
                <c:pt idx="15">
                  <c:v>4.3.5.5.</c:v>
                </c:pt>
                <c:pt idx="16">
                  <c:v>4.3.5.1. 2.,4.k.</c:v>
                </c:pt>
                <c:pt idx="17">
                  <c:v>4.3.6.1.</c:v>
                </c:pt>
                <c:pt idx="18">
                  <c:v>4.3.6.3.</c:v>
                </c:pt>
                <c:pt idx="19">
                  <c:v>4.3.6.6.</c:v>
                </c:pt>
                <c:pt idx="20">
                  <c:v>4.3.6.7. 1.k.</c:v>
                </c:pt>
                <c:pt idx="21">
                  <c:v>4.3.6.9. 1.k.,2.k.</c:v>
                </c:pt>
              </c:strCache>
            </c:strRef>
          </c:cat>
          <c:val>
            <c:numRef>
              <c:f>'Dalībnieki pa dzimumiem'!$S$10:$S$406</c:f>
              <c:numCache>
                <c:formatCode>General</c:formatCode>
                <c:ptCount val="22"/>
                <c:pt idx="0">
                  <c:v>232</c:v>
                </c:pt>
                <c:pt idx="1">
                  <c:v>641</c:v>
                </c:pt>
                <c:pt idx="2">
                  <c:v>271</c:v>
                </c:pt>
                <c:pt idx="3">
                  <c:v>6195</c:v>
                </c:pt>
                <c:pt idx="4">
                  <c:v>11</c:v>
                </c:pt>
                <c:pt idx="5">
                  <c:v>29</c:v>
                </c:pt>
                <c:pt idx="6">
                  <c:v>491</c:v>
                </c:pt>
                <c:pt idx="7">
                  <c:v>2816</c:v>
                </c:pt>
                <c:pt idx="8">
                  <c:v>933</c:v>
                </c:pt>
                <c:pt idx="9">
                  <c:v>2591</c:v>
                </c:pt>
                <c:pt idx="10">
                  <c:v>210</c:v>
                </c:pt>
                <c:pt idx="11">
                  <c:v>543</c:v>
                </c:pt>
                <c:pt idx="12">
                  <c:v>378</c:v>
                </c:pt>
                <c:pt idx="13">
                  <c:v>4623</c:v>
                </c:pt>
                <c:pt idx="14">
                  <c:v>2874</c:v>
                </c:pt>
                <c:pt idx="15">
                  <c:v>429</c:v>
                </c:pt>
                <c:pt idx="16">
                  <c:v>167</c:v>
                </c:pt>
                <c:pt idx="17">
                  <c:v>1123</c:v>
                </c:pt>
                <c:pt idx="18">
                  <c:v>1219</c:v>
                </c:pt>
                <c:pt idx="19">
                  <c:v>539</c:v>
                </c:pt>
                <c:pt idx="20">
                  <c:v>4837</c:v>
                </c:pt>
                <c:pt idx="21">
                  <c:v>2174</c:v>
                </c:pt>
              </c:numCache>
            </c:numRef>
          </c:val>
          <c:extLst>
            <c:ext xmlns:c16="http://schemas.microsoft.com/office/drawing/2014/chart" uri="{C3380CC4-5D6E-409C-BE32-E72D297353CC}">
              <c16:uniqueId val="{00000002-0EDC-4C04-B66C-D797797039A9}"/>
            </c:ext>
          </c:extLst>
        </c:ser>
        <c:dLbls>
          <c:showLegendKey val="0"/>
          <c:showVal val="0"/>
          <c:showCatName val="0"/>
          <c:showSerName val="0"/>
          <c:showPercent val="0"/>
          <c:showBubbleSize val="0"/>
        </c:dLbls>
        <c:gapWidth val="150"/>
        <c:shape val="box"/>
        <c:axId val="256707440"/>
        <c:axId val="125968656"/>
        <c:axId val="227713136"/>
      </c:bar3DChart>
      <c:catAx>
        <c:axId val="256707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1" i="0" u="none" strike="noStrike" kern="1200" baseline="0">
                <a:solidFill>
                  <a:schemeClr val="tx1">
                    <a:lumMod val="65000"/>
                    <a:lumOff val="35000"/>
                  </a:schemeClr>
                </a:solidFill>
                <a:latin typeface="+mn-lt"/>
                <a:ea typeface="+mn-ea"/>
                <a:cs typeface="+mn-cs"/>
              </a:defRPr>
            </a:pPr>
            <a:endParaRPr lang="lv-LV"/>
          </a:p>
        </c:txPr>
        <c:crossAx val="125968656"/>
        <c:crosses val="autoZero"/>
        <c:auto val="1"/>
        <c:lblAlgn val="ctr"/>
        <c:lblOffset val="100"/>
        <c:noMultiLvlLbl val="0"/>
      </c:catAx>
      <c:valAx>
        <c:axId val="125968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256707440"/>
        <c:crosses val="autoZero"/>
        <c:crossBetween val="between"/>
      </c:valAx>
      <c:serAx>
        <c:axId val="227713136"/>
        <c:scaling>
          <c:orientation val="minMax"/>
        </c:scaling>
        <c:delete val="1"/>
        <c:axPos val="b"/>
        <c:majorTickMark val="none"/>
        <c:minorTickMark val="none"/>
        <c:tickLblPos val="nextTo"/>
        <c:crossAx val="125968656"/>
        <c:crosses val="autoZero"/>
      </c:serAx>
      <c:spPr>
        <a:noFill/>
        <a:ln>
          <a:noFill/>
        </a:ln>
        <a:effectLst/>
      </c:spPr>
    </c:plotArea>
    <c:legend>
      <c:legendPos val="b"/>
      <c:layout>
        <c:manualLayout>
          <c:xMode val="edge"/>
          <c:yMode val="edge"/>
          <c:x val="0.3803467140190801"/>
          <c:y val="0.8596302491122978"/>
          <c:w val="0.23500610316636672"/>
          <c:h val="7.3103501766768636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'IRD041'!$N$20</c:f>
              <c:strCache>
                <c:ptCount val="1"/>
                <c:pt idx="0">
                  <c:v>Vīrieši</c:v>
                </c:pt>
              </c:strCache>
            </c:strRef>
          </c:tx>
          <c:spPr>
            <a:solidFill>
              <a:schemeClr val="accent1"/>
            </a:solidFill>
            <a:ln>
              <a:noFill/>
            </a:ln>
            <a:effectLst/>
          </c:spPr>
          <c:invertIfNegative val="0"/>
          <c:dLbls>
            <c:dLbl>
              <c:idx val="0"/>
              <c:tx>
                <c:rich>
                  <a:bodyPr/>
                  <a:lstStyle/>
                  <a:p>
                    <a:r>
                      <a:rPr lang="en-US"/>
                      <a:t>871 043; </a:t>
                    </a:r>
                  </a:p>
                  <a:p>
                    <a:r>
                      <a:rPr lang="en-US" sz="1050"/>
                      <a:t>46,3%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AB7-4AB5-8FB5-8DE173C16507}"/>
                </c:ext>
              </c:extLst>
            </c:dLbl>
            <c:dLbl>
              <c:idx val="1"/>
              <c:tx>
                <c:rich>
                  <a:bodyPr/>
                  <a:lstStyle/>
                  <a:p>
                    <a:r>
                      <a:rPr lang="en-US"/>
                      <a:t>18 091;</a:t>
                    </a:r>
                    <a:r>
                      <a:rPr lang="en-US" baseline="0"/>
                      <a:t> </a:t>
                    </a:r>
                  </a:p>
                  <a:p>
                    <a:r>
                      <a:rPr lang="en-US" sz="1050" baseline="0"/>
                      <a:t>35,2%</a:t>
                    </a:r>
                    <a:endParaRPr lang="en-US" sz="1050"/>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AB7-4AB5-8FB5-8DE173C16507}"/>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'IRD041'!$O$19:$P$19</c:f>
              <c:strCache>
                <c:ptCount val="2"/>
                <c:pt idx="0">
                  <c:v>Iedzīvotāju skaits valstī</c:v>
                </c:pt>
                <c:pt idx="1">
                  <c:v>ESF+ projektu dalībnieku skaits</c:v>
                </c:pt>
              </c:strCache>
            </c:strRef>
          </c:cat>
          <c:val>
            <c:numRef>
              <c:f>'IRD041'!$O$20:$P$20</c:f>
              <c:numCache>
                <c:formatCode>0;[Red]0</c:formatCode>
                <c:ptCount val="2"/>
                <c:pt idx="0">
                  <c:v>871043</c:v>
                </c:pt>
                <c:pt idx="1">
                  <c:v>18091</c:v>
                </c:pt>
              </c:numCache>
            </c:numRef>
          </c:val>
          <c:extLst>
            <c:ext xmlns:c16="http://schemas.microsoft.com/office/drawing/2014/chart" uri="{C3380CC4-5D6E-409C-BE32-E72D297353CC}">
              <c16:uniqueId val="{00000000-0AB7-4AB5-8FB5-8DE173C16507}"/>
            </c:ext>
          </c:extLst>
        </c:ser>
        <c:ser>
          <c:idx val="1"/>
          <c:order val="1"/>
          <c:tx>
            <c:strRef>
              <c:f>'IRD041'!$N$21</c:f>
              <c:strCache>
                <c:ptCount val="1"/>
                <c:pt idx="0">
                  <c:v>Sievietes</c:v>
                </c:pt>
              </c:strCache>
            </c:strRef>
          </c:tx>
          <c:spPr>
            <a:solidFill>
              <a:schemeClr val="accent2"/>
            </a:solidFill>
            <a:ln>
              <a:noFill/>
            </a:ln>
            <a:effectLst/>
          </c:spPr>
          <c:invertIfNegative val="0"/>
          <c:dLbls>
            <c:dLbl>
              <c:idx val="0"/>
              <c:tx>
                <c:rich>
                  <a:bodyPr/>
                  <a:lstStyle/>
                  <a:p>
                    <a:r>
                      <a:rPr lang="en-US"/>
                      <a:t>1 009 629; 55%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AB7-4AB5-8FB5-8DE173C16507}"/>
                </c:ext>
              </c:extLst>
            </c:dLbl>
            <c:dLbl>
              <c:idx val="1"/>
              <c:tx>
                <c:rich>
                  <a:bodyPr/>
                  <a:lstStyle/>
                  <a:p>
                    <a:r>
                      <a:rPr lang="en-US"/>
                      <a:t>33 326; 65%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AB7-4AB5-8FB5-8DE173C16507}"/>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'IRD041'!$O$19:$P$19</c:f>
              <c:strCache>
                <c:ptCount val="2"/>
                <c:pt idx="0">
                  <c:v>Iedzīvotāju skaits valstī</c:v>
                </c:pt>
                <c:pt idx="1">
                  <c:v>ESF+ projektu dalībnieku skaits</c:v>
                </c:pt>
              </c:strCache>
            </c:strRef>
          </c:cat>
          <c:val>
            <c:numRef>
              <c:f>'IRD041'!$O$21:$P$21</c:f>
              <c:numCache>
                <c:formatCode>0;[Red]0</c:formatCode>
                <c:ptCount val="2"/>
                <c:pt idx="0">
                  <c:v>1009629</c:v>
                </c:pt>
                <c:pt idx="1">
                  <c:v>33326</c:v>
                </c:pt>
              </c:numCache>
            </c:numRef>
          </c:val>
          <c:extLst>
            <c:ext xmlns:c16="http://schemas.microsoft.com/office/drawing/2014/chart" uri="{C3380CC4-5D6E-409C-BE32-E72D297353CC}">
              <c16:uniqueId val="{00000001-0AB7-4AB5-8FB5-8DE173C16507}"/>
            </c:ext>
          </c:extLst>
        </c:ser>
        <c:dLbls>
          <c:showLegendKey val="0"/>
          <c:showVal val="0"/>
          <c:showCatName val="0"/>
          <c:showSerName val="0"/>
          <c:showPercent val="0"/>
          <c:showBubbleSize val="0"/>
        </c:dLbls>
        <c:gapWidth val="150"/>
        <c:overlap val="100"/>
        <c:axId val="140784655"/>
        <c:axId val="3951887"/>
      </c:barChart>
      <c:catAx>
        <c:axId val="1407846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lv-LV"/>
          </a:p>
        </c:txPr>
        <c:crossAx val="3951887"/>
        <c:crosses val="autoZero"/>
        <c:auto val="1"/>
        <c:lblAlgn val="ctr"/>
        <c:lblOffset val="100"/>
        <c:noMultiLvlLbl val="0"/>
      </c:catAx>
      <c:valAx>
        <c:axId val="3951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lv-LV"/>
          </a:p>
        </c:txPr>
        <c:crossAx val="140784655"/>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lv-LV"/>
          </a:p>
        </c:txPr>
      </c:legendEntry>
      <c:legendEntry>
        <c:idx val="1"/>
        <c:txPr>
          <a:bodyPr rot="0" spcFirstLastPara="1" vertOverflow="ellipsis" vert="horz" wrap="square" anchor="ctr" anchorCtr="1"/>
          <a:lstStyle/>
          <a:p>
            <a:pPr>
              <a:defRPr sz="12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lv-LV"/>
          </a:p>
        </c:txPr>
      </c:legendEntry>
      <c:layout>
        <c:manualLayout>
          <c:xMode val="edge"/>
          <c:yMode val="edge"/>
          <c:x val="0.38178127734033246"/>
          <c:y val="0.89565507436570424"/>
          <c:w val="0.32532611548556428"/>
          <c:h val="9.9715296004666082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802774201743926"/>
          <c:y val="4.1864890580399619E-2"/>
          <c:w val="0.5333074847705197"/>
          <c:h val="0.77587059942911518"/>
        </c:manualLayout>
      </c:layout>
      <c:barChart>
        <c:barDir val="bar"/>
        <c:grouping val="percentStacked"/>
        <c:varyColors val="0"/>
        <c:ser>
          <c:idx val="0"/>
          <c:order val="0"/>
          <c:tx>
            <c:strRef>
              <c:f>Diagramma!$C$20</c:f>
              <c:strCache>
                <c:ptCount val="1"/>
                <c:pt idx="0">
                  <c:v>0-17</c:v>
                </c:pt>
              </c:strCache>
            </c:strRef>
          </c:tx>
          <c:spPr>
            <a:solidFill>
              <a:schemeClr val="accent1"/>
            </a:solidFill>
            <a:ln>
              <a:noFill/>
            </a:ln>
            <a:effectLst/>
          </c:spPr>
          <c:invertIfNegative val="0"/>
          <c:dLbls>
            <c:dLbl>
              <c:idx val="0"/>
              <c:tx>
                <c:rich>
                  <a:bodyPr/>
                  <a:lstStyle/>
                  <a:p>
                    <a:r>
                      <a:rPr lang="en-US"/>
                      <a:t>353 954; </a:t>
                    </a:r>
                  </a:p>
                  <a:p>
                    <a:r>
                      <a:rPr lang="en-US"/>
                      <a:t>18,8%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032-4771-98A0-8BCD0F2A97E4}"/>
                </c:ext>
              </c:extLst>
            </c:dLbl>
            <c:dLbl>
              <c:idx val="1"/>
              <c:tx>
                <c:rich>
                  <a:bodyPr/>
                  <a:lstStyle/>
                  <a:p>
                    <a:r>
                      <a:rPr lang="en-US">
                        <a:solidFill>
                          <a:schemeClr val="bg1"/>
                        </a:solidFill>
                      </a:rPr>
                      <a:t>11 358; </a:t>
                    </a:r>
                  </a:p>
                  <a:p>
                    <a:r>
                      <a:rPr lang="en-US">
                        <a:solidFill>
                          <a:schemeClr val="bg1"/>
                        </a:solidFill>
                      </a:rPr>
                      <a:t>22,1%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032-4771-98A0-8BCD0F2A97E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Diagramma!$D$19:$E$19</c:f>
              <c:strCache>
                <c:ptCount val="2"/>
                <c:pt idx="0">
                  <c:v>Iedzīvotāju skaits valstī dalījumā pa vecuma grupām</c:v>
                </c:pt>
                <c:pt idx="1">
                  <c:v>ESF+ projektu dalībnieki dalījumā pa vecuma grupām</c:v>
                </c:pt>
              </c:strCache>
            </c:strRef>
          </c:cat>
          <c:val>
            <c:numRef>
              <c:f>Diagramma!$D$20:$E$20</c:f>
              <c:numCache>
                <c:formatCode>0</c:formatCode>
                <c:ptCount val="2"/>
                <c:pt idx="0">
                  <c:v>353954</c:v>
                </c:pt>
                <c:pt idx="1">
                  <c:v>11358</c:v>
                </c:pt>
              </c:numCache>
            </c:numRef>
          </c:val>
          <c:extLst>
            <c:ext xmlns:c16="http://schemas.microsoft.com/office/drawing/2014/chart" uri="{C3380CC4-5D6E-409C-BE32-E72D297353CC}">
              <c16:uniqueId val="{00000000-F032-4771-98A0-8BCD0F2A97E4}"/>
            </c:ext>
          </c:extLst>
        </c:ser>
        <c:ser>
          <c:idx val="1"/>
          <c:order val="1"/>
          <c:tx>
            <c:strRef>
              <c:f>Diagramma!$C$21</c:f>
              <c:strCache>
                <c:ptCount val="1"/>
                <c:pt idx="0">
                  <c:v>18-29</c:v>
                </c:pt>
              </c:strCache>
            </c:strRef>
          </c:tx>
          <c:spPr>
            <a:solidFill>
              <a:schemeClr val="accent2"/>
            </a:solidFill>
            <a:ln>
              <a:noFill/>
            </a:ln>
            <a:effectLst/>
          </c:spPr>
          <c:invertIfNegative val="0"/>
          <c:dLbls>
            <c:dLbl>
              <c:idx val="0"/>
              <c:tx>
                <c:rich>
                  <a:bodyPr/>
                  <a:lstStyle/>
                  <a:p>
                    <a:r>
                      <a:rPr lang="en-US"/>
                      <a:t>214243;</a:t>
                    </a:r>
                  </a:p>
                  <a:p>
                    <a:r>
                      <a:rPr lang="en-US"/>
                      <a:t>11,4%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032-4771-98A0-8BCD0F2A97E4}"/>
                </c:ext>
              </c:extLst>
            </c:dLbl>
            <c:dLbl>
              <c:idx val="1"/>
              <c:tx>
                <c:rich>
                  <a:bodyPr/>
                  <a:lstStyle/>
                  <a:p>
                    <a:r>
                      <a:rPr lang="en-US"/>
                      <a:t>6 060;</a:t>
                    </a:r>
                  </a:p>
                  <a:p>
                    <a:r>
                      <a:rPr lang="en-US"/>
                      <a:t>11,8%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F032-4771-98A0-8BCD0F2A97E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Diagramma!$D$19:$E$19</c:f>
              <c:strCache>
                <c:ptCount val="2"/>
                <c:pt idx="0">
                  <c:v>Iedzīvotāju skaits valstī dalījumā pa vecuma grupām</c:v>
                </c:pt>
                <c:pt idx="1">
                  <c:v>ESF+ projektu dalībnieki dalījumā pa vecuma grupām</c:v>
                </c:pt>
              </c:strCache>
            </c:strRef>
          </c:cat>
          <c:val>
            <c:numRef>
              <c:f>Diagramma!$D$21:$E$21</c:f>
              <c:numCache>
                <c:formatCode>0</c:formatCode>
                <c:ptCount val="2"/>
                <c:pt idx="0">
                  <c:v>214243</c:v>
                </c:pt>
                <c:pt idx="1">
                  <c:v>6060</c:v>
                </c:pt>
              </c:numCache>
            </c:numRef>
          </c:val>
          <c:extLst>
            <c:ext xmlns:c16="http://schemas.microsoft.com/office/drawing/2014/chart" uri="{C3380CC4-5D6E-409C-BE32-E72D297353CC}">
              <c16:uniqueId val="{00000001-F032-4771-98A0-8BCD0F2A97E4}"/>
            </c:ext>
          </c:extLst>
        </c:ser>
        <c:ser>
          <c:idx val="2"/>
          <c:order val="2"/>
          <c:tx>
            <c:strRef>
              <c:f>Diagramma!$C$22</c:f>
              <c:strCache>
                <c:ptCount val="1"/>
                <c:pt idx="0">
                  <c:v>30-54</c:v>
                </c:pt>
              </c:strCache>
            </c:strRef>
          </c:tx>
          <c:spPr>
            <a:solidFill>
              <a:schemeClr val="accent3"/>
            </a:solidFill>
            <a:ln>
              <a:noFill/>
            </a:ln>
            <a:effectLst/>
          </c:spPr>
          <c:invertIfNegative val="0"/>
          <c:dLbls>
            <c:dLbl>
              <c:idx val="0"/>
              <c:tx>
                <c:rich>
                  <a:bodyPr/>
                  <a:lstStyle/>
                  <a:p>
                    <a:r>
                      <a:rPr lang="en-US"/>
                      <a:t>651 735; 34,7%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032-4771-98A0-8BCD0F2A97E4}"/>
                </c:ext>
              </c:extLst>
            </c:dLbl>
            <c:dLbl>
              <c:idx val="1"/>
              <c:tx>
                <c:rich>
                  <a:bodyPr/>
                  <a:lstStyle/>
                  <a:p>
                    <a:r>
                      <a:rPr lang="en-US"/>
                      <a:t>22 064; 42,9%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032-4771-98A0-8BCD0F2A97E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Diagramma!$D$19:$E$19</c:f>
              <c:strCache>
                <c:ptCount val="2"/>
                <c:pt idx="0">
                  <c:v>Iedzīvotāju skaits valstī dalījumā pa vecuma grupām</c:v>
                </c:pt>
                <c:pt idx="1">
                  <c:v>ESF+ projektu dalībnieki dalījumā pa vecuma grupām</c:v>
                </c:pt>
              </c:strCache>
            </c:strRef>
          </c:cat>
          <c:val>
            <c:numRef>
              <c:f>Diagramma!$D$22:$E$22</c:f>
              <c:numCache>
                <c:formatCode>0</c:formatCode>
                <c:ptCount val="2"/>
                <c:pt idx="0">
                  <c:v>651735</c:v>
                </c:pt>
                <c:pt idx="1">
                  <c:v>22064</c:v>
                </c:pt>
              </c:numCache>
            </c:numRef>
          </c:val>
          <c:extLst>
            <c:ext xmlns:c16="http://schemas.microsoft.com/office/drawing/2014/chart" uri="{C3380CC4-5D6E-409C-BE32-E72D297353CC}">
              <c16:uniqueId val="{00000002-F032-4771-98A0-8BCD0F2A97E4}"/>
            </c:ext>
          </c:extLst>
        </c:ser>
        <c:ser>
          <c:idx val="3"/>
          <c:order val="3"/>
          <c:tx>
            <c:strRef>
              <c:f>Diagramma!$C$23</c:f>
              <c:strCache>
                <c:ptCount val="1"/>
                <c:pt idx="0">
                  <c:v>55 un vairāk</c:v>
                </c:pt>
              </c:strCache>
            </c:strRef>
          </c:tx>
          <c:spPr>
            <a:solidFill>
              <a:schemeClr val="accent4"/>
            </a:solidFill>
            <a:ln>
              <a:noFill/>
            </a:ln>
            <a:effectLst/>
          </c:spPr>
          <c:invertIfNegative val="0"/>
          <c:dLbls>
            <c:dLbl>
              <c:idx val="0"/>
              <c:tx>
                <c:rich>
                  <a:bodyPr/>
                  <a:lstStyle/>
                  <a:p>
                    <a:r>
                      <a:rPr lang="en-US"/>
                      <a:t>660 740; 35,1%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032-4771-98A0-8BCD0F2A97E4}"/>
                </c:ext>
              </c:extLst>
            </c:dLbl>
            <c:dLbl>
              <c:idx val="1"/>
              <c:tx>
                <c:rich>
                  <a:bodyPr/>
                  <a:lstStyle/>
                  <a:p>
                    <a:r>
                      <a:rPr lang="en-US"/>
                      <a:t>11 935; </a:t>
                    </a:r>
                  </a:p>
                  <a:p>
                    <a:r>
                      <a:rPr lang="en-US"/>
                      <a:t>23,2%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F032-4771-98A0-8BCD0F2A97E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Diagramma!$D$19:$E$19</c:f>
              <c:strCache>
                <c:ptCount val="2"/>
                <c:pt idx="0">
                  <c:v>Iedzīvotāju skaits valstī dalījumā pa vecuma grupām</c:v>
                </c:pt>
                <c:pt idx="1">
                  <c:v>ESF+ projektu dalībnieki dalījumā pa vecuma grupām</c:v>
                </c:pt>
              </c:strCache>
            </c:strRef>
          </c:cat>
          <c:val>
            <c:numRef>
              <c:f>Diagramma!$D$23:$E$23</c:f>
              <c:numCache>
                <c:formatCode>0</c:formatCode>
                <c:ptCount val="2"/>
                <c:pt idx="0">
                  <c:v>660740</c:v>
                </c:pt>
                <c:pt idx="1">
                  <c:v>11935</c:v>
                </c:pt>
              </c:numCache>
            </c:numRef>
          </c:val>
          <c:extLst>
            <c:ext xmlns:c16="http://schemas.microsoft.com/office/drawing/2014/chart" uri="{C3380CC4-5D6E-409C-BE32-E72D297353CC}">
              <c16:uniqueId val="{00000003-F032-4771-98A0-8BCD0F2A97E4}"/>
            </c:ext>
          </c:extLst>
        </c:ser>
        <c:dLbls>
          <c:showLegendKey val="0"/>
          <c:showVal val="0"/>
          <c:showCatName val="0"/>
          <c:showSerName val="0"/>
          <c:showPercent val="0"/>
          <c:showBubbleSize val="0"/>
        </c:dLbls>
        <c:gapWidth val="150"/>
        <c:overlap val="100"/>
        <c:axId val="140784655"/>
        <c:axId val="3951887"/>
      </c:barChart>
      <c:catAx>
        <c:axId val="1407846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3951887"/>
        <c:crosses val="autoZero"/>
        <c:auto val="1"/>
        <c:lblAlgn val="ctr"/>
        <c:lblOffset val="100"/>
        <c:noMultiLvlLbl val="0"/>
      </c:catAx>
      <c:valAx>
        <c:axId val="3951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0784655"/>
        <c:crosses val="autoZero"/>
        <c:crossBetween val="between"/>
      </c:valAx>
      <c:spPr>
        <a:noFill/>
        <a:ln>
          <a:noFill/>
        </a:ln>
        <a:effectLst/>
      </c:spPr>
    </c:plotArea>
    <c:legend>
      <c:legendPos val="b"/>
      <c:layout>
        <c:manualLayout>
          <c:xMode val="edge"/>
          <c:yMode val="edge"/>
          <c:x val="3.0295339850745021E-2"/>
          <c:y val="0.88686491508149112"/>
          <c:w val="0.43451252216976688"/>
          <c:h val="8.5643675983800988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'Dalībnieki ar invaliditāti'!$C$445</c:f>
              <c:strCache>
                <c:ptCount val="1"/>
              </c:strCache>
            </c:strRef>
          </c:tx>
          <c:spPr>
            <a:solidFill>
              <a:schemeClr val="accent1"/>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invaliditāti'!$C$446:$C$451</c:f>
            </c:numRef>
          </c:val>
          <c:extLst>
            <c:ext xmlns:c16="http://schemas.microsoft.com/office/drawing/2014/chart" uri="{C3380CC4-5D6E-409C-BE32-E72D297353CC}">
              <c16:uniqueId val="{00000000-D085-43E9-9F50-4289E4086B64}"/>
            </c:ext>
          </c:extLst>
        </c:ser>
        <c:ser>
          <c:idx val="1"/>
          <c:order val="1"/>
          <c:tx>
            <c:strRef>
              <c:f>'Dalībnieki ar invaliditāti'!$D$445</c:f>
              <c:strCache>
                <c:ptCount val="1"/>
              </c:strCache>
            </c:strRef>
          </c:tx>
          <c:spPr>
            <a:solidFill>
              <a:schemeClr val="accent2"/>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invaliditāti'!$D$446:$D$451</c:f>
            </c:numRef>
          </c:val>
          <c:extLst>
            <c:ext xmlns:c16="http://schemas.microsoft.com/office/drawing/2014/chart" uri="{C3380CC4-5D6E-409C-BE32-E72D297353CC}">
              <c16:uniqueId val="{00000001-D085-43E9-9F50-4289E4086B64}"/>
            </c:ext>
          </c:extLst>
        </c:ser>
        <c:ser>
          <c:idx val="2"/>
          <c:order val="2"/>
          <c:tx>
            <c:strRef>
              <c:f>'Dalībnieki ar invaliditāti'!$E$445</c:f>
              <c:strCache>
                <c:ptCount val="1"/>
              </c:strCache>
            </c:strRef>
          </c:tx>
          <c:spPr>
            <a:solidFill>
              <a:schemeClr val="accent3"/>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invaliditāti'!$E$446:$E$451</c:f>
            </c:numRef>
          </c:val>
          <c:extLst>
            <c:ext xmlns:c16="http://schemas.microsoft.com/office/drawing/2014/chart" uri="{C3380CC4-5D6E-409C-BE32-E72D297353CC}">
              <c16:uniqueId val="{00000002-D085-43E9-9F50-4289E4086B64}"/>
            </c:ext>
          </c:extLst>
        </c:ser>
        <c:ser>
          <c:idx val="3"/>
          <c:order val="3"/>
          <c:tx>
            <c:strRef>
              <c:f>'Dalībnieki ar invaliditāti'!$F$445</c:f>
              <c:strCache>
                <c:ptCount val="1"/>
              </c:strCache>
            </c:strRef>
          </c:tx>
          <c:spPr>
            <a:solidFill>
              <a:schemeClr val="accent4"/>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invaliditāti'!$F$446:$F$451</c:f>
            </c:numRef>
          </c:val>
          <c:extLst>
            <c:ext xmlns:c16="http://schemas.microsoft.com/office/drawing/2014/chart" uri="{C3380CC4-5D6E-409C-BE32-E72D297353CC}">
              <c16:uniqueId val="{00000003-D085-43E9-9F50-4289E4086B64}"/>
            </c:ext>
          </c:extLst>
        </c:ser>
        <c:ser>
          <c:idx val="4"/>
          <c:order val="4"/>
          <c:tx>
            <c:strRef>
              <c:f>'Dalībnieki ar invaliditāti'!$G$445</c:f>
              <c:strCache>
                <c:ptCount val="1"/>
              </c:strCache>
            </c:strRef>
          </c:tx>
          <c:spPr>
            <a:solidFill>
              <a:schemeClr val="accent5"/>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invaliditāti'!$G$446:$G$451</c:f>
            </c:numRef>
          </c:val>
          <c:extLst>
            <c:ext xmlns:c16="http://schemas.microsoft.com/office/drawing/2014/chart" uri="{C3380CC4-5D6E-409C-BE32-E72D297353CC}">
              <c16:uniqueId val="{00000004-D085-43E9-9F50-4289E4086B64}"/>
            </c:ext>
          </c:extLst>
        </c:ser>
        <c:ser>
          <c:idx val="5"/>
          <c:order val="5"/>
          <c:tx>
            <c:strRef>
              <c:f>'Dalībnieki ar invaliditāti'!$H$445</c:f>
              <c:strCache>
                <c:ptCount val="1"/>
              </c:strCache>
            </c:strRef>
          </c:tx>
          <c:spPr>
            <a:solidFill>
              <a:schemeClr val="accent6"/>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invaliditāti'!$H$446:$H$451</c:f>
            </c:numRef>
          </c:val>
          <c:extLst>
            <c:ext xmlns:c16="http://schemas.microsoft.com/office/drawing/2014/chart" uri="{C3380CC4-5D6E-409C-BE32-E72D297353CC}">
              <c16:uniqueId val="{00000005-D085-43E9-9F50-4289E4086B64}"/>
            </c:ext>
          </c:extLst>
        </c:ser>
        <c:ser>
          <c:idx val="6"/>
          <c:order val="6"/>
          <c:tx>
            <c:strRef>
              <c:f>'Dalībnieki ar invaliditāti'!$I$445</c:f>
              <c:strCache>
                <c:ptCount val="1"/>
              </c:strCache>
            </c:strRef>
          </c:tx>
          <c:spPr>
            <a:solidFill>
              <a:schemeClr val="accent1">
                <a:lumMod val="60000"/>
              </a:schemeClr>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invaliditāti'!$I$446:$I$451</c:f>
            </c:numRef>
          </c:val>
          <c:extLst>
            <c:ext xmlns:c16="http://schemas.microsoft.com/office/drawing/2014/chart" uri="{C3380CC4-5D6E-409C-BE32-E72D297353CC}">
              <c16:uniqueId val="{00000006-D085-43E9-9F50-4289E4086B64}"/>
            </c:ext>
          </c:extLst>
        </c:ser>
        <c:ser>
          <c:idx val="7"/>
          <c:order val="7"/>
          <c:tx>
            <c:strRef>
              <c:f>'Dalībnieki ar invaliditāti'!$J$445</c:f>
              <c:strCache>
                <c:ptCount val="1"/>
              </c:strCache>
            </c:strRef>
          </c:tx>
          <c:spPr>
            <a:solidFill>
              <a:schemeClr val="accent2">
                <a:lumMod val="60000"/>
              </a:schemeClr>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invaliditāti'!$J$446:$J$451</c:f>
            </c:numRef>
          </c:val>
          <c:extLst>
            <c:ext xmlns:c16="http://schemas.microsoft.com/office/drawing/2014/chart" uri="{C3380CC4-5D6E-409C-BE32-E72D297353CC}">
              <c16:uniqueId val="{00000007-D085-43E9-9F50-4289E4086B64}"/>
            </c:ext>
          </c:extLst>
        </c:ser>
        <c:ser>
          <c:idx val="8"/>
          <c:order val="8"/>
          <c:tx>
            <c:strRef>
              <c:f>'Dalībnieki ar invaliditāti'!$K$445</c:f>
              <c:strCache>
                <c:ptCount val="1"/>
              </c:strCache>
            </c:strRef>
          </c:tx>
          <c:spPr>
            <a:solidFill>
              <a:schemeClr val="accent3">
                <a:lumMod val="60000"/>
              </a:schemeClr>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invaliditāti'!$K$446:$K$451</c:f>
            </c:numRef>
          </c:val>
          <c:extLst>
            <c:ext xmlns:c16="http://schemas.microsoft.com/office/drawing/2014/chart" uri="{C3380CC4-5D6E-409C-BE32-E72D297353CC}">
              <c16:uniqueId val="{00000008-D085-43E9-9F50-4289E4086B64}"/>
            </c:ext>
          </c:extLst>
        </c:ser>
        <c:ser>
          <c:idx val="9"/>
          <c:order val="9"/>
          <c:tx>
            <c:strRef>
              <c:f>'Dalībnieki ar invaliditāti'!$L$445</c:f>
              <c:strCache>
                <c:ptCount val="1"/>
              </c:strCache>
            </c:strRef>
          </c:tx>
          <c:spPr>
            <a:solidFill>
              <a:schemeClr val="accent4">
                <a:lumMod val="60000"/>
              </a:schemeClr>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invaliditāti'!$L$446:$L$451</c:f>
            </c:numRef>
          </c:val>
          <c:extLst>
            <c:ext xmlns:c16="http://schemas.microsoft.com/office/drawing/2014/chart" uri="{C3380CC4-5D6E-409C-BE32-E72D297353CC}">
              <c16:uniqueId val="{00000009-D085-43E9-9F50-4289E4086B64}"/>
            </c:ext>
          </c:extLst>
        </c:ser>
        <c:ser>
          <c:idx val="10"/>
          <c:order val="10"/>
          <c:tx>
            <c:strRef>
              <c:f>'Dalībnieki ar invaliditāti'!$M$445</c:f>
              <c:strCache>
                <c:ptCount val="1"/>
              </c:strCache>
            </c:strRef>
          </c:tx>
          <c:spPr>
            <a:solidFill>
              <a:schemeClr val="accent5">
                <a:lumMod val="60000"/>
              </a:schemeClr>
            </a:solidFill>
            <a:ln>
              <a:noFill/>
            </a:ln>
            <a:effectLst/>
          </c:spPr>
          <c:invertIfNegative val="0"/>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invaliditāti'!$M$446:$M$451</c:f>
            </c:numRef>
          </c:val>
          <c:extLst>
            <c:ext xmlns:c16="http://schemas.microsoft.com/office/drawing/2014/chart" uri="{C3380CC4-5D6E-409C-BE32-E72D297353CC}">
              <c16:uniqueId val="{0000000A-D085-43E9-9F50-4289E4086B64}"/>
            </c:ext>
          </c:extLst>
        </c:ser>
        <c:ser>
          <c:idx val="11"/>
          <c:order val="11"/>
          <c:tx>
            <c:strRef>
              <c:f>'Dalībnieki ar invaliditāti'!$N$445</c:f>
              <c:strCache>
                <c:ptCount val="1"/>
                <c:pt idx="0">
                  <c:v>Vīrieši</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invaliditāti'!$N$446:$N$451</c:f>
              <c:numCache>
                <c:formatCode>General</c:formatCode>
                <c:ptCount val="6"/>
                <c:pt idx="0">
                  <c:v>1169</c:v>
                </c:pt>
                <c:pt idx="1">
                  <c:v>30</c:v>
                </c:pt>
                <c:pt idx="2">
                  <c:v>630</c:v>
                </c:pt>
                <c:pt idx="3" formatCode="0;[Red]0">
                  <c:v>279</c:v>
                </c:pt>
                <c:pt idx="4" formatCode="0;[Red]0">
                  <c:v>410</c:v>
                </c:pt>
                <c:pt idx="5" formatCode="0;[Red]0">
                  <c:v>23</c:v>
                </c:pt>
              </c:numCache>
            </c:numRef>
          </c:val>
          <c:extLst>
            <c:ext xmlns:c16="http://schemas.microsoft.com/office/drawing/2014/chart" uri="{C3380CC4-5D6E-409C-BE32-E72D297353CC}">
              <c16:uniqueId val="{0000000B-D085-43E9-9F50-4289E4086B64}"/>
            </c:ext>
          </c:extLst>
        </c:ser>
        <c:ser>
          <c:idx val="12"/>
          <c:order val="12"/>
          <c:tx>
            <c:strRef>
              <c:f>'Dalībnieki ar invaliditāti'!$O$445</c:f>
              <c:strCache>
                <c:ptCount val="1"/>
                <c:pt idx="0">
                  <c:v>Sievietes</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invaliditāti'!$O$446:$O$451</c:f>
              <c:numCache>
                <c:formatCode>General</c:formatCode>
                <c:ptCount val="6"/>
                <c:pt idx="0">
                  <c:v>1304</c:v>
                </c:pt>
                <c:pt idx="1">
                  <c:v>27</c:v>
                </c:pt>
                <c:pt idx="2">
                  <c:v>1477</c:v>
                </c:pt>
                <c:pt idx="3" formatCode="0;[Red]0">
                  <c:v>151</c:v>
                </c:pt>
                <c:pt idx="4" formatCode="0;[Red]0">
                  <c:v>364</c:v>
                </c:pt>
                <c:pt idx="5" formatCode="0;[Red]0">
                  <c:v>14</c:v>
                </c:pt>
              </c:numCache>
            </c:numRef>
          </c:val>
          <c:extLst>
            <c:ext xmlns:c16="http://schemas.microsoft.com/office/drawing/2014/chart" uri="{C3380CC4-5D6E-409C-BE32-E72D297353CC}">
              <c16:uniqueId val="{0000000C-D085-43E9-9F50-4289E4086B64}"/>
            </c:ext>
          </c:extLst>
        </c:ser>
        <c:ser>
          <c:idx val="13"/>
          <c:order val="13"/>
          <c:tx>
            <c:strRef>
              <c:f>'Dalībnieki ar invaliditāti'!$R$445</c:f>
              <c:strCache>
                <c:ptCount val="1"/>
                <c:pt idx="0">
                  <c:v>Dalībnieki ar invaliditāti kopā</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invaliditāti'!$R$446:$R$451</c:f>
              <c:numCache>
                <c:formatCode>General</c:formatCode>
                <c:ptCount val="6"/>
                <c:pt idx="0">
                  <c:v>2473</c:v>
                </c:pt>
                <c:pt idx="1">
                  <c:v>57</c:v>
                </c:pt>
                <c:pt idx="2">
                  <c:v>2107</c:v>
                </c:pt>
                <c:pt idx="3">
                  <c:v>430</c:v>
                </c:pt>
                <c:pt idx="4">
                  <c:v>774</c:v>
                </c:pt>
                <c:pt idx="5">
                  <c:v>37</c:v>
                </c:pt>
              </c:numCache>
            </c:numRef>
          </c:val>
          <c:extLst>
            <c:ext xmlns:c16="http://schemas.microsoft.com/office/drawing/2014/chart" uri="{C3380CC4-5D6E-409C-BE32-E72D297353CC}">
              <c16:uniqueId val="{0000000D-D085-43E9-9F50-4289E4086B64}"/>
            </c:ext>
          </c:extLst>
        </c:ser>
        <c:ser>
          <c:idx val="14"/>
          <c:order val="14"/>
          <c:tx>
            <c:strRef>
              <c:f>'Dalībnieki ar invaliditāti'!$S$445</c:f>
              <c:strCache>
                <c:ptCount val="1"/>
                <c:pt idx="0">
                  <c:v>Kopējais SAMP dalībnieku skaits</c:v>
                </c:pt>
              </c:strCache>
            </c:strRef>
          </c:tx>
          <c:spPr>
            <a:solidFill>
              <a:schemeClr val="accent3">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invaliditāti'!$S$446:$S$451</c:f>
              <c:numCache>
                <c:formatCode>General</c:formatCode>
                <c:ptCount val="6"/>
                <c:pt idx="0">
                  <c:v>4729</c:v>
                </c:pt>
                <c:pt idx="1">
                  <c:v>1158</c:v>
                </c:pt>
                <c:pt idx="2">
                  <c:v>5768</c:v>
                </c:pt>
                <c:pt idx="3">
                  <c:v>452</c:v>
                </c:pt>
                <c:pt idx="4">
                  <c:v>2460</c:v>
                </c:pt>
                <c:pt idx="5">
                  <c:v>3625</c:v>
                </c:pt>
              </c:numCache>
            </c:numRef>
          </c:val>
          <c:extLst>
            <c:ext xmlns:c16="http://schemas.microsoft.com/office/drawing/2014/chart" uri="{C3380CC4-5D6E-409C-BE32-E72D297353CC}">
              <c16:uniqueId val="{0000000E-D085-43E9-9F50-4289E4086B64}"/>
            </c:ext>
          </c:extLst>
        </c:ser>
        <c:dLbls>
          <c:showLegendKey val="0"/>
          <c:showVal val="0"/>
          <c:showCatName val="0"/>
          <c:showSerName val="0"/>
          <c:showPercent val="0"/>
          <c:showBubbleSize val="0"/>
        </c:dLbls>
        <c:gapWidth val="219"/>
        <c:overlap val="-27"/>
        <c:axId val="339730976"/>
        <c:axId val="314113360"/>
      </c:barChart>
      <c:lineChart>
        <c:grouping val="standard"/>
        <c:varyColors val="0"/>
        <c:ser>
          <c:idx val="15"/>
          <c:order val="15"/>
          <c:tx>
            <c:strRef>
              <c:f>'Dalībnieki ar invaliditāti'!$T$445</c:f>
              <c:strCache>
                <c:ptCount val="1"/>
                <c:pt idx="0">
                  <c:v>Dalībnieku ar invaliditāti īpatsvars pret SAMP dalībnieku kopskaitu</c:v>
                </c:pt>
              </c:strCache>
            </c:strRef>
          </c:tx>
          <c:spPr>
            <a:ln w="28575" cap="rnd">
              <a:solidFill>
                <a:schemeClr val="accent4">
                  <a:lumMod val="80000"/>
                  <a:lumOff val="20000"/>
                </a:schemeClr>
              </a:solidFill>
              <a:round/>
            </a:ln>
            <a:effectLst/>
          </c:spPr>
          <c:marker>
            <c:symbol val="none"/>
          </c:marker>
          <c:dLbls>
            <c:dLbl>
              <c:idx val="1"/>
              <c:layout>
                <c:manualLayout>
                  <c:x val="2.0161290322580645E-2"/>
                  <c:y val="-2.63543191800878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D085-43E9-9F50-4289E4086B64}"/>
                </c:ext>
              </c:extLst>
            </c:dLbl>
            <c:dLbl>
              <c:idx val="2"/>
              <c:layout>
                <c:manualLayout>
                  <c:x val="2.0161290322580645E-3"/>
                  <c:y val="-3.22108345534407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D085-43E9-9F50-4289E4086B64}"/>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rgbClr val="C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 ar invaliditāti'!$B$446:$B$451</c:f>
              <c:strCache>
                <c:ptCount val="6"/>
                <c:pt idx="0">
                  <c:v>4.3.3.2.</c:v>
                </c:pt>
                <c:pt idx="1">
                  <c:v>4.3.4.7.</c:v>
                </c:pt>
                <c:pt idx="2">
                  <c:v>4.3.4.2., 1.k.</c:v>
                </c:pt>
                <c:pt idx="3">
                  <c:v>4.3.5.1., 2.un 4.k.</c:v>
                </c:pt>
                <c:pt idx="4">
                  <c:v>4.3.6.3.</c:v>
                </c:pt>
                <c:pt idx="5">
                  <c:v>4.3.6.9., 1.k.</c:v>
                </c:pt>
              </c:strCache>
            </c:strRef>
          </c:cat>
          <c:val>
            <c:numRef>
              <c:f>'Dalībnieki ar invaliditāti'!$T$446:$T$451</c:f>
              <c:numCache>
                <c:formatCode>0.0%</c:formatCode>
                <c:ptCount val="6"/>
                <c:pt idx="0">
                  <c:v>0.52294353986043562</c:v>
                </c:pt>
                <c:pt idx="1">
                  <c:v>4.9222797927461141E-2</c:v>
                </c:pt>
                <c:pt idx="2">
                  <c:v>0.36529126213592233</c:v>
                </c:pt>
                <c:pt idx="3">
                  <c:v>0.95132743362831862</c:v>
                </c:pt>
                <c:pt idx="4">
                  <c:v>0.31463414634146342</c:v>
                </c:pt>
                <c:pt idx="5">
                  <c:v>1.0206896551724139E-2</c:v>
                </c:pt>
              </c:numCache>
            </c:numRef>
          </c:val>
          <c:smooth val="0"/>
          <c:extLst>
            <c:ext xmlns:c16="http://schemas.microsoft.com/office/drawing/2014/chart" uri="{C3380CC4-5D6E-409C-BE32-E72D297353CC}">
              <c16:uniqueId val="{00000011-D085-43E9-9F50-4289E4086B64}"/>
            </c:ext>
          </c:extLst>
        </c:ser>
        <c:dLbls>
          <c:showLegendKey val="0"/>
          <c:showVal val="0"/>
          <c:showCatName val="0"/>
          <c:showSerName val="0"/>
          <c:showPercent val="0"/>
          <c:showBubbleSize val="0"/>
        </c:dLbls>
        <c:marker val="1"/>
        <c:smooth val="0"/>
        <c:axId val="415499600"/>
        <c:axId val="314108560"/>
      </c:lineChart>
      <c:catAx>
        <c:axId val="33973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lv-LV"/>
          </a:p>
        </c:txPr>
        <c:crossAx val="314113360"/>
        <c:crosses val="autoZero"/>
        <c:auto val="1"/>
        <c:lblAlgn val="ctr"/>
        <c:lblOffset val="100"/>
        <c:noMultiLvlLbl val="0"/>
      </c:catAx>
      <c:valAx>
        <c:axId val="314113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lv-LV"/>
          </a:p>
        </c:txPr>
        <c:crossAx val="339730976"/>
        <c:crosses val="autoZero"/>
        <c:crossBetween val="between"/>
      </c:valAx>
      <c:valAx>
        <c:axId val="31410856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lv-LV"/>
          </a:p>
        </c:txPr>
        <c:crossAx val="415499600"/>
        <c:crosses val="max"/>
        <c:crossBetween val="between"/>
      </c:valAx>
      <c:catAx>
        <c:axId val="415499600"/>
        <c:scaling>
          <c:orientation val="minMax"/>
        </c:scaling>
        <c:delete val="1"/>
        <c:axPos val="b"/>
        <c:numFmt formatCode="General" sourceLinked="1"/>
        <c:majorTickMark val="none"/>
        <c:minorTickMark val="none"/>
        <c:tickLblPos val="nextTo"/>
        <c:crossAx val="3141085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'Dalībnieki-minoritātes'!$C$460</c:f>
              <c:strCache>
                <c:ptCount val="1"/>
              </c:strCache>
            </c:strRef>
          </c:tx>
          <c:spPr>
            <a:solidFill>
              <a:schemeClr val="accent1"/>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'Dalībnieki-minoritātes'!$C$461:$C$472</c:f>
            </c:numRef>
          </c:val>
          <c:extLst>
            <c:ext xmlns:c16="http://schemas.microsoft.com/office/drawing/2014/chart" uri="{C3380CC4-5D6E-409C-BE32-E72D297353CC}">
              <c16:uniqueId val="{00000000-0895-4DA1-8D56-3392CC44DB40}"/>
            </c:ext>
          </c:extLst>
        </c:ser>
        <c:ser>
          <c:idx val="1"/>
          <c:order val="1"/>
          <c:tx>
            <c:strRef>
              <c:f>'Dalībnieki-minoritātes'!$D$460</c:f>
              <c:strCache>
                <c:ptCount val="1"/>
              </c:strCache>
            </c:strRef>
          </c:tx>
          <c:spPr>
            <a:solidFill>
              <a:schemeClr val="accent2"/>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'Dalībnieki-minoritātes'!$D$461:$D$472</c:f>
            </c:numRef>
          </c:val>
          <c:extLst>
            <c:ext xmlns:c16="http://schemas.microsoft.com/office/drawing/2014/chart" uri="{C3380CC4-5D6E-409C-BE32-E72D297353CC}">
              <c16:uniqueId val="{00000001-0895-4DA1-8D56-3392CC44DB40}"/>
            </c:ext>
          </c:extLst>
        </c:ser>
        <c:ser>
          <c:idx val="2"/>
          <c:order val="2"/>
          <c:tx>
            <c:strRef>
              <c:f>'Dalībnieki-minoritātes'!$E$460</c:f>
              <c:strCache>
                <c:ptCount val="1"/>
              </c:strCache>
            </c:strRef>
          </c:tx>
          <c:spPr>
            <a:solidFill>
              <a:schemeClr val="accent3"/>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'Dalībnieki-minoritātes'!$E$461:$E$472</c:f>
            </c:numRef>
          </c:val>
          <c:extLst>
            <c:ext xmlns:c16="http://schemas.microsoft.com/office/drawing/2014/chart" uri="{C3380CC4-5D6E-409C-BE32-E72D297353CC}">
              <c16:uniqueId val="{00000002-0895-4DA1-8D56-3392CC44DB40}"/>
            </c:ext>
          </c:extLst>
        </c:ser>
        <c:ser>
          <c:idx val="3"/>
          <c:order val="3"/>
          <c:tx>
            <c:strRef>
              <c:f>'Dalībnieki-minoritātes'!$F$460</c:f>
              <c:strCache>
                <c:ptCount val="1"/>
              </c:strCache>
            </c:strRef>
          </c:tx>
          <c:spPr>
            <a:solidFill>
              <a:schemeClr val="accent4"/>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'Dalībnieki-minoritātes'!$F$461:$F$472</c:f>
            </c:numRef>
          </c:val>
          <c:extLst>
            <c:ext xmlns:c16="http://schemas.microsoft.com/office/drawing/2014/chart" uri="{C3380CC4-5D6E-409C-BE32-E72D297353CC}">
              <c16:uniqueId val="{00000003-0895-4DA1-8D56-3392CC44DB40}"/>
            </c:ext>
          </c:extLst>
        </c:ser>
        <c:ser>
          <c:idx val="4"/>
          <c:order val="4"/>
          <c:tx>
            <c:strRef>
              <c:f>'Dalībnieki-minoritātes'!$G$460</c:f>
              <c:strCache>
                <c:ptCount val="1"/>
              </c:strCache>
            </c:strRef>
          </c:tx>
          <c:spPr>
            <a:solidFill>
              <a:schemeClr val="accent5"/>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'Dalībnieki-minoritātes'!$G$461:$G$472</c:f>
            </c:numRef>
          </c:val>
          <c:extLst>
            <c:ext xmlns:c16="http://schemas.microsoft.com/office/drawing/2014/chart" uri="{C3380CC4-5D6E-409C-BE32-E72D297353CC}">
              <c16:uniqueId val="{00000004-0895-4DA1-8D56-3392CC44DB40}"/>
            </c:ext>
          </c:extLst>
        </c:ser>
        <c:ser>
          <c:idx val="5"/>
          <c:order val="5"/>
          <c:tx>
            <c:strRef>
              <c:f>'Dalībnieki-minoritātes'!$H$460</c:f>
              <c:strCache>
                <c:ptCount val="1"/>
              </c:strCache>
            </c:strRef>
          </c:tx>
          <c:spPr>
            <a:solidFill>
              <a:schemeClr val="accent6"/>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'Dalībnieki-minoritātes'!$H$461:$H$472</c:f>
            </c:numRef>
          </c:val>
          <c:extLst>
            <c:ext xmlns:c16="http://schemas.microsoft.com/office/drawing/2014/chart" uri="{C3380CC4-5D6E-409C-BE32-E72D297353CC}">
              <c16:uniqueId val="{00000005-0895-4DA1-8D56-3392CC44DB40}"/>
            </c:ext>
          </c:extLst>
        </c:ser>
        <c:ser>
          <c:idx val="6"/>
          <c:order val="6"/>
          <c:tx>
            <c:strRef>
              <c:f>'Dalībnieki-minoritātes'!$I$460</c:f>
              <c:strCache>
                <c:ptCount val="1"/>
              </c:strCache>
            </c:strRef>
          </c:tx>
          <c:spPr>
            <a:solidFill>
              <a:schemeClr val="accent1">
                <a:lumMod val="60000"/>
              </a:schemeClr>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'Dalībnieki-minoritātes'!$I$461:$I$472</c:f>
            </c:numRef>
          </c:val>
          <c:extLst>
            <c:ext xmlns:c16="http://schemas.microsoft.com/office/drawing/2014/chart" uri="{C3380CC4-5D6E-409C-BE32-E72D297353CC}">
              <c16:uniqueId val="{00000006-0895-4DA1-8D56-3392CC44DB40}"/>
            </c:ext>
          </c:extLst>
        </c:ser>
        <c:ser>
          <c:idx val="7"/>
          <c:order val="7"/>
          <c:tx>
            <c:strRef>
              <c:f>'Dalībnieki-minoritātes'!$J$460</c:f>
              <c:strCache>
                <c:ptCount val="1"/>
              </c:strCache>
            </c:strRef>
          </c:tx>
          <c:spPr>
            <a:solidFill>
              <a:schemeClr val="accent2">
                <a:lumMod val="60000"/>
              </a:schemeClr>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'Dalībnieki-minoritātes'!$J$461:$J$472</c:f>
            </c:numRef>
          </c:val>
          <c:extLst>
            <c:ext xmlns:c16="http://schemas.microsoft.com/office/drawing/2014/chart" uri="{C3380CC4-5D6E-409C-BE32-E72D297353CC}">
              <c16:uniqueId val="{00000007-0895-4DA1-8D56-3392CC44DB40}"/>
            </c:ext>
          </c:extLst>
        </c:ser>
        <c:ser>
          <c:idx val="8"/>
          <c:order val="8"/>
          <c:tx>
            <c:strRef>
              <c:f>'Dalībnieki-minoritātes'!$K$460</c:f>
              <c:strCache>
                <c:ptCount val="1"/>
              </c:strCache>
            </c:strRef>
          </c:tx>
          <c:spPr>
            <a:solidFill>
              <a:schemeClr val="accent3">
                <a:lumMod val="60000"/>
              </a:schemeClr>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'Dalībnieki-minoritātes'!$K$461:$K$472</c:f>
            </c:numRef>
          </c:val>
          <c:extLst>
            <c:ext xmlns:c16="http://schemas.microsoft.com/office/drawing/2014/chart" uri="{C3380CC4-5D6E-409C-BE32-E72D297353CC}">
              <c16:uniqueId val="{00000008-0895-4DA1-8D56-3392CC44DB40}"/>
            </c:ext>
          </c:extLst>
        </c:ser>
        <c:ser>
          <c:idx val="9"/>
          <c:order val="9"/>
          <c:tx>
            <c:strRef>
              <c:f>'Dalībnieki-minoritātes'!$L$460</c:f>
              <c:strCache>
                <c:ptCount val="1"/>
              </c:strCache>
            </c:strRef>
          </c:tx>
          <c:spPr>
            <a:solidFill>
              <a:schemeClr val="accent4">
                <a:lumMod val="60000"/>
              </a:schemeClr>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'Dalībnieki-minoritātes'!$L$461:$L$472</c:f>
            </c:numRef>
          </c:val>
          <c:extLst>
            <c:ext xmlns:c16="http://schemas.microsoft.com/office/drawing/2014/chart" uri="{C3380CC4-5D6E-409C-BE32-E72D297353CC}">
              <c16:uniqueId val="{00000009-0895-4DA1-8D56-3392CC44DB40}"/>
            </c:ext>
          </c:extLst>
        </c:ser>
        <c:ser>
          <c:idx val="10"/>
          <c:order val="10"/>
          <c:tx>
            <c:strRef>
              <c:f>'Dalībnieki-minoritātes'!$M$460</c:f>
              <c:strCache>
                <c:ptCount val="1"/>
              </c:strCache>
            </c:strRef>
          </c:tx>
          <c:spPr>
            <a:solidFill>
              <a:schemeClr val="accent5">
                <a:lumMod val="60000"/>
              </a:schemeClr>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'Dalībnieki-minoritātes'!$M$461:$M$472</c:f>
            </c:numRef>
          </c:val>
          <c:extLst>
            <c:ext xmlns:c16="http://schemas.microsoft.com/office/drawing/2014/chart" uri="{C3380CC4-5D6E-409C-BE32-E72D297353CC}">
              <c16:uniqueId val="{0000000A-0895-4DA1-8D56-3392CC44DB40}"/>
            </c:ext>
          </c:extLst>
        </c:ser>
        <c:ser>
          <c:idx val="11"/>
          <c:order val="11"/>
          <c:tx>
            <c:strRef>
              <c:f>'Dalībnieki-minoritātes'!$N$460</c:f>
              <c:strCache>
                <c:ptCount val="1"/>
              </c:strCache>
            </c:strRef>
          </c:tx>
          <c:spPr>
            <a:solidFill>
              <a:schemeClr val="accent6">
                <a:lumMod val="60000"/>
              </a:schemeClr>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'Dalībnieki-minoritātes'!$N$461:$N$472</c:f>
            </c:numRef>
          </c:val>
          <c:extLst>
            <c:ext xmlns:c16="http://schemas.microsoft.com/office/drawing/2014/chart" uri="{C3380CC4-5D6E-409C-BE32-E72D297353CC}">
              <c16:uniqueId val="{0000000B-0895-4DA1-8D56-3392CC44DB40}"/>
            </c:ext>
          </c:extLst>
        </c:ser>
        <c:ser>
          <c:idx val="12"/>
          <c:order val="12"/>
          <c:tx>
            <c:strRef>
              <c:f>'Dalībnieki-minoritātes'!$O$460</c:f>
              <c:strCache>
                <c:ptCount val="1"/>
              </c:strCache>
            </c:strRef>
          </c:tx>
          <c:spPr>
            <a:solidFill>
              <a:schemeClr val="accent1">
                <a:lumMod val="80000"/>
                <a:lumOff val="20000"/>
              </a:schemeClr>
            </a:solidFill>
            <a:ln>
              <a:noFill/>
            </a:ln>
            <a:effectLst/>
          </c:spPr>
          <c:invertIfNegative val="0"/>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'Dalībnieki-minoritātes'!$O$461:$O$472</c:f>
            </c:numRef>
          </c:val>
          <c:extLst>
            <c:ext xmlns:c16="http://schemas.microsoft.com/office/drawing/2014/chart" uri="{C3380CC4-5D6E-409C-BE32-E72D297353CC}">
              <c16:uniqueId val="{0000000C-0895-4DA1-8D56-3392CC44DB40}"/>
            </c:ext>
          </c:extLst>
        </c:ser>
        <c:ser>
          <c:idx val="13"/>
          <c:order val="13"/>
          <c:tx>
            <c:strRef>
              <c:f>'Dalībnieki-minoritātes'!$P$460</c:f>
              <c:strCache>
                <c:ptCount val="1"/>
                <c:pt idx="0">
                  <c:v>Minoritātes</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'Dalībnieki-minoritātes'!$P$461:$P$472</c:f>
              <c:numCache>
                <c:formatCode>General</c:formatCode>
                <c:ptCount val="12"/>
                <c:pt idx="0">
                  <c:v>1961</c:v>
                </c:pt>
                <c:pt idx="1">
                  <c:v>1741</c:v>
                </c:pt>
                <c:pt idx="2">
                  <c:v>136</c:v>
                </c:pt>
                <c:pt idx="3">
                  <c:v>129</c:v>
                </c:pt>
                <c:pt idx="4">
                  <c:v>29</c:v>
                </c:pt>
                <c:pt idx="5">
                  <c:v>19</c:v>
                </c:pt>
                <c:pt idx="6">
                  <c:v>18</c:v>
                </c:pt>
                <c:pt idx="7">
                  <c:v>11</c:v>
                </c:pt>
                <c:pt idx="8">
                  <c:v>7</c:v>
                </c:pt>
                <c:pt idx="9">
                  <c:v>7</c:v>
                </c:pt>
                <c:pt idx="10">
                  <c:v>1</c:v>
                </c:pt>
                <c:pt idx="11">
                  <c:v>1</c:v>
                </c:pt>
              </c:numCache>
            </c:numRef>
          </c:val>
          <c:extLst>
            <c:ext xmlns:c16="http://schemas.microsoft.com/office/drawing/2014/chart" uri="{C3380CC4-5D6E-409C-BE32-E72D297353CC}">
              <c16:uniqueId val="{0000000D-0895-4DA1-8D56-3392CC44DB40}"/>
            </c:ext>
          </c:extLst>
        </c:ser>
        <c:ser>
          <c:idx val="14"/>
          <c:order val="14"/>
          <c:tx>
            <c:strRef>
              <c:f>'Dalībnieki-minoritātes'!$Q$460</c:f>
              <c:strCache>
                <c:ptCount val="1"/>
                <c:pt idx="0">
                  <c:v>Dalībnieku kopskaits</c:v>
                </c:pt>
              </c:strCache>
            </c:strRef>
          </c:tx>
          <c:spPr>
            <a:solidFill>
              <a:schemeClr val="accent3">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'Dalībnieki-minoritātes'!$Q$461:$Q$472</c:f>
              <c:numCache>
                <c:formatCode>General</c:formatCode>
                <c:ptCount val="12"/>
                <c:pt idx="0">
                  <c:v>4729</c:v>
                </c:pt>
                <c:pt idx="1">
                  <c:v>1741</c:v>
                </c:pt>
                <c:pt idx="2">
                  <c:v>5768</c:v>
                </c:pt>
                <c:pt idx="3">
                  <c:v>2460</c:v>
                </c:pt>
                <c:pt idx="4">
                  <c:v>745</c:v>
                </c:pt>
                <c:pt idx="5">
                  <c:v>1158</c:v>
                </c:pt>
                <c:pt idx="6">
                  <c:v>1424</c:v>
                </c:pt>
                <c:pt idx="7">
                  <c:v>2939</c:v>
                </c:pt>
                <c:pt idx="8">
                  <c:v>1872</c:v>
                </c:pt>
                <c:pt idx="9">
                  <c:v>785</c:v>
                </c:pt>
                <c:pt idx="10">
                  <c:v>3625</c:v>
                </c:pt>
                <c:pt idx="11">
                  <c:v>1099</c:v>
                </c:pt>
              </c:numCache>
            </c:numRef>
          </c:val>
          <c:extLst>
            <c:ext xmlns:c16="http://schemas.microsoft.com/office/drawing/2014/chart" uri="{C3380CC4-5D6E-409C-BE32-E72D297353CC}">
              <c16:uniqueId val="{0000000E-0895-4DA1-8D56-3392CC44DB40}"/>
            </c:ext>
          </c:extLst>
        </c:ser>
        <c:dLbls>
          <c:showLegendKey val="0"/>
          <c:showVal val="0"/>
          <c:showCatName val="0"/>
          <c:showSerName val="0"/>
          <c:showPercent val="0"/>
          <c:showBubbleSize val="0"/>
        </c:dLbls>
        <c:gapWidth val="219"/>
        <c:overlap val="-27"/>
        <c:axId val="473893680"/>
        <c:axId val="314195920"/>
      </c:barChart>
      <c:lineChart>
        <c:grouping val="standard"/>
        <c:varyColors val="0"/>
        <c:ser>
          <c:idx val="15"/>
          <c:order val="15"/>
          <c:tx>
            <c:strRef>
              <c:f>'Dalībnieki-minoritātes'!$R$460</c:f>
              <c:strCache>
                <c:ptCount val="1"/>
                <c:pt idx="0">
                  <c:v>Īpatsvars</c:v>
                </c:pt>
              </c:strCache>
            </c:strRef>
          </c:tx>
          <c:spPr>
            <a:ln w="28575" cap="rnd">
              <a:solidFill>
                <a:schemeClr val="accent4">
                  <a:lumMod val="80000"/>
                  <a:lumOff val="2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'Dalībnieki-minoritātes'!$B$461:$B$472</c:f>
              <c:strCache>
                <c:ptCount val="12"/>
                <c:pt idx="0">
                  <c:v>4.3.3.2.</c:v>
                </c:pt>
                <c:pt idx="1">
                  <c:v>4.3.4.8.</c:v>
                </c:pt>
                <c:pt idx="2">
                  <c:v>4.3.4.2.,1. k.</c:v>
                </c:pt>
                <c:pt idx="3">
                  <c:v>4.3.6.3.</c:v>
                </c:pt>
                <c:pt idx="4">
                  <c:v>4.2.3.4.</c:v>
                </c:pt>
                <c:pt idx="5">
                  <c:v>4.3.4.7.</c:v>
                </c:pt>
                <c:pt idx="6">
                  <c:v>4.3.4.6.</c:v>
                </c:pt>
                <c:pt idx="7">
                  <c:v>4.3.5.4.</c:v>
                </c:pt>
                <c:pt idx="8">
                  <c:v>4.3.6.1.</c:v>
                </c:pt>
                <c:pt idx="9">
                  <c:v>4.3.6.9.,2.k.</c:v>
                </c:pt>
                <c:pt idx="10">
                  <c:v>4.3.6.7.,1.k.</c:v>
                </c:pt>
                <c:pt idx="11">
                  <c:v>4.3.6.6.</c:v>
                </c:pt>
              </c:strCache>
            </c:strRef>
          </c:cat>
          <c:val>
            <c:numRef>
              <c:f>'Dalībnieki-minoritātes'!$R$461:$R$472</c:f>
              <c:numCache>
                <c:formatCode>0.0%</c:formatCode>
                <c:ptCount val="12"/>
                <c:pt idx="0">
                  <c:v>0.41467540706280398</c:v>
                </c:pt>
                <c:pt idx="1">
                  <c:v>1</c:v>
                </c:pt>
                <c:pt idx="2">
                  <c:v>2.3578363384188627E-2</c:v>
                </c:pt>
                <c:pt idx="3">
                  <c:v>5.24390243902439E-2</c:v>
                </c:pt>
                <c:pt idx="4">
                  <c:v>3.8926174496644296E-2</c:v>
                </c:pt>
                <c:pt idx="5">
                  <c:v>1.6407599309153715E-2</c:v>
                </c:pt>
                <c:pt idx="6">
                  <c:v>1.2640449438202247E-2</c:v>
                </c:pt>
                <c:pt idx="7">
                  <c:v>3.7427696495406599E-3</c:v>
                </c:pt>
                <c:pt idx="8">
                  <c:v>3.7393162393162395E-3</c:v>
                </c:pt>
                <c:pt idx="9">
                  <c:v>8.9171974522292991E-3</c:v>
                </c:pt>
                <c:pt idx="10">
                  <c:v>2.7586206896551725E-4</c:v>
                </c:pt>
                <c:pt idx="11">
                  <c:v>9.099181073703367E-4</c:v>
                </c:pt>
              </c:numCache>
            </c:numRef>
          </c:val>
          <c:smooth val="0"/>
          <c:extLst>
            <c:ext xmlns:c16="http://schemas.microsoft.com/office/drawing/2014/chart" uri="{C3380CC4-5D6E-409C-BE32-E72D297353CC}">
              <c16:uniqueId val="{0000000F-0895-4DA1-8D56-3392CC44DB40}"/>
            </c:ext>
          </c:extLst>
        </c:ser>
        <c:dLbls>
          <c:showLegendKey val="0"/>
          <c:showVal val="0"/>
          <c:showCatName val="0"/>
          <c:showSerName val="0"/>
          <c:showPercent val="0"/>
          <c:showBubbleSize val="0"/>
        </c:dLbls>
        <c:marker val="1"/>
        <c:smooth val="0"/>
        <c:axId val="473896000"/>
        <c:axId val="314199280"/>
      </c:lineChart>
      <c:catAx>
        <c:axId val="47389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lv-LV"/>
          </a:p>
        </c:txPr>
        <c:crossAx val="314195920"/>
        <c:crosses val="autoZero"/>
        <c:auto val="1"/>
        <c:lblAlgn val="ctr"/>
        <c:lblOffset val="100"/>
        <c:noMultiLvlLbl val="0"/>
      </c:catAx>
      <c:valAx>
        <c:axId val="31419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lv-LV"/>
          </a:p>
        </c:txPr>
        <c:crossAx val="473893680"/>
        <c:crosses val="autoZero"/>
        <c:crossBetween val="between"/>
      </c:valAx>
      <c:valAx>
        <c:axId val="31419928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lv-LV"/>
          </a:p>
        </c:txPr>
        <c:crossAx val="473896000"/>
        <c:crosses val="max"/>
        <c:crossBetween val="between"/>
      </c:valAx>
      <c:catAx>
        <c:axId val="473896000"/>
        <c:scaling>
          <c:orientation val="minMax"/>
        </c:scaling>
        <c:delete val="1"/>
        <c:axPos val="b"/>
        <c:numFmt formatCode="General" sourceLinked="1"/>
        <c:majorTickMark val="none"/>
        <c:minorTickMark val="none"/>
        <c:tickLblPos val="nextTo"/>
        <c:crossAx val="3141992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83F1-1D66-43E7-B013-3569E5F6E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20019</Words>
  <Characters>11411</Characters>
  <Application>Microsoft Office Word</Application>
  <DocSecurity>0</DocSecurity>
  <Lines>95</Lines>
  <Paragraphs>62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Černiševa</dc:creator>
  <cp:keywords/>
  <dc:description/>
  <cp:lastModifiedBy>Inese Vilcāne</cp:lastModifiedBy>
  <cp:revision>4</cp:revision>
  <dcterms:created xsi:type="dcterms:W3CDTF">2026-10-14T07:03:00Z</dcterms:created>
  <dcterms:modified xsi:type="dcterms:W3CDTF">2026-10-14T07:19:00Z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e9f77c6b-dd7e-4acf-9394-1e3a3d20c868</vt:lpwstr>
  </property>
</Properties>
</file>