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2F157" w14:textId="5B1A8399" w:rsidR="00AB7ADD" w:rsidRPr="00AB7ADD" w:rsidRDefault="00BF48E5" w:rsidP="00AB7ADD">
      <w:pPr>
        <w:spacing w:before="120" w:after="120" w:line="240" w:lineRule="auto"/>
        <w:jc w:val="right"/>
        <w:rPr>
          <w:rFonts w:ascii="Segoe UI" w:eastAsia="Times New Roman" w:hAnsi="Segoe UI" w:cs="Segoe UI"/>
          <w:sz w:val="24"/>
          <w:szCs w:val="24"/>
          <w:lang w:eastAsia="lv-LV"/>
        </w:rPr>
      </w:pPr>
      <w:r>
        <w:rPr>
          <w:rFonts w:ascii="Segoe UI" w:eastAsia="Times New Roman" w:hAnsi="Segoe UI" w:cs="Segoe UI"/>
          <w:sz w:val="24"/>
          <w:szCs w:val="24"/>
          <w:lang w:eastAsia="lv-LV"/>
        </w:rPr>
        <w:t>3</w:t>
      </w:r>
      <w:r w:rsidR="00AB7ADD" w:rsidRPr="00AB7ADD">
        <w:rPr>
          <w:rFonts w:ascii="Segoe UI" w:eastAsia="Times New Roman" w:hAnsi="Segoe UI" w:cs="Segoe UI"/>
          <w:sz w:val="24"/>
          <w:szCs w:val="24"/>
          <w:lang w:eastAsia="lv-LV"/>
        </w:rPr>
        <w:t>.pielikums</w:t>
      </w:r>
    </w:p>
    <w:p w14:paraId="6C6C2F09" w14:textId="6CE193E2" w:rsidR="00E402A4" w:rsidRPr="00E402A4" w:rsidRDefault="00E402A4" w:rsidP="00E402A4">
      <w:pPr>
        <w:spacing w:before="120" w:after="120" w:line="240" w:lineRule="auto"/>
        <w:jc w:val="center"/>
        <w:rPr>
          <w:rFonts w:ascii="Segoe UI" w:eastAsia="Times New Roman" w:hAnsi="Segoe UI" w:cs="Segoe UI"/>
          <w:b/>
          <w:bCs/>
          <w:sz w:val="32"/>
          <w:szCs w:val="32"/>
          <w:lang w:eastAsia="lv-LV"/>
        </w:rPr>
      </w:pPr>
      <w:r w:rsidRPr="00E402A4">
        <w:rPr>
          <w:rFonts w:ascii="Segoe UI" w:eastAsia="Times New Roman" w:hAnsi="Segoe UI" w:cs="Segoe UI"/>
          <w:b/>
          <w:bCs/>
          <w:sz w:val="32"/>
          <w:szCs w:val="32"/>
          <w:lang w:eastAsia="lv-LV"/>
        </w:rPr>
        <w:t>Secinājumi, riski un ieteicamā rīcība</w:t>
      </w:r>
    </w:p>
    <w:p w14:paraId="0D555FE3" w14:textId="6CECD3BE" w:rsidR="00E402A4" w:rsidRDefault="00AB7ADD" w:rsidP="00E402A4">
      <w:pPr>
        <w:spacing w:before="120" w:after="120" w:line="240" w:lineRule="auto"/>
        <w:jc w:val="center"/>
        <w:rPr>
          <w:rFonts w:ascii="Segoe UI" w:eastAsia="Times New Roman" w:hAnsi="Segoe UI" w:cs="Segoe UI"/>
          <w:b/>
          <w:bCs/>
          <w:sz w:val="28"/>
          <w:szCs w:val="28"/>
          <w:lang w:eastAsia="lv-LV"/>
        </w:rPr>
      </w:pPr>
      <w:r>
        <w:rPr>
          <w:rFonts w:ascii="Segoe UI" w:eastAsia="Times New Roman" w:hAnsi="Segoe UI" w:cs="Segoe UI"/>
          <w:b/>
          <w:bCs/>
          <w:sz w:val="28"/>
          <w:szCs w:val="28"/>
          <w:lang w:eastAsia="lv-LV"/>
        </w:rPr>
        <w:t xml:space="preserve">1. </w:t>
      </w:r>
      <w:r w:rsidR="00E402A4" w:rsidRPr="00E402A4">
        <w:rPr>
          <w:rFonts w:ascii="Segoe UI" w:eastAsia="Times New Roman" w:hAnsi="Segoe UI" w:cs="Segoe UI"/>
          <w:b/>
          <w:bCs/>
          <w:sz w:val="28"/>
          <w:szCs w:val="28"/>
          <w:lang w:eastAsia="lv-LV"/>
        </w:rPr>
        <w:t xml:space="preserve">Stratēģiskie secinājumi </w:t>
      </w:r>
      <w:r w:rsidR="00D01A3F">
        <w:rPr>
          <w:rFonts w:ascii="Segoe UI" w:eastAsia="Times New Roman" w:hAnsi="Segoe UI" w:cs="Segoe UI"/>
          <w:b/>
          <w:bCs/>
          <w:sz w:val="28"/>
          <w:szCs w:val="28"/>
          <w:lang w:eastAsia="lv-LV"/>
        </w:rPr>
        <w:t xml:space="preserve">par horizontālā principa īstenošanu </w:t>
      </w:r>
    </w:p>
    <w:p w14:paraId="54840972" w14:textId="53359514" w:rsidR="009D4AD3" w:rsidRDefault="009D4AD3" w:rsidP="00E402A4">
      <w:pPr>
        <w:spacing w:before="120" w:after="120" w:line="240" w:lineRule="auto"/>
        <w:jc w:val="center"/>
        <w:rPr>
          <w:rFonts w:ascii="Segoe UI" w:eastAsia="Times New Roman" w:hAnsi="Segoe UI" w:cs="Segoe UI"/>
          <w:b/>
          <w:bCs/>
          <w:sz w:val="28"/>
          <w:szCs w:val="28"/>
          <w:lang w:eastAsia="lv-LV"/>
        </w:rPr>
      </w:pPr>
    </w:p>
    <w:p w14:paraId="4B13D740" w14:textId="690FACF4" w:rsidR="009D4AD3" w:rsidRPr="009D4AD3" w:rsidRDefault="009D4AD3" w:rsidP="009D4AD3">
      <w:pPr>
        <w:spacing w:before="120" w:after="120" w:line="240" w:lineRule="auto"/>
        <w:jc w:val="both"/>
        <w:rPr>
          <w:rFonts w:ascii="Segoe UI" w:eastAsia="Times New Roman" w:hAnsi="Segoe UI" w:cs="Segoe UI"/>
          <w:b/>
          <w:bCs/>
          <w:color w:val="C00000"/>
          <w:sz w:val="28"/>
          <w:szCs w:val="28"/>
          <w:lang w:eastAsia="lv-LV"/>
        </w:rPr>
      </w:pPr>
      <w:r w:rsidRPr="009D4AD3">
        <w:rPr>
          <w:rFonts w:ascii="Segoe UI" w:eastAsia="Times New Roman" w:hAnsi="Segoe UI" w:cs="Segoe UI"/>
          <w:color w:val="C00000"/>
          <w:sz w:val="24"/>
          <w:szCs w:val="24"/>
          <w:lang w:eastAsia="lv-LV"/>
        </w:rPr>
        <w:t>Šajā pielikumā ietvertā ieteicamā rīcība, iesaistā</w:t>
      </w:r>
      <w:r w:rsidR="00851D7A">
        <w:rPr>
          <w:rFonts w:ascii="Segoe UI" w:eastAsia="Times New Roman" w:hAnsi="Segoe UI" w:cs="Segoe UI"/>
          <w:color w:val="C00000"/>
          <w:sz w:val="24"/>
          <w:szCs w:val="24"/>
          <w:lang w:eastAsia="lv-LV"/>
        </w:rPr>
        <w:t>mā</w:t>
      </w:r>
      <w:r w:rsidRPr="009D4AD3">
        <w:rPr>
          <w:rFonts w:ascii="Segoe UI" w:eastAsia="Times New Roman" w:hAnsi="Segoe UI" w:cs="Segoe UI"/>
          <w:color w:val="C00000"/>
          <w:sz w:val="24"/>
          <w:szCs w:val="24"/>
          <w:lang w:eastAsia="lv-LV"/>
        </w:rPr>
        <w:t>s institūcijas un indikatīvie īstenošanas periodi ir formulēti, pamatojoties uz ziņojumā konstatētajiem secinājumiem, un nav uzskatāmi par iepriekš saskaņotām institūciju saistībām. LM kā HP VINPI koordinējošā institūcija organizēs ieteicamās rīcības izvērtēšanu un saskaņošanu ar iesaistītajām institūcijām. Pēc saskaņošanas LM koordinēs ieteikumu ieviešanas virzību un progresa uzraudzību.</w:t>
      </w:r>
      <w:r w:rsidR="00444D17" w:rsidRPr="00444D17">
        <w:t xml:space="preserve"> </w:t>
      </w:r>
      <w:r w:rsidR="00444D17">
        <w:t>I</w:t>
      </w:r>
      <w:r w:rsidR="00444D17" w:rsidRPr="00444D17">
        <w:rPr>
          <w:rFonts w:ascii="Segoe UI" w:eastAsia="Times New Roman" w:hAnsi="Segoe UI" w:cs="Segoe UI"/>
          <w:color w:val="C00000"/>
          <w:sz w:val="24"/>
          <w:szCs w:val="24"/>
          <w:lang w:eastAsia="lv-LV"/>
        </w:rPr>
        <w:t>nstitūciju iesaiste un īstenošanas periodi ir indikatīvi.</w:t>
      </w:r>
    </w:p>
    <w:p w14:paraId="1F4C456F" w14:textId="4E1F448B" w:rsidR="00E402A4" w:rsidRPr="00E402A4" w:rsidRDefault="00AB7ADD" w:rsidP="00E402A4">
      <w:pPr>
        <w:spacing w:before="120" w:after="120" w:line="240" w:lineRule="auto"/>
        <w:jc w:val="right"/>
        <w:rPr>
          <w:rFonts w:ascii="Segoe UI" w:eastAsia="Times New Roman" w:hAnsi="Segoe UI" w:cs="Segoe UI"/>
          <w:lang w:eastAsia="lv-LV"/>
        </w:rPr>
      </w:pPr>
      <w:r w:rsidRPr="00587BA2">
        <w:rPr>
          <w:rFonts w:ascii="Segoe UI" w:eastAsia="Times New Roman" w:hAnsi="Segoe UI" w:cs="Segoe UI"/>
          <w:lang w:eastAsia="lv-LV"/>
        </w:rPr>
        <w:t>1.</w:t>
      </w:r>
      <w:r w:rsidR="00E402A4" w:rsidRPr="00587BA2">
        <w:rPr>
          <w:rFonts w:ascii="Segoe UI" w:eastAsia="Times New Roman" w:hAnsi="Segoe UI" w:cs="Segoe UI"/>
          <w:lang w:eastAsia="lv-LV"/>
        </w:rPr>
        <w:t>tabula</w:t>
      </w:r>
    </w:p>
    <w:tbl>
      <w:tblPr>
        <w:tblW w:w="14606" w:type="dxa"/>
        <w:tblCellSpacing w:w="15" w:type="dxa"/>
        <w:tblCellMar>
          <w:top w:w="15" w:type="dxa"/>
          <w:left w:w="15" w:type="dxa"/>
          <w:bottom w:w="15" w:type="dxa"/>
          <w:right w:w="15" w:type="dxa"/>
        </w:tblCellMar>
        <w:tblLook w:val="04A0" w:firstRow="1" w:lastRow="0" w:firstColumn="1" w:lastColumn="0" w:noHBand="0" w:noVBand="1"/>
      </w:tblPr>
      <w:tblGrid>
        <w:gridCol w:w="576"/>
        <w:gridCol w:w="5269"/>
        <w:gridCol w:w="6054"/>
        <w:gridCol w:w="1417"/>
        <w:gridCol w:w="1290"/>
      </w:tblGrid>
      <w:tr w:rsidR="00890B12" w:rsidRPr="00160C25" w14:paraId="6A069358" w14:textId="77777777" w:rsidTr="0013024C">
        <w:trPr>
          <w:cantSplit/>
          <w:tblCellSpacing w:w="15" w:type="dxa"/>
        </w:trPr>
        <w:tc>
          <w:tcPr>
            <w:tcW w:w="532" w:type="dxa"/>
            <w:shd w:val="clear" w:color="auto" w:fill="auto"/>
            <w:vAlign w:val="center"/>
            <w:hideMark/>
          </w:tcPr>
          <w:p w14:paraId="5E40156D" w14:textId="77777777" w:rsidR="00890B12" w:rsidRPr="00160C25" w:rsidRDefault="00890B12" w:rsidP="00C14B3F">
            <w:pPr>
              <w:spacing w:after="0" w:line="240" w:lineRule="auto"/>
              <w:jc w:val="center"/>
              <w:rPr>
                <w:rFonts w:ascii="Segoe UI" w:eastAsia="Times New Roman" w:hAnsi="Segoe UI" w:cs="Segoe UI"/>
                <w:b/>
                <w:bCs/>
                <w:lang w:eastAsia="lv-LV"/>
              </w:rPr>
            </w:pPr>
            <w:bookmarkStart w:id="0" w:name="_Hlk240556225"/>
            <w:r w:rsidRPr="00160C25">
              <w:rPr>
                <w:rFonts w:ascii="Segoe UI" w:eastAsia="Times New Roman" w:hAnsi="Segoe UI" w:cs="Segoe UI"/>
                <w:b/>
                <w:bCs/>
                <w:lang w:eastAsia="lv-LV"/>
              </w:rPr>
              <w:t>Nr.</w:t>
            </w:r>
          </w:p>
        </w:tc>
        <w:tc>
          <w:tcPr>
            <w:tcW w:w="5238" w:type="dxa"/>
            <w:shd w:val="clear" w:color="auto" w:fill="auto"/>
            <w:vAlign w:val="center"/>
            <w:hideMark/>
          </w:tcPr>
          <w:p w14:paraId="5B82E531" w14:textId="77777777" w:rsidR="00890B12" w:rsidRPr="00160C25" w:rsidRDefault="00890B12" w:rsidP="00C14B3F">
            <w:pPr>
              <w:pStyle w:val="Virsraksts5"/>
              <w:jc w:val="center"/>
            </w:pPr>
            <w:r w:rsidRPr="00160C25">
              <w:t>Secinājums</w:t>
            </w:r>
          </w:p>
        </w:tc>
        <w:tc>
          <w:tcPr>
            <w:tcW w:w="6025" w:type="dxa"/>
            <w:vAlign w:val="center"/>
            <w:hideMark/>
          </w:tcPr>
          <w:p w14:paraId="479F6689" w14:textId="77777777" w:rsidR="00890B12" w:rsidRPr="00160C25" w:rsidRDefault="00890B12" w:rsidP="00C14B3F">
            <w:pPr>
              <w:spacing w:after="0" w:line="240" w:lineRule="auto"/>
              <w:jc w:val="center"/>
              <w:rPr>
                <w:rFonts w:ascii="Segoe UI" w:eastAsia="Times New Roman" w:hAnsi="Segoe UI" w:cs="Segoe UI"/>
                <w:b/>
                <w:bCs/>
                <w:lang w:eastAsia="lv-LV"/>
              </w:rPr>
            </w:pPr>
            <w:r w:rsidRPr="00160C25">
              <w:rPr>
                <w:rFonts w:ascii="Segoe UI" w:eastAsia="Times New Roman" w:hAnsi="Segoe UI" w:cs="Segoe UI"/>
                <w:b/>
                <w:bCs/>
                <w:lang w:eastAsia="lv-LV"/>
              </w:rPr>
              <w:t>Ieteicamā rīcība</w:t>
            </w:r>
          </w:p>
        </w:tc>
        <w:tc>
          <w:tcPr>
            <w:tcW w:w="1387" w:type="dxa"/>
          </w:tcPr>
          <w:p w14:paraId="492D7886" w14:textId="0A247B51" w:rsidR="00890B12" w:rsidRPr="00160C25" w:rsidRDefault="00890B12" w:rsidP="00C14B3F">
            <w:pPr>
              <w:spacing w:after="0" w:line="240" w:lineRule="auto"/>
              <w:jc w:val="center"/>
              <w:rPr>
                <w:rFonts w:ascii="Segoe UI" w:eastAsia="Times New Roman" w:hAnsi="Segoe UI" w:cs="Segoe UI"/>
                <w:b/>
                <w:bCs/>
                <w:lang w:eastAsia="lv-LV"/>
              </w:rPr>
            </w:pPr>
            <w:r w:rsidRPr="00160C25">
              <w:rPr>
                <w:rFonts w:ascii="Segoe UI" w:eastAsia="Times New Roman" w:hAnsi="Segoe UI" w:cs="Segoe UI"/>
                <w:b/>
                <w:bCs/>
                <w:lang w:eastAsia="lv-LV"/>
              </w:rPr>
              <w:t>Iesaistā</w:t>
            </w:r>
            <w:r w:rsidR="004F0EE1">
              <w:rPr>
                <w:rFonts w:ascii="Segoe UI" w:eastAsia="Times New Roman" w:hAnsi="Segoe UI" w:cs="Segoe UI"/>
                <w:b/>
                <w:bCs/>
                <w:lang w:eastAsia="lv-LV"/>
              </w:rPr>
              <w:t>mās</w:t>
            </w:r>
            <w:r w:rsidRPr="00160C25">
              <w:rPr>
                <w:rFonts w:ascii="Segoe UI" w:eastAsia="Times New Roman" w:hAnsi="Segoe UI" w:cs="Segoe UI"/>
                <w:b/>
                <w:bCs/>
                <w:lang w:eastAsia="lv-LV"/>
              </w:rPr>
              <w:t xml:space="preserve"> institūcijas</w:t>
            </w:r>
          </w:p>
        </w:tc>
        <w:tc>
          <w:tcPr>
            <w:tcW w:w="1244" w:type="dxa"/>
          </w:tcPr>
          <w:p w14:paraId="707595F4" w14:textId="77777777" w:rsidR="00890B12" w:rsidRPr="00160C25" w:rsidRDefault="00890B12" w:rsidP="00C14B3F">
            <w:pPr>
              <w:spacing w:after="0" w:line="240" w:lineRule="auto"/>
              <w:jc w:val="center"/>
              <w:rPr>
                <w:rFonts w:ascii="Segoe UI" w:eastAsia="Times New Roman" w:hAnsi="Segoe UI" w:cs="Segoe UI"/>
                <w:b/>
                <w:bCs/>
                <w:lang w:eastAsia="lv-LV"/>
              </w:rPr>
            </w:pPr>
            <w:r w:rsidRPr="00160C25">
              <w:rPr>
                <w:rFonts w:ascii="Segoe UI" w:eastAsia="Times New Roman" w:hAnsi="Segoe UI" w:cs="Segoe UI"/>
                <w:b/>
                <w:bCs/>
                <w:lang w:eastAsia="lv-LV"/>
              </w:rPr>
              <w:t>Periods</w:t>
            </w:r>
          </w:p>
        </w:tc>
      </w:tr>
      <w:tr w:rsidR="00890B12" w:rsidRPr="00160C25" w14:paraId="1C984DF8" w14:textId="77777777" w:rsidTr="0013024C">
        <w:trPr>
          <w:cantSplit/>
          <w:tblCellSpacing w:w="15" w:type="dxa"/>
        </w:trPr>
        <w:tc>
          <w:tcPr>
            <w:tcW w:w="14546" w:type="dxa"/>
            <w:gridSpan w:val="5"/>
            <w:tcBorders>
              <w:top w:val="single" w:sz="4" w:space="0" w:color="auto"/>
              <w:left w:val="single" w:sz="4" w:space="0" w:color="auto"/>
              <w:bottom w:val="single" w:sz="4" w:space="0" w:color="auto"/>
              <w:right w:val="single" w:sz="4" w:space="0" w:color="auto"/>
            </w:tcBorders>
            <w:shd w:val="clear" w:color="auto" w:fill="9A0000"/>
            <w:vAlign w:val="center"/>
          </w:tcPr>
          <w:p w14:paraId="194F91C7" w14:textId="77777777" w:rsidR="00890B12" w:rsidRPr="00160C25" w:rsidRDefault="00890B12" w:rsidP="00B1359D">
            <w:pPr>
              <w:spacing w:line="300" w:lineRule="atLeast"/>
              <w:ind w:left="246" w:right="244" w:hanging="246"/>
              <w:rPr>
                <w:rFonts w:ascii="Segoe UI" w:eastAsia="Times New Roman" w:hAnsi="Segoe UI" w:cs="Segoe UI"/>
                <w:b/>
                <w:bCs/>
                <w:lang w:eastAsia="lv-LV"/>
              </w:rPr>
            </w:pPr>
            <w:r w:rsidRPr="00160C25">
              <w:rPr>
                <w:rFonts w:ascii="Segoe UI" w:eastAsia="Times New Roman" w:hAnsi="Segoe UI" w:cs="Segoe UI"/>
                <w:b/>
                <w:bCs/>
                <w:lang w:eastAsia="lv-LV"/>
              </w:rPr>
              <w:t xml:space="preserve">1. Horizontālā principa pārvaldība </w:t>
            </w:r>
          </w:p>
        </w:tc>
      </w:tr>
      <w:tr w:rsidR="00890B12" w:rsidRPr="00CA4D78" w14:paraId="207A6E27" w14:textId="77777777" w:rsidTr="0013024C">
        <w:trPr>
          <w:tblCellSpacing w:w="15" w:type="dxa"/>
        </w:trPr>
        <w:tc>
          <w:tcPr>
            <w:tcW w:w="532"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19F3F24C"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1.1.</w:t>
            </w:r>
          </w:p>
        </w:tc>
        <w:tc>
          <w:tcPr>
            <w:tcW w:w="5238" w:type="dxa"/>
            <w:tcBorders>
              <w:top w:val="single" w:sz="4" w:space="0" w:color="auto"/>
              <w:left w:val="single" w:sz="4" w:space="0" w:color="auto"/>
              <w:bottom w:val="single" w:sz="4" w:space="0" w:color="auto"/>
              <w:right w:val="single" w:sz="4" w:space="0" w:color="auto"/>
            </w:tcBorders>
            <w:vAlign w:val="center"/>
          </w:tcPr>
          <w:p w14:paraId="3EA300DC" w14:textId="3F9DA23E" w:rsidR="00890B12" w:rsidRPr="00160C25" w:rsidRDefault="00B1359D" w:rsidP="00B1359D">
            <w:pPr>
              <w:spacing w:after="0" w:line="240" w:lineRule="auto"/>
              <w:ind w:left="246" w:right="244" w:hanging="246"/>
              <w:jc w:val="both"/>
              <w:rPr>
                <w:rFonts w:ascii="Segoe UI" w:eastAsia="Times New Roman" w:hAnsi="Segoe UI" w:cs="Segoe UI"/>
                <w:b/>
                <w:bCs/>
                <w:lang w:eastAsia="lv-LV"/>
              </w:rPr>
            </w:pPr>
            <w:r w:rsidRPr="00160C25">
              <w:rPr>
                <w:rFonts w:ascii="Segoe UI" w:hAnsi="Segoe UI" w:cs="Segoe UI"/>
              </w:rPr>
              <w:t xml:space="preserve">    </w:t>
            </w:r>
            <w:r w:rsidR="00890B12" w:rsidRPr="00160C25">
              <w:rPr>
                <w:rFonts w:ascii="Segoe UI" w:hAnsi="Segoe UI" w:cs="Segoe UI"/>
              </w:rPr>
              <w:t xml:space="preserve">HP VINPI uzraudzības sistēma nodrošina visaptverošu informāciju par horizontālā principa integrēšanu programmas un projektu līmenī, kā arī ļauj sekot līdzi sasniegtajiem rādītājiem un īstenotajām darbībām. Vienlaikus uzraudzības dati galvenokārt raksturo īstenošanas apjomu un sasniegtās vērtības.  </w:t>
            </w:r>
          </w:p>
        </w:tc>
        <w:tc>
          <w:tcPr>
            <w:tcW w:w="6025" w:type="dxa"/>
            <w:tcBorders>
              <w:top w:val="single" w:sz="4" w:space="0" w:color="auto"/>
              <w:left w:val="single" w:sz="4" w:space="0" w:color="auto"/>
              <w:bottom w:val="single" w:sz="4" w:space="0" w:color="auto"/>
              <w:right w:val="single" w:sz="4" w:space="0" w:color="auto"/>
            </w:tcBorders>
            <w:vAlign w:val="center"/>
          </w:tcPr>
          <w:p w14:paraId="0E64DB0E" w14:textId="1FEE92BC" w:rsidR="00890B12" w:rsidRPr="00160C25" w:rsidRDefault="00B1359D" w:rsidP="00B1359D">
            <w:pPr>
              <w:spacing w:after="0" w:line="240" w:lineRule="auto"/>
              <w:ind w:left="102" w:right="244" w:hanging="102"/>
              <w:jc w:val="both"/>
              <w:rPr>
                <w:rFonts w:ascii="Segoe UI" w:hAnsi="Segoe UI" w:cs="Segoe UI"/>
              </w:rPr>
            </w:pPr>
            <w:r w:rsidRPr="00160C25">
              <w:rPr>
                <w:rFonts w:ascii="Segoe UI" w:hAnsi="Segoe UI" w:cs="Segoe UI"/>
              </w:rPr>
              <w:t xml:space="preserve"> </w:t>
            </w:r>
            <w:r w:rsidR="00890B12" w:rsidRPr="00160C25">
              <w:rPr>
                <w:rFonts w:ascii="Segoe UI" w:hAnsi="Segoe UI" w:cs="Segoe UI"/>
              </w:rPr>
              <w:t xml:space="preserve">Regulāri plānot tematiskus un </w:t>
            </w:r>
            <w:r w:rsidR="00F07E8A" w:rsidRPr="00160C25">
              <w:rPr>
                <w:rFonts w:ascii="Segoe UI" w:hAnsi="Segoe UI" w:cs="Segoe UI"/>
              </w:rPr>
              <w:t>HP</w:t>
            </w:r>
            <w:r w:rsidR="00890B12" w:rsidRPr="00160C25">
              <w:rPr>
                <w:rFonts w:ascii="Segoe UI" w:hAnsi="Segoe UI" w:cs="Segoe UI"/>
              </w:rPr>
              <w:t xml:space="preserve"> izvērtējumus, izmantojot mērķgrupu aptaujas, projektu gadījumu analīzes, lietotāju pieredzes izvērtējumus un citas kvalitatīvās metodes, lai papildinātu HP</w:t>
            </w:r>
            <w:r w:rsidR="00890B12" w:rsidRPr="00160C25">
              <w:rPr>
                <w:rFonts w:ascii="Segoe UI" w:hAnsi="Segoe UI" w:cs="Segoe UI"/>
                <w:b/>
                <w:bCs/>
              </w:rPr>
              <w:t xml:space="preserve"> </w:t>
            </w:r>
            <w:r w:rsidR="00890B12" w:rsidRPr="00160C25">
              <w:rPr>
                <w:rFonts w:ascii="Segoe UI" w:hAnsi="Segoe UI" w:cs="Segoe UI"/>
              </w:rPr>
              <w:t>uzraudzības sistēmas datus ar informāciju par sasniegtajām pārmaiņām un ietekmi vienlīdzīgu iespēju, iekļaušanas un nediskriminācijas jomā.</w:t>
            </w:r>
          </w:p>
          <w:p w14:paraId="4E34677A" w14:textId="77777777" w:rsidR="00890B12" w:rsidRPr="00160C25" w:rsidRDefault="00890B12" w:rsidP="00890B12">
            <w:pPr>
              <w:spacing w:after="0" w:line="240" w:lineRule="auto"/>
              <w:jc w:val="both"/>
              <w:rPr>
                <w:rFonts w:ascii="Segoe UI" w:eastAsia="Times New Roman" w:hAnsi="Segoe UI" w:cs="Segoe UI"/>
                <w:b/>
                <w:bCs/>
                <w:lang w:eastAsia="lv-LV"/>
              </w:rPr>
            </w:pPr>
          </w:p>
        </w:tc>
        <w:tc>
          <w:tcPr>
            <w:tcW w:w="1387" w:type="dxa"/>
            <w:tcBorders>
              <w:top w:val="single" w:sz="4" w:space="0" w:color="auto"/>
              <w:left w:val="single" w:sz="4" w:space="0" w:color="auto"/>
              <w:bottom w:val="single" w:sz="4" w:space="0" w:color="auto"/>
              <w:right w:val="single" w:sz="4" w:space="0" w:color="auto"/>
            </w:tcBorders>
          </w:tcPr>
          <w:p w14:paraId="4B72806C" w14:textId="7023C7C2" w:rsidR="00890B12"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27B3524B" w14:textId="25013BDF" w:rsidR="00F472B6" w:rsidRPr="00160C25" w:rsidRDefault="00F472B6" w:rsidP="00890B12">
            <w:pPr>
              <w:spacing w:after="0" w:line="240" w:lineRule="auto"/>
              <w:jc w:val="both"/>
              <w:rPr>
                <w:rFonts w:ascii="Segoe UI" w:eastAsia="Times New Roman" w:hAnsi="Segoe UI" w:cs="Segoe UI"/>
                <w:lang w:eastAsia="lv-LV"/>
              </w:rPr>
            </w:pPr>
            <w:r>
              <w:rPr>
                <w:rFonts w:ascii="Segoe UI" w:eastAsia="Times New Roman" w:hAnsi="Segoe UI" w:cs="Segoe UI"/>
                <w:lang w:eastAsia="lv-LV"/>
              </w:rPr>
              <w:t>TM</w:t>
            </w:r>
          </w:p>
          <w:p w14:paraId="02B5858E"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FM</w:t>
            </w:r>
          </w:p>
          <w:p w14:paraId="08D155A8"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tc>
        <w:tc>
          <w:tcPr>
            <w:tcW w:w="1244" w:type="dxa"/>
            <w:tcBorders>
              <w:top w:val="single" w:sz="4" w:space="0" w:color="auto"/>
              <w:left w:val="single" w:sz="4" w:space="0" w:color="auto"/>
              <w:bottom w:val="single" w:sz="4" w:space="0" w:color="auto"/>
              <w:right w:val="single" w:sz="4" w:space="0" w:color="auto"/>
            </w:tcBorders>
          </w:tcPr>
          <w:p w14:paraId="61CFC2EE"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7A761E6E"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43C398C6" w14:textId="77777777" w:rsidTr="0013024C">
        <w:trPr>
          <w:tblCellSpacing w:w="15" w:type="dxa"/>
        </w:trPr>
        <w:tc>
          <w:tcPr>
            <w:tcW w:w="532" w:type="dxa"/>
            <w:tcBorders>
              <w:top w:val="single" w:sz="4" w:space="0" w:color="auto"/>
              <w:left w:val="single" w:sz="4" w:space="0" w:color="auto"/>
              <w:bottom w:val="single" w:sz="4" w:space="0" w:color="auto"/>
              <w:right w:val="single" w:sz="4" w:space="0" w:color="auto"/>
            </w:tcBorders>
            <w:shd w:val="clear" w:color="auto" w:fill="9A0000"/>
            <w:vAlign w:val="center"/>
          </w:tcPr>
          <w:p w14:paraId="13E0A251"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1.2.</w:t>
            </w:r>
          </w:p>
        </w:tc>
        <w:tc>
          <w:tcPr>
            <w:tcW w:w="5238" w:type="dxa"/>
            <w:tcBorders>
              <w:top w:val="single" w:sz="4" w:space="0" w:color="auto"/>
              <w:left w:val="single" w:sz="4" w:space="0" w:color="auto"/>
              <w:bottom w:val="single" w:sz="4" w:space="0" w:color="auto"/>
              <w:right w:val="single" w:sz="4" w:space="0" w:color="auto"/>
            </w:tcBorders>
            <w:vAlign w:val="center"/>
          </w:tcPr>
          <w:p w14:paraId="2BBFB03B" w14:textId="2F80C708" w:rsidR="00890B12" w:rsidRPr="00160C25" w:rsidRDefault="00392E4D" w:rsidP="00B1359D">
            <w:pPr>
              <w:spacing w:after="0" w:line="300" w:lineRule="atLeast"/>
              <w:ind w:left="246" w:right="244" w:hanging="246"/>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HP koordinācijas funkcija aptver būtisku daļu ES fondu pārvaldības sistēmas, nodrošinot HP prasību integrēšanu plānošanas dokumentos, projektu atlases nosacījumos un normatīvajā regulējumā.</w:t>
            </w:r>
          </w:p>
          <w:p w14:paraId="73D880C0"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p>
        </w:tc>
        <w:tc>
          <w:tcPr>
            <w:tcW w:w="6025" w:type="dxa"/>
            <w:tcBorders>
              <w:top w:val="single" w:sz="4" w:space="0" w:color="auto"/>
              <w:left w:val="single" w:sz="4" w:space="0" w:color="auto"/>
              <w:bottom w:val="single" w:sz="4" w:space="0" w:color="auto"/>
              <w:right w:val="single" w:sz="4" w:space="0" w:color="auto"/>
            </w:tcBorders>
            <w:vAlign w:val="center"/>
          </w:tcPr>
          <w:p w14:paraId="53D0443A" w14:textId="77777777" w:rsidR="00890B12" w:rsidRPr="00160C25" w:rsidRDefault="00890B12" w:rsidP="008F615B">
            <w:pPr>
              <w:pStyle w:val="Tekstabloks"/>
              <w:rPr>
                <w:sz w:val="22"/>
                <w:szCs w:val="22"/>
              </w:rPr>
            </w:pPr>
            <w:r w:rsidRPr="00160C25">
              <w:rPr>
                <w:sz w:val="22"/>
                <w:szCs w:val="22"/>
              </w:rPr>
              <w:t>Plānojot nākamo ES fondu periodu, saglabāt un attīstīt HP koordinācijas funkcijas iesaisti programmu plānošanā, projektu atlases nosacījumu izstrādē un normatīvā regulējuma pilnveidošanā, lai nodrošinātu horizontālā principa konsekventu integrēšanu dažādās nozarēs.</w:t>
            </w:r>
          </w:p>
          <w:p w14:paraId="77D65649" w14:textId="77777777" w:rsidR="00890B12" w:rsidRPr="00160C25" w:rsidRDefault="00890B12" w:rsidP="00890B12">
            <w:pPr>
              <w:spacing w:after="0" w:line="300" w:lineRule="atLeast"/>
              <w:jc w:val="both"/>
              <w:rPr>
                <w:rFonts w:ascii="Segoe UI" w:eastAsia="Times New Roman" w:hAnsi="Segoe UI" w:cs="Segoe UI"/>
                <w:lang w:eastAsia="lv-LV"/>
              </w:rPr>
            </w:pPr>
          </w:p>
        </w:tc>
        <w:tc>
          <w:tcPr>
            <w:tcW w:w="1387" w:type="dxa"/>
            <w:tcBorders>
              <w:top w:val="single" w:sz="4" w:space="0" w:color="auto"/>
              <w:left w:val="single" w:sz="4" w:space="0" w:color="auto"/>
              <w:bottom w:val="single" w:sz="4" w:space="0" w:color="auto"/>
              <w:right w:val="single" w:sz="4" w:space="0" w:color="auto"/>
            </w:tcBorders>
          </w:tcPr>
          <w:p w14:paraId="74B919F7"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7C2604D9"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FM</w:t>
            </w:r>
          </w:p>
        </w:tc>
        <w:tc>
          <w:tcPr>
            <w:tcW w:w="1244" w:type="dxa"/>
            <w:tcBorders>
              <w:top w:val="single" w:sz="4" w:space="0" w:color="auto"/>
              <w:left w:val="single" w:sz="4" w:space="0" w:color="auto"/>
              <w:bottom w:val="single" w:sz="4" w:space="0" w:color="auto"/>
              <w:right w:val="single" w:sz="4" w:space="0" w:color="auto"/>
            </w:tcBorders>
          </w:tcPr>
          <w:p w14:paraId="5994FD3B"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C51D46" w:rsidRPr="00160C25" w14:paraId="65A70899" w14:textId="77777777" w:rsidTr="0013024C">
        <w:tblPrEx>
          <w:tblCellMar>
            <w:top w:w="0" w:type="dxa"/>
            <w:left w:w="108" w:type="dxa"/>
            <w:bottom w:w="0" w:type="dxa"/>
            <w:right w:w="108" w:type="dxa"/>
          </w:tblCellMar>
        </w:tblPrEx>
        <w:trPr>
          <w:tblCellSpacing w:w="15" w:type="dxa"/>
        </w:trPr>
        <w:tc>
          <w:tcPr>
            <w:tcW w:w="532" w:type="dxa"/>
            <w:tcBorders>
              <w:top w:val="single" w:sz="4" w:space="0" w:color="auto"/>
              <w:left w:val="single" w:sz="4" w:space="0" w:color="auto"/>
              <w:bottom w:val="single" w:sz="4" w:space="0" w:color="auto"/>
              <w:right w:val="single" w:sz="4" w:space="0" w:color="auto"/>
            </w:tcBorders>
            <w:shd w:val="clear" w:color="auto" w:fill="9A0000"/>
            <w:tcMar>
              <w:top w:w="15" w:type="dxa"/>
              <w:left w:w="15" w:type="dxa"/>
              <w:bottom w:w="15" w:type="dxa"/>
              <w:right w:w="15" w:type="dxa"/>
            </w:tcMar>
            <w:vAlign w:val="center"/>
            <w:hideMark/>
          </w:tcPr>
          <w:p w14:paraId="4F0EC94F" w14:textId="77777777" w:rsidR="00C51D46" w:rsidRPr="00160C25" w:rsidRDefault="00C51D46">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lastRenderedPageBreak/>
              <w:t>1.3.</w:t>
            </w:r>
          </w:p>
        </w:tc>
        <w:tc>
          <w:tcPr>
            <w:tcW w:w="5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4DCC18" w14:textId="77777777" w:rsidR="00C51D46" w:rsidRPr="00160C25" w:rsidRDefault="00C51D46">
            <w:pPr>
              <w:spacing w:after="0" w:line="300" w:lineRule="atLeast"/>
              <w:ind w:left="246" w:right="244" w:firstLine="5"/>
              <w:jc w:val="both"/>
              <w:rPr>
                <w:rFonts w:ascii="Segoe UI" w:eastAsia="Times New Roman" w:hAnsi="Segoe UI" w:cs="Segoe UI"/>
                <w:lang w:eastAsia="lv-LV"/>
              </w:rPr>
            </w:pPr>
            <w:r w:rsidRPr="00160C25">
              <w:rPr>
                <w:rFonts w:ascii="Segoe UI" w:eastAsia="Times New Roman" w:hAnsi="Segoe UI" w:cs="Segoe UI"/>
                <w:lang w:eastAsia="lv-LV"/>
              </w:rPr>
              <w:t>ES Pamattiesību hartas ievērošana ir patstāvīga ES tiesībās noteikta prasība, kas attiecas uz ES fondu īstenošanu. Ņemot vērā hartā nostiprināto pamattiesību plašo tvērumu, būtiski veicināt vienotu izpratni par hartas piemērošanu ES fondu īstenošanā, tostarp par tās piemērošanas priekšnoteikumiem un attiecīgo pamattiesību ievērošanu praksē.</w:t>
            </w:r>
          </w:p>
        </w:tc>
        <w:tc>
          <w:tcPr>
            <w:tcW w:w="60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B79E1" w14:textId="77777777" w:rsidR="00C51D46" w:rsidRPr="00160C25" w:rsidRDefault="00C51D46">
            <w:pPr>
              <w:pStyle w:val="Tekstabloks"/>
              <w:rPr>
                <w:sz w:val="22"/>
                <w:szCs w:val="22"/>
                <w:lang w:eastAsia="en-US"/>
              </w:rPr>
            </w:pPr>
            <w:r w:rsidRPr="00160C25">
              <w:rPr>
                <w:sz w:val="22"/>
                <w:szCs w:val="22"/>
                <w:lang w:eastAsia="en-US"/>
              </w:rPr>
              <w:t>Sekmēt vienotu izpratni par ES Pamattiesību hartas piemērošanas tvērumu un tās prasību praktisko piemērošanu ES fondu īstenošanā, tostarp veicinot pieredzes un labās prakses apmaiņu un nepieciešamības gadījumā piesaistot Eiropas Komisijas un Eiropas Savienības Pamattiesību aģentūras (FRA) ekspertus.</w:t>
            </w:r>
          </w:p>
          <w:p w14:paraId="2B9F7951" w14:textId="77777777" w:rsidR="00C51D46" w:rsidRPr="00160C25" w:rsidRDefault="00C51D46">
            <w:pPr>
              <w:pStyle w:val="Tekstabloks"/>
              <w:rPr>
                <w:sz w:val="22"/>
                <w:szCs w:val="22"/>
                <w:lang w:eastAsia="en-US"/>
              </w:rPr>
            </w:pPr>
          </w:p>
        </w:tc>
        <w:tc>
          <w:tcPr>
            <w:tcW w:w="13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5CFD4BF" w14:textId="0C103448" w:rsidR="00F472B6" w:rsidRDefault="00C51D46">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 xml:space="preserve">LM </w:t>
            </w:r>
          </w:p>
          <w:p w14:paraId="64B264A1" w14:textId="2270C339" w:rsidR="00F472B6" w:rsidRDefault="00F472B6">
            <w:pPr>
              <w:spacing w:after="0" w:line="240" w:lineRule="auto"/>
              <w:jc w:val="both"/>
              <w:rPr>
                <w:rFonts w:ascii="Segoe UI" w:eastAsia="Times New Roman" w:hAnsi="Segoe UI" w:cs="Segoe UI"/>
                <w:lang w:eastAsia="lv-LV"/>
              </w:rPr>
            </w:pPr>
            <w:r w:rsidRPr="00F472B6">
              <w:rPr>
                <w:rFonts w:ascii="Segoe UI" w:eastAsia="Times New Roman" w:hAnsi="Segoe UI" w:cs="Segoe UI"/>
                <w:lang w:eastAsia="lv-LV"/>
              </w:rPr>
              <w:t>TM</w:t>
            </w:r>
          </w:p>
          <w:p w14:paraId="1FFDE455" w14:textId="6527E02C" w:rsidR="00C51D46" w:rsidRPr="00160C25" w:rsidRDefault="00C51D46">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tc>
        <w:tc>
          <w:tcPr>
            <w:tcW w:w="12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A2D446D" w14:textId="77777777" w:rsidR="00C51D46" w:rsidRPr="00160C25" w:rsidRDefault="00C51D46">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4E081605" w14:textId="77777777" w:rsidTr="0013024C">
        <w:trPr>
          <w:tblCellSpacing w:w="15" w:type="dxa"/>
        </w:trPr>
        <w:tc>
          <w:tcPr>
            <w:tcW w:w="14546" w:type="dxa"/>
            <w:gridSpan w:val="5"/>
            <w:tcBorders>
              <w:top w:val="single" w:sz="4" w:space="0" w:color="auto"/>
              <w:left w:val="single" w:sz="4" w:space="0" w:color="auto"/>
              <w:bottom w:val="single" w:sz="4" w:space="0" w:color="auto"/>
              <w:right w:val="single" w:sz="4" w:space="0" w:color="auto"/>
            </w:tcBorders>
            <w:shd w:val="clear" w:color="auto" w:fill="9A0000"/>
            <w:vAlign w:val="center"/>
          </w:tcPr>
          <w:p w14:paraId="41C8C3B0" w14:textId="77777777" w:rsidR="00890B12" w:rsidRPr="00160C25" w:rsidRDefault="00890B12" w:rsidP="00B1359D">
            <w:pPr>
              <w:spacing w:before="120" w:after="120" w:line="240" w:lineRule="auto"/>
              <w:ind w:left="246" w:right="244" w:hanging="246"/>
              <w:rPr>
                <w:rFonts w:ascii="Segoe UI" w:eastAsia="Times New Roman" w:hAnsi="Segoe UI" w:cs="Segoe UI"/>
                <w:lang w:eastAsia="lv-LV"/>
              </w:rPr>
            </w:pPr>
            <w:r w:rsidRPr="00160C25">
              <w:rPr>
                <w:rFonts w:ascii="Segoe UI" w:eastAsia="Times New Roman" w:hAnsi="Segoe UI" w:cs="Segoe UI"/>
                <w:b/>
                <w:bCs/>
                <w:lang w:eastAsia="lv-LV"/>
              </w:rPr>
              <w:t>2. Horizontālā principa integrācija programmā</w:t>
            </w:r>
          </w:p>
        </w:tc>
      </w:tr>
      <w:tr w:rsidR="00890B12" w:rsidRPr="00160C25" w14:paraId="66DB0F6C" w14:textId="77777777" w:rsidTr="0013024C">
        <w:trPr>
          <w:tblCellSpacing w:w="15" w:type="dxa"/>
        </w:trPr>
        <w:tc>
          <w:tcPr>
            <w:tcW w:w="532" w:type="dxa"/>
            <w:tcBorders>
              <w:top w:val="single" w:sz="4" w:space="0" w:color="auto"/>
              <w:left w:val="single" w:sz="4" w:space="0" w:color="auto"/>
              <w:bottom w:val="single" w:sz="4" w:space="0" w:color="auto"/>
              <w:right w:val="single" w:sz="4" w:space="0" w:color="auto"/>
            </w:tcBorders>
            <w:shd w:val="clear" w:color="auto" w:fill="9A0000"/>
            <w:vAlign w:val="center"/>
          </w:tcPr>
          <w:p w14:paraId="2741AAEA"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2.2.</w:t>
            </w:r>
          </w:p>
        </w:tc>
        <w:tc>
          <w:tcPr>
            <w:tcW w:w="5238" w:type="dxa"/>
            <w:tcBorders>
              <w:top w:val="single" w:sz="4" w:space="0" w:color="auto"/>
              <w:left w:val="single" w:sz="4" w:space="0" w:color="auto"/>
              <w:bottom w:val="single" w:sz="4" w:space="0" w:color="auto"/>
              <w:right w:val="single" w:sz="4" w:space="0" w:color="auto"/>
            </w:tcBorders>
            <w:vAlign w:val="center"/>
          </w:tcPr>
          <w:p w14:paraId="1D469878" w14:textId="1E7FF29E" w:rsidR="00890B12" w:rsidRPr="00160C25" w:rsidRDefault="00B1359D" w:rsidP="00B1359D">
            <w:pPr>
              <w:spacing w:after="0" w:line="300" w:lineRule="atLeast"/>
              <w:ind w:left="246" w:right="244" w:hanging="246"/>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D23716" w:rsidRPr="00160C25">
              <w:rPr>
                <w:rFonts w:ascii="Segoe UI" w:eastAsia="Times New Roman" w:hAnsi="Segoe UI" w:cs="Segoe UI"/>
                <w:lang w:eastAsia="lv-LV"/>
              </w:rPr>
              <w:t>HP</w:t>
            </w:r>
            <w:r w:rsidR="00890B12" w:rsidRPr="00160C25">
              <w:rPr>
                <w:rFonts w:ascii="Segoe UI" w:eastAsia="Times New Roman" w:hAnsi="Segoe UI" w:cs="Segoe UI"/>
                <w:lang w:eastAsia="lv-LV"/>
              </w:rPr>
              <w:t xml:space="preserve"> ietekme pārsniedz sociālās politikas jomu un izpaužas arī ekonomikas, klimata, transporta, digitalizācijas un reģionālās attīstības intervencēs, apliecinot tā starpnozaru raksturu.</w:t>
            </w:r>
          </w:p>
          <w:p w14:paraId="3853F5AE"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r w:rsidRPr="00160C25">
              <w:rPr>
                <w:rFonts w:ascii="Segoe UI" w:eastAsia="Times New Roman" w:hAnsi="Segoe UI" w:cs="Segoe UI"/>
                <w:lang w:eastAsia="lv-LV"/>
              </w:rPr>
              <w:tab/>
            </w:r>
            <w:r w:rsidRPr="00160C25">
              <w:rPr>
                <w:rFonts w:ascii="Segoe UI" w:eastAsia="Times New Roman" w:hAnsi="Segoe UI" w:cs="Segoe UI"/>
                <w:lang w:eastAsia="lv-LV"/>
              </w:rPr>
              <w:tab/>
            </w:r>
            <w:r w:rsidRPr="00160C25">
              <w:rPr>
                <w:rFonts w:ascii="Segoe UI" w:eastAsia="Times New Roman" w:hAnsi="Segoe UI" w:cs="Segoe UI"/>
                <w:lang w:eastAsia="lv-LV"/>
              </w:rPr>
              <w:tab/>
            </w:r>
          </w:p>
        </w:tc>
        <w:tc>
          <w:tcPr>
            <w:tcW w:w="6025" w:type="dxa"/>
            <w:tcBorders>
              <w:top w:val="single" w:sz="4" w:space="0" w:color="auto"/>
              <w:left w:val="single" w:sz="4" w:space="0" w:color="auto"/>
              <w:bottom w:val="single" w:sz="4" w:space="0" w:color="auto"/>
              <w:right w:val="single" w:sz="4" w:space="0" w:color="auto"/>
            </w:tcBorders>
            <w:vAlign w:val="center"/>
          </w:tcPr>
          <w:p w14:paraId="0804F5FF" w14:textId="77777777" w:rsidR="00890B12" w:rsidRPr="00160C25" w:rsidRDefault="00890B12" w:rsidP="008F615B">
            <w:pPr>
              <w:spacing w:after="0" w:line="300" w:lineRule="atLeast"/>
              <w:ind w:left="102" w:right="244"/>
              <w:jc w:val="both"/>
              <w:rPr>
                <w:rFonts w:ascii="Segoe UI" w:eastAsia="Times New Roman" w:hAnsi="Segoe UI" w:cs="Segoe UI"/>
                <w:lang w:eastAsia="lv-LV"/>
              </w:rPr>
            </w:pPr>
            <w:r w:rsidRPr="00160C25">
              <w:rPr>
                <w:rFonts w:ascii="Segoe UI" w:eastAsia="Times New Roman" w:hAnsi="Segoe UI" w:cs="Segoe UI"/>
                <w:lang w:eastAsia="lv-LV"/>
              </w:rPr>
              <w:t>Projektu atlases un plānošanas dokumentos sistemātiskāk identificēt un pamatot paredzamo HP netiešo ietekmi nozarēs, kur vienlīdzīgu iespēju jautājumi nav galvenais intervences mērķis.</w:t>
            </w:r>
          </w:p>
          <w:p w14:paraId="415DECB0" w14:textId="77777777" w:rsidR="00890B12" w:rsidRPr="00160C25" w:rsidRDefault="00890B12" w:rsidP="00890B12">
            <w:pPr>
              <w:spacing w:after="0" w:line="300" w:lineRule="atLeast"/>
              <w:jc w:val="both"/>
              <w:rPr>
                <w:rFonts w:ascii="Segoe UI" w:eastAsia="Times New Roman" w:hAnsi="Segoe UI" w:cs="Segoe UI"/>
                <w:lang w:eastAsia="lv-LV"/>
              </w:rPr>
            </w:pPr>
          </w:p>
        </w:tc>
        <w:tc>
          <w:tcPr>
            <w:tcW w:w="1387" w:type="dxa"/>
            <w:tcBorders>
              <w:top w:val="single" w:sz="4" w:space="0" w:color="auto"/>
              <w:left w:val="single" w:sz="4" w:space="0" w:color="auto"/>
              <w:bottom w:val="single" w:sz="4" w:space="0" w:color="auto"/>
              <w:right w:val="single" w:sz="4" w:space="0" w:color="auto"/>
            </w:tcBorders>
          </w:tcPr>
          <w:p w14:paraId="6F27D135" w14:textId="77777777" w:rsidR="00890B12"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4B4DE67E" w14:textId="268ED195" w:rsidR="000B0641" w:rsidRPr="00160C25" w:rsidRDefault="000B0641" w:rsidP="00890B12">
            <w:pPr>
              <w:spacing w:after="0" w:line="240" w:lineRule="auto"/>
              <w:jc w:val="both"/>
              <w:rPr>
                <w:rFonts w:ascii="Segoe UI" w:eastAsia="Times New Roman" w:hAnsi="Segoe UI" w:cs="Segoe UI"/>
                <w:lang w:eastAsia="lv-LV"/>
              </w:rPr>
            </w:pPr>
            <w:r>
              <w:rPr>
                <w:rFonts w:ascii="Segoe UI" w:eastAsia="Times New Roman" w:hAnsi="Segoe UI" w:cs="Segoe UI"/>
                <w:lang w:eastAsia="lv-LV"/>
              </w:rPr>
              <w:t>AI</w:t>
            </w:r>
          </w:p>
        </w:tc>
        <w:tc>
          <w:tcPr>
            <w:tcW w:w="1244" w:type="dxa"/>
            <w:tcBorders>
              <w:top w:val="single" w:sz="4" w:space="0" w:color="auto"/>
              <w:left w:val="single" w:sz="4" w:space="0" w:color="auto"/>
              <w:bottom w:val="single" w:sz="4" w:space="0" w:color="auto"/>
              <w:right w:val="single" w:sz="4" w:space="0" w:color="auto"/>
            </w:tcBorders>
          </w:tcPr>
          <w:p w14:paraId="06903F5A"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2B304E58" w14:textId="77777777" w:rsidTr="0013024C">
        <w:trPr>
          <w:tblCellSpacing w:w="15" w:type="dxa"/>
        </w:trPr>
        <w:tc>
          <w:tcPr>
            <w:tcW w:w="532" w:type="dxa"/>
            <w:tcBorders>
              <w:top w:val="single" w:sz="4" w:space="0" w:color="auto"/>
              <w:left w:val="single" w:sz="4" w:space="0" w:color="auto"/>
              <w:bottom w:val="single" w:sz="4" w:space="0" w:color="auto"/>
              <w:right w:val="single" w:sz="4" w:space="0" w:color="auto"/>
            </w:tcBorders>
            <w:shd w:val="clear" w:color="auto" w:fill="9A0000"/>
            <w:vAlign w:val="center"/>
          </w:tcPr>
          <w:p w14:paraId="7CEB971E" w14:textId="0DF35332" w:rsidR="00890B12" w:rsidRPr="00160C25" w:rsidRDefault="008F615B"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2.3.</w:t>
            </w:r>
          </w:p>
        </w:tc>
        <w:tc>
          <w:tcPr>
            <w:tcW w:w="5238" w:type="dxa"/>
            <w:tcBorders>
              <w:top w:val="single" w:sz="4" w:space="0" w:color="auto"/>
              <w:left w:val="single" w:sz="4" w:space="0" w:color="auto"/>
              <w:bottom w:val="single" w:sz="4" w:space="0" w:color="auto"/>
              <w:right w:val="single" w:sz="4" w:space="0" w:color="auto"/>
            </w:tcBorders>
            <w:vAlign w:val="center"/>
          </w:tcPr>
          <w:p w14:paraId="751167E2" w14:textId="51A26FDB" w:rsidR="00890B12" w:rsidRPr="00160C25" w:rsidRDefault="008F615B" w:rsidP="00B1359D">
            <w:pPr>
              <w:spacing w:after="0" w:line="300" w:lineRule="atLeast"/>
              <w:ind w:left="246" w:right="244" w:hanging="246"/>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Vienlīdzības, iekļaušanas, nediskriminācijas un piekļūstamības aspektu integrācija dažādās nozarēs un investīciju virzienos ir nevienmērīga. Sociālās politikas intervencēs HP ir integrēts viskonsekventāk, savukārt citās nozarēs tā piemērošana biežāk aprobežojas ar vispārīgu prasību ievērošanu vai atsevišķiem pasākumiem.</w:t>
            </w:r>
          </w:p>
          <w:p w14:paraId="37CB5166" w14:textId="77777777" w:rsidR="00890B12" w:rsidRPr="00160C25" w:rsidRDefault="00890B12" w:rsidP="00B1359D">
            <w:pPr>
              <w:spacing w:after="0" w:line="300" w:lineRule="atLeast"/>
              <w:ind w:left="246" w:right="244" w:hanging="246"/>
              <w:rPr>
                <w:rFonts w:ascii="Segoe UI" w:hAnsi="Segoe UI" w:cs="Segoe UI"/>
              </w:rPr>
            </w:pPr>
          </w:p>
        </w:tc>
        <w:tc>
          <w:tcPr>
            <w:tcW w:w="6025" w:type="dxa"/>
            <w:tcBorders>
              <w:top w:val="single" w:sz="4" w:space="0" w:color="auto"/>
              <w:left w:val="single" w:sz="4" w:space="0" w:color="auto"/>
              <w:bottom w:val="single" w:sz="4" w:space="0" w:color="auto"/>
              <w:right w:val="single" w:sz="4" w:space="0" w:color="auto"/>
            </w:tcBorders>
            <w:vAlign w:val="center"/>
          </w:tcPr>
          <w:p w14:paraId="0DFE791E" w14:textId="238D47F8" w:rsidR="00890B12" w:rsidRPr="00160C25" w:rsidRDefault="008F615B" w:rsidP="008F615B">
            <w:pPr>
              <w:spacing w:after="0" w:line="300" w:lineRule="atLeast"/>
              <w:ind w:left="102" w:right="103" w:hanging="102"/>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Veicināt sistemātiskāku un saturiski pamatotāku HP integrāciju visās nozarēs un investīciju virzienos, pilnveidojot plānošanas un projektu atlases nosacījumus, metodisko atbalstu un nozaru izpratni par HP praktisko piemērošanu.</w:t>
            </w:r>
          </w:p>
          <w:p w14:paraId="76793D2D" w14:textId="77777777" w:rsidR="00890B12" w:rsidRPr="00160C25" w:rsidRDefault="00890B12" w:rsidP="00890B12">
            <w:pPr>
              <w:spacing w:after="0" w:line="240" w:lineRule="auto"/>
              <w:jc w:val="both"/>
              <w:rPr>
                <w:rFonts w:ascii="Segoe UI" w:hAnsi="Segoe UI" w:cs="Segoe UI"/>
              </w:rPr>
            </w:pPr>
          </w:p>
        </w:tc>
        <w:tc>
          <w:tcPr>
            <w:tcW w:w="1387" w:type="dxa"/>
            <w:tcBorders>
              <w:top w:val="single" w:sz="4" w:space="0" w:color="auto"/>
              <w:left w:val="single" w:sz="4" w:space="0" w:color="auto"/>
              <w:bottom w:val="single" w:sz="4" w:space="0" w:color="auto"/>
              <w:right w:val="single" w:sz="4" w:space="0" w:color="auto"/>
            </w:tcBorders>
          </w:tcPr>
          <w:p w14:paraId="52956A9B" w14:textId="77777777" w:rsidR="00890B12"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242CD9EA" w14:textId="0E64A53B" w:rsidR="000B0641" w:rsidRPr="00160C25" w:rsidRDefault="000B0641" w:rsidP="00890B12">
            <w:pPr>
              <w:spacing w:after="0" w:line="240" w:lineRule="auto"/>
              <w:jc w:val="both"/>
              <w:rPr>
                <w:rFonts w:ascii="Segoe UI" w:eastAsia="Times New Roman" w:hAnsi="Segoe UI" w:cs="Segoe UI"/>
                <w:lang w:eastAsia="lv-LV"/>
              </w:rPr>
            </w:pPr>
            <w:r>
              <w:rPr>
                <w:rFonts w:ascii="Segoe UI" w:eastAsia="Times New Roman" w:hAnsi="Segoe UI" w:cs="Segoe UI"/>
                <w:lang w:eastAsia="lv-LV"/>
              </w:rPr>
              <w:t>AI</w:t>
            </w:r>
          </w:p>
        </w:tc>
        <w:tc>
          <w:tcPr>
            <w:tcW w:w="1244" w:type="dxa"/>
            <w:tcBorders>
              <w:top w:val="single" w:sz="4" w:space="0" w:color="auto"/>
              <w:left w:val="single" w:sz="4" w:space="0" w:color="auto"/>
              <w:bottom w:val="single" w:sz="4" w:space="0" w:color="auto"/>
              <w:right w:val="single" w:sz="4" w:space="0" w:color="auto"/>
            </w:tcBorders>
          </w:tcPr>
          <w:p w14:paraId="67B0B581"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01300B5B"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247C8F" w:rsidRPr="00160C25" w14:paraId="5E3EA4D6" w14:textId="77777777" w:rsidTr="0013024C">
        <w:trPr>
          <w:tblCellSpacing w:w="15" w:type="dxa"/>
        </w:trPr>
        <w:tc>
          <w:tcPr>
            <w:tcW w:w="532" w:type="dxa"/>
            <w:tcBorders>
              <w:top w:val="single" w:sz="4" w:space="0" w:color="auto"/>
              <w:left w:val="single" w:sz="4" w:space="0" w:color="auto"/>
              <w:bottom w:val="single" w:sz="4" w:space="0" w:color="auto"/>
              <w:right w:val="single" w:sz="4" w:space="0" w:color="auto"/>
            </w:tcBorders>
            <w:shd w:val="clear" w:color="auto" w:fill="9A0000"/>
            <w:vAlign w:val="center"/>
          </w:tcPr>
          <w:p w14:paraId="5691613C" w14:textId="39A73E8A" w:rsidR="00247C8F" w:rsidRPr="00160C25" w:rsidRDefault="00247C8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2.4.</w:t>
            </w:r>
          </w:p>
        </w:tc>
        <w:tc>
          <w:tcPr>
            <w:tcW w:w="5238" w:type="dxa"/>
            <w:tcBorders>
              <w:top w:val="single" w:sz="4" w:space="0" w:color="auto"/>
              <w:left w:val="single" w:sz="4" w:space="0" w:color="auto"/>
              <w:bottom w:val="single" w:sz="4" w:space="0" w:color="auto"/>
              <w:right w:val="single" w:sz="4" w:space="0" w:color="auto"/>
            </w:tcBorders>
            <w:vAlign w:val="center"/>
          </w:tcPr>
          <w:p w14:paraId="224C1D2E" w14:textId="79A8B92E" w:rsidR="00247C8F" w:rsidRPr="00160C25" w:rsidRDefault="00247C8F" w:rsidP="00247C8F">
            <w:pPr>
              <w:spacing w:after="0" w:line="300" w:lineRule="atLeast"/>
              <w:jc w:val="both"/>
              <w:rPr>
                <w:rFonts w:ascii="Segoe UI" w:eastAsia="Times New Roman" w:hAnsi="Segoe UI" w:cs="Segoe UI"/>
                <w:lang w:eastAsia="lv-LV"/>
              </w:rPr>
            </w:pPr>
            <w:r w:rsidRPr="00160C25">
              <w:rPr>
                <w:rFonts w:ascii="Segoe UI" w:eastAsia="Times New Roman" w:hAnsi="Segoe UI" w:cs="Segoe UI"/>
                <w:lang w:eastAsia="lv-LV"/>
              </w:rPr>
              <w:t xml:space="preserve">Daļa HP VINPI rādītāju tiek uzkrāti paralēli Programmas rādītājiem, radot papildu administratīvo slogu finansējuma saņēmējiem un uzraudzības institūcijām. </w:t>
            </w:r>
          </w:p>
        </w:tc>
        <w:tc>
          <w:tcPr>
            <w:tcW w:w="6025" w:type="dxa"/>
            <w:tcBorders>
              <w:top w:val="single" w:sz="4" w:space="0" w:color="auto"/>
              <w:left w:val="single" w:sz="4" w:space="0" w:color="auto"/>
              <w:bottom w:val="single" w:sz="4" w:space="0" w:color="auto"/>
              <w:right w:val="single" w:sz="4" w:space="0" w:color="auto"/>
            </w:tcBorders>
            <w:vAlign w:val="center"/>
          </w:tcPr>
          <w:p w14:paraId="79FEB0C6" w14:textId="58D513B2" w:rsidR="00247C8F" w:rsidRPr="00160C25" w:rsidRDefault="00247C8F" w:rsidP="0013024C">
            <w:pPr>
              <w:spacing w:after="0" w:line="300" w:lineRule="atLeast"/>
              <w:ind w:left="71" w:right="93"/>
              <w:jc w:val="both"/>
              <w:rPr>
                <w:rFonts w:ascii="Segoe UI" w:eastAsia="Times New Roman" w:hAnsi="Segoe UI" w:cs="Segoe UI"/>
                <w:lang w:eastAsia="lv-LV"/>
              </w:rPr>
            </w:pPr>
            <w:r w:rsidRPr="00160C25">
              <w:rPr>
                <w:rFonts w:ascii="Segoe UI" w:eastAsia="Times New Roman" w:hAnsi="Segoe UI" w:cs="Segoe UI"/>
                <w:lang w:eastAsia="lv-LV"/>
              </w:rPr>
              <w:t xml:space="preserve">2028.–2034. gada plānošanas periodā būtu lietderīgi pēc iespējas integrēt horizontālā principa prasības jau Programmas rādītāju sistēmā, paredzot, ka vienlīdzīgu iespēju, nediskriminācijas un piekļūstamības aspekti ir neatņemama investīciju kvalitātes sastāvdaļa. Piemēram, ja Programmas ietvaros tiek uzraudzīts izveidoto vai atjaunoto objektu skaits, piekļūstamības prasībām būtu jābūt </w:t>
            </w:r>
            <w:r w:rsidRPr="00160C25">
              <w:rPr>
                <w:rFonts w:ascii="Segoe UI" w:eastAsia="Times New Roman" w:hAnsi="Segoe UI" w:cs="Segoe UI"/>
                <w:lang w:eastAsia="lv-LV"/>
              </w:rPr>
              <w:lastRenderedPageBreak/>
              <w:t>integrētām attiecīgā rādītāja definīcijā, nevis jāveido atsevišķi paralēli uzskaites mehānismi. Šāda pieeja ļautu mazināt administratīvo slogu, vienlaikus stiprinot horizontālā principa integrāciju Programmas īstenošanā un nodrošinot, ka piekļūstamība un vienlīdzīgas iespējas tiek uztvertas kā publisko investīciju kvalitātes pamatprasība, nevis papildu nosacījums.</w:t>
            </w:r>
          </w:p>
          <w:p w14:paraId="5D083424" w14:textId="77777777" w:rsidR="00247C8F" w:rsidRPr="00160C25" w:rsidRDefault="00247C8F" w:rsidP="008F615B">
            <w:pPr>
              <w:spacing w:after="0" w:line="300" w:lineRule="atLeast"/>
              <w:ind w:left="102" w:right="103" w:hanging="102"/>
              <w:jc w:val="both"/>
              <w:rPr>
                <w:rFonts w:ascii="Segoe UI" w:eastAsia="Times New Roman" w:hAnsi="Segoe UI" w:cs="Segoe UI"/>
                <w:lang w:eastAsia="lv-LV"/>
              </w:rPr>
            </w:pPr>
          </w:p>
        </w:tc>
        <w:tc>
          <w:tcPr>
            <w:tcW w:w="1387" w:type="dxa"/>
            <w:tcBorders>
              <w:top w:val="single" w:sz="4" w:space="0" w:color="auto"/>
              <w:left w:val="single" w:sz="4" w:space="0" w:color="auto"/>
              <w:bottom w:val="single" w:sz="4" w:space="0" w:color="auto"/>
              <w:right w:val="single" w:sz="4" w:space="0" w:color="auto"/>
            </w:tcBorders>
          </w:tcPr>
          <w:p w14:paraId="5BBE13D6" w14:textId="77777777" w:rsidR="00247C8F" w:rsidRPr="00160C25" w:rsidRDefault="00247C8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lastRenderedPageBreak/>
              <w:t>LM</w:t>
            </w:r>
          </w:p>
          <w:p w14:paraId="642B5D9C" w14:textId="77777777" w:rsidR="00247C8F" w:rsidRPr="00160C25" w:rsidRDefault="00247C8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AI</w:t>
            </w:r>
          </w:p>
          <w:p w14:paraId="1EC53F64" w14:textId="6968D2E8" w:rsidR="00247C8F" w:rsidRPr="00160C25" w:rsidRDefault="00247C8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FM</w:t>
            </w:r>
          </w:p>
        </w:tc>
        <w:tc>
          <w:tcPr>
            <w:tcW w:w="1244" w:type="dxa"/>
            <w:tcBorders>
              <w:top w:val="single" w:sz="4" w:space="0" w:color="auto"/>
              <w:left w:val="single" w:sz="4" w:space="0" w:color="auto"/>
              <w:bottom w:val="single" w:sz="4" w:space="0" w:color="auto"/>
              <w:right w:val="single" w:sz="4" w:space="0" w:color="auto"/>
            </w:tcBorders>
          </w:tcPr>
          <w:p w14:paraId="101DB1E7" w14:textId="66FF7BAF" w:rsidR="00247C8F" w:rsidRPr="00160C25" w:rsidRDefault="00247C8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11BD3071" w14:textId="77777777" w:rsidTr="0013024C">
        <w:trPr>
          <w:tblCellSpacing w:w="15" w:type="dxa"/>
        </w:trPr>
        <w:tc>
          <w:tcPr>
            <w:tcW w:w="14556" w:type="dxa"/>
            <w:gridSpan w:val="5"/>
            <w:tcBorders>
              <w:top w:val="single" w:sz="4" w:space="0" w:color="auto"/>
              <w:left w:val="single" w:sz="4" w:space="0" w:color="auto"/>
              <w:bottom w:val="single" w:sz="4" w:space="0" w:color="auto"/>
              <w:right w:val="single" w:sz="4" w:space="0" w:color="auto"/>
            </w:tcBorders>
            <w:shd w:val="clear" w:color="auto" w:fill="9A0000"/>
            <w:vAlign w:val="center"/>
          </w:tcPr>
          <w:p w14:paraId="773A46DB" w14:textId="77777777" w:rsidR="00890B12" w:rsidRPr="00160C25" w:rsidRDefault="00890B12" w:rsidP="00B1359D">
            <w:pPr>
              <w:spacing w:before="120" w:after="120" w:line="240" w:lineRule="auto"/>
              <w:ind w:left="246" w:right="244" w:hanging="246"/>
              <w:rPr>
                <w:rFonts w:ascii="Segoe UI" w:eastAsia="Times New Roman" w:hAnsi="Segoe UI" w:cs="Segoe UI"/>
                <w:lang w:eastAsia="lv-LV"/>
              </w:rPr>
            </w:pPr>
            <w:r w:rsidRPr="00160C25">
              <w:rPr>
                <w:rFonts w:ascii="Segoe UI" w:eastAsia="Times New Roman" w:hAnsi="Segoe UI" w:cs="Segoe UI"/>
                <w:b/>
                <w:bCs/>
                <w:lang w:eastAsia="lv-LV"/>
              </w:rPr>
              <w:t>3. Piekļūstamība un invaliditātes dimensija</w:t>
            </w:r>
          </w:p>
        </w:tc>
      </w:tr>
      <w:tr w:rsidR="00890B12" w:rsidRPr="00160C25" w14:paraId="7CBB6F1A"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21F81813"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3.1.</w:t>
            </w:r>
          </w:p>
        </w:tc>
        <w:tc>
          <w:tcPr>
            <w:tcW w:w="5248" w:type="dxa"/>
            <w:tcBorders>
              <w:top w:val="single" w:sz="4" w:space="0" w:color="auto"/>
              <w:left w:val="single" w:sz="4" w:space="0" w:color="auto"/>
              <w:bottom w:val="single" w:sz="4" w:space="0" w:color="auto"/>
              <w:right w:val="single" w:sz="4" w:space="0" w:color="auto"/>
            </w:tcBorders>
            <w:vAlign w:val="center"/>
          </w:tcPr>
          <w:p w14:paraId="58220A38"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p>
          <w:p w14:paraId="45C04D25" w14:textId="3EB046E1" w:rsidR="00890B12" w:rsidRPr="00160C25" w:rsidRDefault="008F615B" w:rsidP="008F615B">
            <w:pPr>
              <w:spacing w:after="0" w:line="300" w:lineRule="atLeast"/>
              <w:ind w:left="101" w:right="244"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Invaliditātes un piekļūstamības dimensija ir visplašāk integrētā HP joma, taču projektu ieguldījumi galvenokārt koncentrējas uz fiziskās vides piekļūstamības nodrošināšanu, savukārt kognitīvās, informācijas un digitālās piekļūstamības risinājumi ir mazāk pārstāvēti.</w:t>
            </w:r>
          </w:p>
          <w:p w14:paraId="7D5C5FC7" w14:textId="77777777" w:rsidR="00890B12" w:rsidRPr="00160C25" w:rsidRDefault="00890B12" w:rsidP="00B1359D">
            <w:pPr>
              <w:spacing w:after="0" w:line="240" w:lineRule="auto"/>
              <w:ind w:left="246" w:right="244" w:hanging="246"/>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tcPr>
          <w:p w14:paraId="5BD33F3D" w14:textId="77777777" w:rsidR="00890B12" w:rsidRPr="00160C25" w:rsidRDefault="00890B12" w:rsidP="008F615B">
            <w:pPr>
              <w:spacing w:after="0" w:line="300" w:lineRule="atLeast"/>
              <w:ind w:left="102" w:right="103"/>
              <w:jc w:val="both"/>
              <w:rPr>
                <w:rFonts w:ascii="Segoe UI" w:eastAsia="Times New Roman" w:hAnsi="Segoe UI" w:cs="Segoe UI"/>
                <w:lang w:eastAsia="lv-LV"/>
              </w:rPr>
            </w:pPr>
            <w:r w:rsidRPr="00160C25">
              <w:rPr>
                <w:rFonts w:ascii="Segoe UI" w:eastAsia="Times New Roman" w:hAnsi="Segoe UI" w:cs="Segoe UI"/>
                <w:lang w:eastAsia="lv-LV"/>
              </w:rPr>
              <w:t>Paplašināt piekļūstamības pieeju, veicinot ne tikai fiziskās vides, bet arī informācijas, komunikācijas, digitālās un kognitīvās piekļūstamības sistemātisku integrēšanu projektos, piemēram, izmantojot vieglo valodu, piekļūstamus digitālos risinājumus, piktogrammas un citus alternatīvus informācijas pasniegšanas un komunikācijas veidus.</w:t>
            </w:r>
          </w:p>
          <w:p w14:paraId="522E015E" w14:textId="77777777" w:rsidR="00890B12" w:rsidRPr="00160C25" w:rsidRDefault="00890B12" w:rsidP="00890B12">
            <w:pPr>
              <w:spacing w:after="0" w:line="240" w:lineRule="auto"/>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006D0AD5"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49F756CE" w14:textId="63D07A82" w:rsidR="00C14B3F" w:rsidRPr="00160C25" w:rsidRDefault="00C14B3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AI</w:t>
            </w:r>
          </w:p>
        </w:tc>
        <w:tc>
          <w:tcPr>
            <w:tcW w:w="1246" w:type="dxa"/>
            <w:tcBorders>
              <w:top w:val="single" w:sz="4" w:space="0" w:color="auto"/>
              <w:left w:val="single" w:sz="4" w:space="0" w:color="auto"/>
              <w:bottom w:val="single" w:sz="4" w:space="0" w:color="auto"/>
              <w:right w:val="single" w:sz="4" w:space="0" w:color="auto"/>
            </w:tcBorders>
          </w:tcPr>
          <w:p w14:paraId="30C9E6A4"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4CA1F832"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53792D85"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3DA22996"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3.2.</w:t>
            </w:r>
          </w:p>
        </w:tc>
        <w:tc>
          <w:tcPr>
            <w:tcW w:w="5248" w:type="dxa"/>
            <w:tcBorders>
              <w:top w:val="single" w:sz="4" w:space="0" w:color="auto"/>
              <w:left w:val="single" w:sz="4" w:space="0" w:color="auto"/>
              <w:bottom w:val="single" w:sz="4" w:space="0" w:color="auto"/>
              <w:right w:val="single" w:sz="4" w:space="0" w:color="auto"/>
            </w:tcBorders>
            <w:vAlign w:val="center"/>
          </w:tcPr>
          <w:p w14:paraId="11224420" w14:textId="461EF69F" w:rsidR="00890B12" w:rsidRPr="00160C25" w:rsidRDefault="00C2686C" w:rsidP="00B1359D">
            <w:pPr>
              <w:spacing w:after="0" w:line="300" w:lineRule="atLeast"/>
              <w:ind w:left="246" w:right="244" w:hanging="246"/>
              <w:jc w:val="both"/>
              <w:rPr>
                <w:rFonts w:ascii="Segoe UI" w:eastAsia="Times New Roman" w:hAnsi="Segoe UI" w:cs="Segoe UI"/>
                <w:lang w:eastAsia="lv-LV"/>
              </w:rPr>
            </w:pPr>
            <w:r w:rsidRPr="00160C25">
              <w:rPr>
                <w:rFonts w:ascii="Segoe UI" w:eastAsia="Times New Roman" w:hAnsi="Segoe UI" w:cs="Segoe UI"/>
                <w:lang w:eastAsia="lv-LV"/>
              </w:rPr>
              <w:t xml:space="preserve">    2021-2027 </w:t>
            </w:r>
            <w:r w:rsidR="00890B12" w:rsidRPr="00160C25">
              <w:rPr>
                <w:rFonts w:ascii="Segoe UI" w:eastAsia="Times New Roman" w:hAnsi="Segoe UI" w:cs="Segoe UI"/>
                <w:lang w:eastAsia="lv-LV"/>
              </w:rPr>
              <w:t>ES fondu periodā ir izveidota stabila piekļūstamības prasību integrēšanas prakse projektu plānošanā un īstenošanā, gan ESF+, gan ERAF, KF un TPF investīcijās. Tas rada priekšnoteikumus pakāpeniskai pārejai no atsevišķiem pielāgojumiem uz universālā dizaina pieeju.</w:t>
            </w:r>
          </w:p>
          <w:p w14:paraId="6A9C30ED"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tcPr>
          <w:p w14:paraId="050DE1DF" w14:textId="77777777" w:rsidR="00890B12" w:rsidRPr="00160C25" w:rsidRDefault="00890B12" w:rsidP="00C2686C">
            <w:pPr>
              <w:spacing w:after="0" w:line="300" w:lineRule="atLeast"/>
              <w:ind w:left="102" w:right="103"/>
              <w:jc w:val="both"/>
              <w:rPr>
                <w:rFonts w:ascii="Segoe UI" w:eastAsia="Times New Roman" w:hAnsi="Segoe UI" w:cs="Segoe UI"/>
                <w:lang w:eastAsia="lv-LV"/>
              </w:rPr>
            </w:pPr>
            <w:r w:rsidRPr="00160C25">
              <w:rPr>
                <w:rFonts w:ascii="Segoe UI" w:eastAsia="Times New Roman" w:hAnsi="Segoe UI" w:cs="Segoe UI"/>
                <w:lang w:eastAsia="lv-LV"/>
              </w:rPr>
              <w:t>Saglabāt piekļūstamības prasību sistemātisku integrēšanu projektu atlasē, īstenošanā un uzraudzībā.</w:t>
            </w:r>
          </w:p>
          <w:p w14:paraId="009EDF76" w14:textId="77777777" w:rsidR="00890B12" w:rsidRPr="00160C25" w:rsidRDefault="00890B12" w:rsidP="00890B12">
            <w:pPr>
              <w:spacing w:after="0" w:line="300" w:lineRule="atLeast"/>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5FA0BDCD"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69EF753A" w14:textId="39FC4832" w:rsidR="001A46F4" w:rsidRPr="00160C25" w:rsidRDefault="001A46F4"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AI</w:t>
            </w:r>
          </w:p>
        </w:tc>
        <w:tc>
          <w:tcPr>
            <w:tcW w:w="1246" w:type="dxa"/>
            <w:tcBorders>
              <w:top w:val="single" w:sz="4" w:space="0" w:color="auto"/>
              <w:left w:val="single" w:sz="4" w:space="0" w:color="auto"/>
              <w:bottom w:val="single" w:sz="4" w:space="0" w:color="auto"/>
              <w:right w:val="single" w:sz="4" w:space="0" w:color="auto"/>
            </w:tcBorders>
          </w:tcPr>
          <w:p w14:paraId="2271173A"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6794D340"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42B44FFA"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6AD4170A"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3.3.</w:t>
            </w:r>
          </w:p>
        </w:tc>
        <w:tc>
          <w:tcPr>
            <w:tcW w:w="5248" w:type="dxa"/>
            <w:tcBorders>
              <w:top w:val="single" w:sz="4" w:space="0" w:color="auto"/>
              <w:left w:val="single" w:sz="4" w:space="0" w:color="auto"/>
              <w:bottom w:val="single" w:sz="4" w:space="0" w:color="auto"/>
              <w:right w:val="single" w:sz="4" w:space="0" w:color="auto"/>
            </w:tcBorders>
            <w:vAlign w:val="center"/>
          </w:tcPr>
          <w:p w14:paraId="6584BEA9" w14:textId="60689DCD" w:rsidR="00890B12" w:rsidRPr="00160C25" w:rsidRDefault="00C2686C" w:rsidP="00C2686C">
            <w:pPr>
              <w:spacing w:after="0" w:line="300" w:lineRule="atLeast"/>
              <w:ind w:left="101" w:right="244"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 xml:space="preserve">Projektu piemēri liecina, ka visefektīvākie piekļūstamības risinājumi tiek plānoti jau projekta sagatavošanas un projektēšanas stadijā, savukārt </w:t>
            </w:r>
            <w:r w:rsidR="00890B12" w:rsidRPr="00160C25">
              <w:rPr>
                <w:rFonts w:ascii="Segoe UI" w:eastAsia="Times New Roman" w:hAnsi="Segoe UI" w:cs="Segoe UI"/>
                <w:lang w:eastAsia="lv-LV"/>
              </w:rPr>
              <w:lastRenderedPageBreak/>
              <w:t>piekļūstamības pielāgošana vēlākos posmos ir sarežģītāka un mazāk efektīva.</w:t>
            </w:r>
          </w:p>
          <w:p w14:paraId="3093461E"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tcPr>
          <w:p w14:paraId="1CF5B5E2" w14:textId="4368DE9D" w:rsidR="00890B12" w:rsidRPr="00160C25" w:rsidRDefault="00C2686C" w:rsidP="00C2686C">
            <w:pPr>
              <w:spacing w:after="0" w:line="300" w:lineRule="atLeast"/>
              <w:ind w:left="102" w:right="103" w:hanging="102"/>
              <w:jc w:val="both"/>
              <w:rPr>
                <w:rFonts w:ascii="Segoe UI" w:eastAsia="Times New Roman" w:hAnsi="Segoe UI" w:cs="Segoe UI"/>
                <w:lang w:eastAsia="lv-LV"/>
              </w:rPr>
            </w:pPr>
            <w:r w:rsidRPr="00160C25">
              <w:rPr>
                <w:rFonts w:ascii="Segoe UI" w:eastAsia="Times New Roman" w:hAnsi="Segoe UI" w:cs="Segoe UI"/>
                <w:lang w:eastAsia="lv-LV"/>
              </w:rPr>
              <w:lastRenderedPageBreak/>
              <w:t xml:space="preserve"> </w:t>
            </w:r>
            <w:r w:rsidR="00890B12" w:rsidRPr="00160C25">
              <w:rPr>
                <w:rFonts w:ascii="Segoe UI" w:eastAsia="Times New Roman" w:hAnsi="Segoe UI" w:cs="Segoe UI"/>
                <w:lang w:eastAsia="lv-LV"/>
              </w:rPr>
              <w:t>Stiprināt universālā dizaina un piekļūstamības principu integrēšanu projektu plānošanas agrīnajos posmos, tostarp projektu atlases nosacījumos un konsultāciju procesā.</w:t>
            </w:r>
          </w:p>
          <w:p w14:paraId="194F4F6F" w14:textId="77777777" w:rsidR="00890B12" w:rsidRPr="00160C25" w:rsidRDefault="00890B12" w:rsidP="00890B12">
            <w:pPr>
              <w:spacing w:after="0" w:line="300" w:lineRule="atLeast"/>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7B9972DF"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r w:rsidR="001A46F4" w:rsidRPr="00160C25">
              <w:rPr>
                <w:rFonts w:ascii="Segoe UI" w:eastAsia="Times New Roman" w:hAnsi="Segoe UI" w:cs="Segoe UI"/>
                <w:lang w:eastAsia="lv-LV"/>
              </w:rPr>
              <w:br/>
              <w:t>AI</w:t>
            </w:r>
          </w:p>
          <w:p w14:paraId="12A70EDF" w14:textId="270D2BFE" w:rsidR="001A46F4" w:rsidRPr="00160C25" w:rsidRDefault="001A46F4"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tc>
        <w:tc>
          <w:tcPr>
            <w:tcW w:w="1246" w:type="dxa"/>
            <w:tcBorders>
              <w:top w:val="single" w:sz="4" w:space="0" w:color="auto"/>
              <w:left w:val="single" w:sz="4" w:space="0" w:color="auto"/>
              <w:bottom w:val="single" w:sz="4" w:space="0" w:color="auto"/>
              <w:right w:val="single" w:sz="4" w:space="0" w:color="auto"/>
            </w:tcBorders>
          </w:tcPr>
          <w:p w14:paraId="639CC51D"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2DF247AC" w14:textId="1042C89F"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60411DF3" w14:textId="77777777" w:rsidTr="0013024C">
        <w:trPr>
          <w:tblCellSpacing w:w="15" w:type="dxa"/>
        </w:trPr>
        <w:tc>
          <w:tcPr>
            <w:tcW w:w="14556" w:type="dxa"/>
            <w:gridSpan w:val="5"/>
            <w:tcBorders>
              <w:top w:val="single" w:sz="4" w:space="0" w:color="auto"/>
              <w:left w:val="single" w:sz="4" w:space="0" w:color="auto"/>
              <w:bottom w:val="single" w:sz="4" w:space="0" w:color="auto"/>
              <w:right w:val="single" w:sz="4" w:space="0" w:color="auto"/>
            </w:tcBorders>
            <w:shd w:val="clear" w:color="auto" w:fill="9A0000"/>
            <w:vAlign w:val="center"/>
          </w:tcPr>
          <w:p w14:paraId="1A6CF008" w14:textId="77777777" w:rsidR="00890B12" w:rsidRPr="00160C25" w:rsidRDefault="00890B12" w:rsidP="00B1359D">
            <w:pPr>
              <w:spacing w:before="120" w:after="120" w:line="240" w:lineRule="auto"/>
              <w:ind w:left="246" w:right="244" w:hanging="246"/>
              <w:jc w:val="both"/>
              <w:rPr>
                <w:rFonts w:ascii="Segoe UI" w:eastAsia="Times New Roman" w:hAnsi="Segoe UI" w:cs="Segoe UI"/>
                <w:b/>
                <w:bCs/>
                <w:lang w:eastAsia="lv-LV"/>
              </w:rPr>
            </w:pPr>
            <w:r w:rsidRPr="00160C25">
              <w:rPr>
                <w:rFonts w:ascii="Segoe UI" w:eastAsia="Times New Roman" w:hAnsi="Segoe UI" w:cs="Segoe UI"/>
                <w:b/>
                <w:bCs/>
                <w:lang w:eastAsia="lv-LV"/>
              </w:rPr>
              <w:t>4. Dzimumu līdztiesības dimensija</w:t>
            </w:r>
          </w:p>
        </w:tc>
      </w:tr>
      <w:tr w:rsidR="00890B12" w:rsidRPr="00160C25" w14:paraId="555E7AD4"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3D26D236"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4.1.</w:t>
            </w:r>
          </w:p>
        </w:tc>
        <w:tc>
          <w:tcPr>
            <w:tcW w:w="5248" w:type="dxa"/>
            <w:tcBorders>
              <w:top w:val="single" w:sz="4" w:space="0" w:color="auto"/>
              <w:left w:val="single" w:sz="4" w:space="0" w:color="auto"/>
              <w:bottom w:val="single" w:sz="4" w:space="0" w:color="auto"/>
              <w:right w:val="single" w:sz="4" w:space="0" w:color="auto"/>
            </w:tcBorders>
            <w:vAlign w:val="center"/>
          </w:tcPr>
          <w:p w14:paraId="155B40C7" w14:textId="36F5523A" w:rsidR="00890B12" w:rsidRPr="00160C25" w:rsidRDefault="00C2686C" w:rsidP="00C2686C">
            <w:pPr>
              <w:spacing w:after="0" w:line="300" w:lineRule="atLeast"/>
              <w:ind w:left="101" w:right="244"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Sievietes veido lielāko daļu ESF+ projektu dalībnieku, tomēr vairumā gadījumu tas atspoguļo konkrēto nozaru un mērķa grupu struktūru, nevis nevienlīdzīgu piekļuvi atbalstam. Vienlaikus tas apliecina nepieciešamību regulāri izvērtēt, vai atbalsta pasākumi sasniedz abus dzimumus atbilstoši identificētajām vajadzībām.</w:t>
            </w:r>
          </w:p>
        </w:tc>
        <w:tc>
          <w:tcPr>
            <w:tcW w:w="6037" w:type="dxa"/>
            <w:tcBorders>
              <w:top w:val="single" w:sz="4" w:space="0" w:color="auto"/>
              <w:left w:val="single" w:sz="4" w:space="0" w:color="auto"/>
              <w:bottom w:val="single" w:sz="4" w:space="0" w:color="auto"/>
              <w:right w:val="single" w:sz="4" w:space="0" w:color="auto"/>
            </w:tcBorders>
            <w:vAlign w:val="center"/>
          </w:tcPr>
          <w:p w14:paraId="68D0DFFE" w14:textId="74F81D38" w:rsidR="00890B12" w:rsidRPr="00160C25" w:rsidRDefault="00C2686C" w:rsidP="00DA7561">
            <w:pPr>
              <w:pStyle w:val="Pamattekstsaratkpi"/>
              <w:jc w:val="both"/>
              <w:rPr>
                <w:sz w:val="22"/>
                <w:szCs w:val="22"/>
              </w:rPr>
            </w:pPr>
            <w:r w:rsidRPr="00160C25">
              <w:rPr>
                <w:sz w:val="22"/>
                <w:szCs w:val="22"/>
              </w:rPr>
              <w:t xml:space="preserve"> </w:t>
            </w:r>
            <w:r w:rsidR="00890B12" w:rsidRPr="00160C25">
              <w:rPr>
                <w:sz w:val="22"/>
                <w:szCs w:val="22"/>
              </w:rPr>
              <w:t>Sistemātiski analizēt dalībnieku struktūru un rezultātus dzimumu griezumā, identificējot jomas, kurās nepieciešami mērķētāki risinājumi līdzsvarotākai abu dzimumu iesaistei.</w:t>
            </w:r>
          </w:p>
          <w:p w14:paraId="302DFAFA" w14:textId="77777777" w:rsidR="00890B12" w:rsidRPr="00160C25" w:rsidRDefault="00890B12" w:rsidP="00890B12">
            <w:pPr>
              <w:spacing w:after="0" w:line="300" w:lineRule="atLeast"/>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66BFB75F" w14:textId="77777777" w:rsidR="00704217" w:rsidRPr="00160C25" w:rsidRDefault="00704217" w:rsidP="00704217">
            <w:pPr>
              <w:spacing w:after="0" w:line="300" w:lineRule="atLeast"/>
              <w:rPr>
                <w:rFonts w:ascii="Segoe UI" w:eastAsia="Times New Roman" w:hAnsi="Segoe UI" w:cs="Segoe UI"/>
                <w:lang w:eastAsia="lv-LV"/>
              </w:rPr>
            </w:pPr>
            <w:r w:rsidRPr="00160C25">
              <w:rPr>
                <w:rFonts w:ascii="Segoe UI" w:eastAsia="Times New Roman" w:hAnsi="Segoe UI" w:cs="Segoe UI"/>
                <w:lang w:eastAsia="lv-LV"/>
              </w:rPr>
              <w:t>LM</w:t>
            </w:r>
            <w:r w:rsidRPr="00160C25">
              <w:rPr>
                <w:rFonts w:ascii="Segoe UI" w:eastAsia="Times New Roman" w:hAnsi="Segoe UI" w:cs="Segoe UI"/>
                <w:lang w:eastAsia="lv-LV"/>
              </w:rPr>
              <w:br/>
              <w:t>FM</w:t>
            </w:r>
            <w:r w:rsidRPr="00160C25">
              <w:rPr>
                <w:rFonts w:ascii="Segoe UI" w:eastAsia="Times New Roman" w:hAnsi="Segoe UI" w:cs="Segoe UI"/>
                <w:lang w:eastAsia="lv-LV"/>
              </w:rPr>
              <w:br/>
              <w:t>AI</w:t>
            </w:r>
          </w:p>
          <w:p w14:paraId="6F020B47" w14:textId="2D8B5358" w:rsidR="00890B12" w:rsidRPr="00160C25" w:rsidRDefault="00890B12" w:rsidP="00890B12">
            <w:pPr>
              <w:spacing w:after="0" w:line="240" w:lineRule="auto"/>
              <w:jc w:val="both"/>
              <w:rPr>
                <w:rFonts w:ascii="Segoe UI" w:eastAsia="Times New Roman" w:hAnsi="Segoe UI" w:cs="Segoe UI"/>
                <w:lang w:eastAsia="lv-LV"/>
              </w:rPr>
            </w:pPr>
          </w:p>
        </w:tc>
        <w:tc>
          <w:tcPr>
            <w:tcW w:w="1246" w:type="dxa"/>
            <w:tcBorders>
              <w:top w:val="single" w:sz="4" w:space="0" w:color="auto"/>
              <w:left w:val="single" w:sz="4" w:space="0" w:color="auto"/>
              <w:bottom w:val="single" w:sz="4" w:space="0" w:color="auto"/>
              <w:right w:val="single" w:sz="4" w:space="0" w:color="auto"/>
            </w:tcBorders>
          </w:tcPr>
          <w:p w14:paraId="3C77A76B" w14:textId="77777777" w:rsidR="00890B12" w:rsidRPr="00160C25" w:rsidRDefault="00890B12" w:rsidP="00890B12">
            <w:pPr>
              <w:spacing w:after="0" w:line="240" w:lineRule="auto"/>
              <w:jc w:val="both"/>
              <w:rPr>
                <w:rFonts w:ascii="Segoe UI" w:eastAsia="Times New Roman" w:hAnsi="Segoe UI" w:cs="Segoe UI"/>
                <w:lang w:eastAsia="lv-LV"/>
              </w:rPr>
            </w:pPr>
          </w:p>
        </w:tc>
      </w:tr>
      <w:tr w:rsidR="00890B12" w:rsidRPr="00160C25" w14:paraId="244F7650"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249AF162"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4.2.</w:t>
            </w:r>
          </w:p>
        </w:tc>
        <w:tc>
          <w:tcPr>
            <w:tcW w:w="5248" w:type="dxa"/>
            <w:tcBorders>
              <w:top w:val="single" w:sz="4" w:space="0" w:color="auto"/>
              <w:left w:val="single" w:sz="4" w:space="0" w:color="auto"/>
              <w:bottom w:val="single" w:sz="4" w:space="0" w:color="auto"/>
              <w:right w:val="single" w:sz="4" w:space="0" w:color="auto"/>
            </w:tcBorders>
            <w:vAlign w:val="center"/>
          </w:tcPr>
          <w:p w14:paraId="672AF253" w14:textId="3E011DDE" w:rsidR="00890B12" w:rsidRPr="00160C25" w:rsidRDefault="00C2686C" w:rsidP="00C2686C">
            <w:pPr>
              <w:spacing w:after="0" w:line="300" w:lineRule="atLeast"/>
              <w:ind w:left="101" w:right="244" w:hanging="142"/>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Projektu piemēri liecina, ka dzimumu līdztiesības veicināšana visbiežāk notiek netieši, novēršot šķēršļus dalībai izglītībā, nodarbinātībā un aprūpes pakalpojumu pieejamībā. Tas apliecina dzimumu līdztiesības horizontālo raksturu un nepieciešamību to integrēt dažādās politikas jomās.</w:t>
            </w:r>
          </w:p>
          <w:p w14:paraId="759F3D0E"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tcPr>
          <w:p w14:paraId="78F6394B" w14:textId="68AF8B89" w:rsidR="00890B12" w:rsidRPr="00160C25" w:rsidRDefault="00C2686C" w:rsidP="00C2686C">
            <w:pPr>
              <w:spacing w:after="0" w:line="300" w:lineRule="atLeast"/>
              <w:ind w:left="102" w:right="103"/>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Veicināt sistemātisku dzimumu līdztiesības aspektu izvērtēšanu projektu plānošanā un īstenošanā, īpaši nodarbinātības, izglītības, sociālās iekļaušanas un aprūpes pakalpojumu jomās.</w:t>
            </w:r>
          </w:p>
          <w:p w14:paraId="1900F227" w14:textId="77777777" w:rsidR="00890B12" w:rsidRPr="00160C25" w:rsidRDefault="00890B12" w:rsidP="00890B12">
            <w:pPr>
              <w:spacing w:after="0" w:line="300" w:lineRule="atLeast"/>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5B2AD90F" w14:textId="77777777" w:rsidR="003D4713" w:rsidRPr="00160C25" w:rsidRDefault="003D4713" w:rsidP="003D4713">
            <w:pPr>
              <w:spacing w:after="0" w:line="300" w:lineRule="atLeast"/>
              <w:rPr>
                <w:rFonts w:ascii="Segoe UI" w:eastAsia="Times New Roman" w:hAnsi="Segoe UI" w:cs="Segoe UI"/>
                <w:lang w:eastAsia="lv-LV"/>
              </w:rPr>
            </w:pPr>
            <w:r w:rsidRPr="00160C25">
              <w:rPr>
                <w:rFonts w:ascii="Segoe UI" w:eastAsia="Times New Roman" w:hAnsi="Segoe UI" w:cs="Segoe UI"/>
                <w:lang w:eastAsia="lv-LV"/>
              </w:rPr>
              <w:t>LM</w:t>
            </w:r>
            <w:r w:rsidRPr="00160C25">
              <w:rPr>
                <w:rFonts w:ascii="Segoe UI" w:eastAsia="Times New Roman" w:hAnsi="Segoe UI" w:cs="Segoe UI"/>
                <w:lang w:eastAsia="lv-LV"/>
              </w:rPr>
              <w:br/>
              <w:t>FM</w:t>
            </w:r>
            <w:r w:rsidRPr="00160C25">
              <w:rPr>
                <w:rFonts w:ascii="Segoe UI" w:eastAsia="Times New Roman" w:hAnsi="Segoe UI" w:cs="Segoe UI"/>
                <w:lang w:eastAsia="lv-LV"/>
              </w:rPr>
              <w:br/>
              <w:t>AI</w:t>
            </w:r>
          </w:p>
          <w:p w14:paraId="5456780A" w14:textId="5509166F" w:rsidR="00890B12" w:rsidRPr="00160C25" w:rsidRDefault="00890B12" w:rsidP="00890B12">
            <w:pPr>
              <w:spacing w:after="0" w:line="240" w:lineRule="auto"/>
              <w:jc w:val="both"/>
              <w:rPr>
                <w:rFonts w:ascii="Segoe UI" w:eastAsia="Times New Roman" w:hAnsi="Segoe UI" w:cs="Segoe UI"/>
                <w:lang w:eastAsia="lv-LV"/>
              </w:rPr>
            </w:pPr>
          </w:p>
        </w:tc>
        <w:tc>
          <w:tcPr>
            <w:tcW w:w="1246" w:type="dxa"/>
            <w:tcBorders>
              <w:top w:val="single" w:sz="4" w:space="0" w:color="auto"/>
              <w:left w:val="single" w:sz="4" w:space="0" w:color="auto"/>
              <w:bottom w:val="single" w:sz="4" w:space="0" w:color="auto"/>
              <w:right w:val="single" w:sz="4" w:space="0" w:color="auto"/>
            </w:tcBorders>
          </w:tcPr>
          <w:p w14:paraId="1448087A"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2A79F8ED"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B12C67" w:rsidRPr="00160C25" w14:paraId="08776ABA" w14:textId="77777777" w:rsidTr="0013024C">
        <w:trPr>
          <w:tblCellSpacing w:w="15" w:type="dxa"/>
        </w:trPr>
        <w:tc>
          <w:tcPr>
            <w:tcW w:w="14556" w:type="dxa"/>
            <w:gridSpan w:val="5"/>
            <w:tcBorders>
              <w:top w:val="single" w:sz="4" w:space="0" w:color="auto"/>
              <w:left w:val="single" w:sz="4" w:space="0" w:color="auto"/>
              <w:bottom w:val="single" w:sz="4" w:space="0" w:color="auto"/>
              <w:right w:val="single" w:sz="4" w:space="0" w:color="auto"/>
            </w:tcBorders>
            <w:shd w:val="clear" w:color="auto" w:fill="9A0000"/>
            <w:vAlign w:val="center"/>
          </w:tcPr>
          <w:p w14:paraId="636A84D9" w14:textId="098AB5EE" w:rsidR="00B12C67" w:rsidRPr="00160C25" w:rsidRDefault="00B12C67" w:rsidP="00DA7561">
            <w:pPr>
              <w:spacing w:before="120" w:after="120" w:line="240" w:lineRule="auto"/>
              <w:jc w:val="both"/>
              <w:rPr>
                <w:rFonts w:ascii="Segoe UI" w:eastAsia="Times New Roman" w:hAnsi="Segoe UI" w:cs="Segoe UI"/>
                <w:b/>
                <w:bCs/>
                <w:lang w:eastAsia="lv-LV"/>
              </w:rPr>
            </w:pPr>
            <w:r w:rsidRPr="00160C25">
              <w:rPr>
                <w:rFonts w:ascii="Segoe UI" w:eastAsia="Times New Roman" w:hAnsi="Segoe UI" w:cs="Segoe UI"/>
                <w:b/>
                <w:bCs/>
                <w:lang w:eastAsia="lv-LV"/>
              </w:rPr>
              <w:t>5. Vecuma dimensija</w:t>
            </w:r>
          </w:p>
        </w:tc>
      </w:tr>
      <w:tr w:rsidR="00712BFC" w:rsidRPr="00160C25" w14:paraId="0B7E3D18"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7F2C9D70" w14:textId="71DFC6AF" w:rsidR="00712BFC" w:rsidRPr="00160C25" w:rsidRDefault="005036B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 xml:space="preserve">5.1. </w:t>
            </w:r>
          </w:p>
        </w:tc>
        <w:tc>
          <w:tcPr>
            <w:tcW w:w="5248" w:type="dxa"/>
            <w:tcBorders>
              <w:top w:val="single" w:sz="4" w:space="0" w:color="auto"/>
              <w:left w:val="single" w:sz="4" w:space="0" w:color="auto"/>
              <w:bottom w:val="single" w:sz="4" w:space="0" w:color="auto"/>
              <w:right w:val="single" w:sz="4" w:space="0" w:color="auto"/>
            </w:tcBorders>
            <w:vAlign w:val="center"/>
          </w:tcPr>
          <w:p w14:paraId="741CFE55" w14:textId="77777777" w:rsidR="005036B2" w:rsidRPr="00160C25" w:rsidRDefault="005036B2" w:rsidP="00DA7561">
            <w:pPr>
              <w:spacing w:after="0" w:line="300" w:lineRule="atLeast"/>
              <w:ind w:left="109" w:right="130"/>
              <w:jc w:val="both"/>
              <w:rPr>
                <w:rFonts w:ascii="Segoe UI" w:eastAsia="Times New Roman" w:hAnsi="Segoe UI" w:cs="Segoe UI"/>
                <w:lang w:eastAsia="lv-LV"/>
              </w:rPr>
            </w:pPr>
            <w:r w:rsidRPr="00160C25">
              <w:rPr>
                <w:rFonts w:ascii="Segoe UI" w:eastAsia="Times New Roman" w:hAnsi="Segoe UI" w:cs="Segoe UI"/>
                <w:lang w:eastAsia="lv-LV"/>
              </w:rPr>
              <w:t>Vecuma dimensija ESF+ projektos visbiežāk tiek ņemta vērā netieši, izmantojot nodarbinātības, izglītības, sociālās iekļaušanas un prasmju attīstības pasākumus. Tas apliecina vecuma diskriminācijas novēršanas horizontālo raksturu, taču vienlaikus apgrūtina iespēju novērtēt programmas kopējo ieguldījumu vecuma nevienlīdzības mazināšanā.</w:t>
            </w:r>
          </w:p>
          <w:p w14:paraId="6DA0DF86" w14:textId="77777777" w:rsidR="00712BFC" w:rsidRPr="00160C25" w:rsidRDefault="00712BFC">
            <w:pPr>
              <w:spacing w:after="0" w:line="300" w:lineRule="atLeast"/>
              <w:ind w:left="109" w:right="130"/>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tcPr>
          <w:p w14:paraId="6BA41365" w14:textId="77777777" w:rsidR="00E96151" w:rsidRPr="00160C25" w:rsidRDefault="00E96151" w:rsidP="00DA7561">
            <w:pPr>
              <w:spacing w:after="0" w:line="300" w:lineRule="atLeast"/>
              <w:ind w:left="74" w:right="104"/>
              <w:jc w:val="both"/>
              <w:rPr>
                <w:rFonts w:ascii="Segoe UI" w:eastAsia="Times New Roman" w:hAnsi="Segoe UI" w:cs="Segoe UI"/>
                <w:lang w:eastAsia="lv-LV"/>
              </w:rPr>
            </w:pPr>
            <w:r w:rsidRPr="00160C25">
              <w:rPr>
                <w:rFonts w:ascii="Segoe UI" w:eastAsia="Times New Roman" w:hAnsi="Segoe UI" w:cs="Segoe UI"/>
                <w:lang w:eastAsia="lv-LV"/>
              </w:rPr>
              <w:t>Stiprināt vecuma dimensijas integrēšanu HP uzraudzībā un izvērtēšanā, regulāri analizējot dalībnieku un sasniegto rezultātu datus vecuma grupu griezumā, kā arī veicot tematiskus izvērtējumus par ES fondu ieguldījumu jauniešu, pirmspensijas un senioru vecuma iedzīvotāju līdzdalības veicināšanā.</w:t>
            </w:r>
          </w:p>
          <w:p w14:paraId="4FAC1209" w14:textId="77777777" w:rsidR="00712BFC" w:rsidRPr="00160C25" w:rsidRDefault="00712BFC" w:rsidP="00704217">
            <w:pPr>
              <w:spacing w:after="0" w:line="300" w:lineRule="atLeast"/>
              <w:ind w:left="74" w:right="104"/>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5AC7CEF6" w14:textId="77777777" w:rsidR="0095663F" w:rsidRPr="00160C25" w:rsidRDefault="0095663F" w:rsidP="0095663F">
            <w:pPr>
              <w:spacing w:after="0" w:line="300" w:lineRule="atLeast"/>
              <w:rPr>
                <w:rFonts w:ascii="Segoe UI" w:eastAsia="Times New Roman" w:hAnsi="Segoe UI" w:cs="Segoe UI"/>
                <w:lang w:eastAsia="lv-LV"/>
              </w:rPr>
            </w:pPr>
            <w:r w:rsidRPr="00160C25">
              <w:rPr>
                <w:rFonts w:ascii="Segoe UI" w:eastAsia="Times New Roman" w:hAnsi="Segoe UI" w:cs="Segoe UI"/>
                <w:lang w:eastAsia="lv-LV"/>
              </w:rPr>
              <w:t>LM</w:t>
            </w:r>
            <w:r w:rsidRPr="00160C25">
              <w:rPr>
                <w:rFonts w:ascii="Segoe UI" w:eastAsia="Times New Roman" w:hAnsi="Segoe UI" w:cs="Segoe UI"/>
                <w:lang w:eastAsia="lv-LV"/>
              </w:rPr>
              <w:br/>
              <w:t>CFLA</w:t>
            </w:r>
            <w:r w:rsidRPr="00160C25">
              <w:rPr>
                <w:rFonts w:ascii="Segoe UI" w:eastAsia="Times New Roman" w:hAnsi="Segoe UI" w:cs="Segoe UI"/>
                <w:lang w:eastAsia="lv-LV"/>
              </w:rPr>
              <w:br/>
              <w:t>AI</w:t>
            </w:r>
          </w:p>
          <w:p w14:paraId="173CD4F0" w14:textId="77777777" w:rsidR="00712BFC" w:rsidRPr="00160C25" w:rsidRDefault="00712BFC" w:rsidP="00704217">
            <w:pPr>
              <w:spacing w:after="0" w:line="240" w:lineRule="auto"/>
              <w:jc w:val="both"/>
              <w:rPr>
                <w:rFonts w:ascii="Segoe UI" w:eastAsia="Times New Roman" w:hAnsi="Segoe UI" w:cs="Segoe UI"/>
                <w:lang w:eastAsia="lv-LV"/>
              </w:rPr>
            </w:pPr>
          </w:p>
        </w:tc>
        <w:tc>
          <w:tcPr>
            <w:tcW w:w="1246" w:type="dxa"/>
            <w:tcBorders>
              <w:top w:val="single" w:sz="4" w:space="0" w:color="auto"/>
              <w:left w:val="single" w:sz="4" w:space="0" w:color="auto"/>
              <w:bottom w:val="single" w:sz="4" w:space="0" w:color="auto"/>
              <w:right w:val="single" w:sz="4" w:space="0" w:color="auto"/>
            </w:tcBorders>
          </w:tcPr>
          <w:p w14:paraId="259B2E5F" w14:textId="77777777" w:rsidR="0095663F" w:rsidRPr="00160C25" w:rsidRDefault="0095663F" w:rsidP="0095663F">
            <w:pPr>
              <w:spacing w:after="0" w:line="300" w:lineRule="atLeast"/>
              <w:rPr>
                <w:rFonts w:ascii="Segoe UI" w:eastAsia="Times New Roman" w:hAnsi="Segoe UI" w:cs="Segoe UI"/>
                <w:lang w:eastAsia="lv-LV"/>
              </w:rPr>
            </w:pPr>
            <w:r w:rsidRPr="00160C25">
              <w:rPr>
                <w:rFonts w:ascii="Segoe UI" w:eastAsia="Times New Roman" w:hAnsi="Segoe UI" w:cs="Segoe UI"/>
                <w:lang w:eastAsia="lv-LV"/>
              </w:rPr>
              <w:t>2021–2027</w:t>
            </w:r>
            <w:r w:rsidRPr="00160C25">
              <w:rPr>
                <w:rFonts w:ascii="Segoe UI" w:eastAsia="Times New Roman" w:hAnsi="Segoe UI" w:cs="Segoe UI"/>
                <w:lang w:eastAsia="lv-LV"/>
              </w:rPr>
              <w:br/>
              <w:t>2028–2034</w:t>
            </w:r>
          </w:p>
          <w:p w14:paraId="13C1C3B9" w14:textId="77777777" w:rsidR="00712BFC" w:rsidRPr="00160C25" w:rsidRDefault="00712BFC" w:rsidP="003D4713">
            <w:pPr>
              <w:spacing w:after="0" w:line="300" w:lineRule="atLeast"/>
              <w:rPr>
                <w:rFonts w:ascii="Segoe UI" w:eastAsia="Times New Roman" w:hAnsi="Segoe UI" w:cs="Segoe UI"/>
                <w:lang w:eastAsia="lv-LV"/>
              </w:rPr>
            </w:pPr>
          </w:p>
        </w:tc>
      </w:tr>
      <w:tr w:rsidR="00F2062C" w:rsidRPr="00160C25" w14:paraId="215EAFCB"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4B06CC9F" w14:textId="164C7DE7" w:rsidR="00F2062C" w:rsidRPr="00160C25" w:rsidRDefault="00B12C67"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lastRenderedPageBreak/>
              <w:t>5.</w:t>
            </w:r>
            <w:r w:rsidR="00712BFC" w:rsidRPr="00160C25">
              <w:rPr>
                <w:rFonts w:ascii="Segoe UI" w:eastAsia="Times New Roman" w:hAnsi="Segoe UI" w:cs="Segoe UI"/>
                <w:lang w:eastAsia="lv-LV"/>
              </w:rPr>
              <w:t>2</w:t>
            </w:r>
            <w:r w:rsidRPr="00160C25">
              <w:rPr>
                <w:rFonts w:ascii="Segoe UI" w:eastAsia="Times New Roman" w:hAnsi="Segoe UI" w:cs="Segoe UI"/>
                <w:lang w:eastAsia="lv-LV"/>
              </w:rPr>
              <w:t>.</w:t>
            </w:r>
          </w:p>
        </w:tc>
        <w:tc>
          <w:tcPr>
            <w:tcW w:w="5248" w:type="dxa"/>
            <w:tcBorders>
              <w:top w:val="single" w:sz="4" w:space="0" w:color="auto"/>
              <w:left w:val="single" w:sz="4" w:space="0" w:color="auto"/>
              <w:bottom w:val="single" w:sz="4" w:space="0" w:color="auto"/>
              <w:right w:val="single" w:sz="4" w:space="0" w:color="auto"/>
            </w:tcBorders>
            <w:vAlign w:val="center"/>
          </w:tcPr>
          <w:p w14:paraId="72877A0E" w14:textId="53CE3C84" w:rsidR="00B12C67" w:rsidRPr="00160C25" w:rsidRDefault="00B12C67" w:rsidP="00DA7561">
            <w:pPr>
              <w:spacing w:after="0" w:line="300" w:lineRule="atLeast"/>
              <w:ind w:left="109" w:right="130"/>
              <w:jc w:val="both"/>
              <w:rPr>
                <w:rFonts w:ascii="Segoe UI" w:eastAsia="Times New Roman" w:hAnsi="Segoe UI" w:cs="Segoe UI"/>
                <w:lang w:eastAsia="lv-LV"/>
              </w:rPr>
            </w:pPr>
            <w:r w:rsidRPr="00160C25">
              <w:rPr>
                <w:rFonts w:ascii="Segoe UI" w:eastAsia="Times New Roman" w:hAnsi="Segoe UI" w:cs="Segoe UI"/>
                <w:lang w:eastAsia="lv-LV"/>
              </w:rPr>
              <w:t xml:space="preserve">ESF+ investīcijas sekmīgi sasniedz darbspējas vecuma iedzīvotājus, tomēr dalībnieku vecuma struktūra liecina, ka jaunieši vecumā no 18 līdz 29 gadiem un daļa vecāka gadagājuma iedzīvotāju </w:t>
            </w:r>
            <w:r w:rsidR="008E4176" w:rsidRPr="00160C25">
              <w:rPr>
                <w:rFonts w:ascii="Segoe UI" w:eastAsia="Times New Roman" w:hAnsi="Segoe UI" w:cs="Segoe UI"/>
                <w:lang w:eastAsia="lv-LV"/>
              </w:rPr>
              <w:t xml:space="preserve">(50+) </w:t>
            </w:r>
            <w:r w:rsidRPr="00160C25">
              <w:rPr>
                <w:rFonts w:ascii="Segoe UI" w:eastAsia="Times New Roman" w:hAnsi="Segoe UI" w:cs="Segoe UI"/>
                <w:lang w:eastAsia="lv-LV"/>
              </w:rPr>
              <w:t>atsevišķos pasākumos ir pārstāvēti mazāk nekā to īpatsvars sabiedrībā. Tas norāda uz nepieciešamību sistemātiskāk izvērtēt vecuma dimensiju projektu plānošanā un nodrošināt vecumam atbilstošus iesaistes risinājumus.</w:t>
            </w:r>
          </w:p>
          <w:p w14:paraId="5EE4DDFB" w14:textId="77777777" w:rsidR="00F2062C" w:rsidRPr="00160C25" w:rsidRDefault="00F2062C">
            <w:pPr>
              <w:spacing w:after="0" w:line="300" w:lineRule="atLeast"/>
              <w:ind w:left="101" w:right="244" w:hanging="142"/>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tcPr>
          <w:p w14:paraId="26B860FE" w14:textId="77777777" w:rsidR="008E4176" w:rsidRPr="00160C25" w:rsidRDefault="008E4176" w:rsidP="00DA7561">
            <w:pPr>
              <w:spacing w:after="0" w:line="300" w:lineRule="atLeast"/>
              <w:ind w:left="74" w:right="104"/>
              <w:jc w:val="both"/>
              <w:rPr>
                <w:rFonts w:ascii="Segoe UI" w:eastAsia="Times New Roman" w:hAnsi="Segoe UI" w:cs="Segoe UI"/>
                <w:lang w:eastAsia="lv-LV"/>
              </w:rPr>
            </w:pPr>
            <w:r w:rsidRPr="00160C25">
              <w:rPr>
                <w:rFonts w:ascii="Segoe UI" w:eastAsia="Times New Roman" w:hAnsi="Segoe UI" w:cs="Segoe UI"/>
                <w:lang w:eastAsia="lv-LV"/>
              </w:rPr>
              <w:t>Plānojot 2028.–2034. gada perioda investīcijas, sistemātiski analizēt mērķgrupu sasniedzamību vecuma griezumā un projektu atlases nosacījumos, metodiskajos materiālos un komunikācijas risinājumos paredzēt rekomendācijas dažādu vecuma grupu efektīvākai sasniegšanai.</w:t>
            </w:r>
          </w:p>
          <w:p w14:paraId="0D24C772" w14:textId="77777777" w:rsidR="00F2062C" w:rsidRPr="00160C25" w:rsidRDefault="00F2062C">
            <w:pPr>
              <w:spacing w:after="0" w:line="300" w:lineRule="atLeast"/>
              <w:ind w:left="102" w:right="103"/>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0E7E3521" w14:textId="77777777" w:rsidR="00704217" w:rsidRPr="00160C25" w:rsidRDefault="00704217" w:rsidP="00704217">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1AC8F4DA" w14:textId="3EF50396" w:rsidR="00704217" w:rsidRPr="00160C25" w:rsidRDefault="00704217" w:rsidP="00704217">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FM</w:t>
            </w:r>
          </w:p>
          <w:p w14:paraId="57040B0C" w14:textId="589767F5" w:rsidR="00F2062C" w:rsidRPr="00160C25" w:rsidRDefault="00704217" w:rsidP="00704217">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AI</w:t>
            </w:r>
          </w:p>
        </w:tc>
        <w:tc>
          <w:tcPr>
            <w:tcW w:w="1246" w:type="dxa"/>
            <w:tcBorders>
              <w:top w:val="single" w:sz="4" w:space="0" w:color="auto"/>
              <w:left w:val="single" w:sz="4" w:space="0" w:color="auto"/>
              <w:bottom w:val="single" w:sz="4" w:space="0" w:color="auto"/>
              <w:right w:val="single" w:sz="4" w:space="0" w:color="auto"/>
            </w:tcBorders>
          </w:tcPr>
          <w:p w14:paraId="1D3AF11D" w14:textId="77777777" w:rsidR="003D4713" w:rsidRPr="00160C25" w:rsidRDefault="003D4713" w:rsidP="003D4713">
            <w:pPr>
              <w:spacing w:after="0" w:line="300" w:lineRule="atLeast"/>
              <w:rPr>
                <w:rFonts w:ascii="Segoe UI" w:eastAsia="Times New Roman" w:hAnsi="Segoe UI" w:cs="Segoe UI"/>
                <w:lang w:eastAsia="lv-LV"/>
              </w:rPr>
            </w:pPr>
            <w:r w:rsidRPr="00160C25">
              <w:rPr>
                <w:rFonts w:ascii="Segoe UI" w:eastAsia="Times New Roman" w:hAnsi="Segoe UI" w:cs="Segoe UI"/>
                <w:lang w:eastAsia="lv-LV"/>
              </w:rPr>
              <w:t>2028–2034</w:t>
            </w:r>
          </w:p>
          <w:p w14:paraId="5128B2C2" w14:textId="77777777" w:rsidR="00F2062C" w:rsidRPr="00160C25" w:rsidRDefault="00F2062C" w:rsidP="00890B12">
            <w:pPr>
              <w:spacing w:after="0" w:line="240" w:lineRule="auto"/>
              <w:jc w:val="both"/>
              <w:rPr>
                <w:rFonts w:ascii="Segoe UI" w:eastAsia="Times New Roman" w:hAnsi="Segoe UI" w:cs="Segoe UI"/>
                <w:lang w:eastAsia="lv-LV"/>
              </w:rPr>
            </w:pPr>
          </w:p>
        </w:tc>
      </w:tr>
      <w:tr w:rsidR="00890B12" w:rsidRPr="00160C25" w14:paraId="57BA67C3" w14:textId="77777777" w:rsidTr="0013024C">
        <w:trPr>
          <w:tblCellSpacing w:w="15" w:type="dxa"/>
        </w:trPr>
        <w:tc>
          <w:tcPr>
            <w:tcW w:w="14556" w:type="dxa"/>
            <w:gridSpan w:val="5"/>
            <w:tcBorders>
              <w:top w:val="single" w:sz="4" w:space="0" w:color="auto"/>
              <w:left w:val="single" w:sz="4" w:space="0" w:color="auto"/>
              <w:bottom w:val="single" w:sz="4" w:space="0" w:color="auto"/>
              <w:right w:val="single" w:sz="4" w:space="0" w:color="auto"/>
            </w:tcBorders>
            <w:shd w:val="clear" w:color="auto" w:fill="9A0000"/>
            <w:vAlign w:val="center"/>
          </w:tcPr>
          <w:p w14:paraId="177AA937" w14:textId="58AE7465" w:rsidR="00890B12" w:rsidRPr="00160C25" w:rsidRDefault="0095663F" w:rsidP="00B1359D">
            <w:pPr>
              <w:spacing w:before="120" w:after="120" w:line="240" w:lineRule="auto"/>
              <w:ind w:left="246" w:right="244" w:hanging="246"/>
              <w:jc w:val="both"/>
              <w:rPr>
                <w:rFonts w:ascii="Segoe UI" w:eastAsia="Times New Roman" w:hAnsi="Segoe UI" w:cs="Segoe UI"/>
                <w:b/>
                <w:bCs/>
                <w:lang w:eastAsia="lv-LV"/>
              </w:rPr>
            </w:pPr>
            <w:r w:rsidRPr="00160C25">
              <w:rPr>
                <w:rFonts w:ascii="Segoe UI" w:eastAsia="Times New Roman" w:hAnsi="Segoe UI" w:cs="Segoe UI"/>
                <w:b/>
                <w:bCs/>
                <w:lang w:eastAsia="lv-LV"/>
              </w:rPr>
              <w:t>6</w:t>
            </w:r>
            <w:r w:rsidR="00890B12" w:rsidRPr="00160C25">
              <w:rPr>
                <w:rFonts w:ascii="Segoe UI" w:eastAsia="Times New Roman" w:hAnsi="Segoe UI" w:cs="Segoe UI"/>
                <w:b/>
                <w:bCs/>
                <w:lang w:eastAsia="lv-LV"/>
              </w:rPr>
              <w:t>. Etniskās piederības un citu diskriminācijas veidu dimensija</w:t>
            </w:r>
          </w:p>
        </w:tc>
      </w:tr>
      <w:tr w:rsidR="00890B12" w:rsidRPr="00160C25" w14:paraId="0FEF203F"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252B9A4E" w14:textId="37B418E3" w:rsidR="00890B12" w:rsidRPr="00160C25" w:rsidRDefault="0095663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6</w:t>
            </w:r>
            <w:r w:rsidR="00890B12" w:rsidRPr="00160C25">
              <w:rPr>
                <w:rFonts w:ascii="Segoe UI" w:eastAsia="Times New Roman" w:hAnsi="Segoe UI" w:cs="Segoe UI"/>
                <w:lang w:eastAsia="lv-LV"/>
              </w:rPr>
              <w:t>.1.</w:t>
            </w:r>
          </w:p>
        </w:tc>
        <w:tc>
          <w:tcPr>
            <w:tcW w:w="5248" w:type="dxa"/>
            <w:tcBorders>
              <w:top w:val="single" w:sz="4" w:space="0" w:color="auto"/>
              <w:left w:val="single" w:sz="4" w:space="0" w:color="auto"/>
              <w:bottom w:val="single" w:sz="4" w:space="0" w:color="auto"/>
              <w:right w:val="single" w:sz="4" w:space="0" w:color="auto"/>
            </w:tcBorders>
            <w:vAlign w:val="center"/>
            <w:hideMark/>
          </w:tcPr>
          <w:p w14:paraId="14CB5C7C" w14:textId="132BA046" w:rsidR="00890B12" w:rsidRPr="00160C25" w:rsidRDefault="00C2686C" w:rsidP="00C2686C">
            <w:pPr>
              <w:spacing w:after="0" w:line="300" w:lineRule="atLeast"/>
              <w:ind w:left="101" w:right="244"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890B12" w:rsidRPr="00160C25">
              <w:rPr>
                <w:rFonts w:ascii="Segoe UI" w:eastAsia="Times New Roman" w:hAnsi="Segoe UI" w:cs="Segoe UI"/>
                <w:lang w:eastAsia="lv-LV"/>
              </w:rPr>
              <w:t>Etniskās piederības</w:t>
            </w:r>
            <w:r w:rsidR="00712BFC" w:rsidRPr="00160C25">
              <w:rPr>
                <w:rFonts w:ascii="Segoe UI" w:eastAsia="Times New Roman" w:hAnsi="Segoe UI" w:cs="Segoe UI"/>
                <w:lang w:eastAsia="lv-LV"/>
              </w:rPr>
              <w:t>, reliģiskās pārliecības un seksuālās orientācijas</w:t>
            </w:r>
            <w:r w:rsidR="00890B12" w:rsidRPr="00160C25">
              <w:rPr>
                <w:rFonts w:ascii="Segoe UI" w:eastAsia="Times New Roman" w:hAnsi="Segoe UI" w:cs="Segoe UI"/>
                <w:lang w:eastAsia="lv-LV"/>
              </w:rPr>
              <w:t xml:space="preserve"> aspekti HP VINPI uzraudzības sistēmā ir atspoguļoti </w:t>
            </w:r>
            <w:r w:rsidR="00FC1840" w:rsidRPr="00160C25">
              <w:rPr>
                <w:rFonts w:ascii="Segoe UI" w:eastAsia="Times New Roman" w:hAnsi="Segoe UI" w:cs="Segoe UI"/>
                <w:lang w:eastAsia="lv-LV"/>
              </w:rPr>
              <w:t>nepilnīgi</w:t>
            </w:r>
            <w:r w:rsidR="00712BFC" w:rsidRPr="00160C25">
              <w:rPr>
                <w:rFonts w:ascii="Segoe UI" w:eastAsia="Times New Roman" w:hAnsi="Segoe UI" w:cs="Segoe UI"/>
                <w:lang w:eastAsia="lv-LV"/>
              </w:rPr>
              <w:t xml:space="preserve"> vai nav atspoguļoti nemaz</w:t>
            </w:r>
            <w:r w:rsidR="00890B12" w:rsidRPr="00160C25">
              <w:rPr>
                <w:rFonts w:ascii="Segoe UI" w:eastAsia="Times New Roman" w:hAnsi="Segoe UI" w:cs="Segoe UI"/>
                <w:lang w:eastAsia="lv-LV"/>
              </w:rPr>
              <w:t>. Tas rada risku, ka atsevišķu diskriminācijas riskam pakļauto grupu situācija un projektu ietekme uz šo grupu iekļaušanu netiek pietiekami pierādīta datos, lai gan horizontālā principa tvērumā šīs grupas ir ietvertas.</w:t>
            </w:r>
          </w:p>
          <w:p w14:paraId="58A7B2B9"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hideMark/>
          </w:tcPr>
          <w:p w14:paraId="34804D75" w14:textId="77777777" w:rsidR="00890B12" w:rsidRPr="00160C25" w:rsidRDefault="00890B12" w:rsidP="00C2686C">
            <w:pPr>
              <w:spacing w:after="0" w:line="300" w:lineRule="atLeast"/>
              <w:ind w:left="102" w:right="103"/>
              <w:jc w:val="both"/>
              <w:rPr>
                <w:rFonts w:ascii="Segoe UI" w:eastAsia="Times New Roman" w:hAnsi="Segoe UI" w:cs="Segoe UI"/>
                <w:lang w:eastAsia="lv-LV"/>
              </w:rPr>
            </w:pPr>
            <w:r w:rsidRPr="00160C25">
              <w:rPr>
                <w:rFonts w:ascii="Segoe UI" w:eastAsia="Times New Roman" w:hAnsi="Segoe UI" w:cs="Segoe UI"/>
                <w:lang w:eastAsia="lv-LV"/>
              </w:rPr>
              <w:t>Pilnveidot uzraudzības pieeju, papildinot kvantitatīvos rādītājus ar sistemātisku kvalitatīvo analīzi un tematiskajiem izvērtējumiem, kas ļautu labāk identificēt projektu ieguldījumu diskriminācijas mazināšanā un vienlīdzīgu iespēju veicināšanā attiecībā uz grupām, kurām nav iespējama vai nav lietderīga tieša kvantitatīva uzskaite.</w:t>
            </w:r>
          </w:p>
          <w:p w14:paraId="39284AB6" w14:textId="77777777" w:rsidR="00890B12" w:rsidRPr="00160C25" w:rsidRDefault="00890B12" w:rsidP="00890B12">
            <w:pPr>
              <w:spacing w:after="0" w:line="240" w:lineRule="auto"/>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59C6ED5A"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3F8C693E"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tc>
        <w:tc>
          <w:tcPr>
            <w:tcW w:w="1246" w:type="dxa"/>
            <w:tcBorders>
              <w:top w:val="single" w:sz="4" w:space="0" w:color="auto"/>
              <w:left w:val="single" w:sz="4" w:space="0" w:color="auto"/>
              <w:bottom w:val="single" w:sz="4" w:space="0" w:color="auto"/>
              <w:right w:val="single" w:sz="4" w:space="0" w:color="auto"/>
            </w:tcBorders>
          </w:tcPr>
          <w:p w14:paraId="08AE374F"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1E8C85A0"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2617900C" w14:textId="77777777" w:rsidTr="0013024C">
        <w:trPr>
          <w:tblCellSpacing w:w="15" w:type="dxa"/>
        </w:trPr>
        <w:tc>
          <w:tcPr>
            <w:tcW w:w="14556" w:type="dxa"/>
            <w:gridSpan w:val="5"/>
            <w:tcBorders>
              <w:top w:val="single" w:sz="4" w:space="0" w:color="auto"/>
              <w:left w:val="single" w:sz="4" w:space="0" w:color="auto"/>
              <w:bottom w:val="single" w:sz="4" w:space="0" w:color="auto"/>
              <w:right w:val="single" w:sz="4" w:space="0" w:color="auto"/>
            </w:tcBorders>
            <w:shd w:val="clear" w:color="auto" w:fill="9A0000"/>
            <w:vAlign w:val="center"/>
          </w:tcPr>
          <w:p w14:paraId="4A75D920" w14:textId="0BB04ED0" w:rsidR="00890B12" w:rsidRPr="00160C25" w:rsidRDefault="0095663F" w:rsidP="00B1359D">
            <w:pPr>
              <w:spacing w:before="120" w:after="120" w:line="240" w:lineRule="auto"/>
              <w:ind w:left="246" w:right="244" w:hanging="246"/>
              <w:jc w:val="both"/>
              <w:rPr>
                <w:rFonts w:ascii="Segoe UI" w:eastAsia="Times New Roman" w:hAnsi="Segoe UI" w:cs="Segoe UI"/>
                <w:b/>
                <w:bCs/>
                <w:lang w:eastAsia="lv-LV"/>
              </w:rPr>
            </w:pPr>
            <w:r w:rsidRPr="00160C25">
              <w:rPr>
                <w:rFonts w:ascii="Segoe UI" w:eastAsia="Times New Roman" w:hAnsi="Segoe UI" w:cs="Segoe UI"/>
                <w:b/>
                <w:bCs/>
                <w:lang w:eastAsia="lv-LV"/>
              </w:rPr>
              <w:t>7</w:t>
            </w:r>
            <w:r w:rsidR="00890B12" w:rsidRPr="00160C25">
              <w:rPr>
                <w:rFonts w:ascii="Segoe UI" w:eastAsia="Times New Roman" w:hAnsi="Segoe UI" w:cs="Segoe UI"/>
                <w:b/>
                <w:bCs/>
                <w:lang w:eastAsia="lv-LV"/>
              </w:rPr>
              <w:t>. Horizontālā principa uzraudzības sistēma</w:t>
            </w:r>
          </w:p>
        </w:tc>
      </w:tr>
      <w:tr w:rsidR="00890B12" w:rsidRPr="00160C25" w14:paraId="66162A8D"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70FDD3A7" w14:textId="05CC2994" w:rsidR="00890B12" w:rsidRPr="00160C25" w:rsidRDefault="0095663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7</w:t>
            </w:r>
            <w:r w:rsidR="00890B12" w:rsidRPr="00160C25">
              <w:rPr>
                <w:rFonts w:ascii="Segoe UI" w:eastAsia="Times New Roman" w:hAnsi="Segoe UI" w:cs="Segoe UI"/>
                <w:lang w:eastAsia="lv-LV"/>
              </w:rPr>
              <w:t xml:space="preserve">.1. </w:t>
            </w:r>
          </w:p>
        </w:tc>
        <w:tc>
          <w:tcPr>
            <w:tcW w:w="5248" w:type="dxa"/>
            <w:tcBorders>
              <w:top w:val="single" w:sz="4" w:space="0" w:color="auto"/>
              <w:left w:val="single" w:sz="4" w:space="0" w:color="auto"/>
              <w:bottom w:val="single" w:sz="4" w:space="0" w:color="auto"/>
              <w:right w:val="single" w:sz="4" w:space="0" w:color="auto"/>
            </w:tcBorders>
            <w:vAlign w:val="center"/>
          </w:tcPr>
          <w:p w14:paraId="54ADAFD1" w14:textId="77777777" w:rsidR="00890B12" w:rsidRPr="00160C25" w:rsidRDefault="00890B12" w:rsidP="004E4CD9">
            <w:pPr>
              <w:spacing w:after="0" w:line="300" w:lineRule="atLeast"/>
              <w:ind w:left="101" w:right="244"/>
              <w:jc w:val="both"/>
              <w:rPr>
                <w:rFonts w:ascii="Segoe UI" w:eastAsia="Times New Roman" w:hAnsi="Segoe UI" w:cs="Segoe UI"/>
                <w:lang w:eastAsia="lv-LV"/>
              </w:rPr>
            </w:pPr>
            <w:r w:rsidRPr="00160C25">
              <w:rPr>
                <w:rFonts w:ascii="Segoe UI" w:eastAsia="Times New Roman" w:hAnsi="Segoe UI" w:cs="Segoe UI"/>
                <w:lang w:eastAsia="lv-LV"/>
              </w:rPr>
              <w:t>HP VINPI rādītāju sistēma sniedz būtisku informāciju par horizontālā principa integrēšanu projektos, tomēr rādītāju piemērošana un analītiskā vērtība ir nevienmērīga. Atsevišķi rādītāji tiek plaši izmantoti, savukārt citi noteikti nelielā projektu skaitā vai netiek izmantoti vispār, tādēļ to ieguldījumu kopējā HP progresa novērtēšanā ir grūti pamatoti interpretēt.</w:t>
            </w:r>
          </w:p>
        </w:tc>
        <w:tc>
          <w:tcPr>
            <w:tcW w:w="6037" w:type="dxa"/>
            <w:tcBorders>
              <w:top w:val="single" w:sz="4" w:space="0" w:color="auto"/>
              <w:left w:val="single" w:sz="4" w:space="0" w:color="auto"/>
              <w:bottom w:val="single" w:sz="4" w:space="0" w:color="auto"/>
              <w:right w:val="single" w:sz="4" w:space="0" w:color="auto"/>
            </w:tcBorders>
            <w:vAlign w:val="center"/>
          </w:tcPr>
          <w:p w14:paraId="263ED266" w14:textId="77777777" w:rsidR="00890B12" w:rsidRPr="00160C25" w:rsidRDefault="00890B12" w:rsidP="004E4CD9">
            <w:pPr>
              <w:spacing w:after="0" w:line="300" w:lineRule="atLeast"/>
              <w:ind w:left="102" w:right="103"/>
              <w:jc w:val="both"/>
              <w:rPr>
                <w:rFonts w:ascii="Segoe UI" w:eastAsia="Times New Roman" w:hAnsi="Segoe UI" w:cs="Segoe UI"/>
                <w:lang w:eastAsia="lv-LV"/>
              </w:rPr>
            </w:pPr>
            <w:r w:rsidRPr="00160C25">
              <w:rPr>
                <w:rFonts w:ascii="Segoe UI" w:eastAsia="Times New Roman" w:hAnsi="Segoe UI" w:cs="Segoe UI"/>
                <w:lang w:eastAsia="lv-LV"/>
              </w:rPr>
              <w:t>Pārskatīt HP VINPI rādītāju kopumu, saglabājot rādītājus ar augstu analītisko vērtību, pilnveidojot ierobežoti izmantotos rādītājus un izvērtējot neizmantoto vai maz informatīvo rādītāju turpmāko nepieciešamību. Rādītāju izvēlē ņemt vērā to atbilstību HP mērķiem, praktisko piemērojamību un iespēju iegūt salīdzināmus datus.</w:t>
            </w:r>
          </w:p>
        </w:tc>
        <w:tc>
          <w:tcPr>
            <w:tcW w:w="1388" w:type="dxa"/>
            <w:tcBorders>
              <w:top w:val="single" w:sz="4" w:space="0" w:color="auto"/>
              <w:left w:val="single" w:sz="4" w:space="0" w:color="auto"/>
              <w:bottom w:val="single" w:sz="4" w:space="0" w:color="auto"/>
              <w:right w:val="single" w:sz="4" w:space="0" w:color="auto"/>
            </w:tcBorders>
          </w:tcPr>
          <w:p w14:paraId="531A54FE"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tc>
        <w:tc>
          <w:tcPr>
            <w:tcW w:w="1246" w:type="dxa"/>
            <w:tcBorders>
              <w:top w:val="single" w:sz="4" w:space="0" w:color="auto"/>
              <w:left w:val="single" w:sz="4" w:space="0" w:color="auto"/>
              <w:bottom w:val="single" w:sz="4" w:space="0" w:color="auto"/>
              <w:right w:val="single" w:sz="4" w:space="0" w:color="auto"/>
            </w:tcBorders>
          </w:tcPr>
          <w:p w14:paraId="343B681F"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38651F03"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7B6B5363" w14:textId="0463C618" w:rsidR="00890B12" w:rsidRPr="00160C25" w:rsidRDefault="0095663F"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lastRenderedPageBreak/>
              <w:t>7</w:t>
            </w:r>
            <w:r w:rsidR="00890B12" w:rsidRPr="00160C25">
              <w:rPr>
                <w:rFonts w:ascii="Segoe UI" w:eastAsia="Times New Roman" w:hAnsi="Segoe UI" w:cs="Segoe UI"/>
                <w:lang w:eastAsia="lv-LV"/>
              </w:rPr>
              <w:t>.2.</w:t>
            </w:r>
          </w:p>
        </w:tc>
        <w:tc>
          <w:tcPr>
            <w:tcW w:w="5248" w:type="dxa"/>
            <w:tcBorders>
              <w:top w:val="single" w:sz="4" w:space="0" w:color="auto"/>
              <w:left w:val="single" w:sz="4" w:space="0" w:color="auto"/>
              <w:bottom w:val="single" w:sz="4" w:space="0" w:color="auto"/>
              <w:right w:val="single" w:sz="4" w:space="0" w:color="auto"/>
            </w:tcBorders>
            <w:vAlign w:val="center"/>
          </w:tcPr>
          <w:p w14:paraId="5F6AF9F2" w14:textId="77777777" w:rsidR="00890B12" w:rsidRPr="00160C25" w:rsidRDefault="00890B12" w:rsidP="004E4CD9">
            <w:pPr>
              <w:spacing w:after="0" w:line="300" w:lineRule="atLeast"/>
              <w:ind w:left="101" w:right="244"/>
              <w:jc w:val="both"/>
              <w:rPr>
                <w:rFonts w:ascii="Segoe UI" w:eastAsia="Times New Roman" w:hAnsi="Segoe UI" w:cs="Segoe UI"/>
                <w:lang w:eastAsia="lv-LV"/>
              </w:rPr>
            </w:pPr>
            <w:r w:rsidRPr="00160C25">
              <w:rPr>
                <w:rFonts w:ascii="Segoe UI" w:eastAsia="Times New Roman" w:hAnsi="Segoe UI" w:cs="Segoe UI"/>
                <w:lang w:eastAsia="lv-LV"/>
              </w:rPr>
              <w:t>Vairāku HP VINPI rādītāju definīcijas un uzskaites nosacījumi pieļauj atšķirīgu interpretāciju, tādēļ līdzīgas darbības projektos var tikt uzskaitītas atšķirīgi. Tas ierobežo datu salīdzināmību starp projektiem un pasākumiem, kā arī rada riskus rādītāju sasniegto vērtību pamatošanai un auditējamībai.</w:t>
            </w:r>
          </w:p>
        </w:tc>
        <w:tc>
          <w:tcPr>
            <w:tcW w:w="6037" w:type="dxa"/>
            <w:tcBorders>
              <w:top w:val="single" w:sz="4" w:space="0" w:color="auto"/>
              <w:left w:val="single" w:sz="4" w:space="0" w:color="auto"/>
              <w:bottom w:val="single" w:sz="4" w:space="0" w:color="auto"/>
              <w:right w:val="single" w:sz="4" w:space="0" w:color="auto"/>
            </w:tcBorders>
            <w:vAlign w:val="center"/>
          </w:tcPr>
          <w:p w14:paraId="260391DB" w14:textId="77777777" w:rsidR="00890B12" w:rsidRPr="00160C25" w:rsidRDefault="00890B12" w:rsidP="004E4CD9">
            <w:pPr>
              <w:spacing w:after="0" w:line="300" w:lineRule="atLeast"/>
              <w:ind w:left="102" w:right="103"/>
              <w:jc w:val="both"/>
              <w:rPr>
                <w:rFonts w:ascii="Segoe UI" w:eastAsia="Times New Roman" w:hAnsi="Segoe UI" w:cs="Segoe UI"/>
                <w:lang w:eastAsia="lv-LV"/>
              </w:rPr>
            </w:pPr>
            <w:r w:rsidRPr="00160C25">
              <w:rPr>
                <w:rFonts w:ascii="Segoe UI" w:eastAsia="Times New Roman" w:hAnsi="Segoe UI" w:cs="Segoe UI"/>
                <w:lang w:eastAsia="lv-LV"/>
              </w:rPr>
              <w:t>Precizēt rādītāju definīcijas, uzskaites vienības, minimālos atbilstības kritērijus un pierādījumu prasības. Metodiskajos skaidrojumos iekļaut praktiskus piemērus par uzskaitāmajām un neuzskaitāmajām darbībām, lai veicinātu vienotu rādītāju piemērošanu projektu plānošanā, īstenošanā un uzraudzībā.</w:t>
            </w:r>
          </w:p>
        </w:tc>
        <w:tc>
          <w:tcPr>
            <w:tcW w:w="1388" w:type="dxa"/>
            <w:tcBorders>
              <w:top w:val="single" w:sz="4" w:space="0" w:color="auto"/>
              <w:left w:val="single" w:sz="4" w:space="0" w:color="auto"/>
              <w:bottom w:val="single" w:sz="4" w:space="0" w:color="auto"/>
              <w:right w:val="single" w:sz="4" w:space="0" w:color="auto"/>
            </w:tcBorders>
          </w:tcPr>
          <w:p w14:paraId="71FF4956"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tc>
        <w:tc>
          <w:tcPr>
            <w:tcW w:w="1246" w:type="dxa"/>
            <w:tcBorders>
              <w:top w:val="single" w:sz="4" w:space="0" w:color="auto"/>
              <w:left w:val="single" w:sz="4" w:space="0" w:color="auto"/>
              <w:bottom w:val="single" w:sz="4" w:space="0" w:color="auto"/>
              <w:right w:val="single" w:sz="4" w:space="0" w:color="auto"/>
            </w:tcBorders>
          </w:tcPr>
          <w:p w14:paraId="69AD4CB8"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5D0905AF"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1A638CB6" w14:textId="02B34A75" w:rsidR="00890B12" w:rsidRPr="00160C25" w:rsidRDefault="00447BCD"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3</w:t>
            </w:r>
            <w:r w:rsidR="00890B12" w:rsidRPr="00160C25">
              <w:rPr>
                <w:rFonts w:ascii="Segoe UI" w:eastAsia="Times New Roman" w:hAnsi="Segoe UI" w:cs="Segoe UI"/>
                <w:lang w:eastAsia="lv-LV"/>
              </w:rPr>
              <w:t>.3.</w:t>
            </w:r>
          </w:p>
        </w:tc>
        <w:tc>
          <w:tcPr>
            <w:tcW w:w="5248" w:type="dxa"/>
            <w:tcBorders>
              <w:top w:val="single" w:sz="4" w:space="0" w:color="auto"/>
              <w:left w:val="single" w:sz="4" w:space="0" w:color="auto"/>
              <w:bottom w:val="single" w:sz="4" w:space="0" w:color="auto"/>
              <w:right w:val="single" w:sz="4" w:space="0" w:color="auto"/>
            </w:tcBorders>
            <w:vAlign w:val="center"/>
          </w:tcPr>
          <w:p w14:paraId="7819D4B1" w14:textId="333C25C6" w:rsidR="00890B12" w:rsidRPr="00160C25" w:rsidRDefault="00890B12" w:rsidP="004E4CD9">
            <w:pPr>
              <w:spacing w:after="0" w:line="300" w:lineRule="atLeast"/>
              <w:ind w:left="101" w:right="244"/>
              <w:jc w:val="both"/>
              <w:rPr>
                <w:rFonts w:ascii="Segoe UI" w:eastAsia="Times New Roman" w:hAnsi="Segoe UI" w:cs="Segoe UI"/>
                <w:lang w:eastAsia="lv-LV"/>
              </w:rPr>
            </w:pPr>
            <w:r w:rsidRPr="00160C25">
              <w:rPr>
                <w:rFonts w:ascii="Segoe UI" w:eastAsia="Times New Roman" w:hAnsi="Segoe UI" w:cs="Segoe UI"/>
                <w:lang w:eastAsia="lv-LV"/>
              </w:rPr>
              <w:t xml:space="preserve">Esošie HP VINPI rādītāji pārsvarā raksturo īstenoto darbību vai sasniegto personu un objektu skaitu, bet </w:t>
            </w:r>
            <w:r w:rsidR="00FC1840" w:rsidRPr="00160C25">
              <w:rPr>
                <w:rFonts w:ascii="Segoe UI" w:eastAsia="Times New Roman" w:hAnsi="Segoe UI" w:cs="Segoe UI"/>
                <w:lang w:eastAsia="lv-LV"/>
              </w:rPr>
              <w:t xml:space="preserve">nepilnīgi </w:t>
            </w:r>
            <w:r w:rsidRPr="00160C25">
              <w:rPr>
                <w:rFonts w:ascii="Segoe UI" w:eastAsia="Times New Roman" w:hAnsi="Segoe UI" w:cs="Segoe UI"/>
                <w:lang w:eastAsia="lv-LV"/>
              </w:rPr>
              <w:t>atspoguļo sasniegto pārmaiņu kvalitāti un faktisko ieguldījumu vienlīdzīgu iespēju, iekļaušanas, nediskriminācijas un piekļūstamības veicināšanā. Tādēļ augsta sasniegtā vērtība pati par sevi ne vienmēr apliecina būtisku HP rezultātu.</w:t>
            </w:r>
          </w:p>
          <w:p w14:paraId="12017B72"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tcPr>
          <w:p w14:paraId="5DE982AE" w14:textId="77777777" w:rsidR="00890B12" w:rsidRPr="00160C25" w:rsidRDefault="00890B12" w:rsidP="004E4CD9">
            <w:pPr>
              <w:spacing w:after="0" w:line="300" w:lineRule="atLeast"/>
              <w:ind w:left="102" w:right="103"/>
              <w:jc w:val="both"/>
              <w:rPr>
                <w:rFonts w:ascii="Segoe UI" w:eastAsia="Times New Roman" w:hAnsi="Segoe UI" w:cs="Segoe UI"/>
                <w:lang w:eastAsia="lv-LV"/>
              </w:rPr>
            </w:pPr>
            <w:r w:rsidRPr="00160C25">
              <w:rPr>
                <w:rFonts w:ascii="Segoe UI" w:eastAsia="Times New Roman" w:hAnsi="Segoe UI" w:cs="Segoe UI"/>
                <w:lang w:eastAsia="lv-LV"/>
              </w:rPr>
              <w:t>Stiprināt rādītāju sasaisti ar sagaidāmajiem rezultātiem un papildināt kvantitatīvos datus ar mērķtiecīgu kvalitatīvo analīzi, tostarp projektu gadījumu izpēti, mērķgrupu pieredzes izvērtējumu un tematiskajiem izvērtējumiem. Kvalitatīvo informāciju iegūt izlases veidā, neradot papildu administratīvo slogu visiem projektu īstenotājiem.</w:t>
            </w:r>
          </w:p>
          <w:p w14:paraId="624724E0" w14:textId="77777777" w:rsidR="00890B12" w:rsidRPr="00160C25" w:rsidRDefault="00890B12" w:rsidP="00890B12">
            <w:pPr>
              <w:spacing w:after="0" w:line="300" w:lineRule="atLeast"/>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5E5E9325"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tc>
        <w:tc>
          <w:tcPr>
            <w:tcW w:w="1246" w:type="dxa"/>
            <w:tcBorders>
              <w:top w:val="single" w:sz="4" w:space="0" w:color="auto"/>
              <w:left w:val="single" w:sz="4" w:space="0" w:color="auto"/>
              <w:bottom w:val="single" w:sz="4" w:space="0" w:color="auto"/>
              <w:right w:val="single" w:sz="4" w:space="0" w:color="auto"/>
            </w:tcBorders>
          </w:tcPr>
          <w:p w14:paraId="6D3FD040"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442510F9"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890B12" w:rsidRPr="00160C25" w14:paraId="1183D442" w14:textId="77777777" w:rsidTr="0013024C">
        <w:trPr>
          <w:tblCellSpacing w:w="15" w:type="dxa"/>
        </w:trPr>
        <w:tc>
          <w:tcPr>
            <w:tcW w:w="517" w:type="dxa"/>
            <w:tcBorders>
              <w:top w:val="single" w:sz="4" w:space="0" w:color="auto"/>
              <w:left w:val="single" w:sz="4" w:space="0" w:color="auto"/>
              <w:bottom w:val="single" w:sz="4" w:space="0" w:color="auto"/>
              <w:right w:val="single" w:sz="4" w:space="0" w:color="auto"/>
            </w:tcBorders>
            <w:shd w:val="clear" w:color="auto" w:fill="9A0000"/>
            <w:vAlign w:val="center"/>
          </w:tcPr>
          <w:p w14:paraId="3E2BF3A0" w14:textId="2581EA69" w:rsidR="00890B12" w:rsidRPr="00160C25" w:rsidRDefault="00447BCD"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7</w:t>
            </w:r>
            <w:r w:rsidR="00890B12" w:rsidRPr="00160C25">
              <w:rPr>
                <w:rFonts w:ascii="Segoe UI" w:eastAsia="Times New Roman" w:hAnsi="Segoe UI" w:cs="Segoe UI"/>
                <w:lang w:eastAsia="lv-LV"/>
              </w:rPr>
              <w:t>.4.</w:t>
            </w:r>
          </w:p>
        </w:tc>
        <w:tc>
          <w:tcPr>
            <w:tcW w:w="5248" w:type="dxa"/>
            <w:tcBorders>
              <w:top w:val="single" w:sz="4" w:space="0" w:color="auto"/>
              <w:left w:val="single" w:sz="4" w:space="0" w:color="auto"/>
              <w:bottom w:val="single" w:sz="4" w:space="0" w:color="auto"/>
              <w:right w:val="single" w:sz="4" w:space="0" w:color="auto"/>
            </w:tcBorders>
            <w:vAlign w:val="center"/>
          </w:tcPr>
          <w:p w14:paraId="372E0DED" w14:textId="77777777" w:rsidR="00890B12" w:rsidRPr="00160C25" w:rsidRDefault="00890B12" w:rsidP="008D45FA">
            <w:pPr>
              <w:spacing w:after="0" w:line="300" w:lineRule="atLeast"/>
              <w:ind w:left="101" w:right="244"/>
              <w:jc w:val="both"/>
              <w:rPr>
                <w:rFonts w:ascii="Segoe UI" w:eastAsia="Times New Roman" w:hAnsi="Segoe UI" w:cs="Segoe UI"/>
                <w:lang w:eastAsia="lv-LV"/>
              </w:rPr>
            </w:pPr>
            <w:r w:rsidRPr="00160C25">
              <w:rPr>
                <w:rFonts w:ascii="Segoe UI" w:eastAsia="Times New Roman" w:hAnsi="Segoe UI" w:cs="Segoe UI"/>
                <w:lang w:eastAsia="lv-LV"/>
              </w:rPr>
              <w:t>Daļai rādītāju sasniegtās vērtības tiek noteiktas tikai projektu vai plānošanas perioda noslēgumā, tādēļ šie rādītāji vidusposmā nesniedz pietiekamu informāciju par īstenošanas progresu un savlaicīgi neļauj identificēt novirzes vai pilnveidojamās jomas.</w:t>
            </w:r>
          </w:p>
          <w:p w14:paraId="7CD91DE7" w14:textId="77777777" w:rsidR="00890B12" w:rsidRPr="00160C25" w:rsidRDefault="00890B12" w:rsidP="00B1359D">
            <w:pPr>
              <w:spacing w:after="0" w:line="300" w:lineRule="atLeast"/>
              <w:ind w:left="246" w:right="244" w:hanging="246"/>
              <w:jc w:val="both"/>
              <w:rPr>
                <w:rFonts w:ascii="Segoe UI" w:eastAsia="Times New Roman" w:hAnsi="Segoe UI" w:cs="Segoe UI"/>
                <w:lang w:eastAsia="lv-LV"/>
              </w:rPr>
            </w:pPr>
          </w:p>
        </w:tc>
        <w:tc>
          <w:tcPr>
            <w:tcW w:w="6037" w:type="dxa"/>
            <w:tcBorders>
              <w:top w:val="single" w:sz="4" w:space="0" w:color="auto"/>
              <w:left w:val="single" w:sz="4" w:space="0" w:color="auto"/>
              <w:bottom w:val="single" w:sz="4" w:space="0" w:color="auto"/>
              <w:right w:val="single" w:sz="4" w:space="0" w:color="auto"/>
            </w:tcBorders>
            <w:vAlign w:val="center"/>
          </w:tcPr>
          <w:p w14:paraId="305D1AD5" w14:textId="77777777" w:rsidR="00890B12" w:rsidRPr="00160C25" w:rsidRDefault="00890B12" w:rsidP="008D45FA">
            <w:pPr>
              <w:spacing w:after="0" w:line="300" w:lineRule="atLeast"/>
              <w:ind w:left="102" w:right="103"/>
              <w:jc w:val="both"/>
              <w:rPr>
                <w:rFonts w:ascii="Segoe UI" w:eastAsia="Times New Roman" w:hAnsi="Segoe UI" w:cs="Segoe UI"/>
                <w:lang w:eastAsia="lv-LV"/>
              </w:rPr>
            </w:pPr>
            <w:r w:rsidRPr="00160C25">
              <w:rPr>
                <w:rFonts w:ascii="Segoe UI" w:eastAsia="Times New Roman" w:hAnsi="Segoe UI" w:cs="Segoe UI"/>
                <w:lang w:eastAsia="lv-LV"/>
              </w:rPr>
              <w:t>Izvērtēt iespēju rādītājiem, kuru vērtības pašlaik nosakāmas tikai noslēgumā, paredzēt starpposma informāciju vai citus progresa uzraudzības mehānismus. Ja regulāra datu ieguve nav samērīga vai rādītājs nesniedz pietiekamu analītisko vērtību, apsvērt tā pārveidošanu vai aizstāšanu ar praktiski izmantojamāku rādītāju.</w:t>
            </w:r>
          </w:p>
          <w:p w14:paraId="7EDB3737" w14:textId="77777777" w:rsidR="00890B12" w:rsidRPr="00160C25" w:rsidRDefault="00890B12" w:rsidP="00890B12">
            <w:pPr>
              <w:spacing w:after="0" w:line="300" w:lineRule="atLeast"/>
              <w:jc w:val="both"/>
              <w:rPr>
                <w:rFonts w:ascii="Segoe UI" w:eastAsia="Times New Roman" w:hAnsi="Segoe UI" w:cs="Segoe UI"/>
                <w:lang w:eastAsia="lv-LV"/>
              </w:rPr>
            </w:pPr>
          </w:p>
        </w:tc>
        <w:tc>
          <w:tcPr>
            <w:tcW w:w="1388" w:type="dxa"/>
            <w:tcBorders>
              <w:top w:val="single" w:sz="4" w:space="0" w:color="auto"/>
              <w:left w:val="single" w:sz="4" w:space="0" w:color="auto"/>
              <w:bottom w:val="single" w:sz="4" w:space="0" w:color="auto"/>
              <w:right w:val="single" w:sz="4" w:space="0" w:color="auto"/>
            </w:tcBorders>
          </w:tcPr>
          <w:p w14:paraId="3AE23104"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127F3FFF"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tc>
        <w:tc>
          <w:tcPr>
            <w:tcW w:w="1246" w:type="dxa"/>
            <w:tcBorders>
              <w:top w:val="single" w:sz="4" w:space="0" w:color="auto"/>
              <w:left w:val="single" w:sz="4" w:space="0" w:color="auto"/>
              <w:bottom w:val="single" w:sz="4" w:space="0" w:color="auto"/>
              <w:right w:val="single" w:sz="4" w:space="0" w:color="auto"/>
            </w:tcBorders>
          </w:tcPr>
          <w:p w14:paraId="36C6CF70"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0410BF34" w14:textId="77777777" w:rsidR="00890B12" w:rsidRPr="00160C25" w:rsidRDefault="00890B12" w:rsidP="00890B12">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bookmarkEnd w:id="0"/>
    </w:tbl>
    <w:p w14:paraId="2A2BBC5A" w14:textId="6328FBE8" w:rsidR="00C97DDB" w:rsidRDefault="00C97DDB" w:rsidP="00E402A4">
      <w:pPr>
        <w:spacing w:before="120" w:after="120" w:line="240" w:lineRule="auto"/>
        <w:jc w:val="center"/>
        <w:outlineLvl w:val="1"/>
        <w:rPr>
          <w:rFonts w:ascii="Segoe UI" w:eastAsia="Times New Roman" w:hAnsi="Segoe UI" w:cs="Segoe UI"/>
          <w:b/>
          <w:bCs/>
          <w:sz w:val="28"/>
          <w:szCs w:val="28"/>
          <w:lang w:eastAsia="lv-LV"/>
        </w:rPr>
      </w:pPr>
    </w:p>
    <w:p w14:paraId="3654CC99" w14:textId="6E39D0D6" w:rsidR="00A142FB" w:rsidRDefault="00A142FB" w:rsidP="00E402A4">
      <w:pPr>
        <w:spacing w:before="120" w:after="120" w:line="240" w:lineRule="auto"/>
        <w:jc w:val="center"/>
        <w:outlineLvl w:val="1"/>
        <w:rPr>
          <w:rFonts w:ascii="Segoe UI" w:eastAsia="Times New Roman" w:hAnsi="Segoe UI" w:cs="Segoe UI"/>
          <w:b/>
          <w:bCs/>
          <w:sz w:val="28"/>
          <w:szCs w:val="28"/>
          <w:lang w:eastAsia="lv-LV"/>
        </w:rPr>
      </w:pPr>
    </w:p>
    <w:p w14:paraId="3B0D97FB" w14:textId="138C43F0" w:rsidR="00A142FB" w:rsidRDefault="00A142FB" w:rsidP="00E402A4">
      <w:pPr>
        <w:spacing w:before="120" w:after="120" w:line="240" w:lineRule="auto"/>
        <w:jc w:val="center"/>
        <w:outlineLvl w:val="1"/>
        <w:rPr>
          <w:rFonts w:ascii="Segoe UI" w:eastAsia="Times New Roman" w:hAnsi="Segoe UI" w:cs="Segoe UI"/>
          <w:b/>
          <w:bCs/>
          <w:sz w:val="28"/>
          <w:szCs w:val="28"/>
          <w:lang w:eastAsia="lv-LV"/>
        </w:rPr>
      </w:pPr>
    </w:p>
    <w:p w14:paraId="07171A2B" w14:textId="77777777" w:rsidR="00A142FB" w:rsidRDefault="00A142FB" w:rsidP="00E402A4">
      <w:pPr>
        <w:spacing w:before="120" w:after="120" w:line="240" w:lineRule="auto"/>
        <w:jc w:val="center"/>
        <w:outlineLvl w:val="1"/>
        <w:rPr>
          <w:rFonts w:ascii="Segoe UI" w:eastAsia="Times New Roman" w:hAnsi="Segoe UI" w:cs="Segoe UI"/>
          <w:b/>
          <w:bCs/>
          <w:sz w:val="28"/>
          <w:szCs w:val="28"/>
          <w:lang w:eastAsia="lv-LV"/>
        </w:rPr>
      </w:pPr>
    </w:p>
    <w:p w14:paraId="74F4A8A4" w14:textId="7BBCDF5E" w:rsidR="00E402A4" w:rsidRPr="00BD0706" w:rsidRDefault="00E402A4" w:rsidP="00E402A4">
      <w:pPr>
        <w:spacing w:before="120" w:after="120" w:line="240" w:lineRule="auto"/>
        <w:jc w:val="center"/>
        <w:outlineLvl w:val="1"/>
        <w:rPr>
          <w:rFonts w:ascii="Segoe UI" w:eastAsia="Times New Roman" w:hAnsi="Segoe UI" w:cs="Segoe UI"/>
          <w:b/>
          <w:bCs/>
          <w:sz w:val="28"/>
          <w:szCs w:val="28"/>
          <w:lang w:eastAsia="lv-LV"/>
        </w:rPr>
      </w:pPr>
      <w:r w:rsidRPr="00BD0706">
        <w:rPr>
          <w:rFonts w:ascii="Segoe UI" w:eastAsia="Times New Roman" w:hAnsi="Segoe UI" w:cs="Segoe UI"/>
          <w:b/>
          <w:bCs/>
          <w:sz w:val="28"/>
          <w:szCs w:val="28"/>
          <w:lang w:eastAsia="lv-LV"/>
        </w:rPr>
        <w:lastRenderedPageBreak/>
        <w:t>2. HP ieviešanas riski projektu iesniegumu atlases, īstenošanas un uzraudzības kontekstā un ieteicamās rīcības</w:t>
      </w:r>
    </w:p>
    <w:p w14:paraId="68F6A272" w14:textId="66768FB4" w:rsidR="00E402A4" w:rsidRPr="00E402A4" w:rsidRDefault="00587BA2" w:rsidP="00E402A4">
      <w:pPr>
        <w:spacing w:before="120" w:after="120" w:line="240" w:lineRule="auto"/>
        <w:jc w:val="right"/>
        <w:outlineLvl w:val="1"/>
        <w:rPr>
          <w:rFonts w:ascii="Segoe UI" w:eastAsia="Times New Roman" w:hAnsi="Segoe UI" w:cs="Segoe UI"/>
          <w:lang w:eastAsia="lv-LV"/>
        </w:rPr>
      </w:pPr>
      <w:r w:rsidRPr="00587BA2">
        <w:rPr>
          <w:rFonts w:ascii="Segoe UI" w:eastAsia="Times New Roman" w:hAnsi="Segoe UI" w:cs="Segoe UI"/>
          <w:lang w:eastAsia="lv-LV"/>
        </w:rPr>
        <w:t>2</w:t>
      </w:r>
      <w:r w:rsidR="00E402A4" w:rsidRPr="00587BA2">
        <w:rPr>
          <w:rFonts w:ascii="Segoe UI" w:eastAsia="Times New Roman" w:hAnsi="Segoe UI" w:cs="Segoe UI"/>
          <w:lang w:eastAsia="lv-LV"/>
        </w:rPr>
        <w:t>.tabula</w:t>
      </w:r>
    </w:p>
    <w:tbl>
      <w:tblPr>
        <w:tblW w:w="1472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9"/>
        <w:gridCol w:w="4111"/>
        <w:gridCol w:w="6921"/>
        <w:gridCol w:w="1637"/>
        <w:gridCol w:w="1500"/>
      </w:tblGrid>
      <w:tr w:rsidR="00E402A4" w:rsidRPr="00160C25" w14:paraId="63998C99" w14:textId="77777777" w:rsidTr="0013024C">
        <w:trPr>
          <w:trHeight w:val="527"/>
          <w:tblCellSpacing w:w="15" w:type="dxa"/>
        </w:trPr>
        <w:tc>
          <w:tcPr>
            <w:tcW w:w="514" w:type="dxa"/>
            <w:shd w:val="clear" w:color="auto" w:fill="9A0000"/>
            <w:vAlign w:val="center"/>
            <w:hideMark/>
          </w:tcPr>
          <w:p w14:paraId="58C2EDD1" w14:textId="77777777" w:rsidR="00E402A4" w:rsidRPr="00160C25" w:rsidRDefault="00E402A4" w:rsidP="00481EF2">
            <w:pPr>
              <w:spacing w:after="0" w:line="240" w:lineRule="auto"/>
              <w:jc w:val="center"/>
              <w:rPr>
                <w:rFonts w:ascii="Segoe UI" w:eastAsia="Times New Roman" w:hAnsi="Segoe UI" w:cs="Segoe UI"/>
                <w:b/>
                <w:bCs/>
                <w:color w:val="FFFFFF" w:themeColor="background1"/>
                <w:lang w:eastAsia="lv-LV"/>
              </w:rPr>
            </w:pPr>
            <w:r w:rsidRPr="00160C25">
              <w:rPr>
                <w:rFonts w:ascii="Segoe UI" w:eastAsia="Times New Roman" w:hAnsi="Segoe UI" w:cs="Segoe UI"/>
                <w:b/>
                <w:bCs/>
                <w:color w:val="FFFFFF" w:themeColor="background1"/>
                <w:lang w:eastAsia="lv-LV"/>
              </w:rPr>
              <w:t>Nr.</w:t>
            </w:r>
          </w:p>
        </w:tc>
        <w:tc>
          <w:tcPr>
            <w:tcW w:w="4081" w:type="dxa"/>
            <w:shd w:val="clear" w:color="auto" w:fill="9A0000"/>
            <w:vAlign w:val="center"/>
            <w:hideMark/>
          </w:tcPr>
          <w:p w14:paraId="492A552D" w14:textId="77777777" w:rsidR="00E402A4" w:rsidRPr="00160C25" w:rsidRDefault="00E402A4" w:rsidP="00952CF7">
            <w:pPr>
              <w:pStyle w:val="Virsraksts3"/>
              <w:jc w:val="center"/>
              <w:rPr>
                <w:sz w:val="22"/>
                <w:szCs w:val="22"/>
              </w:rPr>
            </w:pPr>
            <w:r w:rsidRPr="00160C25">
              <w:rPr>
                <w:sz w:val="22"/>
                <w:szCs w:val="22"/>
              </w:rPr>
              <w:t>Identificētie riski</w:t>
            </w:r>
          </w:p>
        </w:tc>
        <w:tc>
          <w:tcPr>
            <w:tcW w:w="6891" w:type="dxa"/>
            <w:shd w:val="clear" w:color="auto" w:fill="9A0000"/>
            <w:vAlign w:val="center"/>
            <w:hideMark/>
          </w:tcPr>
          <w:p w14:paraId="7812688D" w14:textId="77777777" w:rsidR="00E402A4" w:rsidRPr="00160C25" w:rsidRDefault="00E402A4" w:rsidP="00B1359D">
            <w:pPr>
              <w:pStyle w:val="Virsraksts4"/>
              <w:rPr>
                <w:sz w:val="22"/>
                <w:szCs w:val="22"/>
              </w:rPr>
            </w:pPr>
            <w:r w:rsidRPr="00160C25">
              <w:rPr>
                <w:sz w:val="22"/>
                <w:szCs w:val="22"/>
              </w:rPr>
              <w:t>Ieteicamā rīcība</w:t>
            </w:r>
          </w:p>
        </w:tc>
        <w:tc>
          <w:tcPr>
            <w:tcW w:w="1607" w:type="dxa"/>
            <w:shd w:val="clear" w:color="auto" w:fill="9A0000"/>
          </w:tcPr>
          <w:p w14:paraId="7541D4D1" w14:textId="25616BB2" w:rsidR="00E402A4" w:rsidRPr="00160C25" w:rsidRDefault="00E402A4" w:rsidP="00481EF2">
            <w:pPr>
              <w:spacing w:after="0" w:line="240" w:lineRule="auto"/>
              <w:jc w:val="center"/>
              <w:rPr>
                <w:rFonts w:ascii="Segoe UI" w:eastAsia="Times New Roman" w:hAnsi="Segoe UI" w:cs="Segoe UI"/>
                <w:b/>
                <w:bCs/>
                <w:lang w:eastAsia="lv-LV"/>
              </w:rPr>
            </w:pPr>
            <w:r w:rsidRPr="00160C25">
              <w:rPr>
                <w:rFonts w:ascii="Segoe UI" w:eastAsia="Times New Roman" w:hAnsi="Segoe UI" w:cs="Segoe UI"/>
                <w:b/>
                <w:bCs/>
                <w:lang w:eastAsia="lv-LV"/>
              </w:rPr>
              <w:t>Iesaistā</w:t>
            </w:r>
            <w:r w:rsidR="004F0EE1">
              <w:rPr>
                <w:rFonts w:ascii="Segoe UI" w:eastAsia="Times New Roman" w:hAnsi="Segoe UI" w:cs="Segoe UI"/>
                <w:b/>
                <w:bCs/>
                <w:lang w:eastAsia="lv-LV"/>
              </w:rPr>
              <w:t>mās</w:t>
            </w:r>
            <w:r w:rsidRPr="00160C25">
              <w:rPr>
                <w:rFonts w:ascii="Segoe UI" w:eastAsia="Times New Roman" w:hAnsi="Segoe UI" w:cs="Segoe UI"/>
                <w:b/>
                <w:bCs/>
                <w:lang w:eastAsia="lv-LV"/>
              </w:rPr>
              <w:t xml:space="preserve"> institūcijas</w:t>
            </w:r>
          </w:p>
        </w:tc>
        <w:tc>
          <w:tcPr>
            <w:tcW w:w="1455" w:type="dxa"/>
            <w:shd w:val="clear" w:color="auto" w:fill="9A0000"/>
          </w:tcPr>
          <w:p w14:paraId="798E4FD5" w14:textId="77777777" w:rsidR="00E402A4" w:rsidRPr="00160C25" w:rsidRDefault="00E402A4" w:rsidP="00481EF2">
            <w:pPr>
              <w:spacing w:after="0" w:line="240" w:lineRule="auto"/>
              <w:jc w:val="center"/>
              <w:rPr>
                <w:rFonts w:ascii="Segoe UI" w:eastAsia="Times New Roman" w:hAnsi="Segoe UI" w:cs="Segoe UI"/>
                <w:b/>
                <w:bCs/>
                <w:lang w:eastAsia="lv-LV"/>
              </w:rPr>
            </w:pPr>
            <w:r w:rsidRPr="00160C25">
              <w:rPr>
                <w:rFonts w:ascii="Segoe UI" w:eastAsia="Times New Roman" w:hAnsi="Segoe UI" w:cs="Segoe UI"/>
                <w:b/>
                <w:bCs/>
                <w:lang w:eastAsia="lv-LV"/>
              </w:rPr>
              <w:t>Periods</w:t>
            </w:r>
          </w:p>
        </w:tc>
      </w:tr>
      <w:tr w:rsidR="00E402A4" w:rsidRPr="00160C25" w14:paraId="6DBD6F20" w14:textId="77777777" w:rsidTr="0013024C">
        <w:trPr>
          <w:trHeight w:val="1312"/>
          <w:tblCellSpacing w:w="15" w:type="dxa"/>
        </w:trPr>
        <w:tc>
          <w:tcPr>
            <w:tcW w:w="514" w:type="dxa"/>
            <w:shd w:val="clear" w:color="auto" w:fill="9A0000"/>
            <w:vAlign w:val="center"/>
            <w:hideMark/>
          </w:tcPr>
          <w:p w14:paraId="14B3AAEB" w14:textId="3C50E4C7" w:rsidR="00E402A4" w:rsidRPr="00160C25" w:rsidRDefault="008D45FA"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w:t>
            </w:r>
            <w:r w:rsidR="00E402A4" w:rsidRPr="00160C25">
              <w:rPr>
                <w:rFonts w:ascii="Segoe UI" w:eastAsia="Times New Roman" w:hAnsi="Segoe UI" w:cs="Segoe UI"/>
                <w:color w:val="FFFFFF" w:themeColor="background1"/>
                <w:lang w:eastAsia="lv-LV"/>
              </w:rPr>
              <w:t>1.</w:t>
            </w:r>
          </w:p>
        </w:tc>
        <w:tc>
          <w:tcPr>
            <w:tcW w:w="4081" w:type="dxa"/>
            <w:vAlign w:val="center"/>
            <w:hideMark/>
          </w:tcPr>
          <w:p w14:paraId="4BB0AAF9" w14:textId="315C5F7E" w:rsidR="00E402A4" w:rsidRPr="00160C25" w:rsidRDefault="00F9504B" w:rsidP="009C12C2">
            <w:pPr>
              <w:spacing w:after="0" w:line="240" w:lineRule="auto"/>
              <w:ind w:left="101" w:right="238" w:hanging="101"/>
              <w:jc w:val="both"/>
              <w:rPr>
                <w:rFonts w:ascii="Segoe UI" w:eastAsia="Times New Roman" w:hAnsi="Segoe UI" w:cs="Segoe UI"/>
                <w:lang w:eastAsia="lv-LV"/>
              </w:rPr>
            </w:pPr>
            <w:r w:rsidRPr="00160C25">
              <w:rPr>
                <w:rFonts w:ascii="Segoe UI" w:eastAsia="Times New Roman" w:hAnsi="Segoe UI" w:cs="Segoe UI"/>
                <w:lang w:eastAsia="lv-LV"/>
              </w:rPr>
              <w:t>KP</w:t>
            </w:r>
            <w:r w:rsidR="00FC1840" w:rsidRPr="00160C25">
              <w:rPr>
                <w:rFonts w:ascii="Segoe UI" w:eastAsia="Times New Roman" w:hAnsi="Segoe UI" w:cs="Segoe UI"/>
                <w:lang w:eastAsia="lv-LV"/>
              </w:rPr>
              <w:t xml:space="preserve"> </w:t>
            </w:r>
            <w:r w:rsidRPr="00160C25">
              <w:rPr>
                <w:rFonts w:ascii="Segoe UI" w:eastAsia="Times New Roman" w:hAnsi="Segoe UI" w:cs="Segoe UI"/>
                <w:lang w:eastAsia="lv-LV"/>
              </w:rPr>
              <w:t>VIS v</w:t>
            </w:r>
            <w:r w:rsidR="00E402A4" w:rsidRPr="00160C25">
              <w:rPr>
                <w:rFonts w:ascii="Segoe UI" w:eastAsia="Times New Roman" w:hAnsi="Segoe UI" w:cs="Segoe UI"/>
                <w:lang w:eastAsia="lv-LV"/>
              </w:rPr>
              <w:t>irsprojektu līmenī nav pietiekami strukturētas HP darbības un rādītāji, kas rada papildus slogu finansējuma saņēmējiem un palielina kļūdu iespējamību</w:t>
            </w:r>
            <w:r w:rsidR="001A39A5" w:rsidRPr="00160C25">
              <w:rPr>
                <w:rFonts w:ascii="Segoe UI" w:eastAsia="Times New Roman" w:hAnsi="Segoe UI" w:cs="Segoe UI"/>
                <w:lang w:eastAsia="lv-LV"/>
              </w:rPr>
              <w:t>.</w:t>
            </w:r>
          </w:p>
        </w:tc>
        <w:tc>
          <w:tcPr>
            <w:tcW w:w="6891" w:type="dxa"/>
            <w:vAlign w:val="center"/>
            <w:hideMark/>
          </w:tcPr>
          <w:p w14:paraId="539BF5BC" w14:textId="60381201"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lang w:eastAsia="lv-LV"/>
              </w:rPr>
              <w:t xml:space="preserve">KP VIS virsprojektu līmenī atlases dokumentācijā norādīt </w:t>
            </w:r>
            <w:r w:rsidRPr="00160C25">
              <w:rPr>
                <w:rFonts w:ascii="Segoe UI" w:eastAsia="Times New Roman" w:hAnsi="Segoe UI" w:cs="Segoe UI"/>
                <w:b/>
                <w:bCs/>
                <w:lang w:eastAsia="lv-LV"/>
              </w:rPr>
              <w:t>iepriekš definētu ierobežotu HP darbību un rādītāju kopumu</w:t>
            </w:r>
            <w:r w:rsidRPr="00160C25">
              <w:rPr>
                <w:rFonts w:ascii="Segoe UI" w:eastAsia="Times New Roman" w:hAnsi="Segoe UI" w:cs="Segoe UI"/>
                <w:lang w:eastAsia="lv-LV"/>
              </w:rPr>
              <w:t>, kas izriet no SAM/SAMP satura, tādējādi samazinot interpretācijas iespējas projektu iesniedzējiem. Šo funkciju šobrīd pilda CFLA, bet 2028-2034 iespējams deleģēt LM kā HP koordinējošai institūcijai</w:t>
            </w:r>
            <w:r w:rsidR="001A39A5" w:rsidRPr="00160C25">
              <w:rPr>
                <w:rFonts w:ascii="Segoe UI" w:eastAsia="Times New Roman" w:hAnsi="Segoe UI" w:cs="Segoe UI"/>
                <w:lang w:eastAsia="lv-LV"/>
              </w:rPr>
              <w:t>.</w:t>
            </w:r>
          </w:p>
        </w:tc>
        <w:tc>
          <w:tcPr>
            <w:tcW w:w="1607" w:type="dxa"/>
          </w:tcPr>
          <w:p w14:paraId="212F20FD"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p w14:paraId="28114EC5"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p w14:paraId="3B07B2A2"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AI</w:t>
            </w:r>
          </w:p>
        </w:tc>
        <w:tc>
          <w:tcPr>
            <w:tcW w:w="1455" w:type="dxa"/>
          </w:tcPr>
          <w:p w14:paraId="315CCD3D"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503A7593"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E402A4" w:rsidRPr="00160C25" w14:paraId="4A4A9C3D" w14:textId="77777777" w:rsidTr="0013024C">
        <w:trPr>
          <w:trHeight w:val="1571"/>
          <w:tblCellSpacing w:w="15" w:type="dxa"/>
        </w:trPr>
        <w:tc>
          <w:tcPr>
            <w:tcW w:w="514" w:type="dxa"/>
            <w:shd w:val="clear" w:color="auto" w:fill="9A0000"/>
            <w:vAlign w:val="center"/>
            <w:hideMark/>
          </w:tcPr>
          <w:p w14:paraId="175D1FF4" w14:textId="1DD466CB" w:rsidR="00E402A4" w:rsidRPr="00160C25" w:rsidRDefault="00E402A4"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w:t>
            </w:r>
            <w:r w:rsidR="00952CF7" w:rsidRPr="00160C25">
              <w:rPr>
                <w:rFonts w:ascii="Segoe UI" w:eastAsia="Times New Roman" w:hAnsi="Segoe UI" w:cs="Segoe UI"/>
                <w:color w:val="FFFFFF" w:themeColor="background1"/>
                <w:lang w:eastAsia="lv-LV"/>
              </w:rPr>
              <w:t>2.</w:t>
            </w:r>
          </w:p>
        </w:tc>
        <w:tc>
          <w:tcPr>
            <w:tcW w:w="4081" w:type="dxa"/>
            <w:vAlign w:val="center"/>
            <w:hideMark/>
          </w:tcPr>
          <w:p w14:paraId="6A9F9AE5" w14:textId="37569970" w:rsidR="00E402A4" w:rsidRPr="00160C25" w:rsidRDefault="00E402A4" w:rsidP="009C12C2">
            <w:pPr>
              <w:spacing w:after="0" w:line="240" w:lineRule="auto"/>
              <w:ind w:left="101" w:right="238" w:hanging="101"/>
              <w:jc w:val="both"/>
              <w:rPr>
                <w:rFonts w:ascii="Segoe UI" w:eastAsia="Times New Roman" w:hAnsi="Segoe UI" w:cs="Segoe UI"/>
                <w:lang w:eastAsia="lv-LV"/>
              </w:rPr>
            </w:pPr>
            <w:r w:rsidRPr="00160C25">
              <w:rPr>
                <w:rFonts w:ascii="Segoe UI" w:eastAsia="Times New Roman" w:hAnsi="Segoe UI" w:cs="Segoe UI"/>
                <w:lang w:eastAsia="lv-LV"/>
              </w:rPr>
              <w:t>KP VIS sarežģīta lietojamība un pārlieku plašs HP darbību katalogs, nepietiekama funkcionalitāte</w:t>
            </w:r>
            <w:r w:rsidR="001A39A5" w:rsidRPr="00160C25">
              <w:rPr>
                <w:rFonts w:ascii="Segoe UI" w:eastAsia="Times New Roman" w:hAnsi="Segoe UI" w:cs="Segoe UI"/>
                <w:lang w:eastAsia="lv-LV"/>
              </w:rPr>
              <w:t>.</w:t>
            </w:r>
          </w:p>
        </w:tc>
        <w:tc>
          <w:tcPr>
            <w:tcW w:w="6891" w:type="dxa"/>
            <w:vAlign w:val="center"/>
            <w:hideMark/>
          </w:tcPr>
          <w:p w14:paraId="0806396F"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b/>
                <w:bCs/>
                <w:lang w:eastAsia="lv-LV"/>
              </w:rPr>
              <w:t>Attīstīt KP VIS kā metodiski vadītu rīku</w:t>
            </w:r>
            <w:r w:rsidRPr="00160C25">
              <w:rPr>
                <w:rFonts w:ascii="Segoe UI" w:eastAsia="Times New Roman" w:hAnsi="Segoe UI" w:cs="Segoe UI"/>
                <w:lang w:eastAsia="lv-LV"/>
              </w:rPr>
              <w:t>, kas ne tikai uzskaita datus, bet arī strukturēti vada lietotāju HP piemērošanā.</w:t>
            </w:r>
          </w:p>
          <w:p w14:paraId="71D5FC90" w14:textId="77777777" w:rsidR="00E402A4" w:rsidRPr="00160C25" w:rsidRDefault="00E402A4" w:rsidP="00B1359D">
            <w:pPr>
              <w:pStyle w:val="Pamatteksts2"/>
              <w:ind w:left="97" w:right="214"/>
              <w:rPr>
                <w:sz w:val="22"/>
                <w:szCs w:val="22"/>
              </w:rPr>
            </w:pPr>
            <w:r w:rsidRPr="00160C25">
              <w:rPr>
                <w:sz w:val="22"/>
                <w:szCs w:val="22"/>
              </w:rPr>
              <w:t xml:space="preserve">Pārstrukturēt HP katalogu KP VIS, grupējot darbības pēc projektu veidiem un mērķiem, kā arī ierobežot nespecifisku izvēli. </w:t>
            </w:r>
          </w:p>
          <w:p w14:paraId="394704B8" w14:textId="5E9D49FB"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lang w:eastAsia="lv-LV"/>
              </w:rPr>
              <w:t>Attīstīt KP</w:t>
            </w:r>
            <w:r w:rsidR="00FC1840" w:rsidRPr="00160C25">
              <w:rPr>
                <w:rFonts w:ascii="Segoe UI" w:eastAsia="Times New Roman" w:hAnsi="Segoe UI" w:cs="Segoe UI"/>
                <w:lang w:eastAsia="lv-LV"/>
              </w:rPr>
              <w:t xml:space="preserve"> </w:t>
            </w:r>
            <w:r w:rsidRPr="00160C25">
              <w:rPr>
                <w:rFonts w:ascii="Segoe UI" w:eastAsia="Times New Roman" w:hAnsi="Segoe UI" w:cs="Segoe UI"/>
                <w:lang w:eastAsia="lv-LV"/>
              </w:rPr>
              <w:t xml:space="preserve">VIS funkcionalitāti, </w:t>
            </w:r>
            <w:r w:rsidR="00697B77" w:rsidRPr="00160C25">
              <w:rPr>
                <w:rFonts w:ascii="Segoe UI" w:eastAsia="Times New Roman" w:hAnsi="Segoe UI" w:cs="Segoe UI"/>
                <w:lang w:eastAsia="lv-LV"/>
              </w:rPr>
              <w:t>kas</w:t>
            </w:r>
            <w:r w:rsidRPr="00160C25">
              <w:rPr>
                <w:rFonts w:ascii="Segoe UI" w:eastAsia="Times New Roman" w:hAnsi="Segoe UI" w:cs="Segoe UI"/>
                <w:lang w:eastAsia="lv-LV"/>
              </w:rPr>
              <w:t xml:space="preserve"> ļautu labāk analizēt datus pa mērķa grupām (dzimums, vecums, invaliditāte u.c.), vienlaikus ievērojot datu aizsardzības prasības.</w:t>
            </w:r>
          </w:p>
          <w:p w14:paraId="748CC99A"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p>
        </w:tc>
        <w:tc>
          <w:tcPr>
            <w:tcW w:w="1607" w:type="dxa"/>
          </w:tcPr>
          <w:p w14:paraId="581F1314"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p w14:paraId="3B2BC31A"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tc>
        <w:tc>
          <w:tcPr>
            <w:tcW w:w="1455" w:type="dxa"/>
          </w:tcPr>
          <w:p w14:paraId="18E8984F"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2E27DCB3"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E402A4" w:rsidRPr="00160C25" w14:paraId="4213C8A5" w14:textId="77777777" w:rsidTr="0013024C">
        <w:trPr>
          <w:trHeight w:val="1581"/>
          <w:tblCellSpacing w:w="15" w:type="dxa"/>
        </w:trPr>
        <w:tc>
          <w:tcPr>
            <w:tcW w:w="514" w:type="dxa"/>
            <w:shd w:val="clear" w:color="auto" w:fill="9A0000"/>
            <w:vAlign w:val="center"/>
            <w:hideMark/>
          </w:tcPr>
          <w:p w14:paraId="2B58A881" w14:textId="7A9E56C3"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w:t>
            </w:r>
            <w:r w:rsidR="00E402A4" w:rsidRPr="00160C25">
              <w:rPr>
                <w:rFonts w:ascii="Segoe UI" w:eastAsia="Times New Roman" w:hAnsi="Segoe UI" w:cs="Segoe UI"/>
                <w:color w:val="FFFFFF" w:themeColor="background1"/>
                <w:lang w:eastAsia="lv-LV"/>
              </w:rPr>
              <w:t>3.</w:t>
            </w:r>
          </w:p>
        </w:tc>
        <w:tc>
          <w:tcPr>
            <w:tcW w:w="4081" w:type="dxa"/>
            <w:vAlign w:val="center"/>
            <w:hideMark/>
          </w:tcPr>
          <w:p w14:paraId="03451643" w14:textId="1995D975" w:rsidR="00E402A4" w:rsidRPr="00160C25" w:rsidRDefault="003F50C9" w:rsidP="009C12C2">
            <w:pPr>
              <w:spacing w:after="0" w:line="240" w:lineRule="auto"/>
              <w:ind w:left="101" w:right="238"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E402A4" w:rsidRPr="00160C25">
              <w:rPr>
                <w:rFonts w:ascii="Segoe UI" w:eastAsia="Times New Roman" w:hAnsi="Segoe UI" w:cs="Segoe UI"/>
                <w:lang w:eastAsia="lv-LV"/>
              </w:rPr>
              <w:t xml:space="preserve">Praksē ir gadījumi, kad projektu vērtēšanas komisija apstiprina projektus ar projekta saturam neatbilstošām HP darbībām un rādītājiem, kā arī projektu iesniegumu pieteikumos iztrūkst HP darbību pamatojums. </w:t>
            </w:r>
          </w:p>
        </w:tc>
        <w:tc>
          <w:tcPr>
            <w:tcW w:w="6891" w:type="dxa"/>
            <w:vAlign w:val="center"/>
            <w:hideMark/>
          </w:tcPr>
          <w:p w14:paraId="0C73C110"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b/>
                <w:bCs/>
                <w:lang w:eastAsia="lv-LV"/>
              </w:rPr>
              <w:t>Stiprināt HP rādītāju un darbību piemērošanas kvalitātes kontroli</w:t>
            </w:r>
            <w:r w:rsidRPr="00160C25">
              <w:rPr>
                <w:rFonts w:ascii="Segoe UI" w:eastAsia="Times New Roman" w:hAnsi="Segoe UI" w:cs="Segoe UI"/>
                <w:lang w:eastAsia="lv-LV"/>
              </w:rPr>
              <w:br/>
              <w:t>Ieviest iekšējos pārbaudes mehānismus, lai nodrošinātu, ka HP darbības izriet  projektiem, kuros tie atbilst faktiskajām darbībām (novēršot nekorektu piesaisti).</w:t>
            </w:r>
          </w:p>
          <w:p w14:paraId="4FC2498C"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lang w:eastAsia="lv-LV"/>
              </w:rPr>
              <w:t>Stiprināt projektu iesniegumu izvērtēšanu, nosakot obligātu HP darbību un rādītāju satura pārbaudi un neatbilstību gadījumā nepieļaut projektu apstiprināšanu.</w:t>
            </w:r>
          </w:p>
        </w:tc>
        <w:tc>
          <w:tcPr>
            <w:tcW w:w="1607" w:type="dxa"/>
          </w:tcPr>
          <w:p w14:paraId="6B8C5C4F"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p w14:paraId="02BE392A"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tc>
        <w:tc>
          <w:tcPr>
            <w:tcW w:w="1455" w:type="dxa"/>
          </w:tcPr>
          <w:p w14:paraId="56A3BA7A"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6235B954"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E402A4" w:rsidRPr="00160C25" w14:paraId="2FEAF9A7" w14:textId="77777777" w:rsidTr="0013024C">
        <w:trPr>
          <w:trHeight w:val="785"/>
          <w:tblCellSpacing w:w="15" w:type="dxa"/>
        </w:trPr>
        <w:tc>
          <w:tcPr>
            <w:tcW w:w="514" w:type="dxa"/>
            <w:shd w:val="clear" w:color="auto" w:fill="9A0000"/>
            <w:vAlign w:val="center"/>
            <w:hideMark/>
          </w:tcPr>
          <w:p w14:paraId="0C0548D2" w14:textId="124642C8"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w:t>
            </w:r>
            <w:r w:rsidR="00E402A4" w:rsidRPr="00160C25">
              <w:rPr>
                <w:rFonts w:ascii="Segoe UI" w:eastAsia="Times New Roman" w:hAnsi="Segoe UI" w:cs="Segoe UI"/>
                <w:color w:val="FFFFFF" w:themeColor="background1"/>
                <w:lang w:eastAsia="lv-LV"/>
              </w:rPr>
              <w:t>4.</w:t>
            </w:r>
          </w:p>
        </w:tc>
        <w:tc>
          <w:tcPr>
            <w:tcW w:w="4081" w:type="dxa"/>
            <w:vAlign w:val="center"/>
            <w:hideMark/>
          </w:tcPr>
          <w:p w14:paraId="41C762D3" w14:textId="24C422E4" w:rsidR="00E402A4" w:rsidRPr="00160C25" w:rsidRDefault="003F50C9" w:rsidP="009C12C2">
            <w:pPr>
              <w:spacing w:after="0" w:line="240" w:lineRule="auto"/>
              <w:ind w:left="101" w:right="238"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E402A4" w:rsidRPr="00160C25">
              <w:rPr>
                <w:rFonts w:ascii="Segoe UI" w:eastAsia="Times New Roman" w:hAnsi="Segoe UI" w:cs="Segoe UI"/>
                <w:lang w:eastAsia="lv-LV"/>
              </w:rPr>
              <w:t xml:space="preserve">Kvalitātes kritērija gadījumā HP darbības projektos tika iekļautas formāli (punktu iegūšanai), bez sasaistes ar </w:t>
            </w:r>
            <w:r w:rsidR="001A39A5" w:rsidRPr="00160C25">
              <w:rPr>
                <w:rFonts w:ascii="Segoe UI" w:eastAsia="Times New Roman" w:hAnsi="Segoe UI" w:cs="Segoe UI"/>
                <w:lang w:eastAsia="lv-LV"/>
              </w:rPr>
              <w:t xml:space="preserve">projekta </w:t>
            </w:r>
            <w:r w:rsidR="00E402A4" w:rsidRPr="00160C25">
              <w:rPr>
                <w:rFonts w:ascii="Segoe UI" w:eastAsia="Times New Roman" w:hAnsi="Segoe UI" w:cs="Segoe UI"/>
                <w:lang w:eastAsia="lv-LV"/>
              </w:rPr>
              <w:t>saturu</w:t>
            </w:r>
            <w:r w:rsidR="001A39A5" w:rsidRPr="00160C25">
              <w:rPr>
                <w:rFonts w:ascii="Segoe UI" w:eastAsia="Times New Roman" w:hAnsi="Segoe UI" w:cs="Segoe UI"/>
                <w:lang w:eastAsia="lv-LV"/>
              </w:rPr>
              <w:t>.</w:t>
            </w:r>
          </w:p>
        </w:tc>
        <w:tc>
          <w:tcPr>
            <w:tcW w:w="6891" w:type="dxa"/>
            <w:vAlign w:val="center"/>
            <w:hideMark/>
          </w:tcPr>
          <w:p w14:paraId="19271DE2" w14:textId="3CC756EF"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lang w:eastAsia="lv-LV"/>
              </w:rPr>
              <w:t xml:space="preserve">Sekot, lai </w:t>
            </w:r>
            <w:r w:rsidRPr="00160C25">
              <w:rPr>
                <w:rFonts w:ascii="Segoe UI" w:eastAsia="Times New Roman" w:hAnsi="Segoe UI" w:cs="Segoe UI"/>
                <w:b/>
                <w:bCs/>
                <w:lang w:eastAsia="lv-LV"/>
              </w:rPr>
              <w:t>projekta iesniegumā obligāti ir iekļauts jēgpilns skaidrojums</w:t>
            </w:r>
            <w:r w:rsidRPr="00160C25">
              <w:rPr>
                <w:rFonts w:ascii="Segoe UI" w:eastAsia="Times New Roman" w:hAnsi="Segoe UI" w:cs="Segoe UI"/>
                <w:lang w:eastAsia="lv-LV"/>
              </w:rPr>
              <w:t xml:space="preserve"> un pamatojums HP darbību izvēlei, norādot to konkrēto sasaisti ar projekta aktivitātēm un mērķa grupām</w:t>
            </w:r>
            <w:r w:rsidR="001A39A5" w:rsidRPr="00160C25">
              <w:rPr>
                <w:rFonts w:ascii="Segoe UI" w:eastAsia="Times New Roman" w:hAnsi="Segoe UI" w:cs="Segoe UI"/>
                <w:lang w:eastAsia="lv-LV"/>
              </w:rPr>
              <w:t>.</w:t>
            </w:r>
          </w:p>
        </w:tc>
        <w:tc>
          <w:tcPr>
            <w:tcW w:w="1607" w:type="dxa"/>
          </w:tcPr>
          <w:p w14:paraId="0CB229CB"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tc>
        <w:tc>
          <w:tcPr>
            <w:tcW w:w="1455" w:type="dxa"/>
          </w:tcPr>
          <w:p w14:paraId="29F9F730"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758CA6E1"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E402A4" w:rsidRPr="00160C25" w14:paraId="53D32670" w14:textId="77777777" w:rsidTr="0013024C">
        <w:trPr>
          <w:trHeight w:val="1044"/>
          <w:tblCellSpacing w:w="15" w:type="dxa"/>
        </w:trPr>
        <w:tc>
          <w:tcPr>
            <w:tcW w:w="514" w:type="dxa"/>
            <w:shd w:val="clear" w:color="auto" w:fill="9A0000"/>
            <w:vAlign w:val="center"/>
            <w:hideMark/>
          </w:tcPr>
          <w:p w14:paraId="64785581" w14:textId="47CFB790"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lastRenderedPageBreak/>
              <w:t>2.</w:t>
            </w:r>
            <w:r w:rsidR="00E402A4" w:rsidRPr="00160C25">
              <w:rPr>
                <w:rFonts w:ascii="Segoe UI" w:eastAsia="Times New Roman" w:hAnsi="Segoe UI" w:cs="Segoe UI"/>
                <w:color w:val="FFFFFF" w:themeColor="background1"/>
                <w:lang w:eastAsia="lv-LV"/>
              </w:rPr>
              <w:t>5.</w:t>
            </w:r>
          </w:p>
        </w:tc>
        <w:tc>
          <w:tcPr>
            <w:tcW w:w="4081" w:type="dxa"/>
            <w:vAlign w:val="center"/>
            <w:hideMark/>
          </w:tcPr>
          <w:p w14:paraId="77752DE5" w14:textId="6BB166E4" w:rsidR="00E402A4" w:rsidRPr="00160C25" w:rsidRDefault="00274B31" w:rsidP="009C12C2">
            <w:pPr>
              <w:spacing w:after="0" w:line="240" w:lineRule="auto"/>
              <w:ind w:left="101" w:right="238"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E402A4" w:rsidRPr="00160C25">
              <w:rPr>
                <w:rFonts w:ascii="Segoe UI" w:eastAsia="Times New Roman" w:hAnsi="Segoe UI" w:cs="Segoe UI"/>
                <w:lang w:eastAsia="lv-LV"/>
              </w:rPr>
              <w:t>Ierobežota LM iesaiste projektu vērtēšanā un atlases procesā, LM nepietiekama kapacitāte iesaistei visās vērtēšanas komisijās</w:t>
            </w:r>
            <w:r w:rsidR="001A39A5" w:rsidRPr="00160C25">
              <w:rPr>
                <w:rFonts w:ascii="Segoe UI" w:eastAsia="Times New Roman" w:hAnsi="Segoe UI" w:cs="Segoe UI"/>
                <w:lang w:eastAsia="lv-LV"/>
              </w:rPr>
              <w:t>.</w:t>
            </w:r>
            <w:r w:rsidR="00E402A4" w:rsidRPr="00160C25">
              <w:rPr>
                <w:rFonts w:ascii="Segoe UI" w:eastAsia="Times New Roman" w:hAnsi="Segoe UI" w:cs="Segoe UI"/>
                <w:lang w:eastAsia="lv-LV"/>
              </w:rPr>
              <w:t xml:space="preserve"> </w:t>
            </w:r>
          </w:p>
        </w:tc>
        <w:tc>
          <w:tcPr>
            <w:tcW w:w="6891" w:type="dxa"/>
            <w:vAlign w:val="center"/>
            <w:hideMark/>
          </w:tcPr>
          <w:p w14:paraId="656EA9F1" w14:textId="400E0A94"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b/>
                <w:bCs/>
                <w:lang w:eastAsia="lv-LV"/>
              </w:rPr>
              <w:t>Iespēju robežās nodrošināt sistemātisku LM iesaisti</w:t>
            </w:r>
            <w:r w:rsidRPr="00160C25">
              <w:rPr>
                <w:rFonts w:ascii="Segoe UI" w:eastAsia="Times New Roman" w:hAnsi="Segoe UI" w:cs="Segoe UI"/>
                <w:lang w:eastAsia="lv-LV"/>
              </w:rPr>
              <w:t xml:space="preserve"> projektu atlases, vērtēšanas un metodiskā atbalsta nodrošināšanas procesā</w:t>
            </w:r>
            <w:r w:rsidR="001A39A5" w:rsidRPr="00160C25">
              <w:rPr>
                <w:rFonts w:ascii="Segoe UI" w:eastAsia="Times New Roman" w:hAnsi="Segoe UI" w:cs="Segoe UI"/>
                <w:lang w:eastAsia="lv-LV"/>
              </w:rPr>
              <w:t>.</w:t>
            </w:r>
          </w:p>
        </w:tc>
        <w:tc>
          <w:tcPr>
            <w:tcW w:w="1607" w:type="dxa"/>
          </w:tcPr>
          <w:p w14:paraId="617A7736"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p w14:paraId="323C4BB4"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tc>
        <w:tc>
          <w:tcPr>
            <w:tcW w:w="1455" w:type="dxa"/>
          </w:tcPr>
          <w:p w14:paraId="4E31003F"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48E35225"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E402A4" w:rsidRPr="00160C25" w14:paraId="26D3F940" w14:textId="77777777" w:rsidTr="0013024C">
        <w:trPr>
          <w:trHeight w:val="1581"/>
          <w:tblCellSpacing w:w="15" w:type="dxa"/>
        </w:trPr>
        <w:tc>
          <w:tcPr>
            <w:tcW w:w="514" w:type="dxa"/>
            <w:shd w:val="clear" w:color="auto" w:fill="9A0000"/>
            <w:vAlign w:val="center"/>
            <w:hideMark/>
          </w:tcPr>
          <w:p w14:paraId="66767E16" w14:textId="583FAD28"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w:t>
            </w:r>
            <w:r w:rsidR="00E402A4" w:rsidRPr="00160C25">
              <w:rPr>
                <w:rFonts w:ascii="Segoe UI" w:eastAsia="Times New Roman" w:hAnsi="Segoe UI" w:cs="Segoe UI"/>
                <w:color w:val="FFFFFF" w:themeColor="background1"/>
                <w:lang w:eastAsia="lv-LV"/>
              </w:rPr>
              <w:t>6.</w:t>
            </w:r>
          </w:p>
        </w:tc>
        <w:tc>
          <w:tcPr>
            <w:tcW w:w="4081" w:type="dxa"/>
            <w:vAlign w:val="center"/>
            <w:hideMark/>
          </w:tcPr>
          <w:p w14:paraId="6AD0054E" w14:textId="7A510CD0" w:rsidR="00E402A4" w:rsidRPr="00160C25" w:rsidRDefault="003F50C9" w:rsidP="009C12C2">
            <w:pPr>
              <w:spacing w:after="0" w:line="240" w:lineRule="auto"/>
              <w:ind w:left="101" w:right="238"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E402A4" w:rsidRPr="00160C25">
              <w:rPr>
                <w:rFonts w:ascii="Segoe UI" w:eastAsia="Times New Roman" w:hAnsi="Segoe UI" w:cs="Segoe UI"/>
                <w:lang w:eastAsia="lv-LV"/>
              </w:rPr>
              <w:t>Pastāv nevienota izpratne par HP prasību, darbību un rādītāju interpretāciju starp projektu iesniedzējiem un vērtētājiem, kas rada nekonsekventu HP piemērošanu, neatbilstošu rādītāju izvēli un samazina datu salīdzināmību un uzraudzības kvalitāti</w:t>
            </w:r>
            <w:r w:rsidR="001A39A5" w:rsidRPr="00160C25">
              <w:rPr>
                <w:rFonts w:ascii="Segoe UI" w:eastAsia="Times New Roman" w:hAnsi="Segoe UI" w:cs="Segoe UI"/>
                <w:lang w:eastAsia="lv-LV"/>
              </w:rPr>
              <w:t>.</w:t>
            </w:r>
          </w:p>
        </w:tc>
        <w:tc>
          <w:tcPr>
            <w:tcW w:w="6891" w:type="dxa"/>
            <w:vAlign w:val="center"/>
            <w:hideMark/>
          </w:tcPr>
          <w:p w14:paraId="49687014" w14:textId="77777777" w:rsidR="00E402A4" w:rsidRPr="00160C25" w:rsidRDefault="00E402A4" w:rsidP="00B1359D">
            <w:pPr>
              <w:spacing w:after="0" w:line="240" w:lineRule="auto"/>
              <w:ind w:left="97" w:right="214"/>
              <w:jc w:val="both"/>
              <w:rPr>
                <w:rFonts w:ascii="Segoe UI" w:eastAsia="Times New Roman" w:hAnsi="Segoe UI" w:cs="Segoe UI"/>
                <w:b/>
                <w:bCs/>
                <w:lang w:eastAsia="lv-LV"/>
              </w:rPr>
            </w:pPr>
            <w:r w:rsidRPr="00160C25">
              <w:rPr>
                <w:rFonts w:ascii="Segoe UI" w:eastAsia="Times New Roman" w:hAnsi="Segoe UI" w:cs="Segoe UI"/>
                <w:b/>
                <w:bCs/>
                <w:lang w:eastAsia="lv-LV"/>
              </w:rPr>
              <w:t>Nodrošināt metodisko atbalstu</w:t>
            </w:r>
          </w:p>
          <w:p w14:paraId="46A09B16"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lang w:eastAsia="lv-LV"/>
              </w:rPr>
              <w:t>Organizēt regulāras apmācības, izstrādāt vienotus metodiskos materiālus un biežāk pieļauto kļūdu katalogu HP piemērošanā.</w:t>
            </w:r>
          </w:p>
          <w:p w14:paraId="1A6A8372"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lang w:eastAsia="lv-LV"/>
              </w:rPr>
              <w:t>Regulāri sniegt skaidrojumus un praktiskus piemērus par HP VINPI rādītāju pareizu piemērošanu (piem., vadlīnijas, biežāk pieļauto kļūdu katalogs).</w:t>
            </w:r>
          </w:p>
        </w:tc>
        <w:tc>
          <w:tcPr>
            <w:tcW w:w="1607" w:type="dxa"/>
          </w:tcPr>
          <w:p w14:paraId="034167D6"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p w14:paraId="7F3931CA"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tc>
        <w:tc>
          <w:tcPr>
            <w:tcW w:w="1455" w:type="dxa"/>
          </w:tcPr>
          <w:p w14:paraId="5038034D"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0FE3878E"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E402A4" w:rsidRPr="00160C25" w14:paraId="6BBDFABC" w14:textId="77777777" w:rsidTr="0013024C">
        <w:trPr>
          <w:trHeight w:val="775"/>
          <w:tblCellSpacing w:w="15" w:type="dxa"/>
        </w:trPr>
        <w:tc>
          <w:tcPr>
            <w:tcW w:w="514" w:type="dxa"/>
            <w:shd w:val="clear" w:color="auto" w:fill="9A0000"/>
            <w:vAlign w:val="center"/>
            <w:hideMark/>
          </w:tcPr>
          <w:p w14:paraId="2D0DDB9A" w14:textId="61171E9B"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2.7.</w:t>
            </w:r>
          </w:p>
        </w:tc>
        <w:tc>
          <w:tcPr>
            <w:tcW w:w="4081" w:type="dxa"/>
            <w:vAlign w:val="center"/>
            <w:hideMark/>
          </w:tcPr>
          <w:p w14:paraId="07AE6423" w14:textId="126588F7" w:rsidR="00E402A4" w:rsidRPr="00160C25" w:rsidRDefault="003F50C9" w:rsidP="009C12C2">
            <w:pPr>
              <w:spacing w:after="0" w:line="240" w:lineRule="auto"/>
              <w:ind w:left="101" w:right="238"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E402A4" w:rsidRPr="00160C25">
              <w:rPr>
                <w:rFonts w:ascii="Segoe UI" w:eastAsia="Times New Roman" w:hAnsi="Segoe UI" w:cs="Segoe UI"/>
                <w:lang w:eastAsia="lv-LV"/>
              </w:rPr>
              <w:t>HP rādītāju piemērošana nav pietiekami kontrolēta sistēmiski</w:t>
            </w:r>
          </w:p>
        </w:tc>
        <w:tc>
          <w:tcPr>
            <w:tcW w:w="6891" w:type="dxa"/>
            <w:vAlign w:val="center"/>
            <w:hideMark/>
          </w:tcPr>
          <w:p w14:paraId="4844473D"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b/>
                <w:bCs/>
                <w:lang w:eastAsia="lv-LV"/>
              </w:rPr>
              <w:t xml:space="preserve">Stiprināt rādītāju piemērošanas kvalitātes kontroli, </w:t>
            </w:r>
            <w:r w:rsidRPr="00160C25">
              <w:rPr>
                <w:rFonts w:ascii="Segoe UI" w:eastAsia="Times New Roman" w:hAnsi="Segoe UI" w:cs="Segoe UI"/>
                <w:lang w:eastAsia="lv-LV"/>
              </w:rPr>
              <w:t>ieviešot automatizētus validācijas mehānismus KP VIS (piem., brīdinājumi par neatbilstošu rādītāju izvēli vai neatbilstību projekta tipam), piemēram, izmantojot mākslīgo intelektu.</w:t>
            </w:r>
          </w:p>
        </w:tc>
        <w:tc>
          <w:tcPr>
            <w:tcW w:w="1607" w:type="dxa"/>
          </w:tcPr>
          <w:p w14:paraId="7E6DD5A9"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tc>
        <w:tc>
          <w:tcPr>
            <w:tcW w:w="1455" w:type="dxa"/>
          </w:tcPr>
          <w:p w14:paraId="56AAA0D1"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6AE84578"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E402A4" w:rsidRPr="00160C25" w14:paraId="07354E77" w14:textId="77777777" w:rsidTr="0013024C">
        <w:trPr>
          <w:trHeight w:val="1312"/>
          <w:tblCellSpacing w:w="15" w:type="dxa"/>
        </w:trPr>
        <w:tc>
          <w:tcPr>
            <w:tcW w:w="514" w:type="dxa"/>
            <w:shd w:val="clear" w:color="auto" w:fill="9A0000"/>
            <w:vAlign w:val="center"/>
          </w:tcPr>
          <w:p w14:paraId="7248FF19" w14:textId="13C700A4"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2.8.</w:t>
            </w:r>
            <w:r w:rsidR="00E402A4" w:rsidRPr="00160C25">
              <w:rPr>
                <w:rFonts w:ascii="Segoe UI" w:eastAsia="Times New Roman" w:hAnsi="Segoe UI" w:cs="Segoe UI"/>
                <w:color w:val="FFFFFF" w:themeColor="background1"/>
                <w:lang w:eastAsia="lv-LV"/>
              </w:rPr>
              <w:t xml:space="preserve"> </w:t>
            </w:r>
          </w:p>
        </w:tc>
        <w:tc>
          <w:tcPr>
            <w:tcW w:w="4081" w:type="dxa"/>
            <w:vAlign w:val="center"/>
          </w:tcPr>
          <w:p w14:paraId="756F4536" w14:textId="585B2B61" w:rsidR="00E402A4" w:rsidRPr="00160C25" w:rsidRDefault="00274B31" w:rsidP="009C12C2">
            <w:pPr>
              <w:spacing w:after="0" w:line="240" w:lineRule="auto"/>
              <w:ind w:left="101" w:right="238" w:hanging="101"/>
              <w:jc w:val="both"/>
              <w:rPr>
                <w:rFonts w:ascii="Segoe UI" w:eastAsia="Times New Roman" w:hAnsi="Segoe UI" w:cs="Segoe UI"/>
                <w:highlight w:val="yellow"/>
                <w:lang w:eastAsia="lv-LV"/>
              </w:rPr>
            </w:pPr>
            <w:r w:rsidRPr="00160C25">
              <w:rPr>
                <w:rFonts w:ascii="Segoe UI" w:eastAsia="Times New Roman" w:hAnsi="Segoe UI" w:cs="Segoe UI"/>
                <w:lang w:eastAsia="lv-LV"/>
              </w:rPr>
              <w:t xml:space="preserve"> </w:t>
            </w:r>
            <w:r w:rsidR="00E402A4" w:rsidRPr="00160C25">
              <w:rPr>
                <w:rFonts w:ascii="Segoe UI" w:eastAsia="Times New Roman" w:hAnsi="Segoe UI" w:cs="Segoe UI"/>
                <w:lang w:eastAsia="lv-LV"/>
              </w:rPr>
              <w:t>HP neatbilstību atspoguļošana KP VIS nav pietiekami strukturēta</w:t>
            </w:r>
          </w:p>
        </w:tc>
        <w:tc>
          <w:tcPr>
            <w:tcW w:w="6891" w:type="dxa"/>
            <w:vAlign w:val="center"/>
          </w:tcPr>
          <w:p w14:paraId="48BF0E72"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b/>
                <w:bCs/>
                <w:lang w:eastAsia="lv-LV"/>
              </w:rPr>
              <w:t>Pilnveidot HP neatbilstību fiksēšanas un uzskaites pieeju KP VIS</w:t>
            </w:r>
            <w:r w:rsidRPr="00160C25">
              <w:rPr>
                <w:rFonts w:ascii="Segoe UI" w:eastAsia="Times New Roman" w:hAnsi="Segoe UI" w:cs="Segoe UI"/>
                <w:lang w:eastAsia="lv-LV"/>
              </w:rPr>
              <w:t>, ieviešot vienotu un strukturētu klasifikāciju (piem., neatbilstību veidi, smaguma līmeņi, sasaiste ar HP prasībām un rādītājiem), kā arī nodrošināt skaidrus ievades laukus un standartizētus apraksta principus, lai uzlabotu datu analītiku, salīdzināmību un HP uzraudzības efektivitāti.</w:t>
            </w:r>
          </w:p>
        </w:tc>
        <w:tc>
          <w:tcPr>
            <w:tcW w:w="1607" w:type="dxa"/>
          </w:tcPr>
          <w:p w14:paraId="6499FF8E"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tc>
        <w:tc>
          <w:tcPr>
            <w:tcW w:w="1455" w:type="dxa"/>
          </w:tcPr>
          <w:p w14:paraId="02EDEA1E"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7C3B3A37"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E402A4" w:rsidRPr="00160C25" w14:paraId="221440F3" w14:textId="77777777" w:rsidTr="0013024C">
        <w:trPr>
          <w:trHeight w:val="1054"/>
          <w:tblCellSpacing w:w="15" w:type="dxa"/>
        </w:trPr>
        <w:tc>
          <w:tcPr>
            <w:tcW w:w="514" w:type="dxa"/>
            <w:shd w:val="clear" w:color="auto" w:fill="9A0000"/>
            <w:vAlign w:val="center"/>
          </w:tcPr>
          <w:p w14:paraId="230FE6CD" w14:textId="6BC560D6"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2.9.</w:t>
            </w:r>
            <w:r w:rsidR="00E402A4" w:rsidRPr="00160C25">
              <w:rPr>
                <w:rFonts w:ascii="Segoe UI" w:eastAsia="Times New Roman" w:hAnsi="Segoe UI" w:cs="Segoe UI"/>
                <w:color w:val="FFFFFF" w:themeColor="background1"/>
                <w:lang w:eastAsia="lv-LV"/>
              </w:rPr>
              <w:t xml:space="preserve"> </w:t>
            </w:r>
          </w:p>
        </w:tc>
        <w:tc>
          <w:tcPr>
            <w:tcW w:w="4081" w:type="dxa"/>
            <w:vAlign w:val="center"/>
          </w:tcPr>
          <w:p w14:paraId="34160976" w14:textId="3AC7AF1E" w:rsidR="00E402A4" w:rsidRPr="00160C25" w:rsidRDefault="003F50C9" w:rsidP="009C12C2">
            <w:pPr>
              <w:spacing w:after="0" w:line="240" w:lineRule="auto"/>
              <w:ind w:left="101" w:right="238" w:hanging="101"/>
              <w:jc w:val="both"/>
              <w:rPr>
                <w:rFonts w:ascii="Segoe UI" w:eastAsia="Times New Roman" w:hAnsi="Segoe UI" w:cs="Segoe UI"/>
                <w:lang w:eastAsia="lv-LV"/>
              </w:rPr>
            </w:pPr>
            <w:r w:rsidRPr="00160C25">
              <w:rPr>
                <w:rFonts w:ascii="Segoe UI" w:eastAsia="Times New Roman" w:hAnsi="Segoe UI" w:cs="Segoe UI"/>
                <w:lang w:eastAsia="lv-LV"/>
              </w:rPr>
              <w:t xml:space="preserve"> </w:t>
            </w:r>
            <w:r w:rsidR="00E402A4" w:rsidRPr="00160C25">
              <w:rPr>
                <w:rFonts w:ascii="Segoe UI" w:eastAsia="Times New Roman" w:hAnsi="Segoe UI" w:cs="Segoe UI"/>
                <w:lang w:eastAsia="lv-LV"/>
              </w:rPr>
              <w:t>Nepietiekama HP rādītāju auditējamība – KP VIS nav pievienoti HP rādītāju izpildes pierādījumi</w:t>
            </w:r>
          </w:p>
          <w:p w14:paraId="4C75B62E" w14:textId="77777777" w:rsidR="00E402A4" w:rsidRPr="00160C25" w:rsidRDefault="00E402A4" w:rsidP="009C12C2">
            <w:pPr>
              <w:spacing w:after="0" w:line="240" w:lineRule="auto"/>
              <w:ind w:left="101" w:right="238" w:hanging="101"/>
              <w:jc w:val="both"/>
              <w:rPr>
                <w:rFonts w:ascii="Segoe UI" w:eastAsia="Times New Roman" w:hAnsi="Segoe UI" w:cs="Segoe UI"/>
                <w:lang w:eastAsia="lv-LV"/>
              </w:rPr>
            </w:pPr>
          </w:p>
        </w:tc>
        <w:tc>
          <w:tcPr>
            <w:tcW w:w="6891" w:type="dxa"/>
            <w:vAlign w:val="center"/>
          </w:tcPr>
          <w:p w14:paraId="5ADAD308" w14:textId="77777777" w:rsidR="00E402A4" w:rsidRPr="00160C25" w:rsidRDefault="00E402A4" w:rsidP="00B1359D">
            <w:pPr>
              <w:spacing w:after="0" w:line="240" w:lineRule="auto"/>
              <w:ind w:left="97" w:right="214"/>
              <w:jc w:val="both"/>
              <w:rPr>
                <w:rFonts w:ascii="Segoe UI" w:eastAsia="Times New Roman" w:hAnsi="Segoe UI" w:cs="Segoe UI"/>
                <w:lang w:eastAsia="lv-LV"/>
              </w:rPr>
            </w:pPr>
            <w:r w:rsidRPr="00160C25">
              <w:rPr>
                <w:rFonts w:ascii="Segoe UI" w:eastAsia="Times New Roman" w:hAnsi="Segoe UI" w:cs="Segoe UI"/>
                <w:b/>
                <w:bCs/>
                <w:lang w:eastAsia="lv-LV"/>
              </w:rPr>
              <w:t>Nodrošināt, ka KP VIS projektu dokumentācijā</w:t>
            </w:r>
            <w:r w:rsidRPr="00160C25">
              <w:rPr>
                <w:rFonts w:ascii="Segoe UI" w:eastAsia="Times New Roman" w:hAnsi="Segoe UI" w:cs="Segoe UI"/>
                <w:lang w:eastAsia="lv-LV"/>
              </w:rPr>
              <w:t xml:space="preserve"> (iepirkumi, līgumi, ekspertu atzinumi u.c.) </w:t>
            </w:r>
            <w:r w:rsidRPr="00160C25">
              <w:rPr>
                <w:rFonts w:ascii="Segoe UI" w:eastAsia="Times New Roman" w:hAnsi="Segoe UI" w:cs="Segoe UI"/>
                <w:b/>
                <w:bCs/>
                <w:lang w:eastAsia="lv-LV"/>
              </w:rPr>
              <w:t>tiek sistemātiski iekļauti pierādījumi</w:t>
            </w:r>
            <w:r w:rsidRPr="00160C25">
              <w:rPr>
                <w:rFonts w:ascii="Segoe UI" w:eastAsia="Times New Roman" w:hAnsi="Segoe UI" w:cs="Segoe UI"/>
                <w:lang w:eastAsia="lv-LV"/>
              </w:rPr>
              <w:t xml:space="preserve"> par HP rādītāju izpildi.</w:t>
            </w:r>
          </w:p>
        </w:tc>
        <w:tc>
          <w:tcPr>
            <w:tcW w:w="1607" w:type="dxa"/>
          </w:tcPr>
          <w:p w14:paraId="731F2990"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CFLA</w:t>
            </w:r>
          </w:p>
          <w:p w14:paraId="17DECF52" w14:textId="1489ECF2" w:rsidR="00377FDB" w:rsidRPr="00160C25" w:rsidRDefault="00377FDB"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LM</w:t>
            </w:r>
          </w:p>
        </w:tc>
        <w:tc>
          <w:tcPr>
            <w:tcW w:w="1455" w:type="dxa"/>
          </w:tcPr>
          <w:p w14:paraId="59C44877"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2021-2027</w:t>
            </w:r>
          </w:p>
          <w:p w14:paraId="5A1CE89A" w14:textId="77777777" w:rsidR="00E402A4" w:rsidRPr="00160C25" w:rsidRDefault="00E402A4" w:rsidP="00E402A4">
            <w:pPr>
              <w:spacing w:after="0" w:line="240" w:lineRule="auto"/>
              <w:jc w:val="both"/>
              <w:rPr>
                <w:rFonts w:ascii="Segoe UI" w:eastAsia="Times New Roman" w:hAnsi="Segoe UI" w:cs="Segoe UI"/>
                <w:lang w:eastAsia="lv-LV"/>
              </w:rPr>
            </w:pPr>
            <w:r w:rsidRPr="00160C25">
              <w:rPr>
                <w:rFonts w:ascii="Segoe UI" w:eastAsia="Times New Roman" w:hAnsi="Segoe UI" w:cs="Segoe UI"/>
                <w:lang w:eastAsia="lv-LV"/>
              </w:rPr>
              <w:t>2028-2034</w:t>
            </w:r>
          </w:p>
        </w:tc>
      </w:tr>
      <w:tr w:rsidR="00377FDB" w:rsidRPr="00160C25" w14:paraId="1BA821B5" w14:textId="77777777" w:rsidTr="0013024C">
        <w:trPr>
          <w:trHeight w:val="1054"/>
          <w:tblCellSpacing w:w="15" w:type="dxa"/>
        </w:trPr>
        <w:tc>
          <w:tcPr>
            <w:tcW w:w="514" w:type="dxa"/>
            <w:shd w:val="clear" w:color="auto" w:fill="9A0000"/>
            <w:vAlign w:val="center"/>
          </w:tcPr>
          <w:p w14:paraId="7E0C7E6B" w14:textId="147E0B25"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2.10.</w:t>
            </w:r>
            <w:r w:rsidR="00E402A4" w:rsidRPr="00160C25">
              <w:rPr>
                <w:rFonts w:ascii="Segoe UI" w:eastAsia="Times New Roman" w:hAnsi="Segoe UI" w:cs="Segoe UI"/>
                <w:color w:val="FFFFFF" w:themeColor="background1"/>
                <w:lang w:eastAsia="lv-LV"/>
              </w:rPr>
              <w:t xml:space="preserve"> </w:t>
            </w:r>
          </w:p>
        </w:tc>
        <w:tc>
          <w:tcPr>
            <w:tcW w:w="4081" w:type="dxa"/>
            <w:vAlign w:val="center"/>
          </w:tcPr>
          <w:p w14:paraId="405ACE66" w14:textId="153559EE" w:rsidR="00E402A4" w:rsidRPr="00160C25" w:rsidRDefault="003F50C9" w:rsidP="009C12C2">
            <w:pPr>
              <w:spacing w:after="0"/>
              <w:ind w:left="101" w:right="238" w:hanging="101"/>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t xml:space="preserve"> </w:t>
            </w:r>
            <w:r w:rsidR="00E402A4" w:rsidRPr="00160C25">
              <w:rPr>
                <w:rFonts w:ascii="Segoe UI" w:eastAsia="Times New Roman" w:hAnsi="Segoe UI" w:cs="Segoe UI"/>
                <w:color w:val="000000" w:themeColor="text1"/>
                <w:lang w:eastAsia="lv-LV"/>
              </w:rPr>
              <w:t xml:space="preserve">KP VIS pieejamās atskaites par dalībniekiem neuzrāda sasaisti ar konkrētiem projektiem, tādēļ nav iespējams iegūt projektu skaita </w:t>
            </w:r>
            <w:r w:rsidR="00E402A4" w:rsidRPr="00160C25">
              <w:rPr>
                <w:rFonts w:ascii="Segoe UI" w:eastAsia="Times New Roman" w:hAnsi="Segoe UI" w:cs="Segoe UI"/>
                <w:color w:val="000000" w:themeColor="text1"/>
                <w:lang w:eastAsia="lv-LV"/>
              </w:rPr>
              <w:lastRenderedPageBreak/>
              <w:t>vērtības, kas parādītu dalībnieku un projektu īpatsvaru attiecīgajā periodā. Tas ierobežo iespēju precīzi analizēt dalībnieku iesaistes intensitāti, projektu pārklājumu un HP rezultātu izpildi.</w:t>
            </w:r>
          </w:p>
        </w:tc>
        <w:tc>
          <w:tcPr>
            <w:tcW w:w="6891" w:type="dxa"/>
            <w:vAlign w:val="center"/>
          </w:tcPr>
          <w:p w14:paraId="76ACFEE3" w14:textId="69D7ECC4" w:rsidR="00E402A4" w:rsidRPr="00160C25" w:rsidRDefault="00A40118" w:rsidP="00B1359D">
            <w:pPr>
              <w:spacing w:after="0" w:line="240" w:lineRule="auto"/>
              <w:ind w:left="97" w:right="214"/>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lastRenderedPageBreak/>
              <w:t>Izvērtēt KPVIS funkcionalitāti, n</w:t>
            </w:r>
            <w:r w:rsidR="00E402A4" w:rsidRPr="00160C25">
              <w:rPr>
                <w:rFonts w:ascii="Segoe UI" w:eastAsia="Times New Roman" w:hAnsi="Segoe UI" w:cs="Segoe UI"/>
                <w:color w:val="000000" w:themeColor="text1"/>
                <w:lang w:eastAsia="lv-LV"/>
              </w:rPr>
              <w:t>odrošin</w:t>
            </w:r>
            <w:r w:rsidRPr="00160C25">
              <w:rPr>
                <w:rFonts w:ascii="Segoe UI" w:eastAsia="Times New Roman" w:hAnsi="Segoe UI" w:cs="Segoe UI"/>
                <w:color w:val="000000" w:themeColor="text1"/>
                <w:lang w:eastAsia="lv-LV"/>
              </w:rPr>
              <w:t>o</w:t>
            </w:r>
            <w:r w:rsidR="00E402A4" w:rsidRPr="00160C25">
              <w:rPr>
                <w:rFonts w:ascii="Segoe UI" w:eastAsia="Times New Roman" w:hAnsi="Segoe UI" w:cs="Segoe UI"/>
                <w:color w:val="000000" w:themeColor="text1"/>
                <w:lang w:eastAsia="lv-LV"/>
              </w:rPr>
              <w:t xml:space="preserve">t, ka KP VIS atskaitēs par dalībniekiem tiek ielasīta strukturēta informācija, kas ļauj identificēt cik un kādi projekti veido dalībnieku skaita vērtību, projekti ir saistīti ar konkrēto dalībnieku un kāds ir dalībnieku īpatsvars pret projektu </w:t>
            </w:r>
            <w:r w:rsidR="00E402A4" w:rsidRPr="00160C25">
              <w:rPr>
                <w:rFonts w:ascii="Segoe UI" w:eastAsia="Times New Roman" w:hAnsi="Segoe UI" w:cs="Segoe UI"/>
                <w:color w:val="000000" w:themeColor="text1"/>
                <w:lang w:eastAsia="lv-LV"/>
              </w:rPr>
              <w:lastRenderedPageBreak/>
              <w:t>skaitu izvēlētajā periodā. Pilnveidot datu modeļus un atskaišu loģiku, lai nodrošinātu projekta–dalībnieka sasaistes caurskatāmību un analītisku izmantojamību.</w:t>
            </w:r>
          </w:p>
          <w:p w14:paraId="65BB3084" w14:textId="77777777" w:rsidR="00E402A4" w:rsidRPr="00160C25" w:rsidRDefault="00E402A4" w:rsidP="00B1359D">
            <w:pPr>
              <w:spacing w:after="0" w:line="240" w:lineRule="auto"/>
              <w:ind w:left="97" w:right="214"/>
              <w:jc w:val="both"/>
              <w:rPr>
                <w:rFonts w:ascii="Segoe UI" w:eastAsia="Times New Roman" w:hAnsi="Segoe UI" w:cs="Segoe UI"/>
                <w:b/>
                <w:bCs/>
                <w:color w:val="000000" w:themeColor="text1"/>
                <w:lang w:eastAsia="lv-LV"/>
              </w:rPr>
            </w:pPr>
          </w:p>
          <w:p w14:paraId="59412114" w14:textId="77777777" w:rsidR="00E402A4" w:rsidRPr="00160C25" w:rsidRDefault="00E402A4" w:rsidP="00B1359D">
            <w:pPr>
              <w:spacing w:line="240" w:lineRule="auto"/>
              <w:ind w:left="97" w:right="214"/>
              <w:jc w:val="both"/>
              <w:rPr>
                <w:rFonts w:ascii="Segoe UI" w:eastAsia="Times New Roman" w:hAnsi="Segoe UI" w:cs="Segoe UI"/>
                <w:b/>
                <w:bCs/>
                <w:color w:val="000000" w:themeColor="text1"/>
                <w:lang w:eastAsia="lv-LV"/>
              </w:rPr>
            </w:pPr>
          </w:p>
        </w:tc>
        <w:tc>
          <w:tcPr>
            <w:tcW w:w="1607" w:type="dxa"/>
          </w:tcPr>
          <w:p w14:paraId="329ED009" w14:textId="77777777" w:rsidR="00E402A4" w:rsidRPr="00160C25" w:rsidRDefault="00E402A4" w:rsidP="00E402A4">
            <w:pPr>
              <w:spacing w:after="0" w:line="240" w:lineRule="auto"/>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lastRenderedPageBreak/>
              <w:t>CFLA</w:t>
            </w:r>
          </w:p>
        </w:tc>
        <w:tc>
          <w:tcPr>
            <w:tcW w:w="1455" w:type="dxa"/>
          </w:tcPr>
          <w:p w14:paraId="397A15EE" w14:textId="77777777" w:rsidR="00E402A4" w:rsidRPr="00160C25" w:rsidRDefault="00E402A4" w:rsidP="00E402A4">
            <w:pPr>
              <w:spacing w:after="0" w:line="240" w:lineRule="auto"/>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t>2028-2034</w:t>
            </w:r>
          </w:p>
        </w:tc>
      </w:tr>
      <w:tr w:rsidR="008B6115" w:rsidRPr="00160C25" w14:paraId="6EE96BC1" w14:textId="77777777" w:rsidTr="0013024C">
        <w:trPr>
          <w:trHeight w:val="1054"/>
          <w:tblCellSpacing w:w="15" w:type="dxa"/>
        </w:trPr>
        <w:tc>
          <w:tcPr>
            <w:tcW w:w="514" w:type="dxa"/>
            <w:shd w:val="clear" w:color="auto" w:fill="9A0000"/>
            <w:vAlign w:val="center"/>
          </w:tcPr>
          <w:p w14:paraId="1C21D2DB" w14:textId="6B2D3FFD" w:rsidR="00E402A4" w:rsidRPr="00160C25" w:rsidRDefault="00952CF7" w:rsidP="00E402A4">
            <w:pPr>
              <w:spacing w:after="0" w:line="240" w:lineRule="auto"/>
              <w:jc w:val="both"/>
              <w:rPr>
                <w:rFonts w:ascii="Segoe UI" w:eastAsia="Times New Roman" w:hAnsi="Segoe UI" w:cs="Segoe UI"/>
                <w:color w:val="FFFFFF" w:themeColor="background1"/>
                <w:lang w:eastAsia="lv-LV"/>
              </w:rPr>
            </w:pPr>
            <w:r w:rsidRPr="00160C25">
              <w:rPr>
                <w:rFonts w:ascii="Segoe UI" w:eastAsia="Times New Roman" w:hAnsi="Segoe UI" w:cs="Segoe UI"/>
                <w:color w:val="FFFFFF" w:themeColor="background1"/>
                <w:lang w:eastAsia="lv-LV"/>
              </w:rPr>
              <w:t>2.11.</w:t>
            </w:r>
          </w:p>
        </w:tc>
        <w:tc>
          <w:tcPr>
            <w:tcW w:w="4081" w:type="dxa"/>
            <w:vAlign w:val="center"/>
          </w:tcPr>
          <w:p w14:paraId="58A2D494" w14:textId="0C2C2934" w:rsidR="00E402A4" w:rsidRPr="00160C25" w:rsidRDefault="003F50C9" w:rsidP="009C12C2">
            <w:pPr>
              <w:spacing w:after="0"/>
              <w:ind w:left="101" w:right="238" w:hanging="101"/>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t xml:space="preserve"> </w:t>
            </w:r>
            <w:r w:rsidR="00E402A4" w:rsidRPr="00160C25">
              <w:rPr>
                <w:rFonts w:ascii="Segoe UI" w:eastAsia="Times New Roman" w:hAnsi="Segoe UI" w:cs="Segoe UI"/>
                <w:color w:val="000000" w:themeColor="text1"/>
                <w:lang w:eastAsia="lv-LV"/>
              </w:rPr>
              <w:t>SAMP ietvaros dalībnieku uzskaite tiek veikta atšķirīgi — gan atsevišķi katram projektam, gan kopā visiem SAMP projektiem, tādēļ iegūtās vērtības nav savstarpēji salīdzināmas. Tas ierobežo iespēju nodrošināt datu konsekvenci, salīdzināmību un kvalitatīvu dalībnieku iesaistes analīzi SAMP līmenī.</w:t>
            </w:r>
          </w:p>
          <w:p w14:paraId="79C2145E" w14:textId="77777777" w:rsidR="00E402A4" w:rsidRPr="00160C25" w:rsidRDefault="00E402A4" w:rsidP="009C12C2">
            <w:pPr>
              <w:spacing w:after="0"/>
              <w:ind w:left="101" w:right="238" w:hanging="101"/>
              <w:jc w:val="both"/>
              <w:rPr>
                <w:rFonts w:ascii="Segoe UI" w:eastAsia="Times New Roman" w:hAnsi="Segoe UI" w:cs="Segoe UI"/>
                <w:color w:val="000000" w:themeColor="text1"/>
                <w:lang w:eastAsia="lv-LV"/>
              </w:rPr>
            </w:pPr>
          </w:p>
        </w:tc>
        <w:tc>
          <w:tcPr>
            <w:tcW w:w="6891" w:type="dxa"/>
            <w:vAlign w:val="center"/>
          </w:tcPr>
          <w:p w14:paraId="25945BDA" w14:textId="77777777" w:rsidR="00E402A4" w:rsidRPr="00160C25" w:rsidRDefault="00E402A4" w:rsidP="00B1359D">
            <w:pPr>
              <w:spacing w:after="0" w:line="240" w:lineRule="auto"/>
              <w:ind w:left="97" w:right="214"/>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t xml:space="preserve">Izstrādāt vienotus dalībnieku uzskaites principus SAMP līmenī datu salīdzināmības uzlabošanai, vest skaidrojošo darbu ar projektu īstenotājiem par dalībnieku pārskatu aizpildīšanu. </w:t>
            </w:r>
          </w:p>
        </w:tc>
        <w:tc>
          <w:tcPr>
            <w:tcW w:w="1607" w:type="dxa"/>
          </w:tcPr>
          <w:p w14:paraId="4C807651" w14:textId="77777777" w:rsidR="009B7D7C" w:rsidRDefault="009B7D7C" w:rsidP="00E402A4">
            <w:pPr>
              <w:spacing w:after="0" w:line="240" w:lineRule="auto"/>
              <w:jc w:val="both"/>
              <w:rPr>
                <w:rFonts w:ascii="Segoe UI" w:eastAsia="Times New Roman" w:hAnsi="Segoe UI" w:cs="Segoe UI"/>
                <w:color w:val="000000" w:themeColor="text1"/>
                <w:lang w:eastAsia="lv-LV"/>
              </w:rPr>
            </w:pPr>
            <w:r>
              <w:rPr>
                <w:rFonts w:ascii="Segoe UI" w:eastAsia="Times New Roman" w:hAnsi="Segoe UI" w:cs="Segoe UI"/>
                <w:color w:val="000000" w:themeColor="text1"/>
                <w:lang w:eastAsia="lv-LV"/>
              </w:rPr>
              <w:t>LM</w:t>
            </w:r>
          </w:p>
          <w:p w14:paraId="47947DDB" w14:textId="5E004C6A" w:rsidR="00E402A4" w:rsidRPr="00160C25" w:rsidRDefault="00E402A4" w:rsidP="00E402A4">
            <w:pPr>
              <w:spacing w:after="0" w:line="240" w:lineRule="auto"/>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t>CFLA</w:t>
            </w:r>
          </w:p>
        </w:tc>
        <w:tc>
          <w:tcPr>
            <w:tcW w:w="1455" w:type="dxa"/>
          </w:tcPr>
          <w:p w14:paraId="26AD1539" w14:textId="77777777" w:rsidR="00E402A4" w:rsidRPr="00160C25" w:rsidRDefault="00E402A4" w:rsidP="00E402A4">
            <w:pPr>
              <w:spacing w:after="0" w:line="240" w:lineRule="auto"/>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t>2021-2027</w:t>
            </w:r>
          </w:p>
          <w:p w14:paraId="5913FD4E" w14:textId="77777777" w:rsidR="00E402A4" w:rsidRPr="00160C25" w:rsidRDefault="00E402A4" w:rsidP="00E402A4">
            <w:pPr>
              <w:spacing w:after="0" w:line="240" w:lineRule="auto"/>
              <w:jc w:val="both"/>
              <w:rPr>
                <w:rFonts w:ascii="Segoe UI" w:eastAsia="Times New Roman" w:hAnsi="Segoe UI" w:cs="Segoe UI"/>
                <w:color w:val="000000" w:themeColor="text1"/>
                <w:lang w:eastAsia="lv-LV"/>
              </w:rPr>
            </w:pPr>
            <w:r w:rsidRPr="00160C25">
              <w:rPr>
                <w:rFonts w:ascii="Segoe UI" w:eastAsia="Times New Roman" w:hAnsi="Segoe UI" w:cs="Segoe UI"/>
                <w:color w:val="000000" w:themeColor="text1"/>
                <w:lang w:eastAsia="lv-LV"/>
              </w:rPr>
              <w:t>2028-2034</w:t>
            </w:r>
          </w:p>
        </w:tc>
      </w:tr>
    </w:tbl>
    <w:p w14:paraId="0BD7C3D4" w14:textId="1BECCAA9" w:rsidR="00E402A4" w:rsidRDefault="00E402A4" w:rsidP="00E402A4">
      <w:pPr>
        <w:spacing w:after="0" w:line="300" w:lineRule="atLeast"/>
        <w:jc w:val="both"/>
        <w:rPr>
          <w:rFonts w:ascii="Segoe UI" w:eastAsia="Times New Roman" w:hAnsi="Segoe UI" w:cs="Segoe UI"/>
          <w:color w:val="FF0000"/>
          <w:sz w:val="20"/>
          <w:szCs w:val="20"/>
          <w:lang w:eastAsia="lv-LV"/>
        </w:rPr>
      </w:pPr>
    </w:p>
    <w:p w14:paraId="047612DD" w14:textId="77777777" w:rsidR="003F793B" w:rsidRDefault="003F793B" w:rsidP="004A116E">
      <w:pPr>
        <w:spacing w:after="0" w:line="300" w:lineRule="atLeast"/>
        <w:jc w:val="center"/>
        <w:rPr>
          <w:rFonts w:ascii="Segoe UI" w:eastAsia="Times New Roman" w:hAnsi="Segoe UI" w:cs="Segoe UI"/>
          <w:b/>
          <w:bCs/>
          <w:sz w:val="28"/>
          <w:szCs w:val="28"/>
          <w:lang w:eastAsia="lv-LV"/>
        </w:rPr>
      </w:pPr>
    </w:p>
    <w:p w14:paraId="05CA5B7C" w14:textId="5F596B4B" w:rsidR="004A116E" w:rsidRDefault="00313A9B" w:rsidP="004A116E">
      <w:pPr>
        <w:spacing w:after="0" w:line="300" w:lineRule="atLeast"/>
        <w:jc w:val="center"/>
        <w:rPr>
          <w:rFonts w:ascii="Segoe UI" w:eastAsia="Times New Roman" w:hAnsi="Segoe UI" w:cs="Segoe UI"/>
          <w:b/>
          <w:bCs/>
          <w:sz w:val="28"/>
          <w:szCs w:val="28"/>
          <w:lang w:eastAsia="lv-LV"/>
        </w:rPr>
      </w:pPr>
      <w:r w:rsidRPr="00313A9B">
        <w:rPr>
          <w:rFonts w:ascii="Segoe UI" w:eastAsia="Times New Roman" w:hAnsi="Segoe UI" w:cs="Segoe UI"/>
          <w:b/>
          <w:bCs/>
          <w:sz w:val="28"/>
          <w:szCs w:val="28"/>
          <w:lang w:eastAsia="lv-LV"/>
        </w:rPr>
        <w:t xml:space="preserve">3. </w:t>
      </w:r>
      <w:r w:rsidR="00430E69" w:rsidRPr="00313A9B">
        <w:rPr>
          <w:rFonts w:ascii="Segoe UI" w:eastAsia="Times New Roman" w:hAnsi="Segoe UI" w:cs="Segoe UI"/>
          <w:b/>
          <w:bCs/>
          <w:sz w:val="28"/>
          <w:szCs w:val="28"/>
          <w:lang w:eastAsia="lv-LV"/>
        </w:rPr>
        <w:t>Secinājumi un par ESF+ dalībniekiem</w:t>
      </w:r>
      <w:r w:rsidR="0011583F">
        <w:rPr>
          <w:rFonts w:ascii="Segoe UI" w:eastAsia="Times New Roman" w:hAnsi="Segoe UI" w:cs="Segoe UI"/>
          <w:b/>
          <w:bCs/>
          <w:sz w:val="28"/>
          <w:szCs w:val="28"/>
          <w:lang w:eastAsia="lv-LV"/>
        </w:rPr>
        <w:t xml:space="preserve"> un ieteicamā rīcība</w:t>
      </w:r>
    </w:p>
    <w:p w14:paraId="4C94B860" w14:textId="753177B5" w:rsidR="00D026B1" w:rsidRPr="00D026B1" w:rsidRDefault="00D026B1" w:rsidP="004A116E">
      <w:pPr>
        <w:spacing w:after="0" w:line="300" w:lineRule="atLeast"/>
        <w:jc w:val="right"/>
        <w:rPr>
          <w:rFonts w:ascii="Segoe UI" w:eastAsia="Times New Roman" w:hAnsi="Segoe UI" w:cs="Segoe UI"/>
          <w:color w:val="FF0000"/>
          <w:lang w:eastAsia="lv-LV"/>
        </w:rPr>
      </w:pPr>
      <w:r w:rsidRPr="00D026B1">
        <w:rPr>
          <w:rFonts w:ascii="Segoe UI" w:eastAsia="Times New Roman" w:hAnsi="Segoe UI" w:cs="Segoe UI"/>
          <w:lang w:eastAsia="lv-LV"/>
        </w:rPr>
        <w:t>3.tabula</w:t>
      </w:r>
    </w:p>
    <w:p w14:paraId="47602B9E" w14:textId="4F762111" w:rsidR="00C97DDB" w:rsidRDefault="00C97DDB" w:rsidP="00E402A4">
      <w:pPr>
        <w:spacing w:after="0" w:line="300" w:lineRule="atLeast"/>
        <w:jc w:val="both"/>
        <w:rPr>
          <w:rFonts w:ascii="Segoe UI" w:eastAsia="Times New Roman" w:hAnsi="Segoe UI" w:cs="Segoe UI"/>
          <w:color w:val="FF0000"/>
          <w:sz w:val="20"/>
          <w:szCs w:val="20"/>
          <w:lang w:eastAsia="lv-LV"/>
        </w:rPr>
      </w:pPr>
    </w:p>
    <w:tbl>
      <w:tblPr>
        <w:tblW w:w="14737" w:type="dxa"/>
        <w:tblCellSpacing w:w="15" w:type="dxa"/>
        <w:tblCellMar>
          <w:top w:w="15" w:type="dxa"/>
          <w:left w:w="15" w:type="dxa"/>
          <w:bottom w:w="15" w:type="dxa"/>
          <w:right w:w="15" w:type="dxa"/>
        </w:tblCellMar>
        <w:tblLook w:val="04A0" w:firstRow="1" w:lastRow="0" w:firstColumn="1" w:lastColumn="0" w:noHBand="0" w:noVBand="1"/>
      </w:tblPr>
      <w:tblGrid>
        <w:gridCol w:w="564"/>
        <w:gridCol w:w="5319"/>
        <w:gridCol w:w="6161"/>
        <w:gridCol w:w="1418"/>
        <w:gridCol w:w="1275"/>
      </w:tblGrid>
      <w:tr w:rsidR="007F437C" w:rsidRPr="00441948" w14:paraId="191B4AF1" w14:textId="77777777" w:rsidTr="0013024C">
        <w:trPr>
          <w:tblCellSpacing w:w="15" w:type="dxa"/>
        </w:trPr>
        <w:tc>
          <w:tcPr>
            <w:tcW w:w="519"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08AB88CE" w14:textId="77777777" w:rsidR="008F5919" w:rsidRPr="00441948" w:rsidRDefault="008F5919" w:rsidP="008F5919">
            <w:pPr>
              <w:spacing w:after="0" w:line="240" w:lineRule="auto"/>
              <w:jc w:val="center"/>
              <w:rPr>
                <w:rFonts w:ascii="Segoe UI" w:eastAsia="Times New Roman" w:hAnsi="Segoe UI" w:cs="Segoe UI"/>
                <w:b/>
                <w:bCs/>
                <w:color w:val="FFFFFF" w:themeColor="background1"/>
                <w:lang w:eastAsia="lv-LV"/>
              </w:rPr>
            </w:pPr>
            <w:r w:rsidRPr="00441948">
              <w:rPr>
                <w:rFonts w:ascii="Segoe UI" w:eastAsia="Times New Roman" w:hAnsi="Segoe UI" w:cs="Segoe UI"/>
                <w:b/>
                <w:bCs/>
                <w:color w:val="FFFFFF" w:themeColor="background1"/>
                <w:lang w:eastAsia="lv-LV"/>
              </w:rPr>
              <w:t>Nr.</w:t>
            </w:r>
          </w:p>
        </w:tc>
        <w:tc>
          <w:tcPr>
            <w:tcW w:w="5289"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37ABEA0E" w14:textId="77777777" w:rsidR="008F5919" w:rsidRPr="00441948" w:rsidRDefault="008F5919" w:rsidP="00B915FC">
            <w:pPr>
              <w:pStyle w:val="Virsraksts1"/>
              <w:ind w:left="93"/>
              <w:rPr>
                <w:color w:val="FFFFFF" w:themeColor="background1"/>
              </w:rPr>
            </w:pPr>
            <w:r w:rsidRPr="00441948">
              <w:rPr>
                <w:color w:val="FFFFFF" w:themeColor="background1"/>
              </w:rPr>
              <w:t>Secinājums</w:t>
            </w:r>
          </w:p>
        </w:tc>
        <w:tc>
          <w:tcPr>
            <w:tcW w:w="6131"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593EDCCC" w14:textId="77777777" w:rsidR="008F5919" w:rsidRPr="00441948" w:rsidRDefault="008F5919" w:rsidP="009C12C2">
            <w:pPr>
              <w:pStyle w:val="Virsraksts2"/>
              <w:rPr>
                <w:color w:val="FFFFFF" w:themeColor="background1"/>
              </w:rPr>
            </w:pPr>
            <w:r w:rsidRPr="00441948">
              <w:rPr>
                <w:color w:val="FFFFFF" w:themeColor="background1"/>
              </w:rPr>
              <w:t>Ieteicamā rīcība</w:t>
            </w:r>
          </w:p>
        </w:tc>
        <w:tc>
          <w:tcPr>
            <w:tcW w:w="1388" w:type="dxa"/>
            <w:tcBorders>
              <w:top w:val="single" w:sz="4" w:space="0" w:color="auto"/>
              <w:left w:val="single" w:sz="4" w:space="0" w:color="auto"/>
              <w:bottom w:val="single" w:sz="4" w:space="0" w:color="auto"/>
              <w:right w:val="single" w:sz="4" w:space="0" w:color="auto"/>
            </w:tcBorders>
            <w:shd w:val="clear" w:color="auto" w:fill="9A0000"/>
          </w:tcPr>
          <w:p w14:paraId="5BA96369" w14:textId="7C54E106" w:rsidR="008F5919" w:rsidRPr="00441948" w:rsidRDefault="008F5919" w:rsidP="008F5919">
            <w:pPr>
              <w:spacing w:after="0" w:line="240" w:lineRule="auto"/>
              <w:jc w:val="center"/>
              <w:rPr>
                <w:rFonts w:ascii="Segoe UI" w:eastAsia="Times New Roman" w:hAnsi="Segoe UI" w:cs="Segoe UI"/>
                <w:b/>
                <w:bCs/>
                <w:color w:val="FFFFFF" w:themeColor="background1"/>
                <w:lang w:eastAsia="lv-LV"/>
              </w:rPr>
            </w:pPr>
            <w:r w:rsidRPr="00441948">
              <w:rPr>
                <w:rFonts w:ascii="Segoe UI" w:eastAsia="Times New Roman" w:hAnsi="Segoe UI" w:cs="Segoe UI"/>
                <w:b/>
                <w:bCs/>
                <w:color w:val="FFFFFF" w:themeColor="background1"/>
                <w:lang w:eastAsia="lv-LV"/>
              </w:rPr>
              <w:t>Iesaistā</w:t>
            </w:r>
            <w:r w:rsidR="004F0EE1">
              <w:rPr>
                <w:rFonts w:ascii="Segoe UI" w:eastAsia="Times New Roman" w:hAnsi="Segoe UI" w:cs="Segoe UI"/>
                <w:b/>
                <w:bCs/>
                <w:color w:val="FFFFFF" w:themeColor="background1"/>
                <w:lang w:eastAsia="lv-LV"/>
              </w:rPr>
              <w:t>mās</w:t>
            </w:r>
            <w:r w:rsidRPr="00441948">
              <w:rPr>
                <w:rFonts w:ascii="Segoe UI" w:eastAsia="Times New Roman" w:hAnsi="Segoe UI" w:cs="Segoe UI"/>
                <w:b/>
                <w:bCs/>
                <w:color w:val="FFFFFF" w:themeColor="background1"/>
                <w:lang w:eastAsia="lv-LV"/>
              </w:rPr>
              <w:t xml:space="preserve"> institūcijas</w:t>
            </w:r>
          </w:p>
        </w:tc>
        <w:tc>
          <w:tcPr>
            <w:tcW w:w="1230" w:type="dxa"/>
            <w:tcBorders>
              <w:top w:val="single" w:sz="4" w:space="0" w:color="auto"/>
              <w:left w:val="single" w:sz="4" w:space="0" w:color="auto"/>
              <w:bottom w:val="single" w:sz="4" w:space="0" w:color="auto"/>
              <w:right w:val="single" w:sz="4" w:space="0" w:color="auto"/>
            </w:tcBorders>
            <w:shd w:val="clear" w:color="auto" w:fill="9A0000"/>
          </w:tcPr>
          <w:p w14:paraId="0C57A32A" w14:textId="77777777" w:rsidR="008F5919" w:rsidRPr="00441948" w:rsidRDefault="008F5919" w:rsidP="008F5919">
            <w:pPr>
              <w:spacing w:after="0" w:line="240" w:lineRule="auto"/>
              <w:jc w:val="center"/>
              <w:rPr>
                <w:rFonts w:ascii="Segoe UI" w:eastAsia="Times New Roman" w:hAnsi="Segoe UI" w:cs="Segoe UI"/>
                <w:b/>
                <w:bCs/>
                <w:color w:val="FFFFFF" w:themeColor="background1"/>
                <w:lang w:eastAsia="lv-LV"/>
              </w:rPr>
            </w:pPr>
            <w:r w:rsidRPr="00441948">
              <w:rPr>
                <w:rFonts w:ascii="Segoe UI" w:eastAsia="Times New Roman" w:hAnsi="Segoe UI" w:cs="Segoe UI"/>
                <w:b/>
                <w:bCs/>
                <w:color w:val="FFFFFF" w:themeColor="background1"/>
                <w:lang w:eastAsia="lv-LV"/>
              </w:rPr>
              <w:t>Periods</w:t>
            </w:r>
          </w:p>
        </w:tc>
      </w:tr>
      <w:tr w:rsidR="00C7226D" w:rsidRPr="00441948" w14:paraId="0909D91B" w14:textId="77777777" w:rsidTr="007F437C">
        <w:trPr>
          <w:tblCellSpacing w:w="15" w:type="dxa"/>
        </w:trPr>
        <w:tc>
          <w:tcPr>
            <w:tcW w:w="519"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621EBF35" w14:textId="5BCD7161" w:rsidR="00C97DDB" w:rsidRPr="00441948" w:rsidRDefault="008F5919" w:rsidP="000847C6">
            <w:pPr>
              <w:spacing w:after="0" w:line="240" w:lineRule="auto"/>
              <w:jc w:val="both"/>
              <w:rPr>
                <w:rFonts w:ascii="Segoe UI" w:eastAsia="Times New Roman" w:hAnsi="Segoe UI" w:cs="Segoe UI"/>
                <w:color w:val="FFFFFF" w:themeColor="background1"/>
                <w:lang w:eastAsia="lv-LV"/>
              </w:rPr>
            </w:pPr>
            <w:r w:rsidRPr="00441948">
              <w:rPr>
                <w:rFonts w:ascii="Segoe UI" w:eastAsia="Times New Roman" w:hAnsi="Segoe UI" w:cs="Segoe UI"/>
                <w:color w:val="FFFFFF" w:themeColor="background1"/>
                <w:lang w:eastAsia="lv-LV"/>
              </w:rPr>
              <w:t>3.1.</w:t>
            </w:r>
          </w:p>
        </w:tc>
        <w:tc>
          <w:tcPr>
            <w:tcW w:w="5289" w:type="dxa"/>
            <w:tcBorders>
              <w:top w:val="single" w:sz="4" w:space="0" w:color="auto"/>
              <w:left w:val="single" w:sz="4" w:space="0" w:color="auto"/>
              <w:bottom w:val="single" w:sz="4" w:space="0" w:color="auto"/>
              <w:right w:val="single" w:sz="4" w:space="0" w:color="auto"/>
            </w:tcBorders>
            <w:vAlign w:val="center"/>
            <w:hideMark/>
          </w:tcPr>
          <w:p w14:paraId="47FDC856" w14:textId="46355DD2" w:rsidR="00C97DDB" w:rsidRPr="00441948" w:rsidRDefault="00C97DDB" w:rsidP="00B915FC">
            <w:pPr>
              <w:spacing w:before="120" w:after="120" w:line="240" w:lineRule="auto"/>
              <w:ind w:left="93" w:right="106"/>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 xml:space="preserve">ESF+ projektu dalībnieku vidū sievietes veido gandrīz divas trešdaļas (64,8 %) no visiem dalībniekiem, tomēr analīze liecina, ka šī disproporcija galvenokārt atspoguļo atbalstīto nozaru un mērķgrupu dzimumu struktūru, nevis </w:t>
            </w:r>
            <w:r w:rsidRPr="00441948">
              <w:rPr>
                <w:rFonts w:ascii="Segoe UI" w:eastAsia="Times New Roman" w:hAnsi="Segoe UI" w:cs="Segoe UI"/>
                <w:color w:val="000000" w:themeColor="text1"/>
                <w:lang w:eastAsia="lv-LV"/>
              </w:rPr>
              <w:lastRenderedPageBreak/>
              <w:t>nevienlīdzīgu piekļuvi ESF+ atbalstam. Pasākumos, kas vērsti uz plašāku sabiedrību, dzimumu sadalījums ir ievērojami līdzsvarotāks nekā nozarēs ar vēsturiski izteiktu dzimumu segregāciju.</w:t>
            </w:r>
          </w:p>
        </w:tc>
        <w:tc>
          <w:tcPr>
            <w:tcW w:w="6131" w:type="dxa"/>
            <w:tcBorders>
              <w:top w:val="single" w:sz="4" w:space="0" w:color="auto"/>
              <w:left w:val="single" w:sz="4" w:space="0" w:color="auto"/>
              <w:bottom w:val="single" w:sz="4" w:space="0" w:color="auto"/>
              <w:right w:val="single" w:sz="4" w:space="0" w:color="auto"/>
            </w:tcBorders>
            <w:vAlign w:val="center"/>
            <w:hideMark/>
          </w:tcPr>
          <w:p w14:paraId="606D27C8" w14:textId="0A0579A3" w:rsidR="00C97DDB" w:rsidRPr="00441948" w:rsidRDefault="00030D3B" w:rsidP="00030D3B">
            <w:pPr>
              <w:spacing w:before="120" w:after="120" w:line="240" w:lineRule="auto"/>
              <w:ind w:left="169" w:right="244"/>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lastRenderedPageBreak/>
              <w:t>Nodrošināt sistemātisku dzimumu līdzsvarotības monitoringu ESF+ pasākumos un izmantot iegūtos datus nākam</w:t>
            </w:r>
            <w:r w:rsidR="0011583F" w:rsidRPr="00441948">
              <w:rPr>
                <w:rFonts w:ascii="Segoe UI" w:eastAsia="Times New Roman" w:hAnsi="Segoe UI" w:cs="Segoe UI"/>
                <w:color w:val="000000" w:themeColor="text1"/>
                <w:lang w:eastAsia="lv-LV"/>
              </w:rPr>
              <w:t>ā</w:t>
            </w:r>
            <w:r w:rsidRPr="00441948">
              <w:rPr>
                <w:rFonts w:ascii="Segoe UI" w:eastAsia="Times New Roman" w:hAnsi="Segoe UI" w:cs="Segoe UI"/>
                <w:color w:val="000000" w:themeColor="text1"/>
                <w:lang w:eastAsia="lv-LV"/>
              </w:rPr>
              <w:t xml:space="preserve"> fondu periodu plānošanā, īpašu uzmanību pievēršot nozarēm ar izteiktu dzimumu segregāciju. Balstoties uz izvērtējuma rezultātiem, paredzēt mērķētus </w:t>
            </w:r>
            <w:r w:rsidRPr="00441948">
              <w:rPr>
                <w:rFonts w:ascii="Segoe UI" w:eastAsia="Times New Roman" w:hAnsi="Segoe UI" w:cs="Segoe UI"/>
                <w:color w:val="000000" w:themeColor="text1"/>
                <w:lang w:eastAsia="lv-LV"/>
              </w:rPr>
              <w:lastRenderedPageBreak/>
              <w:t>risinājumus mazāk pārstāvētā dzimuma iesaistei un dzimumu stereotipu mazināšanai izglītības, nodarbinātības un karjeras izvēles jomās.</w:t>
            </w:r>
          </w:p>
        </w:tc>
        <w:tc>
          <w:tcPr>
            <w:tcW w:w="1388" w:type="dxa"/>
            <w:tcBorders>
              <w:top w:val="single" w:sz="4" w:space="0" w:color="auto"/>
              <w:left w:val="single" w:sz="4" w:space="0" w:color="auto"/>
              <w:bottom w:val="single" w:sz="4" w:space="0" w:color="auto"/>
              <w:right w:val="single" w:sz="4" w:space="0" w:color="auto"/>
            </w:tcBorders>
          </w:tcPr>
          <w:p w14:paraId="7ECBA179"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lastRenderedPageBreak/>
              <w:t>LM</w:t>
            </w:r>
          </w:p>
          <w:p w14:paraId="64FEA6A6"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FM</w:t>
            </w:r>
          </w:p>
          <w:p w14:paraId="184C2CB6" w14:textId="088C5F2E" w:rsidR="00C97DDB" w:rsidRPr="00441948" w:rsidRDefault="003F50C9"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AI</w:t>
            </w:r>
          </w:p>
          <w:p w14:paraId="3D5C0601"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p>
          <w:p w14:paraId="0E5F1D92"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p>
        </w:tc>
        <w:tc>
          <w:tcPr>
            <w:tcW w:w="1230" w:type="dxa"/>
            <w:tcBorders>
              <w:top w:val="single" w:sz="4" w:space="0" w:color="auto"/>
              <w:left w:val="single" w:sz="4" w:space="0" w:color="auto"/>
              <w:bottom w:val="single" w:sz="4" w:space="0" w:color="auto"/>
              <w:right w:val="single" w:sz="4" w:space="0" w:color="auto"/>
            </w:tcBorders>
          </w:tcPr>
          <w:p w14:paraId="5D1BA806"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2028-2034</w:t>
            </w:r>
          </w:p>
        </w:tc>
      </w:tr>
      <w:tr w:rsidR="00C7226D" w:rsidRPr="00441948" w14:paraId="320C3769" w14:textId="77777777" w:rsidTr="007F437C">
        <w:trPr>
          <w:tblCellSpacing w:w="15" w:type="dxa"/>
        </w:trPr>
        <w:tc>
          <w:tcPr>
            <w:tcW w:w="519"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59DA9C00" w14:textId="61A411A1" w:rsidR="00C97DDB" w:rsidRPr="00441948" w:rsidRDefault="008F5919" w:rsidP="000847C6">
            <w:pPr>
              <w:spacing w:after="0" w:line="240" w:lineRule="auto"/>
              <w:jc w:val="both"/>
              <w:rPr>
                <w:rFonts w:ascii="Segoe UI" w:eastAsia="Times New Roman" w:hAnsi="Segoe UI" w:cs="Segoe UI"/>
                <w:color w:val="FFFFFF" w:themeColor="background1"/>
                <w:lang w:eastAsia="lv-LV"/>
              </w:rPr>
            </w:pPr>
            <w:r w:rsidRPr="00441948">
              <w:rPr>
                <w:rFonts w:ascii="Segoe UI" w:eastAsia="Times New Roman" w:hAnsi="Segoe UI" w:cs="Segoe UI"/>
                <w:color w:val="FFFFFF" w:themeColor="background1"/>
                <w:lang w:eastAsia="lv-LV"/>
              </w:rPr>
              <w:t>3.2.</w:t>
            </w:r>
          </w:p>
        </w:tc>
        <w:tc>
          <w:tcPr>
            <w:tcW w:w="5289" w:type="dxa"/>
            <w:tcBorders>
              <w:top w:val="single" w:sz="4" w:space="0" w:color="auto"/>
              <w:left w:val="single" w:sz="4" w:space="0" w:color="auto"/>
              <w:bottom w:val="single" w:sz="4" w:space="0" w:color="auto"/>
              <w:right w:val="single" w:sz="4" w:space="0" w:color="auto"/>
            </w:tcBorders>
            <w:vAlign w:val="center"/>
            <w:hideMark/>
          </w:tcPr>
          <w:p w14:paraId="329F98DF" w14:textId="77777777" w:rsidR="00C97DDB" w:rsidRPr="00441948" w:rsidRDefault="00C97DDB" w:rsidP="00B915FC">
            <w:pPr>
              <w:spacing w:after="0" w:line="300" w:lineRule="atLeast"/>
              <w:ind w:left="93" w:right="106"/>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ESF+ atbalsts galvenokārt sasniedz darbspējas vecuma iedzīvotājus, tādējādi sekmējot nodarbinātības, prasmju attīstības un sociālās iekļaušanas mērķu īstenošanu. Vienlaikus vecāka gadagājuma iedzīvotāji un jaunieši projektu aktivitātēs ir pārstāvēti mazāk nekā sabiedrībā kopumā, kas norāda uz nepieciešamību turpināt stiprināt šīs grupas iesaisti atbalsta pasākumos.</w:t>
            </w:r>
          </w:p>
          <w:p w14:paraId="2FB879EE" w14:textId="77777777" w:rsidR="00C97DDB" w:rsidRPr="00441948" w:rsidRDefault="00C97DDB" w:rsidP="00B915FC">
            <w:pPr>
              <w:spacing w:after="0" w:line="300" w:lineRule="atLeast"/>
              <w:ind w:left="93" w:right="106"/>
              <w:jc w:val="both"/>
              <w:rPr>
                <w:rFonts w:ascii="Segoe UI" w:eastAsia="Times New Roman" w:hAnsi="Segoe UI" w:cs="Segoe UI"/>
                <w:color w:val="000000" w:themeColor="text1"/>
                <w:lang w:eastAsia="lv-LV"/>
              </w:rPr>
            </w:pPr>
          </w:p>
        </w:tc>
        <w:tc>
          <w:tcPr>
            <w:tcW w:w="6131" w:type="dxa"/>
            <w:tcBorders>
              <w:top w:val="single" w:sz="4" w:space="0" w:color="auto"/>
              <w:left w:val="single" w:sz="4" w:space="0" w:color="auto"/>
              <w:bottom w:val="single" w:sz="4" w:space="0" w:color="auto"/>
              <w:right w:val="single" w:sz="4" w:space="0" w:color="auto"/>
            </w:tcBorders>
            <w:vAlign w:val="center"/>
            <w:hideMark/>
          </w:tcPr>
          <w:p w14:paraId="532A6DE9" w14:textId="77777777" w:rsidR="00C97DDB" w:rsidRPr="00441948" w:rsidRDefault="00C97DDB" w:rsidP="009C12C2">
            <w:pPr>
              <w:spacing w:after="0" w:line="300" w:lineRule="atLeast"/>
              <w:ind w:left="235" w:right="244"/>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Plānojot nākamo ES fondu plānošanas periodu, ieteicams paredzēt mērķētus pasākumus vecuma grupai 55 gadi un vairāk. Stiprinot šīs mērķa grupas sasniedzamību un iesaisti, ES fondu pasākumu atlašu metodiskajos materiālos iekļaut rekomendācijas projektu īstenotājiem saistībā ar mērķa grupai piemērotiem komunikācijas risinājumiem. Vienlaikus ieteicams turpināt attīstīt atbalsta pasākumus bērniem un jauniešiem, sekmējot to iesaisti projektos un prasmju attīstību atbilstoši darba tirgus vajadzībām.</w:t>
            </w:r>
          </w:p>
          <w:p w14:paraId="1DC7644E" w14:textId="77777777" w:rsidR="00C97DDB" w:rsidRPr="00441948" w:rsidRDefault="00C97DDB" w:rsidP="009C12C2">
            <w:pPr>
              <w:spacing w:after="0" w:line="300" w:lineRule="atLeast"/>
              <w:ind w:left="235" w:right="244"/>
              <w:jc w:val="both"/>
              <w:rPr>
                <w:rFonts w:ascii="Segoe UI" w:eastAsia="Times New Roman" w:hAnsi="Segoe UI" w:cs="Segoe UI"/>
                <w:color w:val="000000" w:themeColor="text1"/>
                <w:lang w:eastAsia="lv-LV"/>
              </w:rPr>
            </w:pPr>
          </w:p>
        </w:tc>
        <w:tc>
          <w:tcPr>
            <w:tcW w:w="1388" w:type="dxa"/>
            <w:tcBorders>
              <w:top w:val="single" w:sz="4" w:space="0" w:color="auto"/>
              <w:left w:val="single" w:sz="4" w:space="0" w:color="auto"/>
              <w:bottom w:val="single" w:sz="4" w:space="0" w:color="auto"/>
              <w:right w:val="single" w:sz="4" w:space="0" w:color="auto"/>
            </w:tcBorders>
          </w:tcPr>
          <w:p w14:paraId="055FC3F4"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LM</w:t>
            </w:r>
          </w:p>
          <w:p w14:paraId="45ED2349"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FM</w:t>
            </w:r>
          </w:p>
          <w:p w14:paraId="356F717A" w14:textId="22667112" w:rsidR="00C97DDB" w:rsidRPr="00441948" w:rsidRDefault="00274B31"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AI</w:t>
            </w:r>
          </w:p>
          <w:p w14:paraId="0F611384"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p>
        </w:tc>
        <w:tc>
          <w:tcPr>
            <w:tcW w:w="1230" w:type="dxa"/>
            <w:tcBorders>
              <w:top w:val="single" w:sz="4" w:space="0" w:color="auto"/>
              <w:left w:val="single" w:sz="4" w:space="0" w:color="auto"/>
              <w:bottom w:val="single" w:sz="4" w:space="0" w:color="auto"/>
              <w:right w:val="single" w:sz="4" w:space="0" w:color="auto"/>
            </w:tcBorders>
          </w:tcPr>
          <w:p w14:paraId="1A36594A"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2028-2034</w:t>
            </w:r>
          </w:p>
        </w:tc>
      </w:tr>
      <w:tr w:rsidR="00C7226D" w:rsidRPr="00441948" w14:paraId="4764A67E" w14:textId="77777777" w:rsidTr="007F437C">
        <w:trPr>
          <w:tblCellSpacing w:w="15" w:type="dxa"/>
        </w:trPr>
        <w:tc>
          <w:tcPr>
            <w:tcW w:w="519"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19B69495" w14:textId="2DE0C98C" w:rsidR="00C97DDB" w:rsidRPr="00441948" w:rsidRDefault="008F5919" w:rsidP="000847C6">
            <w:pPr>
              <w:spacing w:after="0" w:line="240" w:lineRule="auto"/>
              <w:jc w:val="both"/>
              <w:rPr>
                <w:rFonts w:ascii="Segoe UI" w:eastAsia="Times New Roman" w:hAnsi="Segoe UI" w:cs="Segoe UI"/>
                <w:color w:val="FFFFFF" w:themeColor="background1"/>
                <w:lang w:eastAsia="lv-LV"/>
              </w:rPr>
            </w:pPr>
            <w:r w:rsidRPr="00441948">
              <w:rPr>
                <w:rFonts w:ascii="Segoe UI" w:eastAsia="Times New Roman" w:hAnsi="Segoe UI" w:cs="Segoe UI"/>
                <w:color w:val="FFFFFF" w:themeColor="background1"/>
                <w:lang w:eastAsia="lv-LV"/>
              </w:rPr>
              <w:t>3.3.</w:t>
            </w:r>
          </w:p>
        </w:tc>
        <w:tc>
          <w:tcPr>
            <w:tcW w:w="5289" w:type="dxa"/>
            <w:tcBorders>
              <w:top w:val="single" w:sz="4" w:space="0" w:color="auto"/>
              <w:left w:val="single" w:sz="4" w:space="0" w:color="auto"/>
              <w:bottom w:val="single" w:sz="4" w:space="0" w:color="auto"/>
              <w:right w:val="single" w:sz="4" w:space="0" w:color="auto"/>
            </w:tcBorders>
            <w:vAlign w:val="center"/>
            <w:hideMark/>
          </w:tcPr>
          <w:p w14:paraId="0C6EDF04" w14:textId="77777777" w:rsidR="00C97DDB" w:rsidRPr="00441948" w:rsidRDefault="00C97DDB" w:rsidP="00B915FC">
            <w:pPr>
              <w:spacing w:after="0" w:line="300" w:lineRule="atLeast"/>
              <w:ind w:left="93" w:right="106"/>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Dati liecina, ka personu ar invaliditāti iesaiste ESF+ projektos ir salīdzinoši nozīmīga, jo aptuveni katrs desmitais reģistrētais dalībnieks ir persona ar invaliditāti. Vienlaikus šādi dalībnieki ir reģistrēti tikai sešos SAM pasākumos, kas norāda uz nevienmērīgu mērķa grupas iesaisti ES fondu intervencēs.</w:t>
            </w:r>
          </w:p>
          <w:p w14:paraId="146E497D" w14:textId="77777777" w:rsidR="00C97DDB" w:rsidRPr="00441948" w:rsidRDefault="00C97DDB" w:rsidP="00B915FC">
            <w:pPr>
              <w:spacing w:after="0" w:line="300" w:lineRule="atLeast"/>
              <w:ind w:left="93" w:right="106"/>
              <w:jc w:val="both"/>
              <w:rPr>
                <w:rFonts w:ascii="Segoe UI" w:eastAsia="Times New Roman" w:hAnsi="Segoe UI" w:cs="Segoe UI"/>
                <w:color w:val="000000" w:themeColor="text1"/>
                <w:lang w:eastAsia="lv-LV"/>
              </w:rPr>
            </w:pPr>
          </w:p>
        </w:tc>
        <w:tc>
          <w:tcPr>
            <w:tcW w:w="6131" w:type="dxa"/>
            <w:tcBorders>
              <w:top w:val="single" w:sz="4" w:space="0" w:color="auto"/>
              <w:left w:val="single" w:sz="4" w:space="0" w:color="auto"/>
              <w:bottom w:val="single" w:sz="4" w:space="0" w:color="auto"/>
              <w:right w:val="single" w:sz="4" w:space="0" w:color="auto"/>
            </w:tcBorders>
            <w:vAlign w:val="center"/>
            <w:hideMark/>
          </w:tcPr>
          <w:p w14:paraId="0E5E7226" w14:textId="65F2812D" w:rsidR="00C97DDB" w:rsidRPr="00441948" w:rsidRDefault="005D2DEB" w:rsidP="005D2DEB">
            <w:pPr>
              <w:spacing w:after="0" w:line="300" w:lineRule="atLeast"/>
              <w:ind w:left="235" w:right="244"/>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Plānojot nākamo ES fondu periodu, sistemātiski izvērtēt personu ar invaliditāti līdzdalības iespējas dažādos ES fondu pasākumos un nodrošināt piekļūstamības prasību integrēšanu attiecīgajos atlases nosacījumos, metodiskajos materiālos un projektu īstenošanas praksē.</w:t>
            </w:r>
          </w:p>
        </w:tc>
        <w:tc>
          <w:tcPr>
            <w:tcW w:w="1388" w:type="dxa"/>
            <w:tcBorders>
              <w:top w:val="single" w:sz="4" w:space="0" w:color="auto"/>
              <w:left w:val="single" w:sz="4" w:space="0" w:color="auto"/>
              <w:bottom w:val="single" w:sz="4" w:space="0" w:color="auto"/>
              <w:right w:val="single" w:sz="4" w:space="0" w:color="auto"/>
            </w:tcBorders>
          </w:tcPr>
          <w:p w14:paraId="584DC9CF"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LM</w:t>
            </w:r>
          </w:p>
          <w:p w14:paraId="3B43F845" w14:textId="61209D45" w:rsidR="00C97DDB" w:rsidRPr="00441948" w:rsidRDefault="00990D35"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VI</w:t>
            </w:r>
          </w:p>
          <w:p w14:paraId="39984263" w14:textId="236B81F1"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A</w:t>
            </w:r>
            <w:r w:rsidR="005D2DEB" w:rsidRPr="00441948">
              <w:rPr>
                <w:rFonts w:ascii="Segoe UI" w:eastAsia="Times New Roman" w:hAnsi="Segoe UI" w:cs="Segoe UI"/>
                <w:color w:val="000000" w:themeColor="text1"/>
                <w:lang w:eastAsia="lv-LV"/>
              </w:rPr>
              <w:t>I</w:t>
            </w:r>
          </w:p>
          <w:p w14:paraId="2137A935"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CFLA</w:t>
            </w:r>
          </w:p>
        </w:tc>
        <w:tc>
          <w:tcPr>
            <w:tcW w:w="1230" w:type="dxa"/>
            <w:tcBorders>
              <w:top w:val="single" w:sz="4" w:space="0" w:color="auto"/>
              <w:left w:val="single" w:sz="4" w:space="0" w:color="auto"/>
              <w:bottom w:val="single" w:sz="4" w:space="0" w:color="auto"/>
              <w:right w:val="single" w:sz="4" w:space="0" w:color="auto"/>
            </w:tcBorders>
          </w:tcPr>
          <w:p w14:paraId="6F63168A"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2028-2034</w:t>
            </w:r>
          </w:p>
        </w:tc>
      </w:tr>
      <w:tr w:rsidR="00C7226D" w:rsidRPr="00441948" w14:paraId="496F7381" w14:textId="77777777" w:rsidTr="007F437C">
        <w:trPr>
          <w:tblCellSpacing w:w="15" w:type="dxa"/>
        </w:trPr>
        <w:tc>
          <w:tcPr>
            <w:tcW w:w="519"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7B53FB13" w14:textId="6A7FB4DA" w:rsidR="00C97DDB" w:rsidRPr="00441948" w:rsidRDefault="008F5919" w:rsidP="000847C6">
            <w:pPr>
              <w:spacing w:after="0" w:line="240" w:lineRule="auto"/>
              <w:jc w:val="both"/>
              <w:rPr>
                <w:rFonts w:ascii="Segoe UI" w:eastAsia="Times New Roman" w:hAnsi="Segoe UI" w:cs="Segoe UI"/>
                <w:color w:val="FFFFFF" w:themeColor="background1"/>
                <w:lang w:eastAsia="lv-LV"/>
              </w:rPr>
            </w:pPr>
            <w:r w:rsidRPr="00441948">
              <w:rPr>
                <w:rFonts w:ascii="Segoe UI" w:eastAsia="Times New Roman" w:hAnsi="Segoe UI" w:cs="Segoe UI"/>
                <w:color w:val="FFFFFF" w:themeColor="background1"/>
                <w:lang w:eastAsia="lv-LV"/>
              </w:rPr>
              <w:t>3.4.</w:t>
            </w:r>
          </w:p>
        </w:tc>
        <w:tc>
          <w:tcPr>
            <w:tcW w:w="5289" w:type="dxa"/>
            <w:tcBorders>
              <w:top w:val="single" w:sz="4" w:space="0" w:color="auto"/>
              <w:left w:val="single" w:sz="4" w:space="0" w:color="auto"/>
              <w:bottom w:val="single" w:sz="4" w:space="0" w:color="auto"/>
              <w:right w:val="single" w:sz="4" w:space="0" w:color="auto"/>
            </w:tcBorders>
            <w:vAlign w:val="center"/>
            <w:hideMark/>
          </w:tcPr>
          <w:p w14:paraId="5FD3F6CB" w14:textId="77777777" w:rsidR="00C97DDB" w:rsidRPr="00441948" w:rsidRDefault="00C97DDB" w:rsidP="00B915FC">
            <w:pPr>
              <w:spacing w:after="0" w:line="300" w:lineRule="atLeast"/>
              <w:ind w:left="93" w:right="106"/>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Nav pieejami pilnīgi dati par visām ESF+ projektos iesaistītām personām ar invaliditāti un minoritātēm, kā arī nav pieejami dati dalījumā pēc invaliditātes veida.</w:t>
            </w:r>
          </w:p>
        </w:tc>
        <w:tc>
          <w:tcPr>
            <w:tcW w:w="6131" w:type="dxa"/>
            <w:tcBorders>
              <w:top w:val="single" w:sz="4" w:space="0" w:color="auto"/>
              <w:left w:val="single" w:sz="4" w:space="0" w:color="auto"/>
              <w:bottom w:val="single" w:sz="4" w:space="0" w:color="auto"/>
              <w:right w:val="single" w:sz="4" w:space="0" w:color="auto"/>
            </w:tcBorders>
            <w:vAlign w:val="center"/>
            <w:hideMark/>
          </w:tcPr>
          <w:p w14:paraId="61AFC35A" w14:textId="66FF5187" w:rsidR="00C97DDB" w:rsidRPr="00441948" w:rsidRDefault="00C97DDB" w:rsidP="009C12C2">
            <w:pPr>
              <w:spacing w:after="0" w:line="300" w:lineRule="atLeast"/>
              <w:ind w:left="235" w:right="244"/>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Plānojot nākamā ES fondu perioda normatīvo regulējumu par projektu pārbaudēm, n</w:t>
            </w:r>
            <w:r w:rsidR="00CF242A" w:rsidRPr="00441948">
              <w:rPr>
                <w:rFonts w:ascii="Segoe UI" w:eastAsia="Times New Roman" w:hAnsi="Segoe UI" w:cs="Segoe UI"/>
                <w:color w:val="000000" w:themeColor="text1"/>
                <w:lang w:eastAsia="lv-LV"/>
              </w:rPr>
              <w:t>oteikt</w:t>
            </w:r>
            <w:r w:rsidRPr="00441948">
              <w:rPr>
                <w:rFonts w:ascii="Segoe UI" w:eastAsia="Times New Roman" w:hAnsi="Segoe UI" w:cs="Segoe UI"/>
                <w:color w:val="000000" w:themeColor="text1"/>
                <w:lang w:eastAsia="lv-LV"/>
              </w:rPr>
              <w:t xml:space="preserve"> pienākumu ziņot datus par dalībniekiem ar invaliditāti visiem ESF+ projektu īstenotājiem, kā arī nodrošināt datu uzkrāšanu pa invaliditātes veidiem.</w:t>
            </w:r>
          </w:p>
        </w:tc>
        <w:tc>
          <w:tcPr>
            <w:tcW w:w="1388" w:type="dxa"/>
            <w:tcBorders>
              <w:top w:val="single" w:sz="4" w:space="0" w:color="auto"/>
              <w:left w:val="single" w:sz="4" w:space="0" w:color="auto"/>
              <w:bottom w:val="single" w:sz="4" w:space="0" w:color="auto"/>
              <w:right w:val="single" w:sz="4" w:space="0" w:color="auto"/>
            </w:tcBorders>
          </w:tcPr>
          <w:p w14:paraId="5D224C28" w14:textId="77777777" w:rsidR="00C97DDB" w:rsidRDefault="008001E1" w:rsidP="000847C6">
            <w:pPr>
              <w:spacing w:after="0" w:line="240" w:lineRule="auto"/>
              <w:jc w:val="both"/>
              <w:rPr>
                <w:rFonts w:ascii="Segoe UI" w:eastAsia="Times New Roman" w:hAnsi="Segoe UI" w:cs="Segoe UI"/>
                <w:color w:val="000000" w:themeColor="text1"/>
                <w:lang w:eastAsia="lv-LV"/>
              </w:rPr>
            </w:pPr>
            <w:r>
              <w:rPr>
                <w:rFonts w:ascii="Segoe UI" w:eastAsia="Times New Roman" w:hAnsi="Segoe UI" w:cs="Segoe UI"/>
                <w:color w:val="000000" w:themeColor="text1"/>
                <w:lang w:eastAsia="lv-LV"/>
              </w:rPr>
              <w:t>LM</w:t>
            </w:r>
          </w:p>
          <w:p w14:paraId="2EE64C55" w14:textId="669F490E" w:rsidR="008001E1" w:rsidRPr="00441948" w:rsidRDefault="008001E1" w:rsidP="000847C6">
            <w:pPr>
              <w:spacing w:after="0" w:line="240" w:lineRule="auto"/>
              <w:jc w:val="both"/>
              <w:rPr>
                <w:rFonts w:ascii="Segoe UI" w:eastAsia="Times New Roman" w:hAnsi="Segoe UI" w:cs="Segoe UI"/>
                <w:color w:val="000000" w:themeColor="text1"/>
                <w:lang w:eastAsia="lv-LV"/>
              </w:rPr>
            </w:pPr>
            <w:r>
              <w:rPr>
                <w:rFonts w:ascii="Segoe UI" w:eastAsia="Times New Roman" w:hAnsi="Segoe UI" w:cs="Segoe UI"/>
                <w:color w:val="000000" w:themeColor="text1"/>
                <w:lang w:eastAsia="lv-LV"/>
              </w:rPr>
              <w:t>VI</w:t>
            </w:r>
          </w:p>
        </w:tc>
        <w:tc>
          <w:tcPr>
            <w:tcW w:w="1230" w:type="dxa"/>
            <w:tcBorders>
              <w:top w:val="single" w:sz="4" w:space="0" w:color="auto"/>
              <w:left w:val="single" w:sz="4" w:space="0" w:color="auto"/>
              <w:bottom w:val="single" w:sz="4" w:space="0" w:color="auto"/>
              <w:right w:val="single" w:sz="4" w:space="0" w:color="auto"/>
            </w:tcBorders>
          </w:tcPr>
          <w:p w14:paraId="540B1D4A"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2028-2034</w:t>
            </w:r>
          </w:p>
        </w:tc>
      </w:tr>
      <w:tr w:rsidR="00C7226D" w:rsidRPr="00441948" w14:paraId="4B3BE9B1" w14:textId="77777777" w:rsidTr="007F437C">
        <w:trPr>
          <w:tblCellSpacing w:w="15" w:type="dxa"/>
        </w:trPr>
        <w:tc>
          <w:tcPr>
            <w:tcW w:w="519" w:type="dxa"/>
            <w:tcBorders>
              <w:top w:val="single" w:sz="4" w:space="0" w:color="auto"/>
              <w:left w:val="single" w:sz="4" w:space="0" w:color="auto"/>
              <w:bottom w:val="single" w:sz="4" w:space="0" w:color="auto"/>
              <w:right w:val="single" w:sz="4" w:space="0" w:color="auto"/>
            </w:tcBorders>
            <w:shd w:val="clear" w:color="auto" w:fill="9A0000"/>
            <w:vAlign w:val="center"/>
            <w:hideMark/>
          </w:tcPr>
          <w:p w14:paraId="53AEEA9D" w14:textId="31F0C61D" w:rsidR="00C97DDB" w:rsidRPr="00441948" w:rsidRDefault="008F5919" w:rsidP="000847C6">
            <w:pPr>
              <w:spacing w:after="0" w:line="240" w:lineRule="auto"/>
              <w:jc w:val="both"/>
              <w:rPr>
                <w:rFonts w:ascii="Segoe UI" w:eastAsia="Times New Roman" w:hAnsi="Segoe UI" w:cs="Segoe UI"/>
                <w:color w:val="FFFFFF" w:themeColor="background1"/>
                <w:lang w:eastAsia="lv-LV"/>
              </w:rPr>
            </w:pPr>
            <w:r w:rsidRPr="00441948">
              <w:rPr>
                <w:rFonts w:ascii="Segoe UI" w:eastAsia="Times New Roman" w:hAnsi="Segoe UI" w:cs="Segoe UI"/>
                <w:color w:val="FFFFFF" w:themeColor="background1"/>
                <w:lang w:eastAsia="lv-LV"/>
              </w:rPr>
              <w:t>3.5.</w:t>
            </w:r>
          </w:p>
        </w:tc>
        <w:tc>
          <w:tcPr>
            <w:tcW w:w="5289" w:type="dxa"/>
            <w:tcBorders>
              <w:top w:val="single" w:sz="4" w:space="0" w:color="auto"/>
              <w:left w:val="single" w:sz="4" w:space="0" w:color="auto"/>
              <w:bottom w:val="single" w:sz="4" w:space="0" w:color="auto"/>
              <w:right w:val="single" w:sz="4" w:space="0" w:color="auto"/>
            </w:tcBorders>
            <w:vAlign w:val="center"/>
            <w:hideMark/>
          </w:tcPr>
          <w:p w14:paraId="786B5F33" w14:textId="606DC65A" w:rsidR="00C97DDB" w:rsidRPr="00441948" w:rsidRDefault="00C97DDB" w:rsidP="00B915FC">
            <w:pPr>
              <w:spacing w:after="0" w:line="300" w:lineRule="atLeast"/>
              <w:ind w:left="93" w:right="106"/>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Minoritāšu iesaiste starp ES fondu investīcijām ir nevienmērīga starp dažādiem pasākumiem (tā koncentrējas liel</w:t>
            </w:r>
            <w:r w:rsidR="00990D35" w:rsidRPr="00441948">
              <w:rPr>
                <w:rFonts w:ascii="Segoe UI" w:eastAsia="Times New Roman" w:hAnsi="Segoe UI" w:cs="Segoe UI"/>
                <w:color w:val="000000" w:themeColor="text1"/>
                <w:lang w:eastAsia="lv-LV"/>
              </w:rPr>
              <w:t>ā</w:t>
            </w:r>
            <w:r w:rsidRPr="00441948">
              <w:rPr>
                <w:rFonts w:ascii="Segoe UI" w:eastAsia="Times New Roman" w:hAnsi="Segoe UI" w:cs="Segoe UI"/>
                <w:color w:val="000000" w:themeColor="text1"/>
                <w:lang w:eastAsia="lv-LV"/>
              </w:rPr>
              <w:t xml:space="preserve">koties četrās investīcijās). </w:t>
            </w:r>
          </w:p>
          <w:p w14:paraId="4A302362" w14:textId="77777777" w:rsidR="00C97DDB" w:rsidRPr="00441948" w:rsidRDefault="00C97DDB" w:rsidP="00B915FC">
            <w:pPr>
              <w:spacing w:after="0" w:line="300" w:lineRule="atLeast"/>
              <w:ind w:left="93" w:right="106"/>
              <w:jc w:val="both"/>
              <w:rPr>
                <w:rFonts w:ascii="Segoe UI" w:eastAsia="Times New Roman" w:hAnsi="Segoe UI" w:cs="Segoe UI"/>
                <w:color w:val="000000" w:themeColor="text1"/>
                <w:lang w:eastAsia="lv-LV"/>
              </w:rPr>
            </w:pPr>
          </w:p>
        </w:tc>
        <w:tc>
          <w:tcPr>
            <w:tcW w:w="6131" w:type="dxa"/>
            <w:tcBorders>
              <w:top w:val="single" w:sz="4" w:space="0" w:color="auto"/>
              <w:left w:val="single" w:sz="4" w:space="0" w:color="auto"/>
              <w:bottom w:val="single" w:sz="4" w:space="0" w:color="auto"/>
              <w:right w:val="single" w:sz="4" w:space="0" w:color="auto"/>
            </w:tcBorders>
            <w:vAlign w:val="center"/>
            <w:hideMark/>
          </w:tcPr>
          <w:p w14:paraId="1A455863" w14:textId="77777777" w:rsidR="00C97DDB" w:rsidRPr="00441948" w:rsidRDefault="00C97DDB" w:rsidP="009C12C2">
            <w:pPr>
              <w:spacing w:after="0" w:line="300" w:lineRule="atLeast"/>
              <w:ind w:left="235" w:right="244"/>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 xml:space="preserve">Plānojot nākamo ES fondu periodu, ieteicams pievērst lielāku uzmanību minoritāšu pārstāvju sasniedzamībai plašākā pasākumu spektrā, integrējot prasības attiecībā uz HP rādītāju uzkrāšanu pasākumu normatīvajā regulējumā </w:t>
            </w:r>
            <w:r w:rsidRPr="00441948">
              <w:rPr>
                <w:rFonts w:ascii="Segoe UI" w:eastAsia="Times New Roman" w:hAnsi="Segoe UI" w:cs="Segoe UI"/>
                <w:color w:val="000000" w:themeColor="text1"/>
                <w:lang w:eastAsia="lv-LV"/>
              </w:rPr>
              <w:lastRenderedPageBreak/>
              <w:t>vai integrējot HP specifiskās darbības projekta iesniegumu vērtēšanas metodikās.</w:t>
            </w:r>
          </w:p>
        </w:tc>
        <w:tc>
          <w:tcPr>
            <w:tcW w:w="1388" w:type="dxa"/>
            <w:tcBorders>
              <w:top w:val="single" w:sz="4" w:space="0" w:color="auto"/>
              <w:left w:val="single" w:sz="4" w:space="0" w:color="auto"/>
              <w:bottom w:val="single" w:sz="4" w:space="0" w:color="auto"/>
              <w:right w:val="single" w:sz="4" w:space="0" w:color="auto"/>
            </w:tcBorders>
          </w:tcPr>
          <w:p w14:paraId="661687E7" w14:textId="6101F620"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lastRenderedPageBreak/>
              <w:t>CFLA</w:t>
            </w:r>
          </w:p>
          <w:p w14:paraId="09689CFC"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VI</w:t>
            </w:r>
          </w:p>
          <w:p w14:paraId="0D5B30E3"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LM</w:t>
            </w:r>
          </w:p>
          <w:p w14:paraId="7E6F36EC" w14:textId="1637330E"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A</w:t>
            </w:r>
            <w:r w:rsidR="002A509E" w:rsidRPr="00441948">
              <w:rPr>
                <w:rFonts w:ascii="Segoe UI" w:eastAsia="Times New Roman" w:hAnsi="Segoe UI" w:cs="Segoe UI"/>
                <w:color w:val="000000" w:themeColor="text1"/>
                <w:lang w:eastAsia="lv-LV"/>
              </w:rPr>
              <w:t>I</w:t>
            </w:r>
          </w:p>
        </w:tc>
        <w:tc>
          <w:tcPr>
            <w:tcW w:w="1230" w:type="dxa"/>
            <w:tcBorders>
              <w:top w:val="single" w:sz="4" w:space="0" w:color="auto"/>
              <w:left w:val="single" w:sz="4" w:space="0" w:color="auto"/>
              <w:bottom w:val="single" w:sz="4" w:space="0" w:color="auto"/>
              <w:right w:val="single" w:sz="4" w:space="0" w:color="auto"/>
            </w:tcBorders>
          </w:tcPr>
          <w:p w14:paraId="2E7B4CBE" w14:textId="77777777" w:rsidR="00C97DDB" w:rsidRPr="00441948" w:rsidRDefault="00C97DDB" w:rsidP="000847C6">
            <w:pPr>
              <w:spacing w:after="0" w:line="240" w:lineRule="auto"/>
              <w:jc w:val="both"/>
              <w:rPr>
                <w:rFonts w:ascii="Segoe UI" w:eastAsia="Times New Roman" w:hAnsi="Segoe UI" w:cs="Segoe UI"/>
                <w:color w:val="000000" w:themeColor="text1"/>
                <w:lang w:eastAsia="lv-LV"/>
              </w:rPr>
            </w:pPr>
            <w:r w:rsidRPr="00441948">
              <w:rPr>
                <w:rFonts w:ascii="Segoe UI" w:eastAsia="Times New Roman" w:hAnsi="Segoe UI" w:cs="Segoe UI"/>
                <w:color w:val="000000" w:themeColor="text1"/>
                <w:lang w:eastAsia="lv-LV"/>
              </w:rPr>
              <w:t>2028-2034</w:t>
            </w:r>
          </w:p>
        </w:tc>
      </w:tr>
    </w:tbl>
    <w:p w14:paraId="089D0393" w14:textId="77777777" w:rsidR="006D7A0D" w:rsidRDefault="006D7A0D" w:rsidP="00E402A4">
      <w:pPr>
        <w:keepNext/>
        <w:keepLines/>
        <w:spacing w:before="120" w:after="120" w:line="240" w:lineRule="auto"/>
        <w:jc w:val="center"/>
        <w:outlineLvl w:val="2"/>
        <w:rPr>
          <w:rFonts w:ascii="Segoe UI" w:eastAsiaTheme="majorEastAsia" w:hAnsi="Segoe UI" w:cs="Segoe UI"/>
          <w:b/>
          <w:bCs/>
          <w:color w:val="1F3763" w:themeColor="accent1" w:themeShade="7F"/>
          <w:sz w:val="28"/>
          <w:szCs w:val="28"/>
        </w:rPr>
      </w:pPr>
    </w:p>
    <w:p w14:paraId="6F80411A" w14:textId="56D6C6FF" w:rsidR="00E402A4" w:rsidRPr="00E402A4" w:rsidRDefault="00D026B1" w:rsidP="00E402A4">
      <w:pPr>
        <w:keepNext/>
        <w:keepLines/>
        <w:spacing w:before="120" w:after="120" w:line="240" w:lineRule="auto"/>
        <w:jc w:val="center"/>
        <w:outlineLvl w:val="2"/>
        <w:rPr>
          <w:rFonts w:ascii="Segoe UI" w:eastAsia="Times New Roman" w:hAnsi="Segoe UI" w:cs="Segoe UI"/>
          <w:b/>
          <w:bCs/>
          <w:sz w:val="28"/>
          <w:szCs w:val="28"/>
          <w:lang w:eastAsia="lv-LV"/>
        </w:rPr>
      </w:pPr>
      <w:r>
        <w:rPr>
          <w:rFonts w:ascii="Segoe UI" w:eastAsiaTheme="majorEastAsia" w:hAnsi="Segoe UI" w:cs="Segoe UI"/>
          <w:b/>
          <w:bCs/>
          <w:color w:val="1F3763" w:themeColor="accent1" w:themeShade="7F"/>
          <w:sz w:val="28"/>
          <w:szCs w:val="28"/>
        </w:rPr>
        <w:t>4</w:t>
      </w:r>
      <w:r w:rsidR="00E402A4" w:rsidRPr="00E402A4">
        <w:rPr>
          <w:rFonts w:ascii="Segoe UI" w:eastAsiaTheme="majorEastAsia" w:hAnsi="Segoe UI" w:cs="Segoe UI"/>
          <w:b/>
          <w:bCs/>
          <w:color w:val="1F3763" w:themeColor="accent1" w:themeShade="7F"/>
          <w:sz w:val="28"/>
          <w:szCs w:val="28"/>
        </w:rPr>
        <w:t xml:space="preserve">. </w:t>
      </w:r>
      <w:r w:rsidR="00967907">
        <w:rPr>
          <w:rFonts w:ascii="Segoe UI" w:eastAsia="Times New Roman" w:hAnsi="Segoe UI" w:cs="Segoe UI"/>
          <w:b/>
          <w:bCs/>
          <w:sz w:val="28"/>
          <w:szCs w:val="28"/>
          <w:lang w:eastAsia="lv-LV"/>
        </w:rPr>
        <w:t>priekšlikumi</w:t>
      </w:r>
      <w:r w:rsidR="00E402A4" w:rsidRPr="00E402A4">
        <w:rPr>
          <w:rFonts w:ascii="Segoe UI" w:eastAsia="Times New Roman" w:hAnsi="Segoe UI" w:cs="Segoe UI"/>
          <w:b/>
          <w:bCs/>
          <w:sz w:val="28"/>
          <w:szCs w:val="28"/>
          <w:lang w:eastAsia="lv-LV"/>
        </w:rPr>
        <w:t xml:space="preserve"> HP VINPI rādītāju sistēmas pilnveidošanai</w:t>
      </w:r>
    </w:p>
    <w:p w14:paraId="2C7591F3" w14:textId="6DEFE307" w:rsidR="00E402A4" w:rsidRPr="00E402A4" w:rsidRDefault="00D026B1" w:rsidP="00E402A4">
      <w:pPr>
        <w:spacing w:before="120" w:after="120" w:line="240" w:lineRule="auto"/>
        <w:jc w:val="right"/>
        <w:rPr>
          <w:rFonts w:ascii="Segoe UI" w:eastAsia="Times New Roman" w:hAnsi="Segoe UI" w:cs="Segoe UI"/>
          <w:lang w:eastAsia="lv-LV"/>
        </w:rPr>
      </w:pPr>
      <w:r w:rsidRPr="005150A7">
        <w:rPr>
          <w:rFonts w:ascii="Segoe UI" w:eastAsia="Times New Roman" w:hAnsi="Segoe UI" w:cs="Segoe UI"/>
          <w:lang w:eastAsia="lv-LV"/>
        </w:rPr>
        <w:t>4</w:t>
      </w:r>
      <w:r w:rsidR="00E402A4" w:rsidRPr="005150A7">
        <w:rPr>
          <w:rFonts w:ascii="Segoe UI" w:eastAsia="Times New Roman" w:hAnsi="Segoe UI" w:cs="Segoe UI"/>
          <w:lang w:eastAsia="lv-LV"/>
        </w:rPr>
        <w:t>.tabula</w:t>
      </w:r>
    </w:p>
    <w:tbl>
      <w:tblPr>
        <w:tblW w:w="1473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
        <w:gridCol w:w="1618"/>
        <w:gridCol w:w="1927"/>
        <w:gridCol w:w="5308"/>
        <w:gridCol w:w="3692"/>
        <w:gridCol w:w="1643"/>
      </w:tblGrid>
      <w:tr w:rsidR="00441948" w:rsidRPr="007F437C" w14:paraId="1727F3C5" w14:textId="77777777" w:rsidTr="00160C25">
        <w:trPr>
          <w:tblCellSpacing w:w="15" w:type="dxa"/>
        </w:trPr>
        <w:tc>
          <w:tcPr>
            <w:tcW w:w="504" w:type="dxa"/>
            <w:shd w:val="clear" w:color="auto" w:fill="9A0000"/>
          </w:tcPr>
          <w:p w14:paraId="356CD1DF" w14:textId="77777777" w:rsidR="00E402A4" w:rsidRPr="007F437C" w:rsidRDefault="00E402A4" w:rsidP="00E402A4">
            <w:pPr>
              <w:spacing w:after="0" w:line="240" w:lineRule="auto"/>
              <w:jc w:val="center"/>
              <w:rPr>
                <w:rFonts w:ascii="Segoe UI" w:eastAsia="Times New Roman" w:hAnsi="Segoe UI" w:cs="Segoe UI"/>
                <w:color w:val="FFFFFF" w:themeColor="background1"/>
                <w:sz w:val="20"/>
                <w:szCs w:val="20"/>
                <w:lang w:eastAsia="lv-LV"/>
              </w:rPr>
            </w:pPr>
            <w:r w:rsidRPr="007F437C">
              <w:rPr>
                <w:rFonts w:ascii="Segoe UI" w:eastAsia="Times New Roman" w:hAnsi="Segoe UI" w:cs="Segoe UI"/>
                <w:color w:val="FFFFFF" w:themeColor="background1"/>
                <w:sz w:val="20"/>
                <w:szCs w:val="20"/>
                <w:lang w:eastAsia="lv-LV"/>
              </w:rPr>
              <w:t>Nr.</w:t>
            </w:r>
          </w:p>
        </w:tc>
        <w:tc>
          <w:tcPr>
            <w:tcW w:w="1588" w:type="dxa"/>
            <w:shd w:val="clear" w:color="auto" w:fill="9A0000"/>
            <w:vAlign w:val="center"/>
            <w:hideMark/>
          </w:tcPr>
          <w:p w14:paraId="2ABC3380" w14:textId="77777777" w:rsidR="00E402A4" w:rsidRPr="007F437C" w:rsidRDefault="00E402A4" w:rsidP="00E402A4">
            <w:pPr>
              <w:keepNext/>
              <w:spacing w:after="0" w:line="240" w:lineRule="auto"/>
              <w:jc w:val="center"/>
              <w:outlineLvl w:val="4"/>
              <w:rPr>
                <w:rFonts w:ascii="Segoe UI" w:eastAsia="Times New Roman" w:hAnsi="Segoe UI" w:cs="Segoe UI"/>
                <w:b/>
                <w:bCs/>
                <w:sz w:val="20"/>
                <w:szCs w:val="20"/>
                <w:lang w:eastAsia="lv-LV"/>
              </w:rPr>
            </w:pPr>
            <w:r w:rsidRPr="007F437C">
              <w:rPr>
                <w:rFonts w:ascii="Segoe UI" w:eastAsia="Times New Roman" w:hAnsi="Segoe UI" w:cs="Segoe UI"/>
                <w:b/>
                <w:bCs/>
                <w:sz w:val="20"/>
                <w:szCs w:val="20"/>
                <w:lang w:eastAsia="lv-LV"/>
              </w:rPr>
              <w:t>Ieteikums</w:t>
            </w:r>
          </w:p>
        </w:tc>
        <w:tc>
          <w:tcPr>
            <w:tcW w:w="1897" w:type="dxa"/>
            <w:shd w:val="clear" w:color="auto" w:fill="9A0000"/>
            <w:vAlign w:val="center"/>
            <w:hideMark/>
          </w:tcPr>
          <w:p w14:paraId="11108706" w14:textId="77777777" w:rsidR="00E402A4" w:rsidRPr="007F437C" w:rsidRDefault="00E402A4" w:rsidP="00E402A4">
            <w:pPr>
              <w:spacing w:after="0" w:line="240" w:lineRule="auto"/>
              <w:jc w:val="center"/>
              <w:rPr>
                <w:rFonts w:ascii="Segoe UI" w:eastAsia="Times New Roman" w:hAnsi="Segoe UI" w:cs="Segoe UI"/>
                <w:b/>
                <w:bCs/>
                <w:sz w:val="20"/>
                <w:szCs w:val="20"/>
                <w:lang w:eastAsia="lv-LV"/>
              </w:rPr>
            </w:pPr>
            <w:r w:rsidRPr="007F437C">
              <w:rPr>
                <w:rFonts w:ascii="Segoe UI" w:eastAsia="Times New Roman" w:hAnsi="Segoe UI" w:cs="Segoe UI"/>
                <w:b/>
                <w:bCs/>
                <w:sz w:val="20"/>
                <w:szCs w:val="20"/>
                <w:lang w:eastAsia="lv-LV"/>
              </w:rPr>
              <w:t>Rādītāji</w:t>
            </w:r>
          </w:p>
        </w:tc>
        <w:tc>
          <w:tcPr>
            <w:tcW w:w="5278" w:type="dxa"/>
            <w:shd w:val="clear" w:color="auto" w:fill="9A0000"/>
            <w:vAlign w:val="center"/>
            <w:hideMark/>
          </w:tcPr>
          <w:p w14:paraId="4218BCA2" w14:textId="77777777" w:rsidR="00E402A4" w:rsidRPr="007F437C" w:rsidRDefault="00E402A4" w:rsidP="00E402A4">
            <w:pPr>
              <w:spacing w:after="0" w:line="240" w:lineRule="auto"/>
              <w:jc w:val="center"/>
              <w:rPr>
                <w:rFonts w:ascii="Segoe UI" w:eastAsia="Times New Roman" w:hAnsi="Segoe UI" w:cs="Segoe UI"/>
                <w:b/>
                <w:bCs/>
                <w:sz w:val="20"/>
                <w:szCs w:val="20"/>
                <w:lang w:eastAsia="lv-LV"/>
              </w:rPr>
            </w:pPr>
            <w:r w:rsidRPr="007F437C">
              <w:rPr>
                <w:rFonts w:ascii="Segoe UI" w:eastAsia="Times New Roman" w:hAnsi="Segoe UI" w:cs="Segoe UI"/>
                <w:b/>
                <w:bCs/>
                <w:sz w:val="20"/>
                <w:szCs w:val="20"/>
                <w:lang w:eastAsia="lv-LV"/>
              </w:rPr>
              <w:t>Pamatojums</w:t>
            </w:r>
          </w:p>
        </w:tc>
        <w:tc>
          <w:tcPr>
            <w:tcW w:w="3662" w:type="dxa"/>
            <w:shd w:val="clear" w:color="auto" w:fill="9A0000"/>
            <w:vAlign w:val="center"/>
            <w:hideMark/>
          </w:tcPr>
          <w:p w14:paraId="4A096952" w14:textId="77777777" w:rsidR="00E402A4" w:rsidRPr="007F437C" w:rsidRDefault="00E402A4" w:rsidP="00E402A4">
            <w:pPr>
              <w:spacing w:after="0" w:line="240" w:lineRule="auto"/>
              <w:jc w:val="center"/>
              <w:rPr>
                <w:rFonts w:ascii="Segoe UI" w:eastAsia="Times New Roman" w:hAnsi="Segoe UI" w:cs="Segoe UI"/>
                <w:b/>
                <w:bCs/>
                <w:sz w:val="20"/>
                <w:szCs w:val="20"/>
                <w:lang w:eastAsia="lv-LV"/>
              </w:rPr>
            </w:pPr>
            <w:r w:rsidRPr="007F437C">
              <w:rPr>
                <w:rFonts w:ascii="Segoe UI" w:eastAsia="Times New Roman" w:hAnsi="Segoe UI" w:cs="Segoe UI"/>
                <w:b/>
                <w:bCs/>
                <w:sz w:val="20"/>
                <w:szCs w:val="20"/>
                <w:lang w:eastAsia="lv-LV"/>
              </w:rPr>
              <w:t>Ieteicamā rīcība</w:t>
            </w:r>
          </w:p>
        </w:tc>
        <w:tc>
          <w:tcPr>
            <w:tcW w:w="1598" w:type="dxa"/>
            <w:shd w:val="clear" w:color="auto" w:fill="9A0000"/>
          </w:tcPr>
          <w:p w14:paraId="661A39CA" w14:textId="6F870B34" w:rsidR="00E402A4" w:rsidRPr="007F437C" w:rsidRDefault="008001E1" w:rsidP="00E402A4">
            <w:pPr>
              <w:spacing w:after="0" w:line="240" w:lineRule="auto"/>
              <w:jc w:val="center"/>
              <w:rPr>
                <w:rFonts w:ascii="Segoe UI" w:eastAsia="Times New Roman" w:hAnsi="Segoe UI" w:cs="Segoe UI"/>
                <w:b/>
                <w:bCs/>
                <w:sz w:val="20"/>
                <w:szCs w:val="20"/>
                <w:lang w:eastAsia="lv-LV"/>
              </w:rPr>
            </w:pPr>
            <w:r>
              <w:rPr>
                <w:rFonts w:ascii="Segoe UI" w:eastAsia="Times New Roman" w:hAnsi="Segoe UI" w:cs="Segoe UI"/>
                <w:b/>
                <w:bCs/>
                <w:sz w:val="20"/>
                <w:szCs w:val="20"/>
                <w:lang w:eastAsia="lv-LV"/>
              </w:rPr>
              <w:t>Iesaist</w:t>
            </w:r>
            <w:r w:rsidR="004F0EE1">
              <w:rPr>
                <w:rFonts w:ascii="Segoe UI" w:eastAsia="Times New Roman" w:hAnsi="Segoe UI" w:cs="Segoe UI"/>
                <w:b/>
                <w:bCs/>
                <w:sz w:val="20"/>
                <w:szCs w:val="20"/>
                <w:lang w:eastAsia="lv-LV"/>
              </w:rPr>
              <w:t>āmās</w:t>
            </w:r>
            <w:r>
              <w:rPr>
                <w:rFonts w:ascii="Segoe UI" w:eastAsia="Times New Roman" w:hAnsi="Segoe UI" w:cs="Segoe UI"/>
                <w:b/>
                <w:bCs/>
                <w:sz w:val="20"/>
                <w:szCs w:val="20"/>
                <w:lang w:eastAsia="lv-LV"/>
              </w:rPr>
              <w:t xml:space="preserve"> </w:t>
            </w:r>
            <w:r w:rsidR="00E402A4" w:rsidRPr="007F437C">
              <w:rPr>
                <w:rFonts w:ascii="Segoe UI" w:eastAsia="Times New Roman" w:hAnsi="Segoe UI" w:cs="Segoe UI"/>
                <w:b/>
                <w:bCs/>
                <w:sz w:val="20"/>
                <w:szCs w:val="20"/>
                <w:lang w:eastAsia="lv-LV"/>
              </w:rPr>
              <w:t>institūcija</w:t>
            </w:r>
            <w:r w:rsidR="004F0EE1">
              <w:rPr>
                <w:rFonts w:ascii="Segoe UI" w:eastAsia="Times New Roman" w:hAnsi="Segoe UI" w:cs="Segoe UI"/>
                <w:b/>
                <w:bCs/>
                <w:sz w:val="20"/>
                <w:szCs w:val="20"/>
                <w:lang w:eastAsia="lv-LV"/>
              </w:rPr>
              <w:t>s</w:t>
            </w:r>
            <w:r w:rsidR="00E402A4" w:rsidRPr="007F437C">
              <w:rPr>
                <w:rFonts w:ascii="Segoe UI" w:eastAsia="Times New Roman" w:hAnsi="Segoe UI" w:cs="Segoe UI"/>
                <w:b/>
                <w:bCs/>
                <w:sz w:val="20"/>
                <w:szCs w:val="20"/>
                <w:lang w:eastAsia="lv-LV"/>
              </w:rPr>
              <w:t>, periods</w:t>
            </w:r>
          </w:p>
        </w:tc>
      </w:tr>
      <w:tr w:rsidR="00441948" w:rsidRPr="007F437C" w14:paraId="3D04B3F8" w14:textId="77777777" w:rsidTr="00160C25">
        <w:trPr>
          <w:tblCellSpacing w:w="15" w:type="dxa"/>
        </w:trPr>
        <w:tc>
          <w:tcPr>
            <w:tcW w:w="504" w:type="dxa"/>
            <w:shd w:val="clear" w:color="auto" w:fill="9A0000"/>
          </w:tcPr>
          <w:p w14:paraId="72BF89EE"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391B6699"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6B3BCE3A" w14:textId="379BA748" w:rsidR="00E402A4" w:rsidRPr="007F437C" w:rsidRDefault="004A116E" w:rsidP="00E402A4">
            <w:pPr>
              <w:spacing w:after="0" w:line="240" w:lineRule="auto"/>
              <w:jc w:val="both"/>
              <w:rPr>
                <w:rFonts w:ascii="Segoe UI" w:eastAsia="Times New Roman" w:hAnsi="Segoe UI" w:cs="Segoe UI"/>
                <w:color w:val="FFFFFF" w:themeColor="background1"/>
                <w:sz w:val="20"/>
                <w:szCs w:val="20"/>
                <w:lang w:eastAsia="lv-LV"/>
              </w:rPr>
            </w:pPr>
            <w:r w:rsidRPr="007F437C">
              <w:rPr>
                <w:rFonts w:ascii="Segoe UI" w:eastAsia="Times New Roman" w:hAnsi="Segoe UI" w:cs="Segoe UI"/>
                <w:color w:val="FFFFFF" w:themeColor="background1"/>
                <w:sz w:val="20"/>
                <w:szCs w:val="20"/>
                <w:lang w:eastAsia="lv-LV"/>
              </w:rPr>
              <w:t>4.</w:t>
            </w:r>
            <w:r w:rsidR="00E402A4" w:rsidRPr="007F437C">
              <w:rPr>
                <w:rFonts w:ascii="Segoe UI" w:eastAsia="Times New Roman" w:hAnsi="Segoe UI" w:cs="Segoe UI"/>
                <w:color w:val="FFFFFF" w:themeColor="background1"/>
                <w:sz w:val="20"/>
                <w:szCs w:val="20"/>
                <w:lang w:eastAsia="lv-LV"/>
              </w:rPr>
              <w:t>1.</w:t>
            </w:r>
          </w:p>
        </w:tc>
        <w:tc>
          <w:tcPr>
            <w:tcW w:w="1588" w:type="dxa"/>
            <w:shd w:val="clear" w:color="auto" w:fill="auto"/>
            <w:vAlign w:val="center"/>
            <w:hideMark/>
          </w:tcPr>
          <w:p w14:paraId="70636E52"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Pārskatīt vai atteikties no rādītājiem, kuri netiek izmantoti projektu līmenī</w:t>
            </w:r>
          </w:p>
        </w:tc>
        <w:tc>
          <w:tcPr>
            <w:tcW w:w="1897" w:type="dxa"/>
            <w:vAlign w:val="center"/>
            <w:hideMark/>
          </w:tcPr>
          <w:p w14:paraId="318C2551" w14:textId="77777777" w:rsidR="00E402A4" w:rsidRPr="007F437C" w:rsidRDefault="00E402A4" w:rsidP="00441948">
            <w:pPr>
              <w:spacing w:after="0" w:line="240" w:lineRule="auto"/>
              <w:ind w:left="180"/>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VINPI_05, VINPI_11, VINPI_15</w:t>
            </w:r>
          </w:p>
        </w:tc>
        <w:tc>
          <w:tcPr>
            <w:tcW w:w="5278" w:type="dxa"/>
            <w:vAlign w:val="center"/>
            <w:hideMark/>
          </w:tcPr>
          <w:p w14:paraId="6880730F" w14:textId="77777777" w:rsidR="00E402A4" w:rsidRPr="007F437C" w:rsidRDefault="00E402A4" w:rsidP="00DA7561">
            <w:pPr>
              <w:spacing w:after="0" w:line="240" w:lineRule="auto"/>
              <w:ind w:left="104" w:right="239"/>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 xml:space="preserve">Analizētajā periodā nevienā projektā šie rādītāji netika piemēroti, kas liecina par ierobežotu praktisko piemērojamību projektu portfelī. </w:t>
            </w:r>
          </w:p>
        </w:tc>
        <w:tc>
          <w:tcPr>
            <w:tcW w:w="3662" w:type="dxa"/>
            <w:vAlign w:val="center"/>
            <w:hideMark/>
          </w:tcPr>
          <w:p w14:paraId="22CAF01A" w14:textId="77777777" w:rsidR="00E402A4" w:rsidRPr="007F437C" w:rsidRDefault="00E402A4" w:rsidP="00DA7561">
            <w:pPr>
              <w:spacing w:after="0" w:line="240" w:lineRule="auto"/>
              <w:ind w:left="106" w:right="97"/>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Ja turpmākajos gados netiek konstatēta to izmantošana, apsvērt svītrošanu vai aizstāšanu ar plašāk piemērojamiem rādītājiem.</w:t>
            </w:r>
          </w:p>
        </w:tc>
        <w:tc>
          <w:tcPr>
            <w:tcW w:w="1598" w:type="dxa"/>
          </w:tcPr>
          <w:p w14:paraId="5E69CD44"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LM</w:t>
            </w:r>
          </w:p>
          <w:p w14:paraId="1BF48FE8"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2021-2027</w:t>
            </w:r>
          </w:p>
          <w:p w14:paraId="104187D5"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2028-2034</w:t>
            </w:r>
          </w:p>
        </w:tc>
      </w:tr>
      <w:tr w:rsidR="00441948" w:rsidRPr="007F437C" w14:paraId="31180EE5" w14:textId="77777777" w:rsidTr="00160C25">
        <w:trPr>
          <w:tblCellSpacing w:w="15" w:type="dxa"/>
        </w:trPr>
        <w:tc>
          <w:tcPr>
            <w:tcW w:w="504" w:type="dxa"/>
            <w:shd w:val="clear" w:color="auto" w:fill="9A0000"/>
          </w:tcPr>
          <w:p w14:paraId="787916C5"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586B7010"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2CB6F041"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012BAA4F"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03315120"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1601E37D"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6180ED7D"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2A23B302" w14:textId="1F519745" w:rsidR="00E402A4" w:rsidRPr="007F437C" w:rsidRDefault="004A116E" w:rsidP="00E402A4">
            <w:pPr>
              <w:spacing w:after="0" w:line="240" w:lineRule="auto"/>
              <w:jc w:val="both"/>
              <w:rPr>
                <w:rFonts w:ascii="Segoe UI" w:eastAsia="Times New Roman" w:hAnsi="Segoe UI" w:cs="Segoe UI"/>
                <w:color w:val="FFFFFF" w:themeColor="background1"/>
                <w:sz w:val="20"/>
                <w:szCs w:val="20"/>
                <w:lang w:eastAsia="lv-LV"/>
              </w:rPr>
            </w:pPr>
            <w:r w:rsidRPr="007F437C">
              <w:rPr>
                <w:rFonts w:ascii="Segoe UI" w:eastAsia="Times New Roman" w:hAnsi="Segoe UI" w:cs="Segoe UI"/>
                <w:color w:val="FFFFFF" w:themeColor="background1"/>
                <w:sz w:val="20"/>
                <w:szCs w:val="20"/>
                <w:lang w:eastAsia="lv-LV"/>
              </w:rPr>
              <w:t>4.</w:t>
            </w:r>
            <w:r w:rsidR="00E402A4" w:rsidRPr="007F437C">
              <w:rPr>
                <w:rFonts w:ascii="Segoe UI" w:eastAsia="Times New Roman" w:hAnsi="Segoe UI" w:cs="Segoe UI"/>
                <w:color w:val="FFFFFF" w:themeColor="background1"/>
                <w:sz w:val="20"/>
                <w:szCs w:val="20"/>
                <w:lang w:eastAsia="lv-LV"/>
              </w:rPr>
              <w:t>2.</w:t>
            </w:r>
          </w:p>
        </w:tc>
        <w:tc>
          <w:tcPr>
            <w:tcW w:w="1588" w:type="dxa"/>
            <w:shd w:val="clear" w:color="auto" w:fill="auto"/>
            <w:vAlign w:val="center"/>
            <w:hideMark/>
          </w:tcPr>
          <w:p w14:paraId="369726BF"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 xml:space="preserve">Samazināt rādītāju dublēšanos ar citos informācijas avotos pieejamo informāciju </w:t>
            </w:r>
          </w:p>
        </w:tc>
        <w:tc>
          <w:tcPr>
            <w:tcW w:w="1897" w:type="dxa"/>
            <w:vAlign w:val="center"/>
            <w:hideMark/>
          </w:tcPr>
          <w:p w14:paraId="5FB6511D" w14:textId="77777777" w:rsidR="00E402A4" w:rsidRPr="007F437C" w:rsidRDefault="00E402A4" w:rsidP="00441948">
            <w:pPr>
              <w:spacing w:after="0" w:line="240" w:lineRule="auto"/>
              <w:ind w:left="180"/>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VINPI_05</w:t>
            </w:r>
          </w:p>
          <w:p w14:paraId="7052BCAB" w14:textId="77777777" w:rsidR="00E402A4" w:rsidRPr="007F437C" w:rsidRDefault="00E402A4" w:rsidP="00441948">
            <w:pPr>
              <w:spacing w:after="0" w:line="240" w:lineRule="auto"/>
              <w:ind w:left="180"/>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VINPI_06.1</w:t>
            </w:r>
          </w:p>
          <w:p w14:paraId="311CE4FB" w14:textId="77777777" w:rsidR="00E402A4" w:rsidRPr="007F437C" w:rsidRDefault="00E402A4" w:rsidP="00441948">
            <w:pPr>
              <w:spacing w:after="0" w:line="240" w:lineRule="auto"/>
              <w:ind w:left="180"/>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VINPI_0.62</w:t>
            </w:r>
          </w:p>
          <w:p w14:paraId="3C894A93" w14:textId="77777777" w:rsidR="00E402A4" w:rsidRPr="007F437C" w:rsidRDefault="00E402A4" w:rsidP="00441948">
            <w:pPr>
              <w:spacing w:after="0" w:line="240" w:lineRule="auto"/>
              <w:ind w:left="180"/>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VINPI_06.3</w:t>
            </w:r>
          </w:p>
          <w:p w14:paraId="79FEB7A0" w14:textId="77777777" w:rsidR="00E402A4" w:rsidRPr="007F437C" w:rsidRDefault="00E402A4" w:rsidP="00441948">
            <w:pPr>
              <w:spacing w:after="0" w:line="240" w:lineRule="auto"/>
              <w:ind w:left="180"/>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VINPI_06.4</w:t>
            </w:r>
          </w:p>
          <w:p w14:paraId="3BD7673E" w14:textId="77777777" w:rsidR="00E402A4" w:rsidRPr="007F437C" w:rsidRDefault="00E402A4" w:rsidP="00441948">
            <w:pPr>
              <w:spacing w:after="0" w:line="240" w:lineRule="auto"/>
              <w:ind w:left="180"/>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VINPI_10</w:t>
            </w:r>
          </w:p>
        </w:tc>
        <w:tc>
          <w:tcPr>
            <w:tcW w:w="5278" w:type="dxa"/>
            <w:vAlign w:val="center"/>
            <w:hideMark/>
          </w:tcPr>
          <w:p w14:paraId="51A08193" w14:textId="77777777" w:rsidR="00E402A4" w:rsidRPr="007F437C" w:rsidRDefault="00E402A4" w:rsidP="00DA7561">
            <w:pPr>
              <w:spacing w:after="0" w:line="240" w:lineRule="auto"/>
              <w:ind w:left="104" w:right="239"/>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 xml:space="preserve">VINPI_05 nepieciešamie dati jau tiek regulāri apkopoti un publiskoti VIIS. </w:t>
            </w:r>
          </w:p>
          <w:p w14:paraId="1597CC42" w14:textId="4E12FDDC" w:rsidR="00E402A4" w:rsidRPr="007F437C" w:rsidRDefault="0076438A" w:rsidP="00DA7561">
            <w:pPr>
              <w:spacing w:after="0" w:line="240" w:lineRule="auto"/>
              <w:ind w:left="104" w:right="239"/>
              <w:jc w:val="both"/>
              <w:rPr>
                <w:rFonts w:ascii="Segoe UI" w:eastAsia="Times New Roman" w:hAnsi="Segoe UI" w:cs="Segoe UI"/>
                <w:sz w:val="20"/>
                <w:szCs w:val="20"/>
                <w:lang w:eastAsia="lv-LV"/>
              </w:rPr>
            </w:pPr>
            <w:r>
              <w:rPr>
                <w:rFonts w:ascii="Segoe UI" w:eastAsia="Times New Roman" w:hAnsi="Segoe UI" w:cs="Segoe UI"/>
                <w:sz w:val="20"/>
                <w:szCs w:val="20"/>
                <w:lang w:eastAsia="lv-LV"/>
              </w:rPr>
              <w:t xml:space="preserve">Savukārt </w:t>
            </w:r>
            <w:r w:rsidR="00E402A4" w:rsidRPr="007F437C">
              <w:rPr>
                <w:rFonts w:ascii="Segoe UI" w:eastAsia="Times New Roman" w:hAnsi="Segoe UI" w:cs="Segoe UI"/>
                <w:sz w:val="20"/>
                <w:szCs w:val="20"/>
                <w:lang w:eastAsia="lv-LV"/>
              </w:rPr>
              <w:t xml:space="preserve">VINPI_06 grupas rādītāji ir pieejami KP VIS atskaitēs par dalībniekiem, tādēļ projekta līmeņa uzskaite nerada būtisku pievienoto vērtību HP uzraudzībai. </w:t>
            </w:r>
          </w:p>
          <w:p w14:paraId="7B83AA02" w14:textId="77777777" w:rsidR="00E402A4" w:rsidRPr="007F437C" w:rsidRDefault="00E402A4" w:rsidP="00DA7561">
            <w:pPr>
              <w:spacing w:after="0" w:line="240" w:lineRule="auto"/>
              <w:ind w:left="104" w:right="239"/>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Savukārt VINPI_10 rādītājs ir aprakstošs, ar ierobežotu saikni ar ES fondu ieguldījumu ietekmi, augstiem interpretācijas riskiem un papildu datu ieguves izmaksām.</w:t>
            </w:r>
          </w:p>
          <w:p w14:paraId="051E0B1D" w14:textId="77777777" w:rsidR="00E402A4" w:rsidRPr="007F437C" w:rsidRDefault="00E402A4" w:rsidP="00DA7561">
            <w:pPr>
              <w:spacing w:after="0" w:line="300" w:lineRule="atLeast"/>
              <w:ind w:left="104" w:right="239"/>
              <w:jc w:val="both"/>
              <w:rPr>
                <w:rFonts w:ascii="Segoe UI" w:eastAsia="Times New Roman" w:hAnsi="Segoe UI" w:cs="Segoe UI"/>
                <w:sz w:val="20"/>
                <w:szCs w:val="20"/>
                <w:lang w:eastAsia="lv-LV"/>
              </w:rPr>
            </w:pPr>
          </w:p>
        </w:tc>
        <w:tc>
          <w:tcPr>
            <w:tcW w:w="3662" w:type="dxa"/>
            <w:vAlign w:val="center"/>
            <w:hideMark/>
          </w:tcPr>
          <w:p w14:paraId="6C9CF8BA" w14:textId="77777777" w:rsidR="00E402A4" w:rsidRPr="007F437C" w:rsidRDefault="00E402A4" w:rsidP="00DA7561">
            <w:pPr>
              <w:spacing w:after="0" w:line="240" w:lineRule="auto"/>
              <w:ind w:left="106" w:right="97"/>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Saglabāt tikai tādus rādītājus, kuru informācija nav pieejama citās valsts informācijas sistēmās un sniedz unikālu un papildinošu informāciju par horizontālā principa īstenošanas rezultātiem.</w:t>
            </w:r>
          </w:p>
        </w:tc>
        <w:tc>
          <w:tcPr>
            <w:tcW w:w="1598" w:type="dxa"/>
          </w:tcPr>
          <w:p w14:paraId="5CFEE351"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LM</w:t>
            </w:r>
          </w:p>
          <w:p w14:paraId="39637C0F"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2021-2027</w:t>
            </w:r>
          </w:p>
          <w:p w14:paraId="389B18ED"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2028-2034</w:t>
            </w:r>
          </w:p>
        </w:tc>
      </w:tr>
      <w:tr w:rsidR="00441948" w:rsidRPr="007F437C" w14:paraId="2B88D2C2" w14:textId="77777777" w:rsidTr="00160C25">
        <w:trPr>
          <w:tblCellSpacing w:w="15" w:type="dxa"/>
        </w:trPr>
        <w:tc>
          <w:tcPr>
            <w:tcW w:w="504" w:type="dxa"/>
            <w:shd w:val="clear" w:color="auto" w:fill="9A0000"/>
          </w:tcPr>
          <w:p w14:paraId="03003605"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3A251497"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3B93B63B" w14:textId="5EAB8772" w:rsidR="00E402A4" w:rsidRPr="007F437C" w:rsidRDefault="004A116E" w:rsidP="00E402A4">
            <w:pPr>
              <w:spacing w:after="0" w:line="240" w:lineRule="auto"/>
              <w:jc w:val="both"/>
              <w:rPr>
                <w:rFonts w:ascii="Segoe UI" w:eastAsia="Times New Roman" w:hAnsi="Segoe UI" w:cs="Segoe UI"/>
                <w:color w:val="FFFFFF" w:themeColor="background1"/>
                <w:sz w:val="20"/>
                <w:szCs w:val="20"/>
                <w:lang w:eastAsia="lv-LV"/>
              </w:rPr>
            </w:pPr>
            <w:r w:rsidRPr="007F437C">
              <w:rPr>
                <w:rFonts w:ascii="Segoe UI" w:eastAsia="Times New Roman" w:hAnsi="Segoe UI" w:cs="Segoe UI"/>
                <w:color w:val="FFFFFF" w:themeColor="background1"/>
                <w:sz w:val="20"/>
                <w:szCs w:val="20"/>
                <w:lang w:eastAsia="lv-LV"/>
              </w:rPr>
              <w:t>4.</w:t>
            </w:r>
            <w:r w:rsidR="00E402A4" w:rsidRPr="007F437C">
              <w:rPr>
                <w:rFonts w:ascii="Segoe UI" w:eastAsia="Times New Roman" w:hAnsi="Segoe UI" w:cs="Segoe UI"/>
                <w:color w:val="FFFFFF" w:themeColor="background1"/>
                <w:sz w:val="20"/>
                <w:szCs w:val="20"/>
                <w:lang w:eastAsia="lv-LV"/>
              </w:rPr>
              <w:t>3.</w:t>
            </w:r>
          </w:p>
        </w:tc>
        <w:tc>
          <w:tcPr>
            <w:tcW w:w="1588" w:type="dxa"/>
            <w:shd w:val="clear" w:color="auto" w:fill="auto"/>
            <w:vAlign w:val="center"/>
            <w:hideMark/>
          </w:tcPr>
          <w:p w14:paraId="2CC2C9F4" w14:textId="1ADF925D" w:rsidR="00E402A4" w:rsidRPr="007F437C" w:rsidRDefault="0076438A" w:rsidP="00E402A4">
            <w:pPr>
              <w:spacing w:after="0" w:line="240" w:lineRule="auto"/>
              <w:jc w:val="both"/>
              <w:rPr>
                <w:rFonts w:ascii="Segoe UI" w:eastAsia="Times New Roman" w:hAnsi="Segoe UI" w:cs="Segoe UI"/>
                <w:sz w:val="20"/>
                <w:szCs w:val="20"/>
                <w:lang w:eastAsia="lv-LV"/>
              </w:rPr>
            </w:pPr>
            <w:r>
              <w:rPr>
                <w:rFonts w:ascii="Segoe UI" w:eastAsia="Times New Roman" w:hAnsi="Segoe UI" w:cs="Segoe UI"/>
                <w:sz w:val="20"/>
                <w:szCs w:val="20"/>
                <w:lang w:eastAsia="lv-LV"/>
              </w:rPr>
              <w:t>Novērst</w:t>
            </w:r>
            <w:r w:rsidR="00441948">
              <w:rPr>
                <w:rFonts w:ascii="Segoe UI" w:eastAsia="Times New Roman" w:hAnsi="Segoe UI" w:cs="Segoe UI"/>
                <w:sz w:val="20"/>
                <w:szCs w:val="20"/>
                <w:lang w:eastAsia="lv-LV"/>
              </w:rPr>
              <w:t xml:space="preserve"> HP rādītāju dublēšanos ar Programmas rādītājiem</w:t>
            </w:r>
            <w:r w:rsidR="00F1050F">
              <w:rPr>
                <w:rFonts w:ascii="Segoe UI" w:eastAsia="Times New Roman" w:hAnsi="Segoe UI" w:cs="Segoe UI"/>
                <w:sz w:val="20"/>
                <w:szCs w:val="20"/>
                <w:lang w:eastAsia="lv-LV"/>
              </w:rPr>
              <w:t xml:space="preserve"> </w:t>
            </w:r>
          </w:p>
        </w:tc>
        <w:tc>
          <w:tcPr>
            <w:tcW w:w="1897" w:type="dxa"/>
            <w:vAlign w:val="center"/>
            <w:hideMark/>
          </w:tcPr>
          <w:p w14:paraId="47CA6B49" w14:textId="495549B5" w:rsidR="00BE2983" w:rsidRPr="007F437C" w:rsidRDefault="00BE2983" w:rsidP="00441948">
            <w:pPr>
              <w:spacing w:after="0" w:line="240" w:lineRule="auto"/>
              <w:ind w:left="180"/>
              <w:jc w:val="both"/>
              <w:rPr>
                <w:rFonts w:ascii="Segoe UI" w:eastAsia="Times New Roman" w:hAnsi="Segoe UI" w:cs="Segoe UI"/>
                <w:sz w:val="20"/>
                <w:szCs w:val="20"/>
                <w:lang w:eastAsia="lv-LV"/>
              </w:rPr>
            </w:pPr>
            <w:r w:rsidRPr="00CF4262">
              <w:rPr>
                <w:rFonts w:ascii="Segoe UI" w:eastAsia="Times New Roman" w:hAnsi="Segoe UI" w:cs="Segoe UI"/>
                <w:sz w:val="21"/>
                <w:szCs w:val="21"/>
                <w:lang w:eastAsia="lv-LV"/>
              </w:rPr>
              <w:t>VINPI_12</w:t>
            </w:r>
            <w:r>
              <w:rPr>
                <w:rFonts w:ascii="Segoe UI" w:eastAsia="Times New Roman" w:hAnsi="Segoe UI" w:cs="Segoe UI"/>
                <w:sz w:val="21"/>
                <w:szCs w:val="21"/>
                <w:lang w:eastAsia="lv-LV"/>
              </w:rPr>
              <w:t xml:space="preserve"> </w:t>
            </w:r>
            <w:r w:rsidRPr="00CF4262">
              <w:rPr>
                <w:rFonts w:ascii="Segoe UI" w:eastAsia="Times New Roman" w:hAnsi="Segoe UI" w:cs="Segoe UI"/>
                <w:sz w:val="21"/>
                <w:szCs w:val="21"/>
                <w:lang w:eastAsia="lv-LV"/>
              </w:rPr>
              <w:t>VINPI_13</w:t>
            </w:r>
            <w:r>
              <w:rPr>
                <w:rFonts w:ascii="Segoe UI" w:eastAsia="Times New Roman" w:hAnsi="Segoe UI" w:cs="Segoe UI"/>
                <w:sz w:val="21"/>
                <w:szCs w:val="21"/>
                <w:lang w:eastAsia="lv-LV"/>
              </w:rPr>
              <w:t xml:space="preserve"> </w:t>
            </w:r>
            <w:r w:rsidRPr="00CF4262">
              <w:rPr>
                <w:rFonts w:ascii="Segoe UI" w:eastAsia="Times New Roman" w:hAnsi="Segoe UI" w:cs="Segoe UI"/>
                <w:sz w:val="21"/>
                <w:szCs w:val="21"/>
                <w:lang w:eastAsia="lv-LV"/>
              </w:rPr>
              <w:t>VINPI_14</w:t>
            </w:r>
            <w:r>
              <w:rPr>
                <w:rFonts w:ascii="Segoe UI" w:eastAsia="Times New Roman" w:hAnsi="Segoe UI" w:cs="Segoe UI"/>
                <w:sz w:val="21"/>
                <w:szCs w:val="21"/>
                <w:lang w:eastAsia="lv-LV"/>
              </w:rPr>
              <w:t xml:space="preserve"> </w:t>
            </w:r>
            <w:r w:rsidRPr="00CF4262">
              <w:rPr>
                <w:rFonts w:ascii="Segoe UI" w:eastAsia="Times New Roman" w:hAnsi="Segoe UI" w:cs="Segoe UI"/>
                <w:sz w:val="21"/>
                <w:szCs w:val="21"/>
                <w:lang w:eastAsia="lv-LV"/>
              </w:rPr>
              <w:t>VINPI_15</w:t>
            </w:r>
            <w:r>
              <w:rPr>
                <w:rFonts w:ascii="Segoe UI" w:eastAsia="Times New Roman" w:hAnsi="Segoe UI" w:cs="Segoe UI"/>
                <w:sz w:val="21"/>
                <w:szCs w:val="21"/>
                <w:lang w:eastAsia="lv-LV"/>
              </w:rPr>
              <w:t xml:space="preserve"> </w:t>
            </w:r>
            <w:r w:rsidRPr="00CF4262">
              <w:rPr>
                <w:rFonts w:ascii="Segoe UI" w:eastAsia="Times New Roman" w:hAnsi="Segoe UI" w:cs="Segoe UI"/>
                <w:sz w:val="21"/>
                <w:szCs w:val="21"/>
                <w:lang w:eastAsia="lv-LV"/>
              </w:rPr>
              <w:t>VINPI_16</w:t>
            </w:r>
          </w:p>
        </w:tc>
        <w:tc>
          <w:tcPr>
            <w:tcW w:w="5278" w:type="dxa"/>
            <w:vAlign w:val="center"/>
            <w:hideMark/>
          </w:tcPr>
          <w:p w14:paraId="3B829A99" w14:textId="11B44AEE" w:rsidR="00E402A4" w:rsidRPr="007F437C" w:rsidRDefault="006B7BB9" w:rsidP="00BE2983">
            <w:pPr>
              <w:spacing w:after="0" w:line="240" w:lineRule="auto"/>
              <w:ind w:left="104" w:right="239"/>
              <w:jc w:val="both"/>
              <w:rPr>
                <w:rFonts w:ascii="Segoe UI" w:eastAsia="Times New Roman" w:hAnsi="Segoe UI" w:cs="Segoe UI"/>
                <w:sz w:val="20"/>
                <w:szCs w:val="20"/>
                <w:lang w:eastAsia="lv-LV"/>
              </w:rPr>
            </w:pPr>
            <w:r>
              <w:rPr>
                <w:rFonts w:ascii="Segoe UI" w:eastAsia="Times New Roman" w:hAnsi="Segoe UI" w:cs="Segoe UI"/>
                <w:lang w:eastAsia="lv-LV"/>
              </w:rPr>
              <w:t>D</w:t>
            </w:r>
            <w:r w:rsidRPr="006B7BB9">
              <w:rPr>
                <w:rFonts w:ascii="Segoe UI" w:eastAsia="Times New Roman" w:hAnsi="Segoe UI" w:cs="Segoe UI"/>
                <w:lang w:eastAsia="lv-LV"/>
              </w:rPr>
              <w:t xml:space="preserve">aļa </w:t>
            </w:r>
            <w:r w:rsidR="00F53E44">
              <w:rPr>
                <w:rFonts w:ascii="Segoe UI" w:eastAsia="Times New Roman" w:hAnsi="Segoe UI" w:cs="Segoe UI"/>
                <w:lang w:eastAsia="lv-LV"/>
              </w:rPr>
              <w:t xml:space="preserve">infrastruktūras investīciju HP </w:t>
            </w:r>
            <w:r w:rsidRPr="006B7BB9">
              <w:rPr>
                <w:rFonts w:ascii="Segoe UI" w:eastAsia="Times New Roman" w:hAnsi="Segoe UI" w:cs="Segoe UI"/>
                <w:lang w:eastAsia="lv-LV"/>
              </w:rPr>
              <w:t>rādītāju, kas vērtē vides un pakalpojumu piekļūstamību, tiek uzkrāti paralēli Programmas rādītājiem, radot papildu administratīvo slogu un datu dublēšanos</w:t>
            </w:r>
            <w:r w:rsidR="00F53E44">
              <w:rPr>
                <w:rFonts w:ascii="Segoe UI" w:eastAsia="Times New Roman" w:hAnsi="Segoe UI" w:cs="Segoe UI"/>
                <w:lang w:eastAsia="lv-LV"/>
              </w:rPr>
              <w:t>.</w:t>
            </w:r>
            <w:r w:rsidR="006505B1">
              <w:rPr>
                <w:rFonts w:ascii="Segoe UI" w:eastAsia="Times New Roman" w:hAnsi="Segoe UI" w:cs="Segoe UI"/>
                <w:lang w:eastAsia="lv-LV"/>
              </w:rPr>
              <w:t xml:space="preserve"> Piemēram, Programmas rādītājs ir “objekti”, savukārt HP rādītājs ir “iekļūstami objekti”. </w:t>
            </w:r>
          </w:p>
        </w:tc>
        <w:tc>
          <w:tcPr>
            <w:tcW w:w="3662" w:type="dxa"/>
            <w:vAlign w:val="center"/>
          </w:tcPr>
          <w:p w14:paraId="1C71B993" w14:textId="69060E79" w:rsidR="00E402A4" w:rsidRPr="007F437C" w:rsidRDefault="00374DD3" w:rsidP="00DA7561">
            <w:pPr>
              <w:spacing w:after="0" w:line="240" w:lineRule="auto"/>
              <w:ind w:left="106" w:right="97"/>
              <w:jc w:val="both"/>
              <w:rPr>
                <w:rFonts w:ascii="Segoe UI" w:eastAsia="Times New Roman" w:hAnsi="Segoe UI" w:cs="Segoe UI"/>
                <w:sz w:val="20"/>
                <w:szCs w:val="20"/>
                <w:lang w:eastAsia="lv-LV"/>
              </w:rPr>
            </w:pPr>
            <w:r>
              <w:rPr>
                <w:rFonts w:ascii="Segoe UI" w:eastAsia="Times New Roman" w:hAnsi="Segoe UI" w:cs="Segoe UI"/>
                <w:lang w:eastAsia="lv-LV"/>
              </w:rPr>
              <w:t>I</w:t>
            </w:r>
            <w:r w:rsidRPr="00367E02">
              <w:rPr>
                <w:rFonts w:ascii="Segoe UI" w:eastAsia="Times New Roman" w:hAnsi="Segoe UI" w:cs="Segoe UI"/>
                <w:lang w:eastAsia="lv-LV"/>
              </w:rPr>
              <w:t xml:space="preserve">ntegrēt </w:t>
            </w:r>
            <w:r w:rsidR="00F53E44">
              <w:rPr>
                <w:rFonts w:ascii="Segoe UI" w:eastAsia="Times New Roman" w:hAnsi="Segoe UI" w:cs="Segoe UI"/>
                <w:lang w:eastAsia="lv-LV"/>
              </w:rPr>
              <w:t>piekļūstamības</w:t>
            </w:r>
            <w:r w:rsidRPr="00367E02">
              <w:rPr>
                <w:rFonts w:ascii="Segoe UI" w:eastAsia="Times New Roman" w:hAnsi="Segoe UI" w:cs="Segoe UI"/>
                <w:lang w:eastAsia="lv-LV"/>
              </w:rPr>
              <w:t xml:space="preserve"> prasības Programmas rezultātu un iznākuma rādītāju sistēmā, paredzot, ka vienlīdzīgu iespēju, nediskriminācijas, piekļūstamības un iekļaušanas aspekti ir </w:t>
            </w:r>
            <w:r w:rsidRPr="00367E02">
              <w:rPr>
                <w:rFonts w:ascii="Segoe UI" w:eastAsia="Times New Roman" w:hAnsi="Segoe UI" w:cs="Segoe UI"/>
                <w:lang w:eastAsia="lv-LV"/>
              </w:rPr>
              <w:lastRenderedPageBreak/>
              <w:t>neatņemama investīciju kvalitātes sastāvdaļa</w:t>
            </w:r>
            <w:r>
              <w:rPr>
                <w:rFonts w:ascii="Segoe UI" w:eastAsia="Times New Roman" w:hAnsi="Segoe UI" w:cs="Segoe UI"/>
                <w:lang w:eastAsia="lv-LV"/>
              </w:rPr>
              <w:t>.</w:t>
            </w:r>
          </w:p>
        </w:tc>
        <w:tc>
          <w:tcPr>
            <w:tcW w:w="1598" w:type="dxa"/>
          </w:tcPr>
          <w:p w14:paraId="51E8F5A6" w14:textId="63D01F81" w:rsidR="00E402A4"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lastRenderedPageBreak/>
              <w:t>LM</w:t>
            </w:r>
          </w:p>
          <w:p w14:paraId="42558C9A" w14:textId="2A0D8CE9" w:rsidR="00374DD3" w:rsidRDefault="00374DD3" w:rsidP="00E402A4">
            <w:pPr>
              <w:spacing w:after="0" w:line="240" w:lineRule="auto"/>
              <w:jc w:val="both"/>
              <w:rPr>
                <w:rFonts w:ascii="Segoe UI" w:eastAsia="Times New Roman" w:hAnsi="Segoe UI" w:cs="Segoe UI"/>
                <w:sz w:val="20"/>
                <w:szCs w:val="20"/>
                <w:lang w:eastAsia="lv-LV"/>
              </w:rPr>
            </w:pPr>
            <w:r>
              <w:rPr>
                <w:rFonts w:ascii="Segoe UI" w:eastAsia="Times New Roman" w:hAnsi="Segoe UI" w:cs="Segoe UI"/>
                <w:sz w:val="20"/>
                <w:szCs w:val="20"/>
                <w:lang w:eastAsia="lv-LV"/>
              </w:rPr>
              <w:t>FM</w:t>
            </w:r>
          </w:p>
          <w:p w14:paraId="64E39432" w14:textId="42323F6B" w:rsidR="00374DD3" w:rsidRDefault="00374DD3" w:rsidP="00E402A4">
            <w:pPr>
              <w:spacing w:after="0" w:line="240" w:lineRule="auto"/>
              <w:jc w:val="both"/>
              <w:rPr>
                <w:rFonts w:ascii="Segoe UI" w:eastAsia="Times New Roman" w:hAnsi="Segoe UI" w:cs="Segoe UI"/>
                <w:sz w:val="20"/>
                <w:szCs w:val="20"/>
                <w:lang w:eastAsia="lv-LV"/>
              </w:rPr>
            </w:pPr>
            <w:r>
              <w:rPr>
                <w:rFonts w:ascii="Segoe UI" w:eastAsia="Times New Roman" w:hAnsi="Segoe UI" w:cs="Segoe UI"/>
                <w:sz w:val="20"/>
                <w:szCs w:val="20"/>
                <w:lang w:eastAsia="lv-LV"/>
              </w:rPr>
              <w:t xml:space="preserve">AI </w:t>
            </w:r>
          </w:p>
          <w:p w14:paraId="1CB7BB26" w14:textId="77777777" w:rsidR="00374DD3" w:rsidRPr="007F437C" w:rsidRDefault="00374DD3" w:rsidP="00E402A4">
            <w:pPr>
              <w:spacing w:after="0" w:line="240" w:lineRule="auto"/>
              <w:jc w:val="both"/>
              <w:rPr>
                <w:rFonts w:ascii="Segoe UI" w:eastAsia="Times New Roman" w:hAnsi="Segoe UI" w:cs="Segoe UI"/>
                <w:sz w:val="20"/>
                <w:szCs w:val="20"/>
                <w:lang w:eastAsia="lv-LV"/>
              </w:rPr>
            </w:pPr>
          </w:p>
          <w:p w14:paraId="7124B273"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2021-2027</w:t>
            </w:r>
          </w:p>
          <w:p w14:paraId="27DEDB1E"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2028-2034</w:t>
            </w:r>
          </w:p>
        </w:tc>
      </w:tr>
      <w:tr w:rsidR="00441948" w:rsidRPr="007F437C" w14:paraId="65DF1D99" w14:textId="77777777" w:rsidTr="00160C25">
        <w:trPr>
          <w:tblCellSpacing w:w="15" w:type="dxa"/>
        </w:trPr>
        <w:tc>
          <w:tcPr>
            <w:tcW w:w="504" w:type="dxa"/>
            <w:shd w:val="clear" w:color="auto" w:fill="9A0000"/>
          </w:tcPr>
          <w:p w14:paraId="6B63D791"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7051BA27"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0A5F5A57" w14:textId="77777777" w:rsidR="00E402A4" w:rsidRPr="007F437C" w:rsidRDefault="00E402A4" w:rsidP="00E402A4">
            <w:pPr>
              <w:spacing w:after="0" w:line="240" w:lineRule="auto"/>
              <w:jc w:val="both"/>
              <w:rPr>
                <w:rFonts w:ascii="Segoe UI" w:eastAsia="Times New Roman" w:hAnsi="Segoe UI" w:cs="Segoe UI"/>
                <w:color w:val="FFFFFF" w:themeColor="background1"/>
                <w:sz w:val="20"/>
                <w:szCs w:val="20"/>
                <w:lang w:eastAsia="lv-LV"/>
              </w:rPr>
            </w:pPr>
          </w:p>
          <w:p w14:paraId="07196BF0" w14:textId="7AF9DB08" w:rsidR="00E402A4" w:rsidRPr="007F437C" w:rsidRDefault="004A116E" w:rsidP="00E402A4">
            <w:pPr>
              <w:spacing w:after="0" w:line="240" w:lineRule="auto"/>
              <w:jc w:val="both"/>
              <w:rPr>
                <w:rFonts w:ascii="Segoe UI" w:eastAsia="Times New Roman" w:hAnsi="Segoe UI" w:cs="Segoe UI"/>
                <w:color w:val="FFFFFF" w:themeColor="background1"/>
                <w:sz w:val="20"/>
                <w:szCs w:val="20"/>
                <w:lang w:eastAsia="lv-LV"/>
              </w:rPr>
            </w:pPr>
            <w:r w:rsidRPr="007F437C">
              <w:rPr>
                <w:rFonts w:ascii="Segoe UI" w:eastAsia="Times New Roman" w:hAnsi="Segoe UI" w:cs="Segoe UI"/>
                <w:color w:val="FFFFFF" w:themeColor="background1"/>
                <w:sz w:val="20"/>
                <w:szCs w:val="20"/>
                <w:lang w:eastAsia="lv-LV"/>
              </w:rPr>
              <w:t>4.</w:t>
            </w:r>
            <w:r w:rsidR="00E402A4" w:rsidRPr="007F437C">
              <w:rPr>
                <w:rFonts w:ascii="Segoe UI" w:eastAsia="Times New Roman" w:hAnsi="Segoe UI" w:cs="Segoe UI"/>
                <w:color w:val="FFFFFF" w:themeColor="background1"/>
                <w:sz w:val="20"/>
                <w:szCs w:val="20"/>
                <w:lang w:eastAsia="lv-LV"/>
              </w:rPr>
              <w:t>5.</w:t>
            </w:r>
          </w:p>
        </w:tc>
        <w:tc>
          <w:tcPr>
            <w:tcW w:w="1588" w:type="dxa"/>
            <w:shd w:val="clear" w:color="auto" w:fill="auto"/>
            <w:vAlign w:val="center"/>
            <w:hideMark/>
          </w:tcPr>
          <w:p w14:paraId="754E8FBB"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Vairāk orientēties uz rezultātu un ietekmes mērīšanu</w:t>
            </w:r>
          </w:p>
        </w:tc>
        <w:tc>
          <w:tcPr>
            <w:tcW w:w="1897" w:type="dxa"/>
            <w:vAlign w:val="center"/>
            <w:hideMark/>
          </w:tcPr>
          <w:p w14:paraId="61ECE5F4" w14:textId="77777777" w:rsidR="00E402A4" w:rsidRPr="007F437C" w:rsidRDefault="00E402A4" w:rsidP="00441948">
            <w:pPr>
              <w:spacing w:after="0" w:line="240" w:lineRule="auto"/>
              <w:ind w:left="180" w:right="106"/>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Visi esošie rādītāji</w:t>
            </w:r>
          </w:p>
        </w:tc>
        <w:tc>
          <w:tcPr>
            <w:tcW w:w="5278" w:type="dxa"/>
            <w:vAlign w:val="center"/>
            <w:hideMark/>
          </w:tcPr>
          <w:p w14:paraId="583EA691" w14:textId="77777777" w:rsidR="00E402A4" w:rsidRPr="007F437C" w:rsidRDefault="00E402A4" w:rsidP="00DA7561">
            <w:pPr>
              <w:spacing w:after="0" w:line="240" w:lineRule="auto"/>
              <w:ind w:left="104" w:right="239"/>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 xml:space="preserve">Daudzi rādītāji mēra pasākumu, konsultāciju vai dalībnieku skaitu, bet nesniedz informāciju par reālo ietekmi uz vienlīdzību, iekļaušanu vai diskriminācijas mazināšanu. </w:t>
            </w:r>
          </w:p>
        </w:tc>
        <w:tc>
          <w:tcPr>
            <w:tcW w:w="3662" w:type="dxa"/>
            <w:vAlign w:val="center"/>
            <w:hideMark/>
          </w:tcPr>
          <w:p w14:paraId="7688FC36" w14:textId="77777777" w:rsidR="00E402A4" w:rsidRPr="007F437C" w:rsidRDefault="00E402A4" w:rsidP="00DA7561">
            <w:pPr>
              <w:spacing w:after="0" w:line="240" w:lineRule="auto"/>
              <w:ind w:left="106" w:right="97"/>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Attīstīt programmas līmeņa rezultātu un ietekmes rādītājus, kas mēra izmaiņas piekļūstamībā, nodarbinātībā, sociālajā iekļaušanā un diskriminācijas mazināšanā.</w:t>
            </w:r>
          </w:p>
        </w:tc>
        <w:tc>
          <w:tcPr>
            <w:tcW w:w="1598" w:type="dxa"/>
          </w:tcPr>
          <w:p w14:paraId="0040A745"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LM</w:t>
            </w:r>
          </w:p>
          <w:p w14:paraId="4B5DBB16" w14:textId="77777777" w:rsidR="00E402A4" w:rsidRPr="007F437C" w:rsidRDefault="00E402A4" w:rsidP="00E402A4">
            <w:pPr>
              <w:spacing w:after="0" w:line="240" w:lineRule="auto"/>
              <w:jc w:val="both"/>
              <w:rPr>
                <w:rFonts w:ascii="Segoe UI" w:eastAsia="Times New Roman" w:hAnsi="Segoe UI" w:cs="Segoe UI"/>
                <w:sz w:val="20"/>
                <w:szCs w:val="20"/>
                <w:lang w:eastAsia="lv-LV"/>
              </w:rPr>
            </w:pPr>
            <w:r w:rsidRPr="007F437C">
              <w:rPr>
                <w:rFonts w:ascii="Segoe UI" w:eastAsia="Times New Roman" w:hAnsi="Segoe UI" w:cs="Segoe UI"/>
                <w:sz w:val="20"/>
                <w:szCs w:val="20"/>
                <w:lang w:eastAsia="lv-LV"/>
              </w:rPr>
              <w:t>2028-2034</w:t>
            </w:r>
          </w:p>
        </w:tc>
      </w:tr>
    </w:tbl>
    <w:p w14:paraId="11458D18" w14:textId="77777777" w:rsidR="00596E99" w:rsidRDefault="00596E99" w:rsidP="00462C33"/>
    <w:sectPr w:rsidR="00596E99" w:rsidSect="0063159E">
      <w:footerReference w:type="default" r:id="rId7"/>
      <w:pgSz w:w="16838" w:h="11906" w:orient="landscape" w:code="9"/>
      <w:pgMar w:top="1276" w:right="709" w:bottom="108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6D677" w14:textId="77777777" w:rsidR="00F46676" w:rsidRDefault="00F46676" w:rsidP="00F46676">
      <w:pPr>
        <w:spacing w:after="0" w:line="240" w:lineRule="auto"/>
      </w:pPr>
      <w:r>
        <w:separator/>
      </w:r>
    </w:p>
  </w:endnote>
  <w:endnote w:type="continuationSeparator" w:id="0">
    <w:p w14:paraId="62D4227B" w14:textId="77777777" w:rsidR="00F46676" w:rsidRDefault="00F46676" w:rsidP="00F46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544484"/>
      <w:docPartObj>
        <w:docPartGallery w:val="Page Numbers (Bottom of Page)"/>
        <w:docPartUnique/>
      </w:docPartObj>
    </w:sdtPr>
    <w:sdtEndPr/>
    <w:sdtContent>
      <w:p w14:paraId="62D66580" w14:textId="7825E9FE" w:rsidR="00F46676" w:rsidRDefault="00F46676">
        <w:pPr>
          <w:pStyle w:val="Kjene"/>
          <w:jc w:val="right"/>
        </w:pPr>
        <w:r>
          <w:fldChar w:fldCharType="begin"/>
        </w:r>
        <w:r>
          <w:instrText>PAGE   \* MERGEFORMAT</w:instrText>
        </w:r>
        <w:r>
          <w:fldChar w:fldCharType="separate"/>
        </w:r>
        <w:r>
          <w:t>2</w:t>
        </w:r>
        <w:r>
          <w:fldChar w:fldCharType="end"/>
        </w:r>
      </w:p>
    </w:sdtContent>
  </w:sdt>
  <w:p w14:paraId="09B72AF6" w14:textId="77777777" w:rsidR="00F46676" w:rsidRDefault="00F4667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0E360" w14:textId="77777777" w:rsidR="00F46676" w:rsidRDefault="00F46676" w:rsidP="00F46676">
      <w:pPr>
        <w:spacing w:after="0" w:line="240" w:lineRule="auto"/>
      </w:pPr>
      <w:r>
        <w:separator/>
      </w:r>
    </w:p>
  </w:footnote>
  <w:footnote w:type="continuationSeparator" w:id="0">
    <w:p w14:paraId="28E06938" w14:textId="77777777" w:rsidR="00F46676" w:rsidRDefault="00F46676" w:rsidP="00F466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ED50BF"/>
    <w:multiLevelType w:val="multilevel"/>
    <w:tmpl w:val="069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2A4"/>
    <w:rsid w:val="00030D3B"/>
    <w:rsid w:val="00097B88"/>
    <w:rsid w:val="000B0641"/>
    <w:rsid w:val="000D5335"/>
    <w:rsid w:val="000F1988"/>
    <w:rsid w:val="0011583F"/>
    <w:rsid w:val="0013024C"/>
    <w:rsid w:val="00160C25"/>
    <w:rsid w:val="001A39A5"/>
    <w:rsid w:val="001A46F4"/>
    <w:rsid w:val="002051DF"/>
    <w:rsid w:val="00247C8F"/>
    <w:rsid w:val="00274B31"/>
    <w:rsid w:val="00293AC1"/>
    <w:rsid w:val="002A509E"/>
    <w:rsid w:val="002D7B73"/>
    <w:rsid w:val="002E42C6"/>
    <w:rsid w:val="002E5FF2"/>
    <w:rsid w:val="00313A9B"/>
    <w:rsid w:val="00374DD3"/>
    <w:rsid w:val="00377FDB"/>
    <w:rsid w:val="00382C25"/>
    <w:rsid w:val="00392E4D"/>
    <w:rsid w:val="003D4713"/>
    <w:rsid w:val="003F50C9"/>
    <w:rsid w:val="003F793B"/>
    <w:rsid w:val="00414E14"/>
    <w:rsid w:val="00430E69"/>
    <w:rsid w:val="00436892"/>
    <w:rsid w:val="00441948"/>
    <w:rsid w:val="00444D17"/>
    <w:rsid w:val="00447BCD"/>
    <w:rsid w:val="00451C2F"/>
    <w:rsid w:val="00462C33"/>
    <w:rsid w:val="00464E1E"/>
    <w:rsid w:val="00481EF2"/>
    <w:rsid w:val="004A116E"/>
    <w:rsid w:val="004D6818"/>
    <w:rsid w:val="004E3980"/>
    <w:rsid w:val="004E4CD9"/>
    <w:rsid w:val="004F0EE1"/>
    <w:rsid w:val="005036B2"/>
    <w:rsid w:val="005150A7"/>
    <w:rsid w:val="00532628"/>
    <w:rsid w:val="00587BA2"/>
    <w:rsid w:val="00596E99"/>
    <w:rsid w:val="005D2DEB"/>
    <w:rsid w:val="006505B1"/>
    <w:rsid w:val="00697B77"/>
    <w:rsid w:val="006B67F6"/>
    <w:rsid w:val="006B7BB9"/>
    <w:rsid w:val="006D7A0D"/>
    <w:rsid w:val="00704217"/>
    <w:rsid w:val="00712BFC"/>
    <w:rsid w:val="00713F0B"/>
    <w:rsid w:val="0076239F"/>
    <w:rsid w:val="0076438A"/>
    <w:rsid w:val="007907D4"/>
    <w:rsid w:val="007D78C1"/>
    <w:rsid w:val="007F3DF9"/>
    <w:rsid w:val="007F437C"/>
    <w:rsid w:val="008001E1"/>
    <w:rsid w:val="00851D7A"/>
    <w:rsid w:val="00890B12"/>
    <w:rsid w:val="008B6115"/>
    <w:rsid w:val="008C3F48"/>
    <w:rsid w:val="008D45FA"/>
    <w:rsid w:val="008E4176"/>
    <w:rsid w:val="008F5919"/>
    <w:rsid w:val="008F615B"/>
    <w:rsid w:val="00925983"/>
    <w:rsid w:val="00927F1F"/>
    <w:rsid w:val="00935657"/>
    <w:rsid w:val="00952CF7"/>
    <w:rsid w:val="0095663F"/>
    <w:rsid w:val="00967907"/>
    <w:rsid w:val="00990D35"/>
    <w:rsid w:val="009A7679"/>
    <w:rsid w:val="009B7D7C"/>
    <w:rsid w:val="009B7DF0"/>
    <w:rsid w:val="009C12C2"/>
    <w:rsid w:val="009D4AD3"/>
    <w:rsid w:val="009F2F6C"/>
    <w:rsid w:val="00A142FB"/>
    <w:rsid w:val="00A40118"/>
    <w:rsid w:val="00A77EA3"/>
    <w:rsid w:val="00A823A6"/>
    <w:rsid w:val="00A93396"/>
    <w:rsid w:val="00AB7ADD"/>
    <w:rsid w:val="00AF4358"/>
    <w:rsid w:val="00B05A51"/>
    <w:rsid w:val="00B12C67"/>
    <w:rsid w:val="00B1359D"/>
    <w:rsid w:val="00B915FC"/>
    <w:rsid w:val="00BD0706"/>
    <w:rsid w:val="00BE2983"/>
    <w:rsid w:val="00BF48E5"/>
    <w:rsid w:val="00C14B3F"/>
    <w:rsid w:val="00C2686C"/>
    <w:rsid w:val="00C30E74"/>
    <w:rsid w:val="00C51D46"/>
    <w:rsid w:val="00C7226D"/>
    <w:rsid w:val="00C97DDB"/>
    <w:rsid w:val="00CA4D78"/>
    <w:rsid w:val="00CC278E"/>
    <w:rsid w:val="00CE0B14"/>
    <w:rsid w:val="00CF242A"/>
    <w:rsid w:val="00D01A3F"/>
    <w:rsid w:val="00D026B1"/>
    <w:rsid w:val="00D23716"/>
    <w:rsid w:val="00DA7561"/>
    <w:rsid w:val="00DC6A36"/>
    <w:rsid w:val="00DF3194"/>
    <w:rsid w:val="00E402A4"/>
    <w:rsid w:val="00E96151"/>
    <w:rsid w:val="00ED5721"/>
    <w:rsid w:val="00F07E8A"/>
    <w:rsid w:val="00F1050F"/>
    <w:rsid w:val="00F2062C"/>
    <w:rsid w:val="00F46676"/>
    <w:rsid w:val="00F472B6"/>
    <w:rsid w:val="00F53E44"/>
    <w:rsid w:val="00F9504B"/>
    <w:rsid w:val="00FC18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DF4DD"/>
  <w15:chartTrackingRefBased/>
  <w15:docId w15:val="{144B8CB9-4B9F-43B5-B704-D61876A94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5919"/>
  </w:style>
  <w:style w:type="paragraph" w:styleId="Virsraksts1">
    <w:name w:val="heading 1"/>
    <w:basedOn w:val="Parasts"/>
    <w:next w:val="Parasts"/>
    <w:link w:val="Virsraksts1Rakstz"/>
    <w:uiPriority w:val="9"/>
    <w:qFormat/>
    <w:rsid w:val="009C12C2"/>
    <w:pPr>
      <w:keepNext/>
      <w:spacing w:after="0" w:line="300" w:lineRule="atLeast"/>
      <w:ind w:left="235" w:right="106"/>
      <w:jc w:val="center"/>
      <w:outlineLvl w:val="0"/>
    </w:pPr>
    <w:rPr>
      <w:rFonts w:ascii="Segoe UI" w:eastAsia="Times New Roman" w:hAnsi="Segoe UI" w:cs="Segoe UI"/>
      <w:b/>
      <w:bCs/>
      <w:color w:val="000000" w:themeColor="text1"/>
      <w:lang w:eastAsia="lv-LV"/>
    </w:rPr>
  </w:style>
  <w:style w:type="paragraph" w:styleId="Virsraksts2">
    <w:name w:val="heading 2"/>
    <w:basedOn w:val="Parasts"/>
    <w:next w:val="Parasts"/>
    <w:link w:val="Virsraksts2Rakstz"/>
    <w:uiPriority w:val="9"/>
    <w:unhideWhenUsed/>
    <w:qFormat/>
    <w:rsid w:val="009C12C2"/>
    <w:pPr>
      <w:keepNext/>
      <w:spacing w:after="0" w:line="300" w:lineRule="atLeast"/>
      <w:ind w:left="235" w:right="244"/>
      <w:jc w:val="center"/>
      <w:outlineLvl w:val="1"/>
    </w:pPr>
    <w:rPr>
      <w:rFonts w:ascii="Segoe UI" w:eastAsia="Times New Roman" w:hAnsi="Segoe UI" w:cs="Segoe UI"/>
      <w:b/>
      <w:bCs/>
      <w:color w:val="000000" w:themeColor="text1"/>
      <w:lang w:eastAsia="lv-LV"/>
    </w:rPr>
  </w:style>
  <w:style w:type="paragraph" w:styleId="Virsraksts3">
    <w:name w:val="heading 3"/>
    <w:basedOn w:val="Parasts"/>
    <w:next w:val="Parasts"/>
    <w:link w:val="Virsraksts3Rakstz"/>
    <w:uiPriority w:val="9"/>
    <w:unhideWhenUsed/>
    <w:qFormat/>
    <w:rsid w:val="00B1359D"/>
    <w:pPr>
      <w:keepNext/>
      <w:spacing w:after="0" w:line="240" w:lineRule="auto"/>
      <w:ind w:left="101" w:right="238" w:hanging="101"/>
      <w:jc w:val="both"/>
      <w:outlineLvl w:val="2"/>
    </w:pPr>
    <w:rPr>
      <w:rFonts w:ascii="Segoe UI" w:eastAsia="Times New Roman" w:hAnsi="Segoe UI" w:cs="Segoe UI"/>
      <w:b/>
      <w:bCs/>
      <w:sz w:val="20"/>
      <w:szCs w:val="20"/>
      <w:lang w:eastAsia="lv-LV"/>
    </w:rPr>
  </w:style>
  <w:style w:type="paragraph" w:styleId="Virsraksts4">
    <w:name w:val="heading 4"/>
    <w:basedOn w:val="Parasts"/>
    <w:next w:val="Parasts"/>
    <w:link w:val="Virsraksts4Rakstz"/>
    <w:uiPriority w:val="9"/>
    <w:unhideWhenUsed/>
    <w:qFormat/>
    <w:rsid w:val="00B1359D"/>
    <w:pPr>
      <w:keepNext/>
      <w:spacing w:after="0" w:line="240" w:lineRule="auto"/>
      <w:ind w:left="97" w:right="214"/>
      <w:jc w:val="center"/>
      <w:outlineLvl w:val="3"/>
    </w:pPr>
    <w:rPr>
      <w:rFonts w:ascii="Segoe UI" w:eastAsia="Times New Roman" w:hAnsi="Segoe UI" w:cs="Segoe UI"/>
      <w:b/>
      <w:bCs/>
      <w:sz w:val="20"/>
      <w:szCs w:val="20"/>
      <w:lang w:eastAsia="lv-LV"/>
    </w:rPr>
  </w:style>
  <w:style w:type="paragraph" w:styleId="Virsraksts5">
    <w:name w:val="heading 5"/>
    <w:basedOn w:val="Parasts"/>
    <w:next w:val="Parasts"/>
    <w:link w:val="Virsraksts5Rakstz"/>
    <w:uiPriority w:val="9"/>
    <w:unhideWhenUsed/>
    <w:qFormat/>
    <w:rsid w:val="00B1359D"/>
    <w:pPr>
      <w:keepNext/>
      <w:spacing w:after="0" w:line="240" w:lineRule="auto"/>
      <w:ind w:left="246" w:right="244" w:hanging="246"/>
      <w:jc w:val="both"/>
      <w:outlineLvl w:val="4"/>
    </w:pPr>
    <w:rPr>
      <w:rFonts w:ascii="Segoe UI" w:eastAsia="Times New Roman" w:hAnsi="Segoe UI" w:cs="Segoe UI"/>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rsid w:val="00E402A4"/>
    <w:rPr>
      <w:sz w:val="16"/>
      <w:szCs w:val="16"/>
    </w:rPr>
  </w:style>
  <w:style w:type="paragraph" w:styleId="Komentrateksts">
    <w:name w:val="annotation text"/>
    <w:basedOn w:val="Parasts"/>
    <w:link w:val="KomentratekstsRakstz"/>
    <w:uiPriority w:val="99"/>
    <w:unhideWhenUsed/>
    <w:rsid w:val="00E402A4"/>
    <w:pPr>
      <w:spacing w:line="240" w:lineRule="auto"/>
    </w:pPr>
    <w:rPr>
      <w:rFonts w:ascii="Arial" w:hAnsi="Arial" w:cs="Arial"/>
      <w:sz w:val="20"/>
      <w:szCs w:val="20"/>
    </w:rPr>
  </w:style>
  <w:style w:type="character" w:customStyle="1" w:styleId="KomentratekstsRakstz">
    <w:name w:val="Komentāra teksts Rakstz."/>
    <w:basedOn w:val="Noklusjumarindkopasfonts"/>
    <w:link w:val="Komentrateksts"/>
    <w:uiPriority w:val="99"/>
    <w:rsid w:val="00E402A4"/>
    <w:rPr>
      <w:rFonts w:ascii="Arial" w:hAnsi="Arial" w:cs="Arial"/>
      <w:sz w:val="20"/>
      <w:szCs w:val="20"/>
    </w:rPr>
  </w:style>
  <w:style w:type="paragraph" w:styleId="Pamatteksts">
    <w:name w:val="Body Text"/>
    <w:basedOn w:val="Parasts"/>
    <w:link w:val="PamattekstsRakstz"/>
    <w:uiPriority w:val="99"/>
    <w:unhideWhenUsed/>
    <w:rsid w:val="007F3DF9"/>
    <w:pPr>
      <w:spacing w:after="0" w:line="300" w:lineRule="atLeast"/>
      <w:jc w:val="both"/>
    </w:pPr>
    <w:rPr>
      <w:rFonts w:ascii="Segoe UI" w:eastAsia="Times New Roman" w:hAnsi="Segoe UI" w:cs="Segoe UI"/>
      <w:sz w:val="21"/>
      <w:szCs w:val="21"/>
      <w:lang w:eastAsia="lv-LV"/>
    </w:rPr>
  </w:style>
  <w:style w:type="character" w:customStyle="1" w:styleId="PamattekstsRakstz">
    <w:name w:val="Pamatteksts Rakstz."/>
    <w:basedOn w:val="Noklusjumarindkopasfonts"/>
    <w:link w:val="Pamatteksts"/>
    <w:uiPriority w:val="99"/>
    <w:rsid w:val="007F3DF9"/>
    <w:rPr>
      <w:rFonts w:ascii="Segoe UI" w:eastAsia="Times New Roman" w:hAnsi="Segoe UI" w:cs="Segoe UI"/>
      <w:sz w:val="21"/>
      <w:szCs w:val="21"/>
      <w:lang w:eastAsia="lv-LV"/>
    </w:rPr>
  </w:style>
  <w:style w:type="paragraph" w:styleId="Pamatteksts2">
    <w:name w:val="Body Text 2"/>
    <w:basedOn w:val="Parasts"/>
    <w:link w:val="Pamatteksts2Rakstz"/>
    <w:uiPriority w:val="99"/>
    <w:unhideWhenUsed/>
    <w:rsid w:val="00A40118"/>
    <w:pPr>
      <w:spacing w:after="0" w:line="240" w:lineRule="auto"/>
      <w:jc w:val="both"/>
    </w:pPr>
    <w:rPr>
      <w:rFonts w:ascii="Segoe UI" w:eastAsia="Times New Roman" w:hAnsi="Segoe UI" w:cs="Segoe UI"/>
      <w:sz w:val="20"/>
      <w:szCs w:val="20"/>
      <w:lang w:eastAsia="lv-LV"/>
    </w:rPr>
  </w:style>
  <w:style w:type="character" w:customStyle="1" w:styleId="Pamatteksts2Rakstz">
    <w:name w:val="Pamatteksts 2 Rakstz."/>
    <w:basedOn w:val="Noklusjumarindkopasfonts"/>
    <w:link w:val="Pamatteksts2"/>
    <w:uiPriority w:val="99"/>
    <w:rsid w:val="00A40118"/>
    <w:rPr>
      <w:rFonts w:ascii="Segoe UI" w:eastAsia="Times New Roman" w:hAnsi="Segoe UI" w:cs="Segoe UI"/>
      <w:sz w:val="20"/>
      <w:szCs w:val="20"/>
      <w:lang w:eastAsia="lv-LV"/>
    </w:rPr>
  </w:style>
  <w:style w:type="paragraph" w:styleId="Pamatteksts3">
    <w:name w:val="Body Text 3"/>
    <w:basedOn w:val="Parasts"/>
    <w:link w:val="Pamatteksts3Rakstz"/>
    <w:uiPriority w:val="99"/>
    <w:unhideWhenUsed/>
    <w:rsid w:val="008F5919"/>
    <w:pPr>
      <w:spacing w:after="0" w:line="300" w:lineRule="atLeast"/>
      <w:jc w:val="both"/>
    </w:pPr>
    <w:rPr>
      <w:rFonts w:ascii="Segoe UI" w:eastAsia="Times New Roman" w:hAnsi="Segoe UI" w:cs="Segoe UI"/>
      <w:color w:val="FF0000"/>
      <w:sz w:val="21"/>
      <w:szCs w:val="21"/>
      <w:lang w:eastAsia="lv-LV"/>
    </w:rPr>
  </w:style>
  <w:style w:type="character" w:customStyle="1" w:styleId="Pamatteksts3Rakstz">
    <w:name w:val="Pamatteksts 3 Rakstz."/>
    <w:basedOn w:val="Noklusjumarindkopasfonts"/>
    <w:link w:val="Pamatteksts3"/>
    <w:uiPriority w:val="99"/>
    <w:rsid w:val="008F5919"/>
    <w:rPr>
      <w:rFonts w:ascii="Segoe UI" w:eastAsia="Times New Roman" w:hAnsi="Segoe UI" w:cs="Segoe UI"/>
      <w:color w:val="FF0000"/>
      <w:sz w:val="21"/>
      <w:szCs w:val="21"/>
      <w:lang w:eastAsia="lv-LV"/>
    </w:rPr>
  </w:style>
  <w:style w:type="character" w:customStyle="1" w:styleId="Virsraksts1Rakstz">
    <w:name w:val="Virsraksts 1 Rakstz."/>
    <w:basedOn w:val="Noklusjumarindkopasfonts"/>
    <w:link w:val="Virsraksts1"/>
    <w:uiPriority w:val="9"/>
    <w:rsid w:val="009C12C2"/>
    <w:rPr>
      <w:rFonts w:ascii="Segoe UI" w:eastAsia="Times New Roman" w:hAnsi="Segoe UI" w:cs="Segoe UI"/>
      <w:b/>
      <w:bCs/>
      <w:color w:val="000000" w:themeColor="text1"/>
      <w:lang w:eastAsia="lv-LV"/>
    </w:rPr>
  </w:style>
  <w:style w:type="character" w:customStyle="1" w:styleId="Virsraksts2Rakstz">
    <w:name w:val="Virsraksts 2 Rakstz."/>
    <w:basedOn w:val="Noklusjumarindkopasfonts"/>
    <w:link w:val="Virsraksts2"/>
    <w:uiPriority w:val="9"/>
    <w:rsid w:val="009C12C2"/>
    <w:rPr>
      <w:rFonts w:ascii="Segoe UI" w:eastAsia="Times New Roman" w:hAnsi="Segoe UI" w:cs="Segoe UI"/>
      <w:b/>
      <w:bCs/>
      <w:color w:val="000000" w:themeColor="text1"/>
      <w:lang w:eastAsia="lv-LV"/>
    </w:rPr>
  </w:style>
  <w:style w:type="character" w:customStyle="1" w:styleId="Virsraksts3Rakstz">
    <w:name w:val="Virsraksts 3 Rakstz."/>
    <w:basedOn w:val="Noklusjumarindkopasfonts"/>
    <w:link w:val="Virsraksts3"/>
    <w:uiPriority w:val="9"/>
    <w:rsid w:val="00B1359D"/>
    <w:rPr>
      <w:rFonts w:ascii="Segoe UI" w:eastAsia="Times New Roman" w:hAnsi="Segoe UI" w:cs="Segoe UI"/>
      <w:b/>
      <w:bCs/>
      <w:sz w:val="20"/>
      <w:szCs w:val="20"/>
      <w:lang w:eastAsia="lv-LV"/>
    </w:rPr>
  </w:style>
  <w:style w:type="character" w:customStyle="1" w:styleId="Virsraksts4Rakstz">
    <w:name w:val="Virsraksts 4 Rakstz."/>
    <w:basedOn w:val="Noklusjumarindkopasfonts"/>
    <w:link w:val="Virsraksts4"/>
    <w:uiPriority w:val="9"/>
    <w:rsid w:val="00B1359D"/>
    <w:rPr>
      <w:rFonts w:ascii="Segoe UI" w:eastAsia="Times New Roman" w:hAnsi="Segoe UI" w:cs="Segoe UI"/>
      <w:b/>
      <w:bCs/>
      <w:sz w:val="20"/>
      <w:szCs w:val="20"/>
      <w:lang w:eastAsia="lv-LV"/>
    </w:rPr>
  </w:style>
  <w:style w:type="character" w:customStyle="1" w:styleId="Virsraksts5Rakstz">
    <w:name w:val="Virsraksts 5 Rakstz."/>
    <w:basedOn w:val="Noklusjumarindkopasfonts"/>
    <w:link w:val="Virsraksts5"/>
    <w:uiPriority w:val="9"/>
    <w:rsid w:val="00B1359D"/>
    <w:rPr>
      <w:rFonts w:ascii="Segoe UI" w:eastAsia="Times New Roman" w:hAnsi="Segoe UI" w:cs="Segoe UI"/>
      <w:b/>
      <w:bCs/>
      <w:lang w:eastAsia="lv-LV"/>
    </w:rPr>
  </w:style>
  <w:style w:type="paragraph" w:styleId="Tekstabloks">
    <w:name w:val="Block Text"/>
    <w:basedOn w:val="Parasts"/>
    <w:uiPriority w:val="99"/>
    <w:unhideWhenUsed/>
    <w:rsid w:val="008F615B"/>
    <w:pPr>
      <w:spacing w:after="0" w:line="300" w:lineRule="atLeast"/>
      <w:ind w:left="102" w:right="244"/>
      <w:jc w:val="both"/>
    </w:pPr>
    <w:rPr>
      <w:rFonts w:ascii="Segoe UI" w:eastAsia="Times New Roman" w:hAnsi="Segoe UI" w:cs="Segoe UI"/>
      <w:sz w:val="21"/>
      <w:szCs w:val="21"/>
      <w:lang w:eastAsia="lv-LV"/>
    </w:rPr>
  </w:style>
  <w:style w:type="paragraph" w:styleId="Pamattekstsaratkpi">
    <w:name w:val="Body Text Indent"/>
    <w:basedOn w:val="Parasts"/>
    <w:link w:val="PamattekstsaratkpiRakstz"/>
    <w:uiPriority w:val="99"/>
    <w:unhideWhenUsed/>
    <w:rsid w:val="00C2686C"/>
    <w:pPr>
      <w:spacing w:after="0" w:line="300" w:lineRule="atLeast"/>
      <w:ind w:left="102" w:hanging="102"/>
    </w:pPr>
    <w:rPr>
      <w:rFonts w:ascii="Segoe UI" w:eastAsia="Times New Roman" w:hAnsi="Segoe UI" w:cs="Segoe UI"/>
      <w:sz w:val="21"/>
      <w:szCs w:val="21"/>
      <w:lang w:eastAsia="lv-LV"/>
    </w:rPr>
  </w:style>
  <w:style w:type="character" w:customStyle="1" w:styleId="PamattekstsaratkpiRakstz">
    <w:name w:val="Pamatteksts ar atkāpi Rakstz."/>
    <w:basedOn w:val="Noklusjumarindkopasfonts"/>
    <w:link w:val="Pamattekstsaratkpi"/>
    <w:uiPriority w:val="99"/>
    <w:rsid w:val="00C2686C"/>
    <w:rPr>
      <w:rFonts w:ascii="Segoe UI" w:eastAsia="Times New Roman" w:hAnsi="Segoe UI" w:cs="Segoe UI"/>
      <w:sz w:val="21"/>
      <w:szCs w:val="21"/>
      <w:lang w:eastAsia="lv-LV"/>
    </w:rPr>
  </w:style>
  <w:style w:type="paragraph" w:styleId="Prskatjums">
    <w:name w:val="Revision"/>
    <w:hidden/>
    <w:uiPriority w:val="99"/>
    <w:semiHidden/>
    <w:rsid w:val="00FC1840"/>
    <w:pPr>
      <w:spacing w:after="0" w:line="240" w:lineRule="auto"/>
    </w:pPr>
  </w:style>
  <w:style w:type="paragraph" w:styleId="Komentratma">
    <w:name w:val="annotation subject"/>
    <w:basedOn w:val="Komentrateksts"/>
    <w:next w:val="Komentrateksts"/>
    <w:link w:val="KomentratmaRakstz"/>
    <w:uiPriority w:val="99"/>
    <w:semiHidden/>
    <w:unhideWhenUsed/>
    <w:rsid w:val="00FC1840"/>
    <w:rPr>
      <w:rFonts w:asciiTheme="minorHAnsi" w:hAnsiTheme="minorHAnsi" w:cstheme="minorBidi"/>
      <w:b/>
      <w:bCs/>
    </w:rPr>
  </w:style>
  <w:style w:type="character" w:customStyle="1" w:styleId="KomentratmaRakstz">
    <w:name w:val="Komentāra tēma Rakstz."/>
    <w:basedOn w:val="KomentratekstsRakstz"/>
    <w:link w:val="Komentratma"/>
    <w:uiPriority w:val="99"/>
    <w:semiHidden/>
    <w:rsid w:val="00FC1840"/>
    <w:rPr>
      <w:rFonts w:ascii="Arial" w:hAnsi="Arial" w:cs="Arial"/>
      <w:b/>
      <w:bCs/>
      <w:sz w:val="20"/>
      <w:szCs w:val="20"/>
    </w:rPr>
  </w:style>
  <w:style w:type="paragraph" w:styleId="Galvene">
    <w:name w:val="header"/>
    <w:basedOn w:val="Parasts"/>
    <w:link w:val="GalveneRakstz"/>
    <w:uiPriority w:val="99"/>
    <w:unhideWhenUsed/>
    <w:rsid w:val="00F4667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46676"/>
  </w:style>
  <w:style w:type="paragraph" w:styleId="Kjene">
    <w:name w:val="footer"/>
    <w:basedOn w:val="Parasts"/>
    <w:link w:val="KjeneRakstz"/>
    <w:uiPriority w:val="99"/>
    <w:unhideWhenUsed/>
    <w:rsid w:val="00F4667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46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5794">
      <w:bodyDiv w:val="1"/>
      <w:marLeft w:val="0"/>
      <w:marRight w:val="0"/>
      <w:marTop w:val="0"/>
      <w:marBottom w:val="0"/>
      <w:divBdr>
        <w:top w:val="none" w:sz="0" w:space="0" w:color="auto"/>
        <w:left w:val="none" w:sz="0" w:space="0" w:color="auto"/>
        <w:bottom w:val="none" w:sz="0" w:space="0" w:color="auto"/>
        <w:right w:val="none" w:sz="0" w:space="0" w:color="auto"/>
      </w:divBdr>
      <w:divsChild>
        <w:div w:id="2084140140">
          <w:marLeft w:val="0"/>
          <w:marRight w:val="0"/>
          <w:marTop w:val="0"/>
          <w:marBottom w:val="0"/>
          <w:divBdr>
            <w:top w:val="none" w:sz="0" w:space="0" w:color="auto"/>
            <w:left w:val="none" w:sz="0" w:space="0" w:color="auto"/>
            <w:bottom w:val="none" w:sz="0" w:space="0" w:color="auto"/>
            <w:right w:val="none" w:sz="0" w:space="0" w:color="auto"/>
          </w:divBdr>
        </w:div>
      </w:divsChild>
    </w:div>
    <w:div w:id="387916430">
      <w:bodyDiv w:val="1"/>
      <w:marLeft w:val="0"/>
      <w:marRight w:val="0"/>
      <w:marTop w:val="0"/>
      <w:marBottom w:val="0"/>
      <w:divBdr>
        <w:top w:val="none" w:sz="0" w:space="0" w:color="auto"/>
        <w:left w:val="none" w:sz="0" w:space="0" w:color="auto"/>
        <w:bottom w:val="none" w:sz="0" w:space="0" w:color="auto"/>
        <w:right w:val="none" w:sz="0" w:space="0" w:color="auto"/>
      </w:divBdr>
      <w:divsChild>
        <w:div w:id="436683788">
          <w:marLeft w:val="0"/>
          <w:marRight w:val="0"/>
          <w:marTop w:val="0"/>
          <w:marBottom w:val="0"/>
          <w:divBdr>
            <w:top w:val="none" w:sz="0" w:space="0" w:color="auto"/>
            <w:left w:val="none" w:sz="0" w:space="0" w:color="auto"/>
            <w:bottom w:val="none" w:sz="0" w:space="0" w:color="auto"/>
            <w:right w:val="none" w:sz="0" w:space="0" w:color="auto"/>
          </w:divBdr>
        </w:div>
      </w:divsChild>
    </w:div>
    <w:div w:id="409959673">
      <w:bodyDiv w:val="1"/>
      <w:marLeft w:val="0"/>
      <w:marRight w:val="0"/>
      <w:marTop w:val="0"/>
      <w:marBottom w:val="0"/>
      <w:divBdr>
        <w:top w:val="none" w:sz="0" w:space="0" w:color="auto"/>
        <w:left w:val="none" w:sz="0" w:space="0" w:color="auto"/>
        <w:bottom w:val="none" w:sz="0" w:space="0" w:color="auto"/>
        <w:right w:val="none" w:sz="0" w:space="0" w:color="auto"/>
      </w:divBdr>
    </w:div>
    <w:div w:id="593976803">
      <w:bodyDiv w:val="1"/>
      <w:marLeft w:val="0"/>
      <w:marRight w:val="0"/>
      <w:marTop w:val="0"/>
      <w:marBottom w:val="0"/>
      <w:divBdr>
        <w:top w:val="none" w:sz="0" w:space="0" w:color="auto"/>
        <w:left w:val="none" w:sz="0" w:space="0" w:color="auto"/>
        <w:bottom w:val="none" w:sz="0" w:space="0" w:color="auto"/>
        <w:right w:val="none" w:sz="0" w:space="0" w:color="auto"/>
      </w:divBdr>
      <w:divsChild>
        <w:div w:id="166558382">
          <w:marLeft w:val="0"/>
          <w:marRight w:val="0"/>
          <w:marTop w:val="0"/>
          <w:marBottom w:val="0"/>
          <w:divBdr>
            <w:top w:val="none" w:sz="0" w:space="0" w:color="auto"/>
            <w:left w:val="none" w:sz="0" w:space="0" w:color="auto"/>
            <w:bottom w:val="none" w:sz="0" w:space="0" w:color="auto"/>
            <w:right w:val="none" w:sz="0" w:space="0" w:color="auto"/>
          </w:divBdr>
        </w:div>
      </w:divsChild>
    </w:div>
    <w:div w:id="660816824">
      <w:bodyDiv w:val="1"/>
      <w:marLeft w:val="0"/>
      <w:marRight w:val="0"/>
      <w:marTop w:val="0"/>
      <w:marBottom w:val="0"/>
      <w:divBdr>
        <w:top w:val="none" w:sz="0" w:space="0" w:color="auto"/>
        <w:left w:val="none" w:sz="0" w:space="0" w:color="auto"/>
        <w:bottom w:val="none" w:sz="0" w:space="0" w:color="auto"/>
        <w:right w:val="none" w:sz="0" w:space="0" w:color="auto"/>
      </w:divBdr>
      <w:divsChild>
        <w:div w:id="1974363518">
          <w:marLeft w:val="0"/>
          <w:marRight w:val="0"/>
          <w:marTop w:val="0"/>
          <w:marBottom w:val="0"/>
          <w:divBdr>
            <w:top w:val="none" w:sz="0" w:space="0" w:color="auto"/>
            <w:left w:val="none" w:sz="0" w:space="0" w:color="auto"/>
            <w:bottom w:val="none" w:sz="0" w:space="0" w:color="auto"/>
            <w:right w:val="none" w:sz="0" w:space="0" w:color="auto"/>
          </w:divBdr>
        </w:div>
      </w:divsChild>
    </w:div>
    <w:div w:id="1042824190">
      <w:bodyDiv w:val="1"/>
      <w:marLeft w:val="0"/>
      <w:marRight w:val="0"/>
      <w:marTop w:val="0"/>
      <w:marBottom w:val="0"/>
      <w:divBdr>
        <w:top w:val="none" w:sz="0" w:space="0" w:color="auto"/>
        <w:left w:val="none" w:sz="0" w:space="0" w:color="auto"/>
        <w:bottom w:val="none" w:sz="0" w:space="0" w:color="auto"/>
        <w:right w:val="none" w:sz="0" w:space="0" w:color="auto"/>
      </w:divBdr>
      <w:divsChild>
        <w:div w:id="123012278">
          <w:marLeft w:val="0"/>
          <w:marRight w:val="0"/>
          <w:marTop w:val="0"/>
          <w:marBottom w:val="0"/>
          <w:divBdr>
            <w:top w:val="none" w:sz="0" w:space="0" w:color="auto"/>
            <w:left w:val="none" w:sz="0" w:space="0" w:color="auto"/>
            <w:bottom w:val="none" w:sz="0" w:space="0" w:color="auto"/>
            <w:right w:val="none" w:sz="0" w:space="0" w:color="auto"/>
          </w:divBdr>
        </w:div>
      </w:divsChild>
    </w:div>
    <w:div w:id="1376392368">
      <w:bodyDiv w:val="1"/>
      <w:marLeft w:val="0"/>
      <w:marRight w:val="0"/>
      <w:marTop w:val="0"/>
      <w:marBottom w:val="0"/>
      <w:divBdr>
        <w:top w:val="none" w:sz="0" w:space="0" w:color="auto"/>
        <w:left w:val="none" w:sz="0" w:space="0" w:color="auto"/>
        <w:bottom w:val="none" w:sz="0" w:space="0" w:color="auto"/>
        <w:right w:val="none" w:sz="0" w:space="0" w:color="auto"/>
      </w:divBdr>
      <w:divsChild>
        <w:div w:id="635573762">
          <w:marLeft w:val="0"/>
          <w:marRight w:val="0"/>
          <w:marTop w:val="0"/>
          <w:marBottom w:val="0"/>
          <w:divBdr>
            <w:top w:val="none" w:sz="0" w:space="0" w:color="auto"/>
            <w:left w:val="none" w:sz="0" w:space="0" w:color="auto"/>
            <w:bottom w:val="none" w:sz="0" w:space="0" w:color="auto"/>
            <w:right w:val="none" w:sz="0" w:space="0" w:color="auto"/>
          </w:divBdr>
        </w:div>
      </w:divsChild>
    </w:div>
    <w:div w:id="1396775438">
      <w:bodyDiv w:val="1"/>
      <w:marLeft w:val="0"/>
      <w:marRight w:val="0"/>
      <w:marTop w:val="0"/>
      <w:marBottom w:val="0"/>
      <w:divBdr>
        <w:top w:val="none" w:sz="0" w:space="0" w:color="auto"/>
        <w:left w:val="none" w:sz="0" w:space="0" w:color="auto"/>
        <w:bottom w:val="none" w:sz="0" w:space="0" w:color="auto"/>
        <w:right w:val="none" w:sz="0" w:space="0" w:color="auto"/>
      </w:divBdr>
      <w:divsChild>
        <w:div w:id="1470518233">
          <w:marLeft w:val="0"/>
          <w:marRight w:val="0"/>
          <w:marTop w:val="0"/>
          <w:marBottom w:val="0"/>
          <w:divBdr>
            <w:top w:val="none" w:sz="0" w:space="0" w:color="auto"/>
            <w:left w:val="none" w:sz="0" w:space="0" w:color="auto"/>
            <w:bottom w:val="none" w:sz="0" w:space="0" w:color="auto"/>
            <w:right w:val="none" w:sz="0" w:space="0" w:color="auto"/>
          </w:divBdr>
        </w:div>
      </w:divsChild>
    </w:div>
    <w:div w:id="1455633959">
      <w:bodyDiv w:val="1"/>
      <w:marLeft w:val="0"/>
      <w:marRight w:val="0"/>
      <w:marTop w:val="0"/>
      <w:marBottom w:val="0"/>
      <w:divBdr>
        <w:top w:val="none" w:sz="0" w:space="0" w:color="auto"/>
        <w:left w:val="none" w:sz="0" w:space="0" w:color="auto"/>
        <w:bottom w:val="none" w:sz="0" w:space="0" w:color="auto"/>
        <w:right w:val="none" w:sz="0" w:space="0" w:color="auto"/>
      </w:divBdr>
      <w:divsChild>
        <w:div w:id="990521966">
          <w:marLeft w:val="0"/>
          <w:marRight w:val="0"/>
          <w:marTop w:val="0"/>
          <w:marBottom w:val="0"/>
          <w:divBdr>
            <w:top w:val="none" w:sz="0" w:space="0" w:color="auto"/>
            <w:left w:val="none" w:sz="0" w:space="0" w:color="auto"/>
            <w:bottom w:val="none" w:sz="0" w:space="0" w:color="auto"/>
            <w:right w:val="none" w:sz="0" w:space="0" w:color="auto"/>
          </w:divBdr>
        </w:div>
      </w:divsChild>
    </w:div>
    <w:div w:id="1748575483">
      <w:bodyDiv w:val="1"/>
      <w:marLeft w:val="0"/>
      <w:marRight w:val="0"/>
      <w:marTop w:val="0"/>
      <w:marBottom w:val="0"/>
      <w:divBdr>
        <w:top w:val="none" w:sz="0" w:space="0" w:color="auto"/>
        <w:left w:val="none" w:sz="0" w:space="0" w:color="auto"/>
        <w:bottom w:val="none" w:sz="0" w:space="0" w:color="auto"/>
        <w:right w:val="none" w:sz="0" w:space="0" w:color="auto"/>
      </w:divBdr>
      <w:divsChild>
        <w:div w:id="875852434">
          <w:marLeft w:val="0"/>
          <w:marRight w:val="0"/>
          <w:marTop w:val="0"/>
          <w:marBottom w:val="0"/>
          <w:divBdr>
            <w:top w:val="none" w:sz="0" w:space="0" w:color="auto"/>
            <w:left w:val="none" w:sz="0" w:space="0" w:color="auto"/>
            <w:bottom w:val="none" w:sz="0" w:space="0" w:color="auto"/>
            <w:right w:val="none" w:sz="0" w:space="0" w:color="auto"/>
          </w:divBdr>
        </w:div>
      </w:divsChild>
    </w:div>
    <w:div w:id="1946109694">
      <w:bodyDiv w:val="1"/>
      <w:marLeft w:val="0"/>
      <w:marRight w:val="0"/>
      <w:marTop w:val="0"/>
      <w:marBottom w:val="0"/>
      <w:divBdr>
        <w:top w:val="none" w:sz="0" w:space="0" w:color="auto"/>
        <w:left w:val="none" w:sz="0" w:space="0" w:color="auto"/>
        <w:bottom w:val="none" w:sz="0" w:space="0" w:color="auto"/>
        <w:right w:val="none" w:sz="0" w:space="0" w:color="auto"/>
      </w:divBdr>
      <w:divsChild>
        <w:div w:id="636643458">
          <w:marLeft w:val="0"/>
          <w:marRight w:val="0"/>
          <w:marTop w:val="0"/>
          <w:marBottom w:val="0"/>
          <w:divBdr>
            <w:top w:val="none" w:sz="0" w:space="0" w:color="auto"/>
            <w:left w:val="none" w:sz="0" w:space="0" w:color="auto"/>
            <w:bottom w:val="none" w:sz="0" w:space="0" w:color="auto"/>
            <w:right w:val="none" w:sz="0" w:space="0" w:color="auto"/>
          </w:divBdr>
        </w:div>
      </w:divsChild>
    </w:div>
    <w:div w:id="1968968182">
      <w:bodyDiv w:val="1"/>
      <w:marLeft w:val="0"/>
      <w:marRight w:val="0"/>
      <w:marTop w:val="0"/>
      <w:marBottom w:val="0"/>
      <w:divBdr>
        <w:top w:val="none" w:sz="0" w:space="0" w:color="auto"/>
        <w:left w:val="none" w:sz="0" w:space="0" w:color="auto"/>
        <w:bottom w:val="none" w:sz="0" w:space="0" w:color="auto"/>
        <w:right w:val="none" w:sz="0" w:space="0" w:color="auto"/>
      </w:divBdr>
      <w:divsChild>
        <w:div w:id="1332948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12</Pages>
  <Words>14817</Words>
  <Characters>8447</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LRLM</Company>
  <LinksUpToDate>false</LinksUpToDate>
  <CharactersWithSpaces>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Vilcāne</dc:creator>
  <cp:keywords/>
  <dc:description/>
  <cp:lastModifiedBy>Inese Vilcāne</cp:lastModifiedBy>
  <cp:revision>28</cp:revision>
  <dcterms:created xsi:type="dcterms:W3CDTF">2026-09-18T12:59:00Z</dcterms:created>
  <dcterms:modified xsi:type="dcterms:W3CDTF">2026-10-20T11:35:00Z</dcterms:modified>
</cp:coreProperties>
</file>