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9EADA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17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6CFF2718" wp14:editId="138BC1D3">
            <wp:extent cx="5753100" cy="1057275"/>
            <wp:effectExtent l="0" t="0" r="0" b="9525"/>
            <wp:docPr id="1" name="Picture 1" descr="Esfondi.lv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fondi.l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E3A203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1CB0776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24EA0074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43F17">
        <w:rPr>
          <w:rFonts w:ascii="Times New Roman" w:hAnsi="Times New Roman" w:cs="Times New Roman"/>
          <w:b/>
          <w:sz w:val="32"/>
        </w:rPr>
        <w:t>Vadlīnijas Bērna attīstības novērtēšanas instrumenta</w:t>
      </w:r>
      <w:r>
        <w:rPr>
          <w:rFonts w:ascii="Times New Roman" w:hAnsi="Times New Roman" w:cs="Times New Roman"/>
          <w:b/>
          <w:sz w:val="32"/>
        </w:rPr>
        <w:t xml:space="preserve"> aizpildīšanai</w:t>
      </w:r>
      <w:r w:rsidRPr="00D43F17">
        <w:rPr>
          <w:rFonts w:ascii="Times New Roman" w:hAnsi="Times New Roman" w:cs="Times New Roman"/>
          <w:b/>
          <w:sz w:val="32"/>
        </w:rPr>
        <w:t xml:space="preserve"> </w:t>
      </w:r>
    </w:p>
    <w:p w14:paraId="402019AA" w14:textId="77777777" w:rsid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2A855917" w14:textId="77777777" w:rsidR="00D43F17" w:rsidRPr="00D43F17" w:rsidRDefault="00D43F17" w:rsidP="00D43F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3F17">
        <w:rPr>
          <w:rFonts w:ascii="Times New Roman" w:hAnsi="Times New Roman" w:cs="Times New Roman"/>
          <w:b/>
          <w:i/>
          <w:sz w:val="28"/>
          <w:szCs w:val="28"/>
        </w:rPr>
        <w:t>bērniem vecumā no 0 līdz 11 mēneši 30 dienas (ieskaitot)</w:t>
      </w:r>
    </w:p>
    <w:p w14:paraId="58B78206" w14:textId="77777777" w:rsidR="00D43F17" w:rsidRDefault="00D43F17" w:rsidP="00D43F17">
      <w:pPr>
        <w:spacing w:after="0" w:line="240" w:lineRule="auto"/>
        <w:rPr>
          <w:rFonts w:ascii="Times New Roman" w:hAnsi="Times New Roman" w:cs="Times New Roman"/>
        </w:rPr>
      </w:pPr>
    </w:p>
    <w:p w14:paraId="130402A3" w14:textId="77777777" w:rsidR="00C962ED" w:rsidRPr="00D43F17" w:rsidRDefault="00C962ED" w:rsidP="00D43F1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D43F17" w:rsidRPr="00D43F17" w14:paraId="19FC0D05" w14:textId="77777777" w:rsidTr="00814394">
        <w:trPr>
          <w:jc w:val="center"/>
        </w:trPr>
        <w:tc>
          <w:tcPr>
            <w:tcW w:w="5011" w:type="dxa"/>
            <w:shd w:val="clear" w:color="auto" w:fill="808080"/>
          </w:tcPr>
          <w:p w14:paraId="1BE5F49E" w14:textId="77777777" w:rsidR="00D43F17" w:rsidRPr="00D43F17" w:rsidRDefault="00D43F17" w:rsidP="00D43F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5FE61D39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43F17" w:rsidRPr="00D43F17" w14:paraId="6D45D492" w14:textId="77777777" w:rsidTr="00814394">
        <w:trPr>
          <w:trHeight w:val="267"/>
          <w:jc w:val="center"/>
        </w:trPr>
        <w:tc>
          <w:tcPr>
            <w:tcW w:w="5011" w:type="dxa"/>
          </w:tcPr>
          <w:p w14:paraId="758C2F36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1DFC25E0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N/A</w:t>
            </w:r>
          </w:p>
        </w:tc>
      </w:tr>
      <w:tr w:rsidR="00D43F17" w:rsidRPr="00D43F17" w14:paraId="51828BFE" w14:textId="77777777" w:rsidTr="00814394">
        <w:trPr>
          <w:jc w:val="center"/>
        </w:trPr>
        <w:tc>
          <w:tcPr>
            <w:tcW w:w="5011" w:type="dxa"/>
          </w:tcPr>
          <w:p w14:paraId="2AF8C8D8" w14:textId="0401D169" w:rsidR="00D43F17" w:rsidRPr="00D43F17" w:rsidRDefault="00D43F17" w:rsidP="009E5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 xml:space="preserve">Uzrāda bērna vecumam izteiktu attīstības </w:t>
            </w:r>
            <w:r w:rsidR="009E5075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53DDE36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1</w:t>
            </w:r>
          </w:p>
        </w:tc>
      </w:tr>
      <w:tr w:rsidR="00D43F17" w:rsidRPr="00D43F17" w14:paraId="4CE0A9DD" w14:textId="77777777" w:rsidTr="00814394">
        <w:trPr>
          <w:jc w:val="center"/>
        </w:trPr>
        <w:tc>
          <w:tcPr>
            <w:tcW w:w="5011" w:type="dxa"/>
          </w:tcPr>
          <w:p w14:paraId="184168F7" w14:textId="1AA41ACE" w:rsidR="00D43F17" w:rsidRPr="00D43F17" w:rsidRDefault="00D43F17" w:rsidP="009E507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bērna vecumam daļēj</w:t>
            </w:r>
            <w:r w:rsidR="009E5075">
              <w:rPr>
                <w:rFonts w:ascii="Times New Roman" w:hAnsi="Times New Roman" w:cs="Times New Roman"/>
              </w:rPr>
              <w:t>u</w:t>
            </w:r>
            <w:r w:rsidRPr="00D43F17">
              <w:rPr>
                <w:rFonts w:ascii="Times New Roman" w:hAnsi="Times New Roman" w:cs="Times New Roman"/>
              </w:rPr>
              <w:t xml:space="preserve"> attīstības </w:t>
            </w:r>
            <w:r w:rsidR="009E5075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20648F78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2</w:t>
            </w:r>
          </w:p>
        </w:tc>
      </w:tr>
      <w:tr w:rsidR="00D43F17" w:rsidRPr="00D43F17" w14:paraId="19050B0B" w14:textId="77777777" w:rsidTr="00814394">
        <w:trPr>
          <w:jc w:val="center"/>
        </w:trPr>
        <w:tc>
          <w:tcPr>
            <w:tcW w:w="5011" w:type="dxa"/>
          </w:tcPr>
          <w:p w14:paraId="61E150C2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1BE41BA3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3</w:t>
            </w:r>
          </w:p>
        </w:tc>
      </w:tr>
      <w:tr w:rsidR="00D43F17" w:rsidRPr="00D43F17" w14:paraId="3D398C38" w14:textId="77777777" w:rsidTr="00814394">
        <w:trPr>
          <w:jc w:val="center"/>
        </w:trPr>
        <w:tc>
          <w:tcPr>
            <w:tcW w:w="5011" w:type="dxa"/>
          </w:tcPr>
          <w:p w14:paraId="71855BC4" w14:textId="77777777" w:rsidR="00D43F17" w:rsidRPr="00D43F17" w:rsidRDefault="00D43F17" w:rsidP="00D43F1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241E65F1" w14:textId="77777777" w:rsidR="00D43F17" w:rsidRPr="00D43F17" w:rsidRDefault="00D43F17" w:rsidP="00D43F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F17">
              <w:rPr>
                <w:rFonts w:ascii="Times New Roman" w:hAnsi="Times New Roman" w:cs="Times New Roman"/>
              </w:rPr>
              <w:t>4</w:t>
            </w:r>
          </w:p>
        </w:tc>
      </w:tr>
    </w:tbl>
    <w:p w14:paraId="63C506A0" w14:textId="77777777" w:rsidR="00D43F17" w:rsidRDefault="00D43F17" w:rsidP="00D43F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6ABA1630" w14:textId="77777777" w:rsidR="00B15EE2" w:rsidRPr="00D43F17" w:rsidRDefault="00B15EE2" w:rsidP="00D43F1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82"/>
        <w:gridCol w:w="1360"/>
        <w:gridCol w:w="1360"/>
        <w:gridCol w:w="1360"/>
        <w:gridCol w:w="1360"/>
        <w:gridCol w:w="1363"/>
        <w:gridCol w:w="1808"/>
      </w:tblGrid>
      <w:tr w:rsidR="00D43F17" w:rsidRPr="00C962ED" w14:paraId="18158DB2" w14:textId="77777777" w:rsidTr="005836DF">
        <w:trPr>
          <w:trHeight w:val="613"/>
        </w:trPr>
        <w:tc>
          <w:tcPr>
            <w:tcW w:w="1923" w:type="pct"/>
            <w:vAlign w:val="center"/>
          </w:tcPr>
          <w:p w14:paraId="189C1081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Bērna attīstības un funkcionēšanas izvērtējuma</w:t>
            </w:r>
          </w:p>
          <w:p w14:paraId="3631D950" w14:textId="77777777" w:rsidR="00D43F17" w:rsidRPr="00C962ED" w:rsidRDefault="00D43F17" w:rsidP="00C962E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rādītāji</w:t>
            </w:r>
          </w:p>
        </w:tc>
        <w:tc>
          <w:tcPr>
            <w:tcW w:w="486" w:type="pct"/>
            <w:vAlign w:val="center"/>
          </w:tcPr>
          <w:p w14:paraId="316AB19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86" w:type="pct"/>
            <w:vAlign w:val="center"/>
          </w:tcPr>
          <w:p w14:paraId="652C04C2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14:paraId="64BF7FE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14:paraId="219BDE86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87" w:type="pct"/>
            <w:vAlign w:val="center"/>
          </w:tcPr>
          <w:p w14:paraId="73B48754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" w:type="pct"/>
            <w:vAlign w:val="center"/>
          </w:tcPr>
          <w:p w14:paraId="6FB89AB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2ED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43F17" w:rsidRPr="00C962ED" w14:paraId="579EB4FD" w14:textId="77777777" w:rsidTr="005836DF"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14:paraId="0DE9A655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2ED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  <w:tr w:rsidR="00D43F17" w:rsidRPr="00C962ED" w14:paraId="48847CFD" w14:textId="77777777" w:rsidTr="005836DF">
        <w:tc>
          <w:tcPr>
            <w:tcW w:w="5000" w:type="pct"/>
            <w:gridSpan w:val="7"/>
            <w:shd w:val="clear" w:color="auto" w:fill="FFFFFF" w:themeFill="background1"/>
          </w:tcPr>
          <w:p w14:paraId="7E922AE5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Lielās kustības</w:t>
            </w:r>
          </w:p>
        </w:tc>
      </w:tr>
      <w:tr w:rsidR="00D43F17" w:rsidRPr="00D43F17" w14:paraId="6A654964" w14:textId="77777777" w:rsidTr="005836DF">
        <w:tc>
          <w:tcPr>
            <w:tcW w:w="1923" w:type="pct"/>
          </w:tcPr>
          <w:p w14:paraId="1DBBE209" w14:textId="77777777" w:rsidR="00D43F17" w:rsidRPr="00C962ED" w:rsidRDefault="00C962ED" w:rsidP="00D43F17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 </w:t>
            </w:r>
            <w:r w:rsidR="00D43F17" w:rsidRPr="00C962ED">
              <w:rPr>
                <w:rFonts w:ascii="Times New Roman" w:hAnsi="Times New Roman" w:cs="Times New Roman"/>
              </w:rPr>
              <w:t>Guļot uz vēdera, ceļ galvu</w:t>
            </w:r>
          </w:p>
        </w:tc>
        <w:tc>
          <w:tcPr>
            <w:tcW w:w="486" w:type="pct"/>
          </w:tcPr>
          <w:p w14:paraId="4BDB2AD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20857F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522BBD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0 līdz 1 mēn. un nevar to izdarīt</w:t>
            </w:r>
          </w:p>
        </w:tc>
        <w:tc>
          <w:tcPr>
            <w:tcW w:w="486" w:type="pct"/>
            <w:vAlign w:val="center"/>
          </w:tcPr>
          <w:p w14:paraId="208C707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0 līdz 1 mēn. un var to izdarīt</w:t>
            </w:r>
          </w:p>
        </w:tc>
        <w:tc>
          <w:tcPr>
            <w:tcW w:w="487" w:type="pct"/>
            <w:vAlign w:val="center"/>
          </w:tcPr>
          <w:p w14:paraId="46C40EE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6A7D77A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8BACA85" w14:textId="77777777" w:rsidTr="005836DF">
        <w:tc>
          <w:tcPr>
            <w:tcW w:w="1923" w:type="pct"/>
          </w:tcPr>
          <w:p w14:paraId="4ABD72D8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Ceļ galvu, kad tiek turēts</w:t>
            </w:r>
          </w:p>
        </w:tc>
        <w:tc>
          <w:tcPr>
            <w:tcW w:w="486" w:type="pct"/>
          </w:tcPr>
          <w:p w14:paraId="60EBA96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BCF961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3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nevar to izdarīt</w:t>
            </w:r>
          </w:p>
        </w:tc>
        <w:tc>
          <w:tcPr>
            <w:tcW w:w="486" w:type="pct"/>
            <w:vAlign w:val="center"/>
          </w:tcPr>
          <w:p w14:paraId="75BD9B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0603E26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5E11865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2 </w:t>
            </w:r>
            <w:r w:rsidRPr="00D43F1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mēn. un var to izdarīt</w:t>
            </w:r>
          </w:p>
        </w:tc>
        <w:tc>
          <w:tcPr>
            <w:tcW w:w="646" w:type="pct"/>
          </w:tcPr>
          <w:p w14:paraId="615AF01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A0B5DC8" w14:textId="77777777" w:rsidTr="005836DF">
        <w:tc>
          <w:tcPr>
            <w:tcW w:w="1923" w:type="pct"/>
          </w:tcPr>
          <w:p w14:paraId="30F85AC9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Cenšas aizsniegt grabuli, kas tiek turēts virs bērna krūškurvja</w:t>
            </w:r>
          </w:p>
        </w:tc>
        <w:tc>
          <w:tcPr>
            <w:tcW w:w="486" w:type="pct"/>
          </w:tcPr>
          <w:p w14:paraId="42BF9E4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C27A15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to izdarīt</w:t>
            </w:r>
          </w:p>
        </w:tc>
        <w:tc>
          <w:tcPr>
            <w:tcW w:w="486" w:type="pct"/>
            <w:vAlign w:val="center"/>
          </w:tcPr>
          <w:p w14:paraId="2764A1F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5AA6CF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4C7FFA5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64B2CA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89AFDFA" w14:textId="77777777" w:rsidTr="005836DF">
        <w:tc>
          <w:tcPr>
            <w:tcW w:w="1923" w:type="pct"/>
          </w:tcPr>
          <w:p w14:paraId="61199A5F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Veļas no vēdera uz muguras un no muguras uz vēderu</w:t>
            </w:r>
          </w:p>
        </w:tc>
        <w:tc>
          <w:tcPr>
            <w:tcW w:w="486" w:type="pct"/>
          </w:tcPr>
          <w:p w14:paraId="2E440AC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35D323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295CCA0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67BFBBD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419641F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3C6E25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1DD92D94" w14:textId="77777777" w:rsidTr="005836DF">
        <w:tc>
          <w:tcPr>
            <w:tcW w:w="1923" w:type="pct"/>
          </w:tcPr>
          <w:p w14:paraId="1D0E4055" w14:textId="77777777" w:rsidR="00D43F17" w:rsidRPr="00C962ED" w:rsidRDefault="00D43F17" w:rsidP="00C962ED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Sēž bez atbalsta</w:t>
            </w:r>
          </w:p>
        </w:tc>
        <w:tc>
          <w:tcPr>
            <w:tcW w:w="486" w:type="pct"/>
          </w:tcPr>
          <w:p w14:paraId="46C6AE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F2367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C5345F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41AF40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7B4AB5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7C13C77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F14B053" w14:textId="77777777" w:rsidTr="005836DF">
        <w:tc>
          <w:tcPr>
            <w:tcW w:w="1923" w:type="pct"/>
          </w:tcPr>
          <w:p w14:paraId="2FB6438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1.6. Pats cenšas nostāties kājās</w:t>
            </w:r>
          </w:p>
        </w:tc>
        <w:tc>
          <w:tcPr>
            <w:tcW w:w="486" w:type="pct"/>
          </w:tcPr>
          <w:p w14:paraId="7E499E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94557F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244DA80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233FEF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8-9 mēn. un var to izdarīt</w:t>
            </w:r>
          </w:p>
        </w:tc>
        <w:tc>
          <w:tcPr>
            <w:tcW w:w="487" w:type="pct"/>
            <w:vAlign w:val="center"/>
          </w:tcPr>
          <w:p w14:paraId="2FC83AB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8 mēn. un var to izdarīt</w:t>
            </w:r>
          </w:p>
        </w:tc>
        <w:tc>
          <w:tcPr>
            <w:tcW w:w="646" w:type="pct"/>
          </w:tcPr>
          <w:p w14:paraId="2F807BA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431E0C7" w14:textId="77777777" w:rsidTr="005836DF">
        <w:tc>
          <w:tcPr>
            <w:tcW w:w="1923" w:type="pct"/>
          </w:tcPr>
          <w:p w14:paraId="07BD4742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1.7. Staigā ar atbalstu</w:t>
            </w:r>
          </w:p>
        </w:tc>
        <w:tc>
          <w:tcPr>
            <w:tcW w:w="486" w:type="pct"/>
          </w:tcPr>
          <w:p w14:paraId="0363600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68D1F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4E4B417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381AC16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75796F9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4EBAED6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17935BC" w14:textId="77777777" w:rsidTr="00765EFA">
        <w:tc>
          <w:tcPr>
            <w:tcW w:w="1923" w:type="pct"/>
            <w:shd w:val="clear" w:color="auto" w:fill="auto"/>
          </w:tcPr>
          <w:p w14:paraId="38892F20" w14:textId="77777777" w:rsidR="00C962ED" w:rsidRPr="00B15EE2" w:rsidRDefault="005836DF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1.8. R</w:t>
            </w:r>
            <w:r w:rsidR="00C962ED" w:rsidRPr="00B15EE2">
              <w:rPr>
                <w:rFonts w:ascii="Times New Roman" w:hAnsi="Times New Roman" w:cs="Times New Roman"/>
              </w:rPr>
              <w:t>āpo</w:t>
            </w:r>
          </w:p>
        </w:tc>
        <w:tc>
          <w:tcPr>
            <w:tcW w:w="486" w:type="pct"/>
            <w:shd w:val="clear" w:color="auto" w:fill="auto"/>
          </w:tcPr>
          <w:p w14:paraId="01E1A9C8" w14:textId="77777777" w:rsidR="00C962ED" w:rsidRPr="00B15EE2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93B1840" w14:textId="45184A9B" w:rsidR="00C962ED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nedara to droši (nevar izdarīt)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7B1E2ABD" w14:textId="50036813" w:rsidR="00C962ED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11 mēnešu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4F5A7D2F" w14:textId="1AFFCAAF" w:rsidR="00C962ED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no 9 – 11.mēn. un var to izdarīt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5D815CE6" w14:textId="24A50B95" w:rsidR="00C962ED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9 mēn. vecs un rāpo droši</w:t>
            </w:r>
          </w:p>
        </w:tc>
        <w:tc>
          <w:tcPr>
            <w:tcW w:w="646" w:type="pct"/>
            <w:shd w:val="clear" w:color="auto" w:fill="auto"/>
          </w:tcPr>
          <w:p w14:paraId="0661A273" w14:textId="0ECD5611" w:rsidR="00B15EE2" w:rsidRPr="00B15EE2" w:rsidRDefault="00B15EE2" w:rsidP="00B15EE2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 xml:space="preserve">12.mēneša beigas bērnam būtu droši jārāpo, 11.mēneša beigas jārāpo uz rokām un ceļiem ar krustotu koordināciju, </w:t>
            </w:r>
          </w:p>
          <w:p w14:paraId="46D5C1D0" w14:textId="4FA31C99" w:rsidR="00C962ED" w:rsidRPr="00B15EE2" w:rsidRDefault="00B15EE2" w:rsidP="00B15EE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>10.mēneša beigas būtu jāšūpojas uz rokām un ceļiem, jārāpo nekoordinēti, jāpieceļas sēdus no guļus stāvokļa uz vēdera, ieliecot iegurni un pagriežot ķermeni, un 9.mēneša beigās būtu jālien</w:t>
            </w:r>
          </w:p>
        </w:tc>
      </w:tr>
      <w:tr w:rsidR="00D43F17" w:rsidRPr="00D43F17" w14:paraId="4D265289" w14:textId="77777777" w:rsidTr="005836DF">
        <w:trPr>
          <w:trHeight w:val="344"/>
        </w:trPr>
        <w:tc>
          <w:tcPr>
            <w:tcW w:w="5000" w:type="pct"/>
            <w:gridSpan w:val="7"/>
            <w:vAlign w:val="center"/>
          </w:tcPr>
          <w:p w14:paraId="720F39B9" w14:textId="77777777" w:rsidR="00D43F17" w:rsidRPr="00C962ED" w:rsidRDefault="00D43F17" w:rsidP="00C962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Smalkās kustības</w:t>
            </w:r>
          </w:p>
        </w:tc>
      </w:tr>
      <w:tr w:rsidR="00D43F17" w:rsidRPr="00D43F17" w14:paraId="67DEB429" w14:textId="77777777" w:rsidTr="005836DF">
        <w:tc>
          <w:tcPr>
            <w:tcW w:w="1923" w:type="pct"/>
          </w:tcPr>
          <w:p w14:paraId="52393400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1.8. Viegli satver grabuli </w:t>
            </w:r>
          </w:p>
        </w:tc>
        <w:tc>
          <w:tcPr>
            <w:tcW w:w="486" w:type="pct"/>
          </w:tcPr>
          <w:p w14:paraId="778CC2D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E1C4A1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4E540C6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096DC6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535E73B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6989D5D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591A75FC" w14:textId="77777777" w:rsidTr="005836DF">
        <w:tc>
          <w:tcPr>
            <w:tcW w:w="1923" w:type="pct"/>
          </w:tcPr>
          <w:p w14:paraId="65B2752A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lastRenderedPageBreak/>
              <w:t>1.9.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Skatās uz mazajiem priekšmetiem (ar skatu seko līdz 180 grādiem)</w:t>
            </w:r>
          </w:p>
        </w:tc>
        <w:tc>
          <w:tcPr>
            <w:tcW w:w="486" w:type="pct"/>
          </w:tcPr>
          <w:p w14:paraId="0A45B8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FB69F9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to izdarīt</w:t>
            </w:r>
          </w:p>
        </w:tc>
        <w:tc>
          <w:tcPr>
            <w:tcW w:w="486" w:type="pct"/>
            <w:vAlign w:val="center"/>
          </w:tcPr>
          <w:p w14:paraId="0C151B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20BF82F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6E0FB80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6C14129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02935A" w14:textId="77777777" w:rsidTr="005836DF">
        <w:tc>
          <w:tcPr>
            <w:tcW w:w="1923" w:type="pct"/>
          </w:tcPr>
          <w:p w14:paraId="672D2EDE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1.10. Pārbauda priekšmetus ar rokām, acīm un muti</w:t>
            </w:r>
          </w:p>
        </w:tc>
        <w:tc>
          <w:tcPr>
            <w:tcW w:w="486" w:type="pct"/>
          </w:tcPr>
          <w:p w14:paraId="4B6BF12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7107F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1EFA182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7B7D07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069D4A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5B2F920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2A6C0456" w14:textId="77777777" w:rsidTr="005836DF">
        <w:tc>
          <w:tcPr>
            <w:tcW w:w="1923" w:type="pct"/>
          </w:tcPr>
          <w:p w14:paraId="3CDBB7FD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1.11.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Pārvieto priekšmetus no vienas rokas otrā</w:t>
            </w:r>
          </w:p>
        </w:tc>
        <w:tc>
          <w:tcPr>
            <w:tcW w:w="486" w:type="pct"/>
          </w:tcPr>
          <w:p w14:paraId="542E4C0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F26E68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6266C84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C1DE93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4289B1C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7754F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F53A40C" w14:textId="77777777" w:rsidTr="005836DF">
        <w:tc>
          <w:tcPr>
            <w:tcW w:w="1923" w:type="pct"/>
          </w:tcPr>
          <w:p w14:paraId="0CEF228C" w14:textId="77777777" w:rsidR="00D43F17" w:rsidRPr="00C962ED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1.12.</w:t>
            </w:r>
            <w:r w:rsidR="005836DF"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Sasit kopā priekšmetus, ko tur katru savā rokā</w:t>
            </w:r>
          </w:p>
        </w:tc>
        <w:tc>
          <w:tcPr>
            <w:tcW w:w="486" w:type="pct"/>
          </w:tcPr>
          <w:p w14:paraId="4D0D1D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B2D589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65ABD1A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0B979E4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529F1D9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3D3F455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28E3E843" w14:textId="77777777" w:rsidTr="005836DF">
        <w:tc>
          <w:tcPr>
            <w:tcW w:w="5000" w:type="pct"/>
            <w:gridSpan w:val="7"/>
          </w:tcPr>
          <w:p w14:paraId="06C935D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Pašaprūpe</w:t>
            </w:r>
          </w:p>
          <w:p w14:paraId="7023CF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14201553" w14:textId="77777777" w:rsidTr="005836DF">
        <w:tc>
          <w:tcPr>
            <w:tcW w:w="1923" w:type="pct"/>
          </w:tcPr>
          <w:p w14:paraId="4A520AE9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1.13.Ar rokām turot pārtiku, sevi baro</w:t>
            </w:r>
          </w:p>
        </w:tc>
        <w:tc>
          <w:tcPr>
            <w:tcW w:w="486" w:type="pct"/>
          </w:tcPr>
          <w:p w14:paraId="48796BC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5298B8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55DAEE7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4AFB5A6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27C899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55A7742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1F68EDA" w14:textId="77777777" w:rsidTr="005836DF">
        <w:tc>
          <w:tcPr>
            <w:tcW w:w="1923" w:type="pct"/>
          </w:tcPr>
          <w:p w14:paraId="2DDECF1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1.14.Var turēt savu pudelīti</w:t>
            </w:r>
          </w:p>
        </w:tc>
        <w:tc>
          <w:tcPr>
            <w:tcW w:w="486" w:type="pct"/>
          </w:tcPr>
          <w:p w14:paraId="57BC940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888B4F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2F93B7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0E564C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0B58D0F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6955219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D161A15" w14:textId="77777777" w:rsidTr="005836DF">
        <w:tc>
          <w:tcPr>
            <w:tcW w:w="1923" w:type="pct"/>
          </w:tcPr>
          <w:p w14:paraId="6AD2F15F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 xml:space="preserve">1.15. Dzer no krūzītes ar vāciņu patstāvīgi </w:t>
            </w:r>
          </w:p>
        </w:tc>
        <w:tc>
          <w:tcPr>
            <w:tcW w:w="486" w:type="pct"/>
          </w:tcPr>
          <w:p w14:paraId="3982C1D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5387C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678DF23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4B91A53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2D7BC6C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mēn. un var to izdarīt</w:t>
            </w:r>
          </w:p>
        </w:tc>
        <w:tc>
          <w:tcPr>
            <w:tcW w:w="646" w:type="pct"/>
          </w:tcPr>
          <w:p w14:paraId="0086C3E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C962ED" w14:paraId="0DDEDF86" w14:textId="77777777" w:rsidTr="005836DF">
        <w:tc>
          <w:tcPr>
            <w:tcW w:w="5000" w:type="pct"/>
            <w:gridSpan w:val="7"/>
          </w:tcPr>
          <w:p w14:paraId="63F37510" w14:textId="77777777" w:rsidR="00D43F17" w:rsidRPr="00C962ED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2ED">
              <w:rPr>
                <w:rFonts w:ascii="Times New Roman" w:hAnsi="Times New Roman" w:cs="Times New Roman"/>
                <w:b/>
                <w:sz w:val="28"/>
                <w:szCs w:val="28"/>
              </w:rPr>
              <w:t>2. INTELEKTUĀLĀ ATTĪSTĪBA</w:t>
            </w:r>
          </w:p>
        </w:tc>
      </w:tr>
      <w:tr w:rsidR="00D43F17" w:rsidRPr="00C962ED" w14:paraId="26E085F3" w14:textId="77777777" w:rsidTr="005836DF">
        <w:tc>
          <w:tcPr>
            <w:tcW w:w="5000" w:type="pct"/>
            <w:gridSpan w:val="7"/>
          </w:tcPr>
          <w:p w14:paraId="3A31E30F" w14:textId="77777777" w:rsidR="00D43F17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Verbālā attīstība</w:t>
            </w:r>
          </w:p>
        </w:tc>
      </w:tr>
      <w:tr w:rsidR="00C962ED" w:rsidRPr="00D43F17" w14:paraId="58AA12DD" w14:textId="77777777" w:rsidTr="005836DF">
        <w:tc>
          <w:tcPr>
            <w:tcW w:w="1923" w:type="pct"/>
          </w:tcPr>
          <w:p w14:paraId="0E7F8A68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  <w:r w:rsidRPr="00C962ED">
              <w:rPr>
                <w:rFonts w:ascii="Times New Roman" w:hAnsi="Times New Roman" w:cs="Times New Roman"/>
              </w:rPr>
              <w:t>. “Bubina” un “murmina” arvien vairāk</w:t>
            </w:r>
          </w:p>
        </w:tc>
        <w:tc>
          <w:tcPr>
            <w:tcW w:w="486" w:type="pct"/>
          </w:tcPr>
          <w:p w14:paraId="4DED6410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724A11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4343C83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1A63D06D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023FAA29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5F6FA216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37698F2" w14:textId="77777777" w:rsidTr="005836DF">
        <w:tc>
          <w:tcPr>
            <w:tcW w:w="1923" w:type="pct"/>
          </w:tcPr>
          <w:p w14:paraId="0FA29635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  <w:r w:rsidRPr="00C962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Daudz vienas zilbes skaņas -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ma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”,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da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”, „</w:t>
            </w:r>
            <w:proofErr w:type="spellStart"/>
            <w:r w:rsidRPr="00C962ED">
              <w:rPr>
                <w:rFonts w:ascii="Times New Roman" w:hAnsi="Times New Roman" w:cs="Times New Roman"/>
              </w:rPr>
              <w:t>ba</w:t>
            </w:r>
            <w:proofErr w:type="spellEnd"/>
            <w:r w:rsidRPr="00C962E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86" w:type="pct"/>
          </w:tcPr>
          <w:p w14:paraId="6B6934A3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E1532B2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4E46BCA4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0ABFC197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7972617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41136F8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5D38BFF" w14:textId="77777777" w:rsidTr="005836DF">
        <w:tc>
          <w:tcPr>
            <w:tcW w:w="1923" w:type="pct"/>
          </w:tcPr>
          <w:p w14:paraId="47D62F04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>3</w:t>
            </w:r>
            <w:r w:rsidRPr="00C962E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62ED">
              <w:rPr>
                <w:rFonts w:ascii="Times New Roman" w:hAnsi="Times New Roman" w:cs="Times New Roman"/>
              </w:rPr>
              <w:t>Reaģē uz vienkāršām pavēlēm „nāc šurp”, „dod to man”</w:t>
            </w:r>
          </w:p>
        </w:tc>
        <w:tc>
          <w:tcPr>
            <w:tcW w:w="486" w:type="pct"/>
          </w:tcPr>
          <w:p w14:paraId="7ED681A5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63884F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4150B78A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09E067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596BF60D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1DCB283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D43F17" w14:paraId="1C901D29" w14:textId="77777777" w:rsidTr="005836DF">
        <w:tc>
          <w:tcPr>
            <w:tcW w:w="1923" w:type="pct"/>
            <w:tcBorders>
              <w:bottom w:val="single" w:sz="4" w:space="0" w:color="auto"/>
            </w:tcBorders>
          </w:tcPr>
          <w:p w14:paraId="6FAE7553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  <w:r w:rsidRPr="00C962ED">
              <w:rPr>
                <w:rFonts w:ascii="Times New Roman" w:hAnsi="Times New Roman" w:cs="Times New Roman"/>
              </w:rPr>
              <w:t>. Saka „ mamma”, „ tētis”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12D7DA21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DD7E9E5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F34E216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0AD2556A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42237AC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662B0C9F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C962ED" w14:paraId="33B2BE41" w14:textId="77777777" w:rsidTr="005836DF">
        <w:tc>
          <w:tcPr>
            <w:tcW w:w="5000" w:type="pct"/>
            <w:gridSpan w:val="7"/>
          </w:tcPr>
          <w:p w14:paraId="5FBB68DD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962ED">
              <w:rPr>
                <w:rFonts w:ascii="Times New Roman" w:hAnsi="Times New Roman" w:cs="Times New Roman"/>
                <w:b/>
                <w:sz w:val="26"/>
                <w:szCs w:val="26"/>
              </w:rPr>
              <w:t>Neverbālā attīstība</w:t>
            </w:r>
          </w:p>
        </w:tc>
      </w:tr>
      <w:tr w:rsidR="00B15EE2" w:rsidRPr="00B15EE2" w14:paraId="0D9E279B" w14:textId="77777777" w:rsidTr="00765EFA">
        <w:tc>
          <w:tcPr>
            <w:tcW w:w="1923" w:type="pct"/>
            <w:shd w:val="clear" w:color="auto" w:fill="auto"/>
          </w:tcPr>
          <w:p w14:paraId="6B398087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2.5. Veido acu kontaktu</w:t>
            </w:r>
          </w:p>
        </w:tc>
        <w:tc>
          <w:tcPr>
            <w:tcW w:w="486" w:type="pct"/>
            <w:shd w:val="clear" w:color="auto" w:fill="auto"/>
          </w:tcPr>
          <w:p w14:paraId="1804AEBC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06B02729" w14:textId="28428D7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1,5 mēn.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2EDB0099" w14:textId="577E959F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 mēnesi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22B2C9F9" w14:textId="13ED2A4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2-3 nedēļu vecs un var to izdarīt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FFB0782" w14:textId="0C7C854C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1-2 </w:t>
            </w:r>
            <w:proofErr w:type="spellStart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ned</w:t>
            </w:r>
            <w:proofErr w:type="spellEnd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. un var to izdarīt</w:t>
            </w:r>
          </w:p>
        </w:tc>
        <w:tc>
          <w:tcPr>
            <w:tcW w:w="646" w:type="pct"/>
            <w:shd w:val="clear" w:color="auto" w:fill="auto"/>
          </w:tcPr>
          <w:p w14:paraId="1C5BECF5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5EE2" w:rsidRPr="00D43F17" w14:paraId="222D36C0" w14:textId="77777777" w:rsidTr="00765EFA">
        <w:tc>
          <w:tcPr>
            <w:tcW w:w="1923" w:type="pct"/>
            <w:shd w:val="clear" w:color="auto" w:fill="auto"/>
          </w:tcPr>
          <w:p w14:paraId="07622C6B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2.6. Apzināti smaida</w:t>
            </w:r>
          </w:p>
        </w:tc>
        <w:tc>
          <w:tcPr>
            <w:tcW w:w="486" w:type="pct"/>
            <w:shd w:val="clear" w:color="auto" w:fill="auto"/>
          </w:tcPr>
          <w:p w14:paraId="5C4EC6CE" w14:textId="77777777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52DC70B" w14:textId="73740C0C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1,5 mēn.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5839D4A6" w14:textId="4112EA9D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 mēnesi vecs un nevar to izdarīt</w:t>
            </w:r>
          </w:p>
        </w:tc>
        <w:tc>
          <w:tcPr>
            <w:tcW w:w="486" w:type="pct"/>
            <w:shd w:val="clear" w:color="auto" w:fill="auto"/>
            <w:vAlign w:val="center"/>
          </w:tcPr>
          <w:p w14:paraId="3D9FD479" w14:textId="493700A9" w:rsidR="00B15EE2" w:rsidRPr="00B15EE2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no 2-3 nedēļu vecs un var to izdarīt </w:t>
            </w:r>
          </w:p>
        </w:tc>
        <w:tc>
          <w:tcPr>
            <w:tcW w:w="487" w:type="pct"/>
            <w:shd w:val="clear" w:color="auto" w:fill="auto"/>
            <w:vAlign w:val="center"/>
          </w:tcPr>
          <w:p w14:paraId="37A6FC93" w14:textId="3C8E88EA" w:rsidR="00B15EE2" w:rsidRPr="00C962ED" w:rsidRDefault="00B15EE2" w:rsidP="00B15EE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1-2 </w:t>
            </w:r>
            <w:proofErr w:type="spellStart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ned</w:t>
            </w:r>
            <w:proofErr w:type="spellEnd"/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. un var to izdarīt</w:t>
            </w:r>
          </w:p>
        </w:tc>
        <w:tc>
          <w:tcPr>
            <w:tcW w:w="646" w:type="pct"/>
            <w:shd w:val="clear" w:color="auto" w:fill="auto"/>
          </w:tcPr>
          <w:p w14:paraId="1C346C58" w14:textId="77777777" w:rsidR="00B15EE2" w:rsidRPr="00D43F17" w:rsidRDefault="00B15EE2" w:rsidP="00B15EE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962ED" w:rsidRPr="00C962ED" w14:paraId="5470E63E" w14:textId="77777777" w:rsidTr="005836DF">
        <w:tc>
          <w:tcPr>
            <w:tcW w:w="1923" w:type="pct"/>
          </w:tcPr>
          <w:p w14:paraId="3B9A21DE" w14:textId="77777777" w:rsidR="00C962ED" w:rsidRPr="00C962ED" w:rsidRDefault="00140A43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  <w:r w:rsidR="00C962ED" w:rsidRPr="00C962ED">
              <w:rPr>
                <w:rFonts w:ascii="Times New Roman" w:hAnsi="Times New Roman" w:cs="Times New Roman"/>
              </w:rPr>
              <w:t>. Raud; sākotnēji nevar izšķirt iemeslu, bet pamazām saistībā ar cēloni</w:t>
            </w:r>
          </w:p>
        </w:tc>
        <w:tc>
          <w:tcPr>
            <w:tcW w:w="486" w:type="pct"/>
          </w:tcPr>
          <w:p w14:paraId="23120B61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64B57E4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3777C87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69F11172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0-1 mēn. un var to izdarīt</w:t>
            </w:r>
          </w:p>
        </w:tc>
        <w:tc>
          <w:tcPr>
            <w:tcW w:w="487" w:type="pct"/>
            <w:vAlign w:val="center"/>
          </w:tcPr>
          <w:p w14:paraId="60372A6A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3F6302D8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836DF" w:rsidRPr="00C962ED" w14:paraId="58312206" w14:textId="77777777" w:rsidTr="005836DF">
        <w:tc>
          <w:tcPr>
            <w:tcW w:w="1923" w:type="pct"/>
          </w:tcPr>
          <w:p w14:paraId="0A3DC732" w14:textId="77777777" w:rsidR="005836DF" w:rsidRPr="00C962ED" w:rsidRDefault="00140A43" w:rsidP="005836D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 w:rsidR="005836DF">
              <w:rPr>
                <w:rFonts w:ascii="Times New Roman" w:hAnsi="Times New Roman" w:cs="Times New Roman"/>
              </w:rPr>
              <w:t xml:space="preserve">. </w:t>
            </w:r>
            <w:r w:rsidR="005836DF" w:rsidRPr="00C962ED">
              <w:rPr>
                <w:rFonts w:ascii="Times New Roman" w:hAnsi="Times New Roman" w:cs="Times New Roman"/>
              </w:rPr>
              <w:t>Skaļi smejas</w:t>
            </w:r>
          </w:p>
        </w:tc>
        <w:tc>
          <w:tcPr>
            <w:tcW w:w="486" w:type="pct"/>
          </w:tcPr>
          <w:p w14:paraId="7F0F8780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11CE3E80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to izdarīt</w:t>
            </w:r>
          </w:p>
        </w:tc>
        <w:tc>
          <w:tcPr>
            <w:tcW w:w="486" w:type="pct"/>
            <w:vAlign w:val="center"/>
          </w:tcPr>
          <w:p w14:paraId="304077DD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to izdarīt</w:t>
            </w:r>
          </w:p>
        </w:tc>
        <w:tc>
          <w:tcPr>
            <w:tcW w:w="486" w:type="pct"/>
            <w:vAlign w:val="center"/>
          </w:tcPr>
          <w:p w14:paraId="34431813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3-4 mēn. un var to izdarīt</w:t>
            </w:r>
          </w:p>
        </w:tc>
        <w:tc>
          <w:tcPr>
            <w:tcW w:w="487" w:type="pct"/>
            <w:vAlign w:val="center"/>
          </w:tcPr>
          <w:p w14:paraId="0CFF72FD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3EEAFE78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62ED" w:rsidRPr="00D43F17" w14:paraId="76FEEE58" w14:textId="77777777" w:rsidTr="005836DF">
        <w:tc>
          <w:tcPr>
            <w:tcW w:w="1923" w:type="pct"/>
          </w:tcPr>
          <w:p w14:paraId="6FF3379D" w14:textId="77777777" w:rsidR="00C962ED" w:rsidRPr="00C962ED" w:rsidRDefault="00C962ED" w:rsidP="00C962E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C962ED">
              <w:rPr>
                <w:rFonts w:ascii="Times New Roman" w:hAnsi="Times New Roman" w:cs="Times New Roman"/>
              </w:rPr>
              <w:t>2.</w:t>
            </w:r>
            <w:r w:rsidR="00140A43">
              <w:rPr>
                <w:rFonts w:ascii="Times New Roman" w:hAnsi="Times New Roman" w:cs="Times New Roman"/>
              </w:rPr>
              <w:t>9</w:t>
            </w:r>
            <w:r w:rsidRPr="00C962ED">
              <w:rPr>
                <w:rFonts w:ascii="Times New Roman" w:hAnsi="Times New Roman" w:cs="Times New Roman"/>
              </w:rPr>
              <w:t>. Reaģē uz balss skaļumu un intonāciju</w:t>
            </w:r>
          </w:p>
        </w:tc>
        <w:tc>
          <w:tcPr>
            <w:tcW w:w="486" w:type="pct"/>
          </w:tcPr>
          <w:p w14:paraId="60A97067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5F4A0EAF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372245A9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38D7486D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3-6 mēn. un var to izdarīt</w:t>
            </w:r>
          </w:p>
        </w:tc>
        <w:tc>
          <w:tcPr>
            <w:tcW w:w="487" w:type="pct"/>
            <w:vAlign w:val="center"/>
          </w:tcPr>
          <w:p w14:paraId="360243E2" w14:textId="77777777" w:rsidR="00C962ED" w:rsidRPr="00C962ED" w:rsidRDefault="00C962ED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0FF2F71E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20169BE" w14:textId="77777777" w:rsidTr="005836DF">
        <w:trPr>
          <w:trHeight w:val="309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2D0AABDE" w14:textId="77777777" w:rsid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02DE8" w14:textId="77777777" w:rsidR="00C962ED" w:rsidRPr="00D43F17" w:rsidRDefault="00C962ED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86"/>
              <w:gridCol w:w="2410"/>
            </w:tblGrid>
            <w:tr w:rsidR="00D43F17" w:rsidRPr="005836DF" w14:paraId="256DECDE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239DD0FC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2410" w:type="dxa"/>
                </w:tcPr>
                <w:p w14:paraId="786713C2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Vērtējums</w:t>
                  </w:r>
                </w:p>
              </w:tc>
            </w:tr>
            <w:tr w:rsidR="005836DF" w:rsidRPr="005836DF" w14:paraId="3AD37953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524D000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Nav attiecināms bērna novērtēšanai</w:t>
                  </w:r>
                </w:p>
              </w:tc>
              <w:tc>
                <w:tcPr>
                  <w:tcW w:w="2410" w:type="dxa"/>
                </w:tcPr>
                <w:p w14:paraId="704C512F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N/A</w:t>
                  </w:r>
                </w:p>
              </w:tc>
            </w:tr>
            <w:tr w:rsidR="005836DF" w:rsidRPr="005836DF" w14:paraId="453DD9B7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5DE24BBA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izteikti kavētu sociālo prasmju attīstību</w:t>
                  </w:r>
                </w:p>
              </w:tc>
              <w:tc>
                <w:tcPr>
                  <w:tcW w:w="2410" w:type="dxa"/>
                </w:tcPr>
                <w:p w14:paraId="4D8011F6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5836DF" w:rsidRPr="005836DF" w14:paraId="509F3C52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70D62907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daļēji kavētu sociālo prasmju attīstību</w:t>
                  </w:r>
                </w:p>
              </w:tc>
              <w:tc>
                <w:tcPr>
                  <w:tcW w:w="2410" w:type="dxa"/>
                </w:tcPr>
                <w:p w14:paraId="62F0F2CB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5836DF" w:rsidRPr="005836DF" w14:paraId="37C59C00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7DA092F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bērna vecumam atbilstošas sociālās prasmes</w:t>
                  </w:r>
                </w:p>
              </w:tc>
              <w:tc>
                <w:tcPr>
                  <w:tcW w:w="2410" w:type="dxa"/>
                </w:tcPr>
                <w:p w14:paraId="529EF90F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5836DF" w:rsidRPr="005836DF" w14:paraId="5EBE2826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32FE86E4" w14:textId="77777777" w:rsidR="005836DF" w:rsidRPr="005836DF" w:rsidRDefault="005836DF" w:rsidP="005836D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5836DF">
                    <w:rPr>
                      <w:rFonts w:ascii="Times New Roman" w:hAnsi="Times New Roman" w:cs="Times New Roman"/>
                    </w:rPr>
                    <w:t>Uzrāda sociālo prasmju attīstību virs bērna vecumposma vidējiem rādītājiem</w:t>
                  </w:r>
                </w:p>
              </w:tc>
              <w:tc>
                <w:tcPr>
                  <w:tcW w:w="2410" w:type="dxa"/>
                </w:tcPr>
                <w:p w14:paraId="698998F7" w14:textId="77777777" w:rsidR="005836DF" w:rsidRPr="005836DF" w:rsidRDefault="005836DF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401733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24DB6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0979F5F9" w14:textId="77777777" w:rsidTr="005836DF">
        <w:tc>
          <w:tcPr>
            <w:tcW w:w="5000" w:type="pct"/>
            <w:gridSpan w:val="7"/>
          </w:tcPr>
          <w:p w14:paraId="0B424C6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SOCIĀLĀS PRASMES</w:t>
            </w:r>
          </w:p>
        </w:tc>
      </w:tr>
      <w:tr w:rsidR="00D43F17" w:rsidRPr="00D43F17" w14:paraId="2DD1A1A0" w14:textId="77777777" w:rsidTr="005836DF">
        <w:tc>
          <w:tcPr>
            <w:tcW w:w="5000" w:type="pct"/>
            <w:gridSpan w:val="7"/>
          </w:tcPr>
          <w:p w14:paraId="26DE00C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Sadarbība ar pieaugušajiem</w:t>
            </w:r>
          </w:p>
        </w:tc>
      </w:tr>
      <w:tr w:rsidR="00D43F17" w:rsidRPr="00D43F17" w14:paraId="7345936D" w14:textId="77777777" w:rsidTr="005836DF">
        <w:tc>
          <w:tcPr>
            <w:tcW w:w="1923" w:type="pct"/>
          </w:tcPr>
          <w:p w14:paraId="5E325250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Nomierinās, dzirdot cilvēka balsi vai mierīgas skaņas</w:t>
            </w:r>
          </w:p>
        </w:tc>
        <w:tc>
          <w:tcPr>
            <w:tcW w:w="486" w:type="pct"/>
          </w:tcPr>
          <w:p w14:paraId="4B8CA31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D58EBD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075C6C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7FAAEE2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1 mēn. un var to izdarīt</w:t>
            </w:r>
          </w:p>
        </w:tc>
        <w:tc>
          <w:tcPr>
            <w:tcW w:w="487" w:type="pct"/>
            <w:vAlign w:val="center"/>
          </w:tcPr>
          <w:p w14:paraId="5B7EC1B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28DAF71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3F75D62" w14:textId="77777777" w:rsidTr="005836DF">
        <w:tc>
          <w:tcPr>
            <w:tcW w:w="1923" w:type="pct"/>
          </w:tcPr>
          <w:p w14:paraId="4F35C2A5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3.2. Izmanto balsi, lai socializētos (uzsāk kontaktu ar bubināšanu un bļāvienu)</w:t>
            </w:r>
          </w:p>
        </w:tc>
        <w:tc>
          <w:tcPr>
            <w:tcW w:w="486" w:type="pct"/>
          </w:tcPr>
          <w:p w14:paraId="5C790C2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AD3462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0637ED5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2A97DC0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2-3 mēn. un var to izdarīt</w:t>
            </w:r>
          </w:p>
        </w:tc>
        <w:tc>
          <w:tcPr>
            <w:tcW w:w="487" w:type="pct"/>
            <w:vAlign w:val="center"/>
          </w:tcPr>
          <w:p w14:paraId="1EE184D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2 mēn. un var to izdarīt</w:t>
            </w:r>
          </w:p>
        </w:tc>
        <w:tc>
          <w:tcPr>
            <w:tcW w:w="646" w:type="pct"/>
          </w:tcPr>
          <w:p w14:paraId="4CB2D73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30F9B72" w14:textId="77777777" w:rsidTr="005836DF">
        <w:tc>
          <w:tcPr>
            <w:tcW w:w="1923" w:type="pct"/>
          </w:tcPr>
          <w:p w14:paraId="43C62A81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Izšķir pazīstamus un svešus cilvēkus</w:t>
            </w:r>
          </w:p>
        </w:tc>
        <w:tc>
          <w:tcPr>
            <w:tcW w:w="486" w:type="pct"/>
          </w:tcPr>
          <w:p w14:paraId="24596FA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1D3CE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7AB523B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1228AC4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3D65F6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4 </w:t>
            </w:r>
            <w:proofErr w:type="spellStart"/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mēn.un</w:t>
            </w:r>
            <w:proofErr w:type="spellEnd"/>
            <w:r w:rsidRPr="00D43F17">
              <w:rPr>
                <w:rFonts w:ascii="Times New Roman" w:hAnsi="Times New Roman" w:cs="Times New Roman"/>
                <w:sz w:val="18"/>
                <w:szCs w:val="18"/>
              </w:rPr>
              <w:t xml:space="preserve"> var to izdarīt</w:t>
            </w:r>
          </w:p>
        </w:tc>
        <w:tc>
          <w:tcPr>
            <w:tcW w:w="646" w:type="pct"/>
          </w:tcPr>
          <w:p w14:paraId="0BB392B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4F868E" w14:textId="77777777" w:rsidTr="005836DF">
        <w:tc>
          <w:tcPr>
            <w:tcW w:w="1923" w:type="pct"/>
          </w:tcPr>
          <w:p w14:paraId="08CB23A8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Atsaucas un reaģē uz „Nē, nē”</w:t>
            </w:r>
          </w:p>
        </w:tc>
        <w:tc>
          <w:tcPr>
            <w:tcW w:w="486" w:type="pct"/>
          </w:tcPr>
          <w:p w14:paraId="7423A3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638AAB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6FA1F4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48D9BE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17A231C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445D534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5781C632" w14:textId="77777777" w:rsidTr="005836DF">
        <w:tc>
          <w:tcPr>
            <w:tcW w:w="1923" w:type="pct"/>
          </w:tcPr>
          <w:p w14:paraId="44E9DA4A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Izrāda satraukumu pret svešiniekiem</w:t>
            </w:r>
          </w:p>
        </w:tc>
        <w:tc>
          <w:tcPr>
            <w:tcW w:w="486" w:type="pct"/>
          </w:tcPr>
          <w:p w14:paraId="5A68278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C0DC9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49DBDE2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12E57E3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0926EE5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592B04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3306C57" w14:textId="77777777" w:rsidTr="005836DF">
        <w:tc>
          <w:tcPr>
            <w:tcW w:w="1923" w:type="pct"/>
          </w:tcPr>
          <w:p w14:paraId="289D58A9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Māj ar roku sakot „atā”</w:t>
            </w:r>
          </w:p>
        </w:tc>
        <w:tc>
          <w:tcPr>
            <w:tcW w:w="486" w:type="pct"/>
          </w:tcPr>
          <w:p w14:paraId="375F25D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583B3F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73FD641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5AF6576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378393A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4DC394C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606452" w14:textId="77777777" w:rsidTr="005836DF">
        <w:tc>
          <w:tcPr>
            <w:tcW w:w="1923" w:type="pct"/>
          </w:tcPr>
          <w:p w14:paraId="53B926B6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3.7. Izrāda pieķeršanos pret nozīmīg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pieauguš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(māte, tēvs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, aprūpes persona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utt.)</w:t>
            </w:r>
          </w:p>
        </w:tc>
        <w:tc>
          <w:tcPr>
            <w:tcW w:w="486" w:type="pct"/>
          </w:tcPr>
          <w:p w14:paraId="010EFD8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72186C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1C3C4C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504F7F0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6-12 mēn. un var to izdarīt</w:t>
            </w:r>
          </w:p>
        </w:tc>
        <w:tc>
          <w:tcPr>
            <w:tcW w:w="487" w:type="pct"/>
            <w:vAlign w:val="center"/>
          </w:tcPr>
          <w:p w14:paraId="14C8EFA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7B9FD2A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7890283" w14:textId="77777777" w:rsidTr="005836DF">
        <w:tc>
          <w:tcPr>
            <w:tcW w:w="1923" w:type="pct"/>
            <w:tcBorders>
              <w:bottom w:val="single" w:sz="4" w:space="0" w:color="auto"/>
            </w:tcBorders>
          </w:tcPr>
          <w:p w14:paraId="35F5851E" w14:textId="77777777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Aktīvi mēģina pievērst uzmanību</w:t>
            </w:r>
          </w:p>
        </w:tc>
        <w:tc>
          <w:tcPr>
            <w:tcW w:w="486" w:type="pct"/>
            <w:tcBorders>
              <w:bottom w:val="single" w:sz="4" w:space="0" w:color="auto"/>
            </w:tcBorders>
          </w:tcPr>
          <w:p w14:paraId="270095E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5C82CB9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20C9BE3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6942E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6-12 mēn. un var to izdarīt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2DCAFC3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  <w:tcBorders>
              <w:bottom w:val="single" w:sz="4" w:space="0" w:color="auto"/>
            </w:tcBorders>
          </w:tcPr>
          <w:p w14:paraId="5F3AA2E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AD372B7" w14:textId="77777777" w:rsidTr="005836DF"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</w:tcPr>
          <w:p w14:paraId="0E324012" w14:textId="77777777" w:rsid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D0BC45" w14:textId="77777777" w:rsidR="005836DF" w:rsidRPr="00D43F17" w:rsidRDefault="005836DF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05AA49FB" w14:textId="77777777" w:rsidTr="005836DF"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786"/>
              <w:gridCol w:w="2410"/>
            </w:tblGrid>
            <w:tr w:rsidR="00D43F17" w:rsidRPr="00D43F17" w14:paraId="4891508E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5CE4B38A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Kritērijs</w:t>
                  </w:r>
                </w:p>
              </w:tc>
              <w:tc>
                <w:tcPr>
                  <w:tcW w:w="2410" w:type="dxa"/>
                </w:tcPr>
                <w:p w14:paraId="4CC8A5E6" w14:textId="77777777" w:rsidR="00D43F17" w:rsidRPr="005836DF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  <w:r w:rsidRPr="005836DF">
                    <w:rPr>
                      <w:rFonts w:ascii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  <w:t>Vērtējums</w:t>
                  </w:r>
                </w:p>
              </w:tc>
            </w:tr>
            <w:tr w:rsidR="00D43F17" w:rsidRPr="00D43F17" w14:paraId="2178A5E6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09CC35ED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Nav attiecināms bērna novērtē</w:t>
                  </w:r>
                  <w:r w:rsidRPr="00D43F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šanai</w:t>
                  </w:r>
                </w:p>
              </w:tc>
              <w:tc>
                <w:tcPr>
                  <w:tcW w:w="2410" w:type="dxa"/>
                </w:tcPr>
                <w:p w14:paraId="7A3D6C82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N/A</w:t>
                  </w:r>
                </w:p>
              </w:tc>
            </w:tr>
            <w:tr w:rsidR="00D43F17" w:rsidRPr="00D43F17" w14:paraId="0F05DB32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2C8126F9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Uzrāda nozīmīgas uzvedības problēmas </w:t>
                  </w:r>
                </w:p>
              </w:tc>
              <w:tc>
                <w:tcPr>
                  <w:tcW w:w="2410" w:type="dxa"/>
                </w:tcPr>
                <w:p w14:paraId="71C0DDB2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</w:tr>
            <w:tr w:rsidR="00D43F17" w:rsidRPr="00D43F17" w14:paraId="2F815ACB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6EB6C56F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Uzrāda dažas uzvedības problēmas</w:t>
                  </w:r>
                </w:p>
              </w:tc>
              <w:tc>
                <w:tcPr>
                  <w:tcW w:w="2410" w:type="dxa"/>
                </w:tcPr>
                <w:p w14:paraId="74C11CF8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D43F17" w:rsidRPr="00D43F17" w14:paraId="33EC8124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1084EB9A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Neuzrāda uzvedības problēmas </w:t>
                  </w:r>
                </w:p>
              </w:tc>
              <w:tc>
                <w:tcPr>
                  <w:tcW w:w="2410" w:type="dxa"/>
                </w:tcPr>
                <w:p w14:paraId="564F1BDB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D43F17" w:rsidRPr="00D43F17" w14:paraId="6C5181D7" w14:textId="77777777" w:rsidTr="00814394">
              <w:trPr>
                <w:jc w:val="center"/>
              </w:trPr>
              <w:tc>
                <w:tcPr>
                  <w:tcW w:w="4786" w:type="dxa"/>
                </w:tcPr>
                <w:p w14:paraId="13232117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Uzvedība atbilst virs bērna vecumposma vidējiem rādītājiem </w:t>
                  </w:r>
                </w:p>
              </w:tc>
              <w:tc>
                <w:tcPr>
                  <w:tcW w:w="2410" w:type="dxa"/>
                </w:tcPr>
                <w:p w14:paraId="45B92F1F" w14:textId="77777777" w:rsidR="00D43F17" w:rsidRPr="00D43F17" w:rsidRDefault="00D43F17" w:rsidP="005836DF">
                  <w:pPr>
                    <w:shd w:val="clear" w:color="auto" w:fill="FFFFFF" w:themeFill="background1"/>
                    <w:tabs>
                      <w:tab w:val="left" w:pos="284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D43F17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</w:tbl>
          <w:p w14:paraId="0DEEFD2F" w14:textId="77777777" w:rsidR="005836DF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3B317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F17" w:rsidRPr="00D43F17" w14:paraId="1874E895" w14:textId="77777777" w:rsidTr="005836DF">
        <w:tc>
          <w:tcPr>
            <w:tcW w:w="5000" w:type="pct"/>
            <w:gridSpan w:val="7"/>
          </w:tcPr>
          <w:p w14:paraId="70E4E6BE" w14:textId="77777777" w:rsidR="00D43F17" w:rsidRPr="00D43F17" w:rsidRDefault="00D43F17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UZVEDĪBA</w:t>
            </w:r>
          </w:p>
        </w:tc>
      </w:tr>
      <w:tr w:rsidR="00D43F17" w:rsidRPr="00D43F17" w14:paraId="47D99DDF" w14:textId="77777777" w:rsidTr="005836DF">
        <w:tc>
          <w:tcPr>
            <w:tcW w:w="5000" w:type="pct"/>
            <w:gridSpan w:val="7"/>
          </w:tcPr>
          <w:p w14:paraId="580B62C9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Starppersonu</w:t>
            </w:r>
            <w:proofErr w:type="spellEnd"/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sadarbība</w:t>
            </w:r>
          </w:p>
        </w:tc>
      </w:tr>
      <w:tr w:rsidR="00D43F17" w:rsidRPr="00D43F17" w14:paraId="6177BABC" w14:textId="77777777" w:rsidTr="005836DF">
        <w:tc>
          <w:tcPr>
            <w:tcW w:w="1923" w:type="pct"/>
          </w:tcPr>
          <w:p w14:paraId="028A6096" w14:textId="77777777" w:rsidR="005836DF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Seko kustīgiem priekšmetiem vai cilvēkiem </w:t>
            </w:r>
          </w:p>
          <w:p w14:paraId="11A8158A" w14:textId="77777777" w:rsidR="00D43F17" w:rsidRPr="005836DF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36DF">
              <w:rPr>
                <w:rFonts w:ascii="Times New Roman" w:hAnsi="Times New Roman" w:cs="Times New Roman"/>
                <w:i/>
                <w:sz w:val="24"/>
                <w:szCs w:val="24"/>
              </w:rPr>
              <w:t>(1 mēneša vecumā līdz ķermeņa viduslīnijai, līdz 3 mēnešu vecumam pāri ķermeņa viduslīnijai, līdz 4 mēnešu vecumam līdz 180 grādu leņķim)</w:t>
            </w:r>
          </w:p>
        </w:tc>
        <w:tc>
          <w:tcPr>
            <w:tcW w:w="486" w:type="pct"/>
          </w:tcPr>
          <w:p w14:paraId="784F07B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AE77A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4 mēn. un nevar sekot objektu kustībām 180 grādu leņķī</w:t>
            </w:r>
          </w:p>
        </w:tc>
        <w:tc>
          <w:tcPr>
            <w:tcW w:w="486" w:type="pct"/>
            <w:vAlign w:val="center"/>
          </w:tcPr>
          <w:p w14:paraId="6D555E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4 mēn. un nevar sekot objektu kustībām 180 grādu leņķī</w:t>
            </w:r>
          </w:p>
        </w:tc>
        <w:tc>
          <w:tcPr>
            <w:tcW w:w="486" w:type="pct"/>
            <w:vAlign w:val="center"/>
          </w:tcPr>
          <w:p w14:paraId="7F0F52B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 mēnesi vecs un seko līdz ķermeņa viduslīnijai;</w:t>
            </w:r>
          </w:p>
          <w:p w14:paraId="09E601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līdz 3 mēnešiem un seko pāri ķermeņa viduslīnijai;</w:t>
            </w:r>
          </w:p>
          <w:p w14:paraId="57CC4B9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līdz 4 mēnešiem un seko līdz 180 grādu leņķim</w:t>
            </w:r>
          </w:p>
          <w:p w14:paraId="537E07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7" w:type="pct"/>
            <w:vAlign w:val="center"/>
          </w:tcPr>
          <w:p w14:paraId="24F2933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seko pāri ķermeņa viduslīnijai</w:t>
            </w:r>
          </w:p>
          <w:p w14:paraId="0905828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seko 180 grādu leņķī.</w:t>
            </w:r>
          </w:p>
          <w:p w14:paraId="336DA3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02273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14C4EAF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BA02DE5" w14:textId="77777777" w:rsidTr="005836DF">
        <w:tc>
          <w:tcPr>
            <w:tcW w:w="1923" w:type="pct"/>
          </w:tcPr>
          <w:p w14:paraId="49439B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Smaida attēlam spogulī</w:t>
            </w:r>
          </w:p>
        </w:tc>
        <w:tc>
          <w:tcPr>
            <w:tcW w:w="486" w:type="pct"/>
          </w:tcPr>
          <w:p w14:paraId="41AEC2B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68700A8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2D51553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243E9C8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4-6 mēn. un var to izdarīt</w:t>
            </w:r>
          </w:p>
        </w:tc>
        <w:tc>
          <w:tcPr>
            <w:tcW w:w="487" w:type="pct"/>
            <w:vAlign w:val="center"/>
          </w:tcPr>
          <w:p w14:paraId="1107014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4 mēn. un var to izdarīt</w:t>
            </w:r>
          </w:p>
        </w:tc>
        <w:tc>
          <w:tcPr>
            <w:tcW w:w="646" w:type="pct"/>
          </w:tcPr>
          <w:p w14:paraId="54C95A75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37E8D4" w14:textId="77777777" w:rsidTr="005836DF">
        <w:tc>
          <w:tcPr>
            <w:tcW w:w="1923" w:type="pct"/>
          </w:tcPr>
          <w:p w14:paraId="5B0D798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Sāk atsaukties uz savu vārdu</w:t>
            </w:r>
          </w:p>
        </w:tc>
        <w:tc>
          <w:tcPr>
            <w:tcW w:w="486" w:type="pct"/>
          </w:tcPr>
          <w:p w14:paraId="2EFC8AA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2961367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1173335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0B86899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4358798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6 mēn. un var to izdarīt</w:t>
            </w:r>
          </w:p>
        </w:tc>
        <w:tc>
          <w:tcPr>
            <w:tcW w:w="646" w:type="pct"/>
          </w:tcPr>
          <w:p w14:paraId="343A57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3DDDC39A" w14:textId="77777777" w:rsidTr="005836DF">
        <w:tc>
          <w:tcPr>
            <w:tcW w:w="1923" w:type="pct"/>
          </w:tcPr>
          <w:p w14:paraId="24EBE1C3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B15EE2">
              <w:rPr>
                <w:rFonts w:ascii="Times New Roman" w:hAnsi="Times New Roman" w:cs="Times New Roman"/>
              </w:rPr>
              <w:t>4.4.</w:t>
            </w:r>
            <w:r w:rsidR="005836DF" w:rsidRPr="00B15EE2">
              <w:rPr>
                <w:rFonts w:ascii="Times New Roman" w:hAnsi="Times New Roman" w:cs="Times New Roman"/>
              </w:rPr>
              <w:t xml:space="preserve"> Veido sadarbību, spēlējoties/rotaļājoties</w:t>
            </w:r>
          </w:p>
        </w:tc>
        <w:tc>
          <w:tcPr>
            <w:tcW w:w="486" w:type="pct"/>
          </w:tcPr>
          <w:p w14:paraId="0840BA07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62D5D42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055F8818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3CF4AF66" w14:textId="77777777" w:rsidR="00D43F17" w:rsidRPr="00B15EE2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11F9BC1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5EE2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34B27921" w14:textId="6059A18B" w:rsidR="00D43F17" w:rsidRPr="00B15EE2" w:rsidRDefault="00B15EE2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15EE2">
              <w:rPr>
                <w:rFonts w:ascii="Times New Roman" w:hAnsi="Times New Roman"/>
                <w:i/>
                <w:sz w:val="18"/>
                <w:szCs w:val="18"/>
              </w:rPr>
              <w:t>Sniedz priekšmetu, ja pieaugušais ar žestu vai mīmiku to palūdz</w:t>
            </w:r>
          </w:p>
        </w:tc>
      </w:tr>
      <w:tr w:rsidR="00D43F17" w:rsidRPr="00D43F17" w14:paraId="12A6C549" w14:textId="77777777" w:rsidTr="005836DF">
        <w:tc>
          <w:tcPr>
            <w:tcW w:w="5000" w:type="pct"/>
            <w:gridSpan w:val="7"/>
          </w:tcPr>
          <w:p w14:paraId="7FA5B1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b/>
                <w:sz w:val="24"/>
                <w:szCs w:val="24"/>
              </w:rPr>
              <w:t>Emociju izpausme</w:t>
            </w:r>
          </w:p>
        </w:tc>
      </w:tr>
      <w:tr w:rsidR="005836DF" w:rsidRPr="00D43F17" w14:paraId="050BD4DE" w14:textId="77777777" w:rsidTr="00816E66">
        <w:tc>
          <w:tcPr>
            <w:tcW w:w="1923" w:type="pct"/>
          </w:tcPr>
          <w:p w14:paraId="22EB3765" w14:textId="03049A1D" w:rsidR="005836DF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4.5</w:t>
            </w:r>
            <w:r w:rsidR="005836DF">
              <w:rPr>
                <w:rFonts w:ascii="Times New Roman" w:hAnsi="Times New Roman" w:cs="Times New Roman"/>
              </w:rPr>
              <w:t xml:space="preserve">. </w:t>
            </w:r>
            <w:r w:rsidR="005836DF" w:rsidRPr="000106C8">
              <w:rPr>
                <w:rFonts w:ascii="Times New Roman" w:hAnsi="Times New Roman" w:cs="Times New Roman"/>
              </w:rPr>
              <w:t>Raud, ja jūtas nekomfortabli vai spriedzes stāvoklī</w:t>
            </w:r>
          </w:p>
        </w:tc>
        <w:tc>
          <w:tcPr>
            <w:tcW w:w="486" w:type="pct"/>
          </w:tcPr>
          <w:p w14:paraId="34B8E82C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34AFA897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Align w:val="center"/>
          </w:tcPr>
          <w:p w14:paraId="51E38312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1 mēn. un nevar to izdarīt</w:t>
            </w:r>
          </w:p>
        </w:tc>
        <w:tc>
          <w:tcPr>
            <w:tcW w:w="486" w:type="pct"/>
            <w:vAlign w:val="center"/>
          </w:tcPr>
          <w:p w14:paraId="202817B1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962ED">
              <w:rPr>
                <w:rFonts w:ascii="Times New Roman" w:hAnsi="Times New Roman" w:cs="Times New Roman"/>
                <w:sz w:val="18"/>
                <w:szCs w:val="18"/>
              </w:rPr>
              <w:t>Ja bērns ir no 0-1 mēn. un var to izdarīt</w:t>
            </w:r>
          </w:p>
        </w:tc>
        <w:tc>
          <w:tcPr>
            <w:tcW w:w="487" w:type="pct"/>
          </w:tcPr>
          <w:p w14:paraId="3D21A616" w14:textId="77777777" w:rsidR="005836DF" w:rsidRPr="00C962ED" w:rsidRDefault="005836DF" w:rsidP="005836D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4EED6A17" w14:textId="77777777" w:rsidR="005836DF" w:rsidRPr="00D43F17" w:rsidRDefault="005836DF" w:rsidP="005836D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61F85E0" w14:textId="77777777" w:rsidTr="005836DF">
        <w:tc>
          <w:tcPr>
            <w:tcW w:w="1923" w:type="pct"/>
          </w:tcPr>
          <w:p w14:paraId="31F1FA54" w14:textId="249D1083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 Smaida selektīvi, reaģējot uz nozīmīga pieaugušā balsi un/vai klātbūtni</w:t>
            </w:r>
          </w:p>
        </w:tc>
        <w:tc>
          <w:tcPr>
            <w:tcW w:w="486" w:type="pct"/>
          </w:tcPr>
          <w:p w14:paraId="2B1D2C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193D34A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3 mēn. un nevar to izdarīt</w:t>
            </w:r>
          </w:p>
        </w:tc>
        <w:tc>
          <w:tcPr>
            <w:tcW w:w="486" w:type="pct"/>
            <w:vAlign w:val="center"/>
          </w:tcPr>
          <w:p w14:paraId="5C18A35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3 mēn. un nevar to izdarīt</w:t>
            </w:r>
          </w:p>
        </w:tc>
        <w:tc>
          <w:tcPr>
            <w:tcW w:w="486" w:type="pct"/>
            <w:vAlign w:val="center"/>
          </w:tcPr>
          <w:p w14:paraId="383FD3F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1-3 mēn. un var to izdarīt</w:t>
            </w:r>
          </w:p>
        </w:tc>
        <w:tc>
          <w:tcPr>
            <w:tcW w:w="487" w:type="pct"/>
            <w:vAlign w:val="center"/>
          </w:tcPr>
          <w:p w14:paraId="03B398E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pct"/>
          </w:tcPr>
          <w:p w14:paraId="1BFCA3AB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6613A0F4" w14:textId="77777777" w:rsidTr="005836DF">
        <w:tc>
          <w:tcPr>
            <w:tcW w:w="1923" w:type="pct"/>
          </w:tcPr>
          <w:p w14:paraId="425FC967" w14:textId="6B0B9B1D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Izrāda interesi par skaņām, kuras patīk, piemēram, tekošs vannas ūdens u.c. </w:t>
            </w:r>
          </w:p>
        </w:tc>
        <w:tc>
          <w:tcPr>
            <w:tcW w:w="486" w:type="pct"/>
          </w:tcPr>
          <w:p w14:paraId="6FBE44E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7165BBD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6 mēn. un nevar to izdarīt</w:t>
            </w:r>
          </w:p>
        </w:tc>
        <w:tc>
          <w:tcPr>
            <w:tcW w:w="486" w:type="pct"/>
            <w:vAlign w:val="center"/>
          </w:tcPr>
          <w:p w14:paraId="66E3046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6 mēn. un nevar to izdarīt</w:t>
            </w:r>
          </w:p>
        </w:tc>
        <w:tc>
          <w:tcPr>
            <w:tcW w:w="486" w:type="pct"/>
            <w:vAlign w:val="center"/>
          </w:tcPr>
          <w:p w14:paraId="2E2E097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3-6 mēn. un var to izdarīt</w:t>
            </w:r>
          </w:p>
        </w:tc>
        <w:tc>
          <w:tcPr>
            <w:tcW w:w="487" w:type="pct"/>
            <w:vAlign w:val="center"/>
          </w:tcPr>
          <w:p w14:paraId="372EE138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3 mēn. un var to izdarīt</w:t>
            </w:r>
          </w:p>
        </w:tc>
        <w:tc>
          <w:tcPr>
            <w:tcW w:w="646" w:type="pct"/>
          </w:tcPr>
          <w:p w14:paraId="1C82EEE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0BACE4A9" w14:textId="77777777" w:rsidTr="005836DF">
        <w:tc>
          <w:tcPr>
            <w:tcW w:w="1923" w:type="pct"/>
          </w:tcPr>
          <w:p w14:paraId="1A12A1B6" w14:textId="462E8E1D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>Izrāda vēlmi būt paņemtam rokās, ceļot savas rokas augšup</w:t>
            </w:r>
          </w:p>
        </w:tc>
        <w:tc>
          <w:tcPr>
            <w:tcW w:w="486" w:type="pct"/>
          </w:tcPr>
          <w:p w14:paraId="57D27A43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0A9508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9 mēn. un nevar to izdarīt</w:t>
            </w:r>
          </w:p>
        </w:tc>
        <w:tc>
          <w:tcPr>
            <w:tcW w:w="486" w:type="pct"/>
            <w:vAlign w:val="center"/>
          </w:tcPr>
          <w:p w14:paraId="3A8426DC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9 mēn. un nevar to izdarīt</w:t>
            </w:r>
          </w:p>
        </w:tc>
        <w:tc>
          <w:tcPr>
            <w:tcW w:w="486" w:type="pct"/>
            <w:vAlign w:val="center"/>
          </w:tcPr>
          <w:p w14:paraId="7AD3A68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6-9 mēn. un var to izdarīt</w:t>
            </w:r>
          </w:p>
        </w:tc>
        <w:tc>
          <w:tcPr>
            <w:tcW w:w="487" w:type="pct"/>
            <w:vAlign w:val="center"/>
          </w:tcPr>
          <w:p w14:paraId="24A781E0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492E2E2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493FB73E" w14:textId="77777777" w:rsidTr="005836DF">
        <w:tc>
          <w:tcPr>
            <w:tcW w:w="1923" w:type="pct"/>
          </w:tcPr>
          <w:p w14:paraId="02CCE91C" w14:textId="69B6B635" w:rsidR="00D43F17" w:rsidRPr="00D43F17" w:rsidRDefault="00571D69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  <w:r w:rsidR="00D43F17"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. Izrāda prieku par uzslavu (sakot „ labi izdarīts” u.c.) </w:t>
            </w:r>
          </w:p>
        </w:tc>
        <w:tc>
          <w:tcPr>
            <w:tcW w:w="486" w:type="pct"/>
          </w:tcPr>
          <w:p w14:paraId="0A17961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45E6A03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3B9C577A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77D4AC2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34DD1CED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21AB71F6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43F17" w:rsidRPr="00D43F17" w14:paraId="775796BB" w14:textId="77777777" w:rsidTr="005836DF">
        <w:tc>
          <w:tcPr>
            <w:tcW w:w="1923" w:type="pct"/>
          </w:tcPr>
          <w:p w14:paraId="2C65AD4D" w14:textId="3ABD966A" w:rsidR="00D43F17" w:rsidRPr="00D43F17" w:rsidRDefault="00D43F17" w:rsidP="00BD79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71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>. Izrāda prieku, kad tiek pieminēts nozīmīg</w:t>
            </w:r>
            <w:r w:rsidR="005836D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43F17">
              <w:rPr>
                <w:rFonts w:ascii="Times New Roman" w:hAnsi="Times New Roman" w:cs="Times New Roman"/>
                <w:sz w:val="24"/>
                <w:szCs w:val="24"/>
              </w:rPr>
              <w:t xml:space="preserve"> pieaugušā vārds</w:t>
            </w:r>
          </w:p>
        </w:tc>
        <w:tc>
          <w:tcPr>
            <w:tcW w:w="486" w:type="pct"/>
          </w:tcPr>
          <w:p w14:paraId="53B62C67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86" w:type="pct"/>
            <w:vAlign w:val="center"/>
          </w:tcPr>
          <w:p w14:paraId="0ED2458F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vecāks par 12 mēn. un nevar to izdarīt</w:t>
            </w:r>
          </w:p>
        </w:tc>
        <w:tc>
          <w:tcPr>
            <w:tcW w:w="486" w:type="pct"/>
            <w:vAlign w:val="center"/>
          </w:tcPr>
          <w:p w14:paraId="33C34622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12 mēn. un nevar to izdarīt</w:t>
            </w:r>
          </w:p>
        </w:tc>
        <w:tc>
          <w:tcPr>
            <w:tcW w:w="486" w:type="pct"/>
            <w:vAlign w:val="center"/>
          </w:tcPr>
          <w:p w14:paraId="65664F41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no 9-12 mēn. un var to izdarīt</w:t>
            </w:r>
          </w:p>
        </w:tc>
        <w:tc>
          <w:tcPr>
            <w:tcW w:w="487" w:type="pct"/>
            <w:vAlign w:val="center"/>
          </w:tcPr>
          <w:p w14:paraId="20FB66B4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43F17">
              <w:rPr>
                <w:rFonts w:ascii="Times New Roman" w:hAnsi="Times New Roman" w:cs="Times New Roman"/>
                <w:sz w:val="18"/>
                <w:szCs w:val="18"/>
              </w:rPr>
              <w:t>Ja bērns ir jaunāks par 9 mēn. un var to izdarīt</w:t>
            </w:r>
          </w:p>
        </w:tc>
        <w:tc>
          <w:tcPr>
            <w:tcW w:w="646" w:type="pct"/>
          </w:tcPr>
          <w:p w14:paraId="679FC50E" w14:textId="77777777" w:rsidR="00D43F17" w:rsidRPr="00D43F17" w:rsidRDefault="00D43F17" w:rsidP="00D43F17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63E6C4E" w14:textId="77777777" w:rsidR="00D43F17" w:rsidRPr="00D43F17" w:rsidRDefault="00D43F17" w:rsidP="00140A4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sectPr w:rsidR="00D43F17" w:rsidRPr="00D43F17" w:rsidSect="000209FA">
      <w:headerReference w:type="default" r:id="rId9"/>
      <w:headerReference w:type="first" r:id="rId10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807B9" w14:textId="77777777" w:rsidR="00CF2A6E" w:rsidRDefault="00CF2A6E" w:rsidP="00C962ED">
      <w:pPr>
        <w:spacing w:after="0" w:line="240" w:lineRule="auto"/>
      </w:pPr>
      <w:r>
        <w:separator/>
      </w:r>
    </w:p>
  </w:endnote>
  <w:endnote w:type="continuationSeparator" w:id="0">
    <w:p w14:paraId="300761D5" w14:textId="77777777" w:rsidR="00CF2A6E" w:rsidRDefault="00CF2A6E" w:rsidP="00C9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D5BD4F" w14:textId="77777777" w:rsidR="00CF2A6E" w:rsidRDefault="00CF2A6E" w:rsidP="00C962ED">
      <w:pPr>
        <w:spacing w:after="0" w:line="240" w:lineRule="auto"/>
      </w:pPr>
      <w:r>
        <w:separator/>
      </w:r>
    </w:p>
  </w:footnote>
  <w:footnote w:type="continuationSeparator" w:id="0">
    <w:p w14:paraId="1C422802" w14:textId="77777777" w:rsidR="00CF2A6E" w:rsidRDefault="00CF2A6E" w:rsidP="00C9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9790" w14:textId="77777777" w:rsidR="00CE7A19" w:rsidRDefault="00CE7A19" w:rsidP="00CE7A19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069D5704" w14:textId="77777777" w:rsidR="00CE7A19" w:rsidRDefault="00CE7A19" w:rsidP="00CE7A19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5D1FF6EA" w14:textId="0B8B11D2" w:rsidR="00CE7A19" w:rsidRDefault="00CA7B24" w:rsidP="00CE7A19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2</w:t>
    </w:r>
    <w:r w:rsidR="00CE7A19">
      <w:rPr>
        <w:rFonts w:ascii="Times New Roman" w:hAnsi="Times New Roman"/>
      </w:rPr>
      <w:t xml:space="preserve">a.pielikums </w:t>
    </w:r>
  </w:p>
  <w:p w14:paraId="67C3282D" w14:textId="37DAF981" w:rsidR="00C962ED" w:rsidRPr="00CE7A19" w:rsidRDefault="00C962ED" w:rsidP="00CE7A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A9372" w14:textId="77777777" w:rsidR="000209FA" w:rsidRDefault="000209FA" w:rsidP="000209FA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38A76324" w14:textId="77777777" w:rsidR="000209FA" w:rsidRDefault="000209FA" w:rsidP="000209FA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0893370B" w14:textId="2956943C" w:rsidR="000209FA" w:rsidRDefault="000209FA" w:rsidP="000209FA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>2a</w:t>
    </w:r>
    <w:r>
      <w:rPr>
        <w:rFonts w:ascii="Times New Roman" w:hAnsi="Times New Roman"/>
      </w:rPr>
      <w:t xml:space="preserve">.pielikums </w:t>
    </w:r>
  </w:p>
  <w:p w14:paraId="7F556F82" w14:textId="77777777" w:rsidR="000209FA" w:rsidRDefault="000209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11DF"/>
    <w:multiLevelType w:val="multilevel"/>
    <w:tmpl w:val="7584E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17"/>
    <w:rsid w:val="00003C7F"/>
    <w:rsid w:val="0000759F"/>
    <w:rsid w:val="00007C83"/>
    <w:rsid w:val="00016DFD"/>
    <w:rsid w:val="000209FA"/>
    <w:rsid w:val="0002161B"/>
    <w:rsid w:val="000229AB"/>
    <w:rsid w:val="00024810"/>
    <w:rsid w:val="00025342"/>
    <w:rsid w:val="00031D36"/>
    <w:rsid w:val="00037916"/>
    <w:rsid w:val="0004009A"/>
    <w:rsid w:val="00051035"/>
    <w:rsid w:val="00052639"/>
    <w:rsid w:val="000556BB"/>
    <w:rsid w:val="000576F9"/>
    <w:rsid w:val="00063135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20DA3"/>
    <w:rsid w:val="00125844"/>
    <w:rsid w:val="00126C51"/>
    <w:rsid w:val="00132A4E"/>
    <w:rsid w:val="00132FAA"/>
    <w:rsid w:val="00136C6B"/>
    <w:rsid w:val="00137B8F"/>
    <w:rsid w:val="00140A43"/>
    <w:rsid w:val="00152D29"/>
    <w:rsid w:val="0015654E"/>
    <w:rsid w:val="00166E99"/>
    <w:rsid w:val="001756EA"/>
    <w:rsid w:val="00175F34"/>
    <w:rsid w:val="00181804"/>
    <w:rsid w:val="0018292E"/>
    <w:rsid w:val="001836E4"/>
    <w:rsid w:val="00192387"/>
    <w:rsid w:val="00193BD9"/>
    <w:rsid w:val="00193E92"/>
    <w:rsid w:val="00194817"/>
    <w:rsid w:val="00196C84"/>
    <w:rsid w:val="001A0898"/>
    <w:rsid w:val="001B2F74"/>
    <w:rsid w:val="001B3107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B7EFA"/>
    <w:rsid w:val="002C3F66"/>
    <w:rsid w:val="002D3867"/>
    <w:rsid w:val="002D4FF3"/>
    <w:rsid w:val="002D51F4"/>
    <w:rsid w:val="002D7999"/>
    <w:rsid w:val="002E3BF3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59D"/>
    <w:rsid w:val="00385FA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3A98"/>
    <w:rsid w:val="004F4468"/>
    <w:rsid w:val="0050184C"/>
    <w:rsid w:val="0050373B"/>
    <w:rsid w:val="00505219"/>
    <w:rsid w:val="00507EE2"/>
    <w:rsid w:val="00523E5B"/>
    <w:rsid w:val="005267B6"/>
    <w:rsid w:val="00531A44"/>
    <w:rsid w:val="00531C96"/>
    <w:rsid w:val="0053311A"/>
    <w:rsid w:val="0054063A"/>
    <w:rsid w:val="00554F68"/>
    <w:rsid w:val="00555389"/>
    <w:rsid w:val="005573EE"/>
    <w:rsid w:val="005663BC"/>
    <w:rsid w:val="0056704F"/>
    <w:rsid w:val="00567660"/>
    <w:rsid w:val="0056772E"/>
    <w:rsid w:val="00571D48"/>
    <w:rsid w:val="00571D69"/>
    <w:rsid w:val="005737A5"/>
    <w:rsid w:val="00577C96"/>
    <w:rsid w:val="005803F6"/>
    <w:rsid w:val="005836DF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5EFA"/>
    <w:rsid w:val="0076611B"/>
    <w:rsid w:val="00772DF0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F24"/>
    <w:rsid w:val="007B6997"/>
    <w:rsid w:val="007C03D1"/>
    <w:rsid w:val="007C30E9"/>
    <w:rsid w:val="007C4EA5"/>
    <w:rsid w:val="007D00BC"/>
    <w:rsid w:val="007D2174"/>
    <w:rsid w:val="007D68F6"/>
    <w:rsid w:val="007D6D80"/>
    <w:rsid w:val="007E207E"/>
    <w:rsid w:val="007E5C8F"/>
    <w:rsid w:val="007F00B9"/>
    <w:rsid w:val="007F7728"/>
    <w:rsid w:val="00803181"/>
    <w:rsid w:val="0081073B"/>
    <w:rsid w:val="00823413"/>
    <w:rsid w:val="008265D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903A8"/>
    <w:rsid w:val="00890860"/>
    <w:rsid w:val="0089781C"/>
    <w:rsid w:val="008A501E"/>
    <w:rsid w:val="008A60CD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C49"/>
    <w:rsid w:val="009D6D49"/>
    <w:rsid w:val="009E32D2"/>
    <w:rsid w:val="009E4D10"/>
    <w:rsid w:val="009E5075"/>
    <w:rsid w:val="009F1828"/>
    <w:rsid w:val="009F2845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5EE2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5DB6"/>
    <w:rsid w:val="00BD79C0"/>
    <w:rsid w:val="00BE1D26"/>
    <w:rsid w:val="00BE1FE9"/>
    <w:rsid w:val="00BE4CAB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2261"/>
    <w:rsid w:val="00C84F5E"/>
    <w:rsid w:val="00C87B33"/>
    <w:rsid w:val="00C91E65"/>
    <w:rsid w:val="00C9200D"/>
    <w:rsid w:val="00C92C4C"/>
    <w:rsid w:val="00C93397"/>
    <w:rsid w:val="00C962ED"/>
    <w:rsid w:val="00C967D1"/>
    <w:rsid w:val="00CA7B24"/>
    <w:rsid w:val="00CB027B"/>
    <w:rsid w:val="00CD7883"/>
    <w:rsid w:val="00CE5883"/>
    <w:rsid w:val="00CE7A19"/>
    <w:rsid w:val="00CF0581"/>
    <w:rsid w:val="00CF2A6E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3F17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B6957"/>
    <w:rsid w:val="00DB7315"/>
    <w:rsid w:val="00DC2429"/>
    <w:rsid w:val="00DE1E17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5A0C0"/>
  <w15:chartTrackingRefBased/>
  <w15:docId w15:val="{E3AF61A5-7C0B-4041-92FD-E9989CFD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F1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F17"/>
    <w:pPr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D43F17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62E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62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2ED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36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6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6DF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36DF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DF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B15EE2"/>
    <w:pPr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esfondi.l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7430</Words>
  <Characters>4236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Baiba Abersone</cp:lastModifiedBy>
  <cp:revision>11</cp:revision>
  <cp:lastPrinted>2016-03-29T08:15:00Z</cp:lastPrinted>
  <dcterms:created xsi:type="dcterms:W3CDTF">2015-10-21T14:28:00Z</dcterms:created>
  <dcterms:modified xsi:type="dcterms:W3CDTF">2016-03-29T08:16:00Z</dcterms:modified>
</cp:coreProperties>
</file>