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A0" w:rsidRPr="003F41D8" w:rsidRDefault="003F41D8" w:rsidP="00C57DA0">
      <w:pPr>
        <w:rPr>
          <w:rFonts w:ascii="Verdana" w:hAnsi="Verdana"/>
          <w:b/>
          <w:bCs/>
          <w:sz w:val="20"/>
          <w:szCs w:val="20"/>
          <w:u w:val="single"/>
        </w:rPr>
      </w:pPr>
      <w:r w:rsidRPr="003F41D8">
        <w:rPr>
          <w:rFonts w:ascii="Verdana" w:hAnsi="Verdana"/>
          <w:b/>
          <w:bCs/>
          <w:sz w:val="20"/>
          <w:szCs w:val="20"/>
          <w:u w:val="single"/>
        </w:rPr>
        <w:t>Darba aizsardzības un darba tiesisko attiecību jomas g</w:t>
      </w:r>
      <w:r w:rsidR="00C57DA0" w:rsidRPr="003F41D8">
        <w:rPr>
          <w:rFonts w:ascii="Verdana" w:hAnsi="Verdana"/>
          <w:b/>
          <w:bCs/>
          <w:sz w:val="20"/>
          <w:szCs w:val="20"/>
          <w:u w:val="single"/>
        </w:rPr>
        <w:t>alvenie politikas rezultatīvie rādītāji</w:t>
      </w:r>
      <w:r w:rsidR="00C57DA0" w:rsidRPr="003F41D8">
        <w:rPr>
          <w:rFonts w:ascii="Verdana" w:hAnsi="Verdana"/>
          <w:b/>
          <w:bCs/>
          <w:sz w:val="20"/>
          <w:szCs w:val="20"/>
          <w:u w:val="single"/>
          <w:vertAlign w:val="superscript"/>
        </w:rPr>
        <w:t>1</w:t>
      </w:r>
      <w:r w:rsidR="00C57DA0" w:rsidRPr="003F41D8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ListTable3-Accent6"/>
        <w:tblW w:w="5000" w:type="pct"/>
        <w:tblLook w:val="04A0" w:firstRow="1" w:lastRow="0" w:firstColumn="1" w:lastColumn="0" w:noHBand="0" w:noVBand="1"/>
      </w:tblPr>
      <w:tblGrid>
        <w:gridCol w:w="6996"/>
        <w:gridCol w:w="1121"/>
        <w:gridCol w:w="840"/>
        <w:gridCol w:w="840"/>
        <w:gridCol w:w="837"/>
        <w:gridCol w:w="837"/>
        <w:gridCol w:w="831"/>
        <w:gridCol w:w="826"/>
        <w:gridCol w:w="820"/>
      </w:tblGrid>
      <w:tr w:rsidR="005E3BD4" w:rsidRPr="003F41D8" w:rsidTr="005E3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8" w:type="pct"/>
          </w:tcPr>
          <w:p w:rsidR="005E3BD4" w:rsidRPr="003F41D8" w:rsidRDefault="005E3BD4" w:rsidP="009259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41D8">
              <w:rPr>
                <w:rFonts w:ascii="Verdana" w:hAnsi="Verdana"/>
                <w:sz w:val="20"/>
                <w:szCs w:val="20"/>
              </w:rPr>
              <w:t>Rādītājs</w:t>
            </w:r>
          </w:p>
        </w:tc>
        <w:tc>
          <w:tcPr>
            <w:tcW w:w="402" w:type="pct"/>
          </w:tcPr>
          <w:p w:rsidR="005E3BD4" w:rsidRPr="003F41D8" w:rsidRDefault="005E3BD4" w:rsidP="0092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F41D8">
              <w:rPr>
                <w:rFonts w:ascii="Verdana" w:hAnsi="Verdana"/>
                <w:sz w:val="20"/>
                <w:szCs w:val="20"/>
              </w:rPr>
              <w:t>2013</w:t>
            </w:r>
          </w:p>
        </w:tc>
        <w:tc>
          <w:tcPr>
            <w:tcW w:w="301" w:type="pct"/>
          </w:tcPr>
          <w:p w:rsidR="005E3BD4" w:rsidRPr="003F41D8" w:rsidRDefault="005E3BD4" w:rsidP="0092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F41D8"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301" w:type="pct"/>
          </w:tcPr>
          <w:p w:rsidR="005E3BD4" w:rsidRPr="003F41D8" w:rsidRDefault="005E3BD4" w:rsidP="0092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F41D8"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300" w:type="pct"/>
          </w:tcPr>
          <w:p w:rsidR="005E3BD4" w:rsidRPr="003F41D8" w:rsidRDefault="005E3BD4" w:rsidP="0092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F41D8">
              <w:rPr>
                <w:rFonts w:ascii="Verdana" w:hAnsi="Verdana"/>
                <w:sz w:val="20"/>
                <w:szCs w:val="20"/>
              </w:rPr>
              <w:t>2016</w:t>
            </w:r>
          </w:p>
        </w:tc>
        <w:tc>
          <w:tcPr>
            <w:tcW w:w="300" w:type="pct"/>
          </w:tcPr>
          <w:p w:rsidR="005E3BD4" w:rsidRPr="003F41D8" w:rsidRDefault="005E3BD4" w:rsidP="0092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F41D8"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298" w:type="pct"/>
          </w:tcPr>
          <w:p w:rsidR="005E3BD4" w:rsidRPr="003F41D8" w:rsidRDefault="005E3BD4" w:rsidP="0092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</w:p>
        </w:tc>
        <w:tc>
          <w:tcPr>
            <w:tcW w:w="296" w:type="pct"/>
          </w:tcPr>
          <w:p w:rsidR="005E3BD4" w:rsidRDefault="005E3BD4" w:rsidP="0092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</w:t>
            </w:r>
          </w:p>
        </w:tc>
        <w:tc>
          <w:tcPr>
            <w:tcW w:w="294" w:type="pct"/>
          </w:tcPr>
          <w:p w:rsidR="005E3BD4" w:rsidRDefault="005E3BD4" w:rsidP="00925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</w:tr>
      <w:tr w:rsidR="005E3BD4" w:rsidRPr="003F41D8" w:rsidTr="005E3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pct"/>
          </w:tcPr>
          <w:p w:rsidR="005E3BD4" w:rsidRPr="003F41D8" w:rsidRDefault="005E3BD4" w:rsidP="00925950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3F41D8">
              <w:rPr>
                <w:rFonts w:ascii="Verdana" w:hAnsi="Verdana"/>
                <w:sz w:val="20"/>
                <w:szCs w:val="20"/>
              </w:rPr>
              <w:t>Smagos nelaimes gadījumos darbā cietušo un letālos nelaimes gadījumos darbā bojā gājušo kopējais skaits uz 100 000 nodarbinātajiem</w:t>
            </w:r>
          </w:p>
        </w:tc>
        <w:tc>
          <w:tcPr>
            <w:tcW w:w="402" w:type="pct"/>
          </w:tcPr>
          <w:p w:rsidR="005E3BD4" w:rsidRPr="003F41D8" w:rsidRDefault="005E3BD4" w:rsidP="0092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F41D8">
              <w:rPr>
                <w:rFonts w:ascii="Verdana" w:hAnsi="Verdana"/>
                <w:sz w:val="20"/>
                <w:szCs w:val="20"/>
              </w:rPr>
              <w:t>33.02</w:t>
            </w:r>
          </w:p>
        </w:tc>
        <w:tc>
          <w:tcPr>
            <w:tcW w:w="301" w:type="pct"/>
          </w:tcPr>
          <w:p w:rsidR="005E3BD4" w:rsidRPr="003F41D8" w:rsidRDefault="005E3BD4" w:rsidP="0092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F41D8">
              <w:rPr>
                <w:rFonts w:ascii="Verdana" w:hAnsi="Verdana"/>
                <w:sz w:val="20"/>
                <w:szCs w:val="20"/>
              </w:rPr>
              <w:t>32.59</w:t>
            </w:r>
          </w:p>
        </w:tc>
        <w:tc>
          <w:tcPr>
            <w:tcW w:w="301" w:type="pct"/>
          </w:tcPr>
          <w:p w:rsidR="005E3BD4" w:rsidRPr="003F41D8" w:rsidRDefault="005E3BD4" w:rsidP="0092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F41D8">
              <w:rPr>
                <w:rFonts w:ascii="Verdana" w:hAnsi="Verdana"/>
                <w:sz w:val="20"/>
                <w:szCs w:val="20"/>
              </w:rPr>
              <w:t>25.0</w:t>
            </w:r>
          </w:p>
        </w:tc>
        <w:tc>
          <w:tcPr>
            <w:tcW w:w="300" w:type="pct"/>
          </w:tcPr>
          <w:p w:rsidR="005E3BD4" w:rsidRPr="003F41D8" w:rsidRDefault="005E3BD4" w:rsidP="00E613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F41D8">
              <w:rPr>
                <w:rFonts w:ascii="Verdana" w:hAnsi="Verdana"/>
                <w:sz w:val="20"/>
                <w:szCs w:val="20"/>
              </w:rPr>
              <w:t>28.</w:t>
            </w:r>
            <w:r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00" w:type="pct"/>
          </w:tcPr>
          <w:p w:rsidR="005E3BD4" w:rsidRPr="003F41D8" w:rsidRDefault="005E3BD4" w:rsidP="0092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28.3</w:t>
            </w:r>
          </w:p>
        </w:tc>
        <w:tc>
          <w:tcPr>
            <w:tcW w:w="298" w:type="pct"/>
          </w:tcPr>
          <w:p w:rsidR="005E3BD4" w:rsidRDefault="005E3BD4" w:rsidP="0092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29.7</w:t>
            </w:r>
          </w:p>
        </w:tc>
        <w:tc>
          <w:tcPr>
            <w:tcW w:w="296" w:type="pct"/>
          </w:tcPr>
          <w:p w:rsidR="005E3BD4" w:rsidRDefault="005E3BD4" w:rsidP="0092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31.7</w:t>
            </w:r>
          </w:p>
        </w:tc>
        <w:tc>
          <w:tcPr>
            <w:tcW w:w="294" w:type="pct"/>
          </w:tcPr>
          <w:p w:rsidR="005E3BD4" w:rsidRDefault="005E3BD4" w:rsidP="00925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26.3</w:t>
            </w:r>
            <w:bookmarkStart w:id="0" w:name="_GoBack"/>
            <w:bookmarkEnd w:id="0"/>
          </w:p>
        </w:tc>
      </w:tr>
      <w:tr w:rsidR="005E3BD4" w:rsidRPr="003F41D8" w:rsidTr="005E3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pct"/>
          </w:tcPr>
          <w:p w:rsidR="005E3BD4" w:rsidRPr="003F41D8" w:rsidRDefault="005E3BD4" w:rsidP="00925950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3F41D8">
              <w:rPr>
                <w:rFonts w:ascii="Verdana" w:hAnsi="Verdana"/>
                <w:sz w:val="20"/>
                <w:szCs w:val="20"/>
              </w:rPr>
              <w:t>Smagos nelaimes gadījumos darbā cietušo un letālos nelaimes gadījumos darbā bojā gājušo kopējā skaita izmaiņas salīdzinājumā ar 2013. gadu (%)</w:t>
            </w:r>
          </w:p>
        </w:tc>
        <w:tc>
          <w:tcPr>
            <w:tcW w:w="402" w:type="pct"/>
          </w:tcPr>
          <w:p w:rsidR="005E3BD4" w:rsidRPr="003F41D8" w:rsidRDefault="005E3BD4" w:rsidP="0092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F41D8">
              <w:rPr>
                <w:rFonts w:ascii="Verdana" w:hAnsi="Verdana"/>
                <w:b/>
                <w:bCs/>
                <w:sz w:val="20"/>
                <w:szCs w:val="20"/>
              </w:rPr>
              <w:t>261 persona</w:t>
            </w:r>
          </w:p>
        </w:tc>
        <w:tc>
          <w:tcPr>
            <w:tcW w:w="301" w:type="pct"/>
          </w:tcPr>
          <w:p w:rsidR="005E3BD4" w:rsidRPr="003F41D8" w:rsidRDefault="005E3BD4" w:rsidP="0092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F41D8">
              <w:rPr>
                <w:rFonts w:ascii="Verdana" w:hAnsi="Verdana"/>
                <w:sz w:val="20"/>
                <w:szCs w:val="20"/>
              </w:rPr>
              <w:t>-2.3</w:t>
            </w:r>
          </w:p>
        </w:tc>
        <w:tc>
          <w:tcPr>
            <w:tcW w:w="301" w:type="pct"/>
          </w:tcPr>
          <w:p w:rsidR="005E3BD4" w:rsidRPr="003F41D8" w:rsidRDefault="005E3BD4" w:rsidP="0092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F41D8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24.5</w:t>
            </w:r>
          </w:p>
        </w:tc>
        <w:tc>
          <w:tcPr>
            <w:tcW w:w="300" w:type="pct"/>
          </w:tcPr>
          <w:p w:rsidR="005E3BD4" w:rsidRPr="003F41D8" w:rsidRDefault="005E3BD4" w:rsidP="00E613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F41D8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16.4</w:t>
            </w:r>
          </w:p>
        </w:tc>
        <w:tc>
          <w:tcPr>
            <w:tcW w:w="300" w:type="pct"/>
          </w:tcPr>
          <w:p w:rsidR="005E3BD4" w:rsidRPr="003F41D8" w:rsidRDefault="005E3BD4" w:rsidP="0092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-15.3</w:t>
            </w:r>
          </w:p>
        </w:tc>
        <w:tc>
          <w:tcPr>
            <w:tcW w:w="298" w:type="pct"/>
          </w:tcPr>
          <w:p w:rsidR="005E3BD4" w:rsidRDefault="005E3BD4" w:rsidP="0092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-8.4</w:t>
            </w:r>
          </w:p>
        </w:tc>
        <w:tc>
          <w:tcPr>
            <w:tcW w:w="296" w:type="pct"/>
          </w:tcPr>
          <w:p w:rsidR="005E3BD4" w:rsidRDefault="005E3BD4" w:rsidP="0092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-2.3</w:t>
            </w:r>
          </w:p>
        </w:tc>
        <w:tc>
          <w:tcPr>
            <w:tcW w:w="294" w:type="pct"/>
          </w:tcPr>
          <w:p w:rsidR="005E3BD4" w:rsidRDefault="005E3BD4" w:rsidP="00925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-21.6</w:t>
            </w:r>
          </w:p>
        </w:tc>
      </w:tr>
    </w:tbl>
    <w:p w:rsidR="00C57DA0" w:rsidRPr="003F41D8" w:rsidRDefault="00C57DA0" w:rsidP="003F41D8">
      <w:pPr>
        <w:spacing w:before="120"/>
        <w:rPr>
          <w:rFonts w:ascii="Verdana" w:hAnsi="Verdana"/>
          <w:sz w:val="20"/>
          <w:szCs w:val="20"/>
        </w:rPr>
      </w:pPr>
      <w:r w:rsidRPr="003F41D8">
        <w:rPr>
          <w:rFonts w:ascii="Verdana" w:hAnsi="Verdana"/>
          <w:sz w:val="20"/>
          <w:szCs w:val="20"/>
          <w:vertAlign w:val="superscript"/>
        </w:rPr>
        <w:t>1</w:t>
      </w:r>
      <w:r w:rsidRPr="003F41D8">
        <w:rPr>
          <w:rFonts w:ascii="Verdana" w:hAnsi="Verdana"/>
          <w:sz w:val="20"/>
          <w:szCs w:val="20"/>
        </w:rPr>
        <w:t>Datu avots: Valsts darba inspekcija</w:t>
      </w:r>
    </w:p>
    <w:p w:rsidR="00121828" w:rsidRDefault="00121828"/>
    <w:sectPr w:rsidR="00121828" w:rsidSect="00C57DA0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A0"/>
    <w:rsid w:val="00121828"/>
    <w:rsid w:val="002C45A3"/>
    <w:rsid w:val="003F41D8"/>
    <w:rsid w:val="0043415E"/>
    <w:rsid w:val="00570F2C"/>
    <w:rsid w:val="005E3BD4"/>
    <w:rsid w:val="006E001B"/>
    <w:rsid w:val="00856A01"/>
    <w:rsid w:val="00871660"/>
    <w:rsid w:val="008A5A91"/>
    <w:rsid w:val="009741B7"/>
    <w:rsid w:val="009843E4"/>
    <w:rsid w:val="00C57DA0"/>
    <w:rsid w:val="00D54B13"/>
    <w:rsid w:val="00E6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19ED79"/>
  <w15:chartTrackingRefBased/>
  <w15:docId w15:val="{39AAD283-DDE7-4BB2-A4D7-2E59F938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570F2C"/>
    <w:rPr>
      <w:b/>
      <w:bCs/>
    </w:rPr>
  </w:style>
  <w:style w:type="table" w:styleId="ListTable3-Accent6">
    <w:name w:val="List Table 3 Accent 6"/>
    <w:basedOn w:val="TableNormal"/>
    <w:uiPriority w:val="48"/>
    <w:rsid w:val="003F41D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Buse</dc:creator>
  <cp:keywords/>
  <dc:description/>
  <cp:lastModifiedBy>Brigita Buse</cp:lastModifiedBy>
  <cp:revision>2</cp:revision>
  <cp:lastPrinted>2019-07-03T12:57:00Z</cp:lastPrinted>
  <dcterms:created xsi:type="dcterms:W3CDTF">2021-06-18T07:45:00Z</dcterms:created>
  <dcterms:modified xsi:type="dcterms:W3CDTF">2021-06-18T07:45:00Z</dcterms:modified>
</cp:coreProperties>
</file>