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20" w:rsidRPr="00CB4F63" w:rsidRDefault="006A7262" w:rsidP="0081069A">
      <w:pPr>
        <w:spacing w:before="120" w:after="1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Darba tirgus jomas g</w:t>
      </w:r>
      <w:r w:rsidR="00460720" w:rsidRPr="00CB4F63">
        <w:rPr>
          <w:rFonts w:ascii="Verdana" w:hAnsi="Verdana"/>
          <w:b/>
          <w:bCs/>
          <w:sz w:val="20"/>
          <w:szCs w:val="20"/>
          <w:u w:val="single"/>
        </w:rPr>
        <w:t>alvenie politikas rezultatīvie rādītāji</w:t>
      </w:r>
      <w:r w:rsidR="00460720" w:rsidRPr="00CB4F63">
        <w:rPr>
          <w:rFonts w:ascii="Verdana" w:hAnsi="Verdana"/>
          <w:b/>
          <w:bCs/>
          <w:sz w:val="20"/>
          <w:szCs w:val="20"/>
        </w:rPr>
        <w:t>: </w:t>
      </w:r>
    </w:p>
    <w:tbl>
      <w:tblPr>
        <w:tblStyle w:val="ListTable3-Accent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2"/>
        <w:gridCol w:w="864"/>
        <w:gridCol w:w="1007"/>
        <w:gridCol w:w="1008"/>
        <w:gridCol w:w="1008"/>
        <w:gridCol w:w="1008"/>
        <w:gridCol w:w="1008"/>
        <w:gridCol w:w="1005"/>
      </w:tblGrid>
      <w:tr w:rsidR="009F5DC8" w:rsidRPr="0081069A" w:rsidTr="00A02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7" w:type="pct"/>
            <w:tcBorders>
              <w:bottom w:val="none" w:sz="0" w:space="0" w:color="auto"/>
              <w:right w:val="none" w:sz="0" w:space="0" w:color="auto"/>
            </w:tcBorders>
          </w:tcPr>
          <w:p w:rsidR="009F5DC8" w:rsidRPr="008B0D69" w:rsidRDefault="009F5DC8" w:rsidP="008363DC">
            <w:pPr>
              <w:ind w:left="-57" w:right="-57"/>
              <w:jc w:val="center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Rādītājs</w:t>
            </w:r>
          </w:p>
        </w:tc>
        <w:tc>
          <w:tcPr>
            <w:tcW w:w="297" w:type="pct"/>
            <w:vAlign w:val="center"/>
          </w:tcPr>
          <w:p w:rsidR="009F5DC8" w:rsidRPr="008B0D69" w:rsidRDefault="009F5DC8" w:rsidP="008B0D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346" w:type="pct"/>
            <w:vAlign w:val="center"/>
          </w:tcPr>
          <w:p w:rsidR="009F5DC8" w:rsidRPr="008B0D69" w:rsidRDefault="009F5DC8" w:rsidP="008B0D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346" w:type="pct"/>
            <w:vAlign w:val="center"/>
          </w:tcPr>
          <w:p w:rsidR="009F5DC8" w:rsidRPr="008B0D69" w:rsidRDefault="009F5DC8" w:rsidP="008B0D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346" w:type="pct"/>
            <w:vAlign w:val="center"/>
          </w:tcPr>
          <w:p w:rsidR="009F5DC8" w:rsidRPr="008B0D69" w:rsidRDefault="009F5DC8" w:rsidP="008B0D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346" w:type="pct"/>
            <w:vAlign w:val="center"/>
          </w:tcPr>
          <w:p w:rsidR="009F5DC8" w:rsidRPr="008B0D69" w:rsidRDefault="009F5DC8" w:rsidP="008B0D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346" w:type="pct"/>
            <w:vAlign w:val="center"/>
          </w:tcPr>
          <w:p w:rsidR="009F5DC8" w:rsidRPr="008B0D69" w:rsidRDefault="009F5DC8" w:rsidP="008B0D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345" w:type="pct"/>
            <w:vAlign w:val="center"/>
          </w:tcPr>
          <w:p w:rsidR="009F5DC8" w:rsidRPr="008B0D69" w:rsidRDefault="009F5DC8" w:rsidP="008B0D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2020</w:t>
            </w:r>
          </w:p>
        </w:tc>
      </w:tr>
      <w:tr w:rsidR="008B0D69" w:rsidRPr="00D21D9B" w:rsidTr="00A0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0D69" w:rsidRPr="008B0D69" w:rsidRDefault="008B0D69" w:rsidP="008B0D69">
            <w:pPr>
              <w:spacing w:before="120"/>
              <w:ind w:left="-57" w:right="-57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Nodarbinātības līmenis vecuma grupā no 20 līdz 64 gadiem, (%)</w:t>
            </w:r>
            <w:r w:rsidRPr="008B0D69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 w:rsidRPr="008B0D6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70.7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72.5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73.2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74.8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76.8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77.4</w:t>
            </w:r>
          </w:p>
        </w:tc>
        <w:tc>
          <w:tcPr>
            <w:tcW w:w="3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B0D69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77.0</w:t>
            </w:r>
          </w:p>
        </w:tc>
      </w:tr>
      <w:tr w:rsidR="008B0D69" w:rsidRPr="00D21D9B" w:rsidTr="00A02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right w:val="none" w:sz="0" w:space="0" w:color="auto"/>
            </w:tcBorders>
          </w:tcPr>
          <w:p w:rsidR="008B0D69" w:rsidRPr="008B0D69" w:rsidRDefault="008B0D69" w:rsidP="008B0D69">
            <w:pPr>
              <w:ind w:left="-57" w:right="-57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B0D69">
              <w:rPr>
                <w:rFonts w:ascii="Verdana" w:hAnsi="Verdana"/>
                <w:b w:val="0"/>
                <w:bCs w:val="0"/>
                <w:sz w:val="20"/>
                <w:szCs w:val="20"/>
              </w:rPr>
              <w:t>vīrieši</w:t>
            </w:r>
          </w:p>
        </w:tc>
        <w:tc>
          <w:tcPr>
            <w:tcW w:w="297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73.1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74.6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74.7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77.0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79.0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79.3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B0D69" w:rsidRPr="008B0D69" w:rsidRDefault="005C1A8B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79.0</w:t>
            </w:r>
          </w:p>
        </w:tc>
      </w:tr>
      <w:tr w:rsidR="008B0D69" w:rsidRPr="00D21D9B" w:rsidTr="00A0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0D69" w:rsidRPr="008B0D69" w:rsidRDefault="008B0D69" w:rsidP="008B0D69">
            <w:pPr>
              <w:ind w:left="-57" w:right="-57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B0D69">
              <w:rPr>
                <w:rFonts w:ascii="Verdana" w:hAnsi="Verdana"/>
                <w:b w:val="0"/>
                <w:bCs w:val="0"/>
                <w:sz w:val="20"/>
                <w:szCs w:val="20"/>
              </w:rPr>
              <w:t>sievietes</w:t>
            </w:r>
          </w:p>
        </w:tc>
        <w:tc>
          <w:tcPr>
            <w:tcW w:w="29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68.5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70.5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71.8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72.7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74.8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75.5</w:t>
            </w:r>
          </w:p>
        </w:tc>
        <w:tc>
          <w:tcPr>
            <w:tcW w:w="3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B0D69" w:rsidRPr="008B0D69" w:rsidRDefault="005C1A8B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75.2</w:t>
            </w:r>
          </w:p>
        </w:tc>
      </w:tr>
      <w:tr w:rsidR="008B0D69" w:rsidRPr="00D21D9B" w:rsidTr="00A02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right w:val="none" w:sz="0" w:space="0" w:color="auto"/>
            </w:tcBorders>
          </w:tcPr>
          <w:p w:rsidR="008B0D69" w:rsidRPr="008B0D69" w:rsidRDefault="008B0D69" w:rsidP="008B0D69">
            <w:pPr>
              <w:ind w:left="-57" w:right="-57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Nodarbināto iedzīvotāju īpatsvars iedzīvotāju kopskaitā  vecuma grupā no 55 līdz 64 gadiem (%)</w:t>
            </w:r>
            <w:r w:rsidR="005C1A8B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 w:rsidRPr="008B0D6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97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56.4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59.4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61.4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62.3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65.4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67.3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8B0D69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68.6</w:t>
            </w:r>
          </w:p>
        </w:tc>
      </w:tr>
      <w:tr w:rsidR="008B0D69" w:rsidRPr="00D21D9B" w:rsidTr="00A0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0D69" w:rsidRPr="008B0D69" w:rsidRDefault="008B0D69" w:rsidP="008B0D69">
            <w:pPr>
              <w:ind w:left="-57" w:right="-57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B0D69">
              <w:rPr>
                <w:rFonts w:ascii="Verdana" w:hAnsi="Verdana"/>
                <w:b w:val="0"/>
                <w:bCs w:val="0"/>
                <w:sz w:val="20"/>
                <w:szCs w:val="20"/>
              </w:rPr>
              <w:t>vīrieši</w:t>
            </w:r>
          </w:p>
        </w:tc>
        <w:tc>
          <w:tcPr>
            <w:tcW w:w="29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56.3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60.1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61.3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62.4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66.3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67.6</w:t>
            </w:r>
          </w:p>
        </w:tc>
        <w:tc>
          <w:tcPr>
            <w:tcW w:w="3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B0D69" w:rsidRPr="008B0D69" w:rsidRDefault="005C1A8B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69.5</w:t>
            </w:r>
          </w:p>
        </w:tc>
      </w:tr>
      <w:tr w:rsidR="008B0D69" w:rsidRPr="00D21D9B" w:rsidTr="00A02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right w:val="none" w:sz="0" w:space="0" w:color="auto"/>
            </w:tcBorders>
          </w:tcPr>
          <w:p w:rsidR="008B0D69" w:rsidRPr="008B0D69" w:rsidRDefault="008B0D69" w:rsidP="008B0D69">
            <w:pPr>
              <w:ind w:left="-57" w:right="-57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B0D69">
              <w:rPr>
                <w:rFonts w:ascii="Verdana" w:hAnsi="Verdana"/>
                <w:b w:val="0"/>
                <w:bCs w:val="0"/>
                <w:sz w:val="20"/>
                <w:szCs w:val="20"/>
              </w:rPr>
              <w:t>sievietes</w:t>
            </w:r>
          </w:p>
        </w:tc>
        <w:tc>
          <w:tcPr>
            <w:tcW w:w="297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56.4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58.9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61.4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62.1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64.7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67.1</w:t>
            </w:r>
          </w:p>
        </w:tc>
        <w:tc>
          <w:tcPr>
            <w:tcW w:w="345" w:type="pct"/>
            <w:vAlign w:val="center"/>
          </w:tcPr>
          <w:p w:rsidR="008B0D69" w:rsidRPr="008B0D69" w:rsidRDefault="005C1A8B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67.9</w:t>
            </w:r>
          </w:p>
        </w:tc>
      </w:tr>
      <w:tr w:rsidR="008B0D69" w:rsidRPr="00D21D9B" w:rsidTr="00A0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0D69" w:rsidRPr="008B0D69" w:rsidRDefault="008B0D69" w:rsidP="008B0D69">
            <w:pPr>
              <w:ind w:left="-57" w:right="-57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Bezdarba līmenis vecuma grupā no 15 līdz 64 gadiem, (%)</w:t>
            </w:r>
            <w:r w:rsidR="007F07C9" w:rsidRPr="007F07C9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9.9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8.9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7.6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34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 w:cs="Calibri"/>
                <w:color w:val="000000"/>
                <w:sz w:val="20"/>
                <w:szCs w:val="20"/>
              </w:rPr>
              <w:t>8.4</w:t>
            </w:r>
          </w:p>
        </w:tc>
      </w:tr>
      <w:tr w:rsidR="008B0D69" w:rsidRPr="00D21D9B" w:rsidTr="00A02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right w:val="none" w:sz="0" w:space="0" w:color="auto"/>
            </w:tcBorders>
          </w:tcPr>
          <w:p w:rsidR="008B0D69" w:rsidRPr="008B0D69" w:rsidRDefault="008B0D69" w:rsidP="008B0D69">
            <w:pPr>
              <w:ind w:left="-57" w:right="-57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B0D69">
              <w:rPr>
                <w:rFonts w:ascii="Verdana" w:hAnsi="Verdana"/>
                <w:b w:val="0"/>
                <w:bCs w:val="0"/>
                <w:sz w:val="20"/>
                <w:szCs w:val="20"/>
              </w:rPr>
              <w:t>vīrieši</w:t>
            </w:r>
          </w:p>
        </w:tc>
        <w:tc>
          <w:tcPr>
            <w:tcW w:w="297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12.1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11.4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11.2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9.9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8.5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7.3</w:t>
            </w:r>
          </w:p>
        </w:tc>
        <w:tc>
          <w:tcPr>
            <w:tcW w:w="345" w:type="pct"/>
            <w:vAlign w:val="center"/>
          </w:tcPr>
          <w:p w:rsidR="008B0D69" w:rsidRPr="008B0D69" w:rsidRDefault="007F07C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9.4</w:t>
            </w:r>
          </w:p>
        </w:tc>
      </w:tr>
      <w:tr w:rsidR="008B0D69" w:rsidRPr="00D21D9B" w:rsidTr="00A0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0D69" w:rsidRPr="008B0D69" w:rsidRDefault="008B0D69" w:rsidP="008B0D69">
            <w:pPr>
              <w:ind w:left="-57" w:right="-57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B0D69">
              <w:rPr>
                <w:rFonts w:ascii="Verdana" w:hAnsi="Verdana"/>
                <w:b w:val="0"/>
                <w:bCs w:val="0"/>
                <w:sz w:val="20"/>
                <w:szCs w:val="20"/>
              </w:rPr>
              <w:t>sievietes</w:t>
            </w:r>
          </w:p>
        </w:tc>
        <w:tc>
          <w:tcPr>
            <w:tcW w:w="29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10.1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8.8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8.6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7.9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6.6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5.7</w:t>
            </w:r>
          </w:p>
        </w:tc>
        <w:tc>
          <w:tcPr>
            <w:tcW w:w="34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7F07C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7.4</w:t>
            </w:r>
          </w:p>
        </w:tc>
      </w:tr>
      <w:tr w:rsidR="008B0D69" w:rsidRPr="00D21D9B" w:rsidTr="00A02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right w:val="none" w:sz="0" w:space="0" w:color="auto"/>
            </w:tcBorders>
          </w:tcPr>
          <w:p w:rsidR="008B0D69" w:rsidRPr="008B0D69" w:rsidRDefault="008B0D69" w:rsidP="008B0D69">
            <w:pPr>
              <w:ind w:left="-57" w:right="-57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Reģistrētais bezdarba līmenis gada beigās,  %</w:t>
            </w:r>
            <w:r w:rsidRPr="008B0D69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7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8.9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8.7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8.4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6.8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6.8</w:t>
            </w:r>
          </w:p>
        </w:tc>
        <w:tc>
          <w:tcPr>
            <w:tcW w:w="346" w:type="pct"/>
            <w:vAlign w:val="center"/>
          </w:tcPr>
          <w:p w:rsidR="008B0D69" w:rsidRPr="008B0D69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8B0D69" w:rsidRPr="005C1A8B" w:rsidRDefault="008B0D69" w:rsidP="008B0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5C1A8B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7.7</w:t>
            </w:r>
          </w:p>
        </w:tc>
      </w:tr>
      <w:tr w:rsidR="008B0D69" w:rsidRPr="00D21D9B" w:rsidTr="00A0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B0D69" w:rsidRPr="008B0D69" w:rsidRDefault="008B0D69" w:rsidP="008B0D69">
            <w:pPr>
              <w:ind w:left="-57" w:right="-57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Iedzīvotāju vecumā 15-64 gadi ekonomiskās aktivitātes līmenis, (%)</w:t>
            </w:r>
            <w:r w:rsidRPr="008B0D69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74.6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75.7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76.3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77.0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77.7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B0D69" w:rsidRPr="008B0D69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77.3</w:t>
            </w:r>
          </w:p>
        </w:tc>
        <w:tc>
          <w:tcPr>
            <w:tcW w:w="34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8B0D69" w:rsidRPr="005C1A8B" w:rsidRDefault="008B0D69" w:rsidP="008B0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5C1A8B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78.2</w:t>
            </w:r>
          </w:p>
        </w:tc>
      </w:tr>
      <w:tr w:rsidR="00702FD3" w:rsidRPr="00D21D9B" w:rsidTr="00A02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right w:val="none" w:sz="0" w:space="0" w:color="auto"/>
            </w:tcBorders>
          </w:tcPr>
          <w:p w:rsidR="00702FD3" w:rsidRPr="008B0D69" w:rsidRDefault="00702FD3" w:rsidP="00702FD3">
            <w:pPr>
              <w:ind w:left="-57" w:right="-57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B0D69">
              <w:rPr>
                <w:rFonts w:ascii="Verdana" w:hAnsi="Verdana"/>
                <w:b w:val="0"/>
                <w:bCs w:val="0"/>
                <w:sz w:val="20"/>
                <w:szCs w:val="20"/>
              </w:rPr>
              <w:t>vīrieši</w:t>
            </w:r>
          </w:p>
        </w:tc>
        <w:tc>
          <w:tcPr>
            <w:tcW w:w="297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77.8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78.9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78.8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79.8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80.5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79.8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FD3" w:rsidRPr="00FE1175" w:rsidRDefault="005C1A8B" w:rsidP="00702FD3">
            <w:pPr>
              <w:ind w:left="-57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lv-LV"/>
              </w:rPr>
              <w:t>80.7</w:t>
            </w:r>
          </w:p>
        </w:tc>
      </w:tr>
      <w:tr w:rsidR="00702FD3" w:rsidRPr="00D21D9B" w:rsidTr="00A0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2FD3" w:rsidRPr="008B0D69" w:rsidRDefault="00702FD3" w:rsidP="00702FD3">
            <w:pPr>
              <w:ind w:left="-57" w:right="-57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B0D69">
              <w:rPr>
                <w:rFonts w:ascii="Verdana" w:hAnsi="Verdana"/>
                <w:b w:val="0"/>
                <w:bCs w:val="0"/>
                <w:sz w:val="20"/>
                <w:szCs w:val="20"/>
              </w:rPr>
              <w:t>sievietes</w:t>
            </w:r>
          </w:p>
        </w:tc>
        <w:tc>
          <w:tcPr>
            <w:tcW w:w="29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71.6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72.9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74.0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74.3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75.1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75.0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FD3" w:rsidRPr="00FE1175" w:rsidRDefault="005C1A8B" w:rsidP="00702FD3">
            <w:pPr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lv-LV"/>
              </w:rPr>
              <w:t>75.8</w:t>
            </w:r>
          </w:p>
        </w:tc>
      </w:tr>
      <w:tr w:rsidR="00702FD3" w:rsidRPr="00D21D9B" w:rsidTr="00A02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right w:val="none" w:sz="0" w:space="0" w:color="auto"/>
            </w:tcBorders>
          </w:tcPr>
          <w:p w:rsidR="00702FD3" w:rsidRPr="008B0D69" w:rsidRDefault="00702FD3" w:rsidP="00702FD3">
            <w:pPr>
              <w:ind w:left="-57" w:right="-57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Ilgstošo bezdarbnieku īpatsvars no ekonomiski aktīvajiem iedzīvotājiem, vecuma grupā 15-64 gadi, (%)</w:t>
            </w:r>
            <w:r w:rsidRPr="008B0D69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4.8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345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2.3</w:t>
            </w:r>
          </w:p>
        </w:tc>
      </w:tr>
      <w:tr w:rsidR="00702FD3" w:rsidRPr="00D21D9B" w:rsidTr="00A0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2FD3" w:rsidRPr="008B0D69" w:rsidRDefault="00702FD3" w:rsidP="00702FD3">
            <w:pPr>
              <w:ind w:left="-57" w:right="-57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B0D69">
              <w:rPr>
                <w:rFonts w:ascii="Verdana" w:hAnsi="Verdana"/>
                <w:b w:val="0"/>
                <w:bCs w:val="0"/>
                <w:sz w:val="20"/>
                <w:szCs w:val="20"/>
              </w:rPr>
              <w:t>vīrieši</w:t>
            </w:r>
          </w:p>
        </w:tc>
        <w:tc>
          <w:tcPr>
            <w:tcW w:w="29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5.4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5.5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5.0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3.9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3.9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2.9</w:t>
            </w:r>
          </w:p>
        </w:tc>
        <w:tc>
          <w:tcPr>
            <w:tcW w:w="34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23010A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2.8</w:t>
            </w:r>
          </w:p>
        </w:tc>
      </w:tr>
      <w:tr w:rsidR="00702FD3" w:rsidRPr="00D21D9B" w:rsidTr="00A02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right w:val="none" w:sz="0" w:space="0" w:color="auto"/>
            </w:tcBorders>
          </w:tcPr>
          <w:p w:rsidR="00702FD3" w:rsidRPr="008B0D69" w:rsidRDefault="00702FD3" w:rsidP="00702FD3">
            <w:pPr>
              <w:ind w:left="-57" w:right="-57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B0D69">
              <w:rPr>
                <w:rFonts w:ascii="Verdana" w:hAnsi="Verdana"/>
                <w:b w:val="0"/>
                <w:bCs w:val="0"/>
                <w:sz w:val="20"/>
                <w:szCs w:val="20"/>
              </w:rPr>
              <w:t>sievietes</w:t>
            </w:r>
          </w:p>
        </w:tc>
        <w:tc>
          <w:tcPr>
            <w:tcW w:w="297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4.1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3.6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3.2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2.7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2.5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1.9</w:t>
            </w:r>
          </w:p>
        </w:tc>
        <w:tc>
          <w:tcPr>
            <w:tcW w:w="345" w:type="pct"/>
            <w:vAlign w:val="center"/>
          </w:tcPr>
          <w:p w:rsidR="00702FD3" w:rsidRPr="008B0D69" w:rsidRDefault="0023010A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1.8</w:t>
            </w:r>
          </w:p>
        </w:tc>
      </w:tr>
      <w:tr w:rsidR="00702FD3" w:rsidRPr="00D21D9B" w:rsidTr="00A0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2FD3" w:rsidRPr="008B0D69" w:rsidRDefault="00702FD3" w:rsidP="00702FD3">
            <w:pPr>
              <w:ind w:left="-57" w:right="-57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Ilgstošo bezdarbnieku īpatsvars no visiem bezdarbniekiem, vecuma grupā 15-64 gadi, (%)</w:t>
            </w:r>
            <w:r w:rsidRPr="008B0D69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42.8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45.3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41.4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37.4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41.9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37.9</w:t>
            </w:r>
          </w:p>
        </w:tc>
        <w:tc>
          <w:tcPr>
            <w:tcW w:w="34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27.3</w:t>
            </w:r>
          </w:p>
        </w:tc>
      </w:tr>
      <w:tr w:rsidR="00702FD3" w:rsidRPr="00D21D9B" w:rsidTr="00A02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right w:val="none" w:sz="0" w:space="0" w:color="auto"/>
            </w:tcBorders>
          </w:tcPr>
          <w:p w:rsidR="00702FD3" w:rsidRPr="008B0D69" w:rsidRDefault="00702FD3" w:rsidP="00702FD3">
            <w:pPr>
              <w:ind w:left="-57" w:right="-57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B0D69">
              <w:rPr>
                <w:rFonts w:ascii="Verdana" w:hAnsi="Verdana"/>
                <w:b w:val="0"/>
                <w:bCs w:val="0"/>
                <w:sz w:val="20"/>
                <w:szCs w:val="20"/>
              </w:rPr>
              <w:t>vīrieši</w:t>
            </w:r>
          </w:p>
        </w:tc>
        <w:tc>
          <w:tcPr>
            <w:tcW w:w="297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44.5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48.6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44.9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39.7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45.3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40.4</w:t>
            </w:r>
          </w:p>
        </w:tc>
        <w:tc>
          <w:tcPr>
            <w:tcW w:w="345" w:type="pct"/>
            <w:vAlign w:val="center"/>
          </w:tcPr>
          <w:p w:rsidR="00702FD3" w:rsidRPr="008B0D69" w:rsidRDefault="00742BBF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29.9</w:t>
            </w:r>
          </w:p>
        </w:tc>
      </w:tr>
      <w:tr w:rsidR="00702FD3" w:rsidRPr="00D21D9B" w:rsidTr="00A0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2FD3" w:rsidRPr="008B0D69" w:rsidRDefault="00702FD3" w:rsidP="00702FD3">
            <w:pPr>
              <w:ind w:left="-57" w:right="-57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B0D69">
              <w:rPr>
                <w:rFonts w:ascii="Verdana" w:hAnsi="Verdana"/>
                <w:b w:val="0"/>
                <w:bCs w:val="0"/>
                <w:sz w:val="20"/>
                <w:szCs w:val="20"/>
              </w:rPr>
              <w:t>sievietes</w:t>
            </w:r>
          </w:p>
        </w:tc>
        <w:tc>
          <w:tcPr>
            <w:tcW w:w="29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40.6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41.2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37.0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34.5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37.5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34.2</w:t>
            </w:r>
          </w:p>
        </w:tc>
        <w:tc>
          <w:tcPr>
            <w:tcW w:w="34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927AFE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24.0</w:t>
            </w:r>
          </w:p>
        </w:tc>
      </w:tr>
      <w:tr w:rsidR="00702FD3" w:rsidRPr="002855A8" w:rsidTr="007F07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right w:val="none" w:sz="0" w:space="0" w:color="auto"/>
            </w:tcBorders>
          </w:tcPr>
          <w:p w:rsidR="00702FD3" w:rsidRPr="008B0D69" w:rsidRDefault="00702FD3" w:rsidP="00702FD3">
            <w:pPr>
              <w:ind w:left="-57" w:right="-57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Darba samaksas atšķirības starp sievietēm un vīriešiem, (%)</w:t>
            </w:r>
            <w:r w:rsidRPr="008B0D69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702FD3" w:rsidRPr="007F07C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07C9">
              <w:rPr>
                <w:rFonts w:ascii="Verdana" w:hAnsi="Verdana"/>
                <w:b/>
                <w:bCs/>
                <w:sz w:val="20"/>
                <w:szCs w:val="20"/>
              </w:rPr>
              <w:t>17.3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02FD3" w:rsidRPr="007F07C9" w:rsidRDefault="00647899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07C9">
              <w:rPr>
                <w:rFonts w:ascii="Verdana" w:hAnsi="Verdana"/>
                <w:b/>
                <w:bCs/>
                <w:sz w:val="20"/>
                <w:szCs w:val="20"/>
              </w:rPr>
              <w:t>18.4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02FD3" w:rsidRPr="007F07C9" w:rsidRDefault="00A02FCE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07C9">
              <w:rPr>
                <w:rFonts w:ascii="Verdana" w:hAnsi="Verdana"/>
                <w:b/>
                <w:bCs/>
                <w:sz w:val="20"/>
                <w:szCs w:val="20"/>
              </w:rPr>
              <w:t>19.7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02FD3" w:rsidRPr="007F07C9" w:rsidRDefault="00A02FCE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07C9">
              <w:rPr>
                <w:rFonts w:ascii="Verdana" w:hAnsi="Verdana"/>
                <w:b/>
                <w:bCs/>
                <w:sz w:val="20"/>
                <w:szCs w:val="20"/>
              </w:rPr>
              <w:t>19.8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02FD3" w:rsidRPr="007F07C9" w:rsidRDefault="00A02FCE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07C9">
              <w:rPr>
                <w:rFonts w:ascii="Verdana" w:hAnsi="Verdana"/>
                <w:b/>
                <w:bCs/>
                <w:sz w:val="20"/>
                <w:szCs w:val="20"/>
              </w:rPr>
              <w:t>19.6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702FD3" w:rsidRPr="007F07C9" w:rsidRDefault="00A02FCE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F07C9">
              <w:rPr>
                <w:rFonts w:ascii="Verdana" w:hAnsi="Verdana"/>
                <w:b/>
                <w:bCs/>
                <w:sz w:val="20"/>
                <w:szCs w:val="20"/>
              </w:rPr>
              <w:t>21.2*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02FD3" w:rsidRPr="007F07C9" w:rsidRDefault="007F07C9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</w:t>
            </w:r>
          </w:p>
        </w:tc>
      </w:tr>
      <w:tr w:rsidR="00702FD3" w:rsidRPr="002855A8" w:rsidTr="00A0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2FD3" w:rsidRPr="008B0D69" w:rsidRDefault="00702FD3" w:rsidP="00702FD3">
            <w:pPr>
              <w:ind w:left="-57" w:right="-57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Strādājošo reālās darba samaksas dinamika, (% pret iepriekšējo gadu)</w:t>
            </w:r>
            <w:r w:rsidRPr="008B0D69">
              <w:rPr>
                <w:rFonts w:ascii="Verdana" w:hAnsi="Verdana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29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108.0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107.4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104.6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107.0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109.9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106.8</w:t>
            </w:r>
          </w:p>
        </w:tc>
        <w:tc>
          <w:tcPr>
            <w:tcW w:w="34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106.1</w:t>
            </w:r>
          </w:p>
        </w:tc>
      </w:tr>
      <w:tr w:rsidR="00702FD3" w:rsidRPr="002855A8" w:rsidTr="00A02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right w:val="none" w:sz="0" w:space="0" w:color="auto"/>
            </w:tcBorders>
          </w:tcPr>
          <w:p w:rsidR="00702FD3" w:rsidRPr="008B0D69" w:rsidRDefault="00702FD3" w:rsidP="00702FD3">
            <w:pPr>
              <w:ind w:left="-57" w:right="-57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Nabadzības riska indekss strādājošajiem vecuma grupā no 18 līdz 64 gadiem, (%)</w:t>
            </w:r>
            <w:r w:rsidRPr="008B0D69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9.4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8.5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9.0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8.7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8.7</w:t>
            </w:r>
          </w:p>
        </w:tc>
        <w:tc>
          <w:tcPr>
            <w:tcW w:w="345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B0D69">
              <w:rPr>
                <w:rFonts w:ascii="Verdana" w:hAnsi="Verdana"/>
                <w:b/>
                <w:bCs/>
                <w:sz w:val="20"/>
                <w:szCs w:val="20"/>
              </w:rPr>
              <w:t>…</w:t>
            </w:r>
          </w:p>
        </w:tc>
      </w:tr>
      <w:tr w:rsidR="00702FD3" w:rsidRPr="00D21D9B" w:rsidTr="00A02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2FD3" w:rsidRPr="008B0D69" w:rsidRDefault="00702FD3" w:rsidP="00702FD3">
            <w:pPr>
              <w:ind w:left="-57" w:right="-57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B0D69">
              <w:rPr>
                <w:rFonts w:ascii="Verdana" w:hAnsi="Verdana"/>
                <w:b w:val="0"/>
                <w:bCs w:val="0"/>
                <w:sz w:val="20"/>
                <w:szCs w:val="20"/>
              </w:rPr>
              <w:t>vīrieši</w:t>
            </w:r>
          </w:p>
        </w:tc>
        <w:tc>
          <w:tcPr>
            <w:tcW w:w="29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9.2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8.5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8.4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7.8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8.4</w:t>
            </w:r>
          </w:p>
        </w:tc>
        <w:tc>
          <w:tcPr>
            <w:tcW w:w="34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8.4</w:t>
            </w:r>
          </w:p>
        </w:tc>
        <w:tc>
          <w:tcPr>
            <w:tcW w:w="34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02FD3" w:rsidRPr="008B0D69" w:rsidRDefault="00702FD3" w:rsidP="00702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702FD3" w:rsidRPr="00D21D9B" w:rsidTr="00A02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pct"/>
            <w:tcBorders>
              <w:right w:val="none" w:sz="0" w:space="0" w:color="auto"/>
            </w:tcBorders>
          </w:tcPr>
          <w:p w:rsidR="00702FD3" w:rsidRPr="008B0D69" w:rsidRDefault="00702FD3" w:rsidP="00702FD3">
            <w:pPr>
              <w:ind w:left="-57" w:right="-57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B0D69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sievietes </w:t>
            </w:r>
          </w:p>
        </w:tc>
        <w:tc>
          <w:tcPr>
            <w:tcW w:w="297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9.7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8.5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9.6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8.6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9.0</w:t>
            </w:r>
          </w:p>
        </w:tc>
        <w:tc>
          <w:tcPr>
            <w:tcW w:w="346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9.0</w:t>
            </w:r>
          </w:p>
        </w:tc>
        <w:tc>
          <w:tcPr>
            <w:tcW w:w="345" w:type="pct"/>
            <w:vAlign w:val="center"/>
          </w:tcPr>
          <w:p w:rsidR="00702FD3" w:rsidRPr="008B0D69" w:rsidRDefault="00702FD3" w:rsidP="00702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B0D69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</w:tbl>
    <w:p w:rsidR="0023010A" w:rsidRDefault="0023010A" w:rsidP="00A02FCE">
      <w:pPr>
        <w:spacing w:after="0" w:line="240" w:lineRule="auto"/>
        <w:rPr>
          <w:rFonts w:ascii="Verdana" w:hAnsi="Verdana"/>
          <w:sz w:val="18"/>
          <w:szCs w:val="18"/>
          <w:vertAlign w:val="superscript"/>
        </w:rPr>
      </w:pPr>
    </w:p>
    <w:p w:rsidR="00A82305" w:rsidRPr="00A02FCE" w:rsidRDefault="00D513AE" w:rsidP="00A02FCE">
      <w:pPr>
        <w:spacing w:after="0" w:line="240" w:lineRule="auto"/>
        <w:rPr>
          <w:rFonts w:ascii="Verdana" w:hAnsi="Verdana"/>
          <w:sz w:val="18"/>
          <w:szCs w:val="18"/>
        </w:rPr>
      </w:pPr>
      <w:bookmarkStart w:id="0" w:name="_GoBack"/>
      <w:bookmarkEnd w:id="0"/>
      <w:r w:rsidRPr="00A02FCE">
        <w:rPr>
          <w:rFonts w:ascii="Verdana" w:hAnsi="Verdana"/>
          <w:sz w:val="18"/>
          <w:szCs w:val="18"/>
          <w:vertAlign w:val="superscript"/>
        </w:rPr>
        <w:t>1</w:t>
      </w:r>
      <w:r w:rsidR="0081069A" w:rsidRPr="00A02FCE">
        <w:rPr>
          <w:rFonts w:ascii="Verdana" w:hAnsi="Verdana"/>
          <w:sz w:val="18"/>
          <w:szCs w:val="18"/>
        </w:rPr>
        <w:t xml:space="preserve">Datu avots: EUROSTAT </w:t>
      </w:r>
    </w:p>
    <w:p w:rsidR="00D513AE" w:rsidRPr="00A02FCE" w:rsidRDefault="00D513AE" w:rsidP="00A02FCE">
      <w:pPr>
        <w:spacing w:after="0" w:line="240" w:lineRule="auto"/>
        <w:rPr>
          <w:rFonts w:ascii="Verdana" w:hAnsi="Verdana"/>
          <w:sz w:val="18"/>
          <w:szCs w:val="18"/>
        </w:rPr>
      </w:pPr>
      <w:r w:rsidRPr="00A02FCE">
        <w:rPr>
          <w:rFonts w:ascii="Verdana" w:hAnsi="Verdana"/>
          <w:sz w:val="18"/>
          <w:szCs w:val="18"/>
          <w:vertAlign w:val="superscript"/>
        </w:rPr>
        <w:t>2</w:t>
      </w:r>
      <w:r w:rsidRPr="00A02FCE">
        <w:rPr>
          <w:rFonts w:ascii="Verdana" w:hAnsi="Verdana"/>
          <w:sz w:val="18"/>
          <w:szCs w:val="18"/>
        </w:rPr>
        <w:t>Datu avots:</w:t>
      </w:r>
      <w:r w:rsidR="00D21D9B" w:rsidRPr="00A02FCE">
        <w:rPr>
          <w:rFonts w:ascii="Verdana" w:hAnsi="Verdana"/>
          <w:sz w:val="18"/>
          <w:szCs w:val="18"/>
        </w:rPr>
        <w:t xml:space="preserve"> Centrālā statistikas pārvalde </w:t>
      </w:r>
      <w:r w:rsidRPr="00A02FCE">
        <w:rPr>
          <w:rFonts w:ascii="Verdana" w:hAnsi="Verdana"/>
          <w:sz w:val="18"/>
          <w:szCs w:val="18"/>
        </w:rPr>
        <w:br/>
      </w:r>
      <w:r w:rsidRPr="00A02FCE">
        <w:rPr>
          <w:rFonts w:ascii="Verdana" w:hAnsi="Verdana"/>
          <w:sz w:val="18"/>
          <w:szCs w:val="18"/>
          <w:vertAlign w:val="superscript"/>
        </w:rPr>
        <w:t>3</w:t>
      </w:r>
      <w:r w:rsidRPr="00A02FCE">
        <w:rPr>
          <w:rFonts w:ascii="Verdana" w:hAnsi="Verdana"/>
          <w:sz w:val="18"/>
          <w:szCs w:val="18"/>
        </w:rPr>
        <w:t>Datu avots: Nodarbinātības valsts aģentūra</w:t>
      </w:r>
    </w:p>
    <w:p w:rsidR="00121828" w:rsidRPr="00A02FCE" w:rsidRDefault="00D513AE" w:rsidP="00A02FCE">
      <w:pPr>
        <w:spacing w:after="0" w:line="240" w:lineRule="auto"/>
        <w:rPr>
          <w:rFonts w:ascii="Verdana" w:hAnsi="Verdana"/>
          <w:sz w:val="18"/>
          <w:szCs w:val="18"/>
        </w:rPr>
      </w:pPr>
      <w:r w:rsidRPr="00A02FCE">
        <w:rPr>
          <w:rFonts w:ascii="Verdana" w:hAnsi="Verdana"/>
          <w:sz w:val="18"/>
          <w:szCs w:val="18"/>
        </w:rPr>
        <w:t> </w:t>
      </w:r>
      <w:r w:rsidR="00A44983" w:rsidRPr="00A02FCE">
        <w:rPr>
          <w:rFonts w:ascii="Verdana" w:hAnsi="Verdana"/>
          <w:sz w:val="18"/>
          <w:szCs w:val="18"/>
        </w:rPr>
        <w:t>“...”- dati vēl nav pieejami</w:t>
      </w:r>
    </w:p>
    <w:p w:rsidR="00A02FCE" w:rsidRPr="00A02FCE" w:rsidRDefault="00A02FCE" w:rsidP="00A02FCE">
      <w:pPr>
        <w:spacing w:after="0" w:line="240" w:lineRule="auto"/>
        <w:rPr>
          <w:rFonts w:ascii="Verdana" w:hAnsi="Verdana"/>
          <w:sz w:val="18"/>
          <w:szCs w:val="18"/>
        </w:rPr>
      </w:pPr>
      <w:r w:rsidRPr="00A02FCE">
        <w:rPr>
          <w:rFonts w:ascii="Verdana" w:hAnsi="Verdana"/>
          <w:sz w:val="18"/>
          <w:szCs w:val="18"/>
        </w:rPr>
        <w:t>“*”- provizoriski dati</w:t>
      </w:r>
    </w:p>
    <w:sectPr w:rsidR="00A02FCE" w:rsidRPr="00A02FCE" w:rsidSect="008B0D69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618EF"/>
    <w:multiLevelType w:val="hybridMultilevel"/>
    <w:tmpl w:val="CEBA61D8"/>
    <w:lvl w:ilvl="0" w:tplc="3550B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3AE"/>
    <w:rsid w:val="00121828"/>
    <w:rsid w:val="00154560"/>
    <w:rsid w:val="00173B07"/>
    <w:rsid w:val="0023010A"/>
    <w:rsid w:val="002855A8"/>
    <w:rsid w:val="003300C2"/>
    <w:rsid w:val="00460720"/>
    <w:rsid w:val="005531C6"/>
    <w:rsid w:val="005A0C45"/>
    <w:rsid w:val="005C1A8B"/>
    <w:rsid w:val="00647899"/>
    <w:rsid w:val="006A7262"/>
    <w:rsid w:val="006E001B"/>
    <w:rsid w:val="006E599B"/>
    <w:rsid w:val="00702FD3"/>
    <w:rsid w:val="00725031"/>
    <w:rsid w:val="00742BBF"/>
    <w:rsid w:val="007B2649"/>
    <w:rsid w:val="007F07C9"/>
    <w:rsid w:val="0081069A"/>
    <w:rsid w:val="008363DC"/>
    <w:rsid w:val="008B0D69"/>
    <w:rsid w:val="008D2BD0"/>
    <w:rsid w:val="008E65AF"/>
    <w:rsid w:val="00927AFE"/>
    <w:rsid w:val="00942A35"/>
    <w:rsid w:val="009843E4"/>
    <w:rsid w:val="009F5DC8"/>
    <w:rsid w:val="00A02FCE"/>
    <w:rsid w:val="00A44983"/>
    <w:rsid w:val="00A5556C"/>
    <w:rsid w:val="00A82305"/>
    <w:rsid w:val="00AF2A83"/>
    <w:rsid w:val="00B01810"/>
    <w:rsid w:val="00B57983"/>
    <w:rsid w:val="00C253B1"/>
    <w:rsid w:val="00C820C2"/>
    <w:rsid w:val="00CA23B9"/>
    <w:rsid w:val="00D02AA0"/>
    <w:rsid w:val="00D21D9B"/>
    <w:rsid w:val="00D36453"/>
    <w:rsid w:val="00D513AE"/>
    <w:rsid w:val="00D64D61"/>
    <w:rsid w:val="00D8095B"/>
    <w:rsid w:val="00D81041"/>
    <w:rsid w:val="00D853B5"/>
    <w:rsid w:val="00E007B1"/>
    <w:rsid w:val="00E56D7C"/>
    <w:rsid w:val="00F7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AFB267"/>
  <w15:chartTrackingRefBased/>
  <w15:docId w15:val="{0E16FACA-334F-46B9-997D-4DADF3BC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3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720"/>
    <w:pPr>
      <w:ind w:left="720"/>
      <w:contextualSpacing/>
    </w:pPr>
  </w:style>
  <w:style w:type="table" w:styleId="ListTable3-Accent6">
    <w:name w:val="List Table 3 Accent 6"/>
    <w:basedOn w:val="TableNormal"/>
    <w:uiPriority w:val="48"/>
    <w:rsid w:val="0046072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9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0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Buse</dc:creator>
  <cp:keywords/>
  <dc:description/>
  <cp:lastModifiedBy>Brigita Buse</cp:lastModifiedBy>
  <cp:revision>8</cp:revision>
  <cp:lastPrinted>2021-06-18T06:42:00Z</cp:lastPrinted>
  <dcterms:created xsi:type="dcterms:W3CDTF">2021-06-18T06:20:00Z</dcterms:created>
  <dcterms:modified xsi:type="dcterms:W3CDTF">2021-06-18T07:42:00Z</dcterms:modified>
</cp:coreProperties>
</file>