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D5B9" w14:textId="77777777" w:rsidR="00700F3D" w:rsidRDefault="00125C4C" w:rsidP="00167F65">
      <w:pPr>
        <w:ind w:firstLine="0"/>
        <w:jc w:val="center"/>
        <w:rPr>
          <w:b/>
          <w:color w:val="00B050"/>
        </w:rPr>
      </w:pPr>
      <w:r>
        <w:rPr>
          <w:b/>
          <w:color w:val="00B050"/>
        </w:rPr>
        <w:t>Asistenta pakalpojum</w:t>
      </w:r>
      <w:r w:rsidR="00700F3D">
        <w:rPr>
          <w:b/>
          <w:color w:val="00B050"/>
        </w:rPr>
        <w:t>a nodrošināšana</w:t>
      </w:r>
      <w:r>
        <w:rPr>
          <w:b/>
          <w:color w:val="00B050"/>
        </w:rPr>
        <w:t xml:space="preserve"> ārkārtējās situācijas laikā</w:t>
      </w:r>
      <w:r w:rsidR="00700F3D">
        <w:rPr>
          <w:b/>
          <w:color w:val="00B050"/>
        </w:rPr>
        <w:t xml:space="preserve"> no 09.11.2020.</w:t>
      </w:r>
    </w:p>
    <w:p w14:paraId="2A27D5B5" w14:textId="429D6021" w:rsidR="00D327CA" w:rsidRPr="00A519B3" w:rsidRDefault="00700F3D" w:rsidP="00A519B3">
      <w:pPr>
        <w:pStyle w:val="Sarakstarindkopa"/>
        <w:ind w:left="0" w:firstLine="426"/>
        <w:jc w:val="both"/>
        <w:rPr>
          <w:rFonts w:ascii="Times New Roman" w:hAnsi="Times New Roman" w:cs="Times New Roman"/>
          <w:sz w:val="28"/>
          <w:szCs w:val="24"/>
        </w:rPr>
      </w:pPr>
      <w:r>
        <w:rPr>
          <w:rFonts w:ascii="Times New Roman" w:hAnsi="Times New Roman" w:cs="Times New Roman"/>
          <w:sz w:val="28"/>
          <w:szCs w:val="24"/>
        </w:rPr>
        <w:t xml:space="preserve">Sakarā ar ārkārtējās situācijas izsludināšanu no 09.11.2020. stājas spēkā </w:t>
      </w:r>
      <w:r w:rsidR="002141C0">
        <w:rPr>
          <w:rFonts w:ascii="Times New Roman" w:hAnsi="Times New Roman" w:cs="Times New Roman"/>
          <w:sz w:val="28"/>
          <w:szCs w:val="24"/>
        </w:rPr>
        <w:t xml:space="preserve">norma, ka </w:t>
      </w:r>
      <w:r w:rsidR="000B4F9C" w:rsidRPr="000B4F9C">
        <w:rPr>
          <w:rFonts w:ascii="Times New Roman" w:hAnsi="Times New Roman" w:cs="Times New Roman"/>
          <w:sz w:val="28"/>
          <w:szCs w:val="24"/>
        </w:rPr>
        <w:t xml:space="preserve"> </w:t>
      </w:r>
      <w:r w:rsidR="000B4F9C">
        <w:rPr>
          <w:rFonts w:ascii="Times New Roman" w:hAnsi="Times New Roman" w:cs="Times New Roman"/>
          <w:sz w:val="28"/>
          <w:szCs w:val="24"/>
        </w:rPr>
        <w:t>asistenta pakalpojuma</w:t>
      </w:r>
      <w:r w:rsidR="000B4F9C" w:rsidRPr="000B4F9C">
        <w:rPr>
          <w:rFonts w:ascii="Times New Roman" w:hAnsi="Times New Roman" w:cs="Times New Roman"/>
          <w:sz w:val="28"/>
          <w:szCs w:val="24"/>
        </w:rPr>
        <w:t>m piešķirtās un neizmantotās stundas persona ar invaliditāti var izmantot sociālās iekļaušanās jeb brīvā laika pavadīšanas pasākumiem, nepārsniedzot personas iepriekšējos trijos kalendāra mēnešos vidēji vienā mēnesī izmantoto stundu skaitu.</w:t>
      </w:r>
    </w:p>
    <w:p w14:paraId="48758F09" w14:textId="34940035" w:rsidR="00C72931" w:rsidRPr="00A519B3" w:rsidRDefault="002F28D5" w:rsidP="002F28D5">
      <w:pPr>
        <w:pStyle w:val="Sarakstarindkopa"/>
        <w:numPr>
          <w:ilvl w:val="0"/>
          <w:numId w:val="2"/>
        </w:numPr>
        <w:ind w:left="426"/>
        <w:jc w:val="both"/>
        <w:rPr>
          <w:rFonts w:ascii="Times New Roman" w:hAnsi="Times New Roman" w:cs="Times New Roman"/>
          <w:sz w:val="28"/>
          <w:szCs w:val="24"/>
        </w:rPr>
      </w:pPr>
      <w:bookmarkStart w:id="0" w:name="_Hlk55827010"/>
      <w:r>
        <w:rPr>
          <w:rFonts w:ascii="Times New Roman" w:hAnsi="Times New Roman" w:cs="Times New Roman"/>
          <w:sz w:val="28"/>
          <w:szCs w:val="24"/>
        </w:rPr>
        <w:t>J</w:t>
      </w:r>
      <w:r w:rsidR="00C72931" w:rsidRPr="00A519B3">
        <w:rPr>
          <w:rFonts w:ascii="Times New Roman" w:hAnsi="Times New Roman" w:cs="Times New Roman"/>
          <w:sz w:val="28"/>
          <w:szCs w:val="24"/>
        </w:rPr>
        <w:t xml:space="preserve">a asistenta pakalpojuma saņēmējs asistenta pakalpojumu </w:t>
      </w:r>
      <w:r w:rsidR="00C72931" w:rsidRPr="002F28D5">
        <w:rPr>
          <w:rFonts w:ascii="Times New Roman" w:hAnsi="Times New Roman" w:cs="Times New Roman"/>
          <w:b/>
          <w:sz w:val="28"/>
          <w:szCs w:val="24"/>
        </w:rPr>
        <w:t>ārkārtējās situācijas ierobežojumu dēļ vairs nevar izmantot līdzšinējā apmērā</w:t>
      </w:r>
      <w:r w:rsidR="00C72931" w:rsidRPr="00A519B3">
        <w:rPr>
          <w:rFonts w:ascii="Times New Roman" w:hAnsi="Times New Roman" w:cs="Times New Roman"/>
          <w:sz w:val="28"/>
          <w:szCs w:val="24"/>
        </w:rPr>
        <w:t xml:space="preserve">, tad asistentam tiks samaksāts atbilstoši </w:t>
      </w:r>
      <w:r w:rsidR="00E011FA">
        <w:rPr>
          <w:rFonts w:ascii="Times New Roman" w:hAnsi="Times New Roman" w:cs="Times New Roman"/>
          <w:sz w:val="28"/>
          <w:szCs w:val="24"/>
        </w:rPr>
        <w:t>iepriekšējos trijos</w:t>
      </w:r>
      <w:r w:rsidR="00C72931" w:rsidRPr="00A519B3">
        <w:rPr>
          <w:rFonts w:ascii="Times New Roman" w:hAnsi="Times New Roman" w:cs="Times New Roman"/>
          <w:sz w:val="28"/>
          <w:szCs w:val="24"/>
        </w:rPr>
        <w:t xml:space="preserve"> mēneš</w:t>
      </w:r>
      <w:r w:rsidR="00810EFC">
        <w:rPr>
          <w:rFonts w:ascii="Times New Roman" w:hAnsi="Times New Roman" w:cs="Times New Roman"/>
          <w:sz w:val="28"/>
          <w:szCs w:val="24"/>
        </w:rPr>
        <w:t>os</w:t>
      </w:r>
      <w:r w:rsidR="00C72931" w:rsidRPr="00A519B3">
        <w:rPr>
          <w:rFonts w:ascii="Times New Roman" w:hAnsi="Times New Roman" w:cs="Times New Roman"/>
          <w:sz w:val="28"/>
          <w:szCs w:val="24"/>
        </w:rPr>
        <w:t xml:space="preserve"> vidēji vienā mēnesī izmantoto stundu skaitam.</w:t>
      </w:r>
    </w:p>
    <w:p w14:paraId="3C4DFDC1" w14:textId="7CE55BB0" w:rsidR="000B158F" w:rsidRPr="00A519B3" w:rsidRDefault="002F28D5" w:rsidP="002F28D5">
      <w:pPr>
        <w:pStyle w:val="Sarakstarindkopa"/>
        <w:numPr>
          <w:ilvl w:val="0"/>
          <w:numId w:val="2"/>
        </w:numPr>
        <w:ind w:left="426"/>
        <w:jc w:val="both"/>
        <w:rPr>
          <w:rFonts w:ascii="Times New Roman" w:hAnsi="Times New Roman" w:cs="Times New Roman"/>
          <w:sz w:val="28"/>
          <w:szCs w:val="24"/>
        </w:rPr>
      </w:pPr>
      <w:r>
        <w:rPr>
          <w:rFonts w:ascii="Times New Roman" w:hAnsi="Times New Roman" w:cs="Times New Roman"/>
          <w:sz w:val="28"/>
          <w:szCs w:val="24"/>
        </w:rPr>
        <w:t>J</w:t>
      </w:r>
      <w:r w:rsidR="000B158F">
        <w:rPr>
          <w:rFonts w:ascii="Times New Roman" w:hAnsi="Times New Roman" w:cs="Times New Roman"/>
          <w:sz w:val="28"/>
          <w:szCs w:val="24"/>
        </w:rPr>
        <w:t xml:space="preserve">a asistenta pakalpojuma saņēmējs </w:t>
      </w:r>
      <w:r w:rsidR="000B158F" w:rsidRPr="002F28D5">
        <w:rPr>
          <w:rFonts w:ascii="Times New Roman" w:hAnsi="Times New Roman" w:cs="Times New Roman"/>
          <w:b/>
          <w:sz w:val="28"/>
          <w:szCs w:val="24"/>
        </w:rPr>
        <w:t>ārkārtējās situācijas laikā var izmantot asistenta pakalpojumu piešķirtajiem mērķiem</w:t>
      </w:r>
      <w:r w:rsidR="000B158F" w:rsidRPr="00A519B3">
        <w:rPr>
          <w:rFonts w:ascii="Times New Roman" w:hAnsi="Times New Roman" w:cs="Times New Roman"/>
          <w:sz w:val="28"/>
          <w:szCs w:val="24"/>
        </w:rPr>
        <w:t>, piemēram, iet uz darba vietu, saņemt ārstniecības pakalpojumu, apmeklēt bankomātu u.c. vietas un to var apliecināt l</w:t>
      </w:r>
      <w:r w:rsidR="000B158F">
        <w:rPr>
          <w:rFonts w:ascii="Times New Roman" w:hAnsi="Times New Roman" w:cs="Times New Roman"/>
          <w:sz w:val="28"/>
          <w:szCs w:val="24"/>
        </w:rPr>
        <w:t>ī</w:t>
      </w:r>
      <w:r w:rsidR="000B158F" w:rsidRPr="00A519B3">
        <w:rPr>
          <w:rFonts w:ascii="Times New Roman" w:hAnsi="Times New Roman" w:cs="Times New Roman"/>
          <w:sz w:val="28"/>
          <w:szCs w:val="24"/>
        </w:rPr>
        <w:t>gumā noteiktajā kārtīb</w:t>
      </w:r>
      <w:r w:rsidR="000B158F">
        <w:rPr>
          <w:rFonts w:ascii="Times New Roman" w:hAnsi="Times New Roman" w:cs="Times New Roman"/>
          <w:sz w:val="28"/>
          <w:szCs w:val="24"/>
        </w:rPr>
        <w:t>ā</w:t>
      </w:r>
      <w:r w:rsidR="000B158F" w:rsidRPr="00A519B3">
        <w:rPr>
          <w:rFonts w:ascii="Times New Roman" w:hAnsi="Times New Roman" w:cs="Times New Roman"/>
          <w:sz w:val="28"/>
          <w:szCs w:val="24"/>
        </w:rPr>
        <w:t>, tad reāli sniegtās asistenta pakalpojuma stundas tiks apmaksātas līdzšinējā kārtībā saskaņā ar līgumā par asistenta pakalpojuma sniegšanu noteikto.</w:t>
      </w:r>
    </w:p>
    <w:p w14:paraId="68FDE11B" w14:textId="2FE4206F" w:rsidR="00A519B3" w:rsidRPr="00A519B3" w:rsidRDefault="000B4F9C" w:rsidP="00204353">
      <w:pPr>
        <w:pStyle w:val="Sarakstarindkopa"/>
        <w:numPr>
          <w:ilvl w:val="0"/>
          <w:numId w:val="2"/>
        </w:numPr>
        <w:ind w:left="426"/>
        <w:jc w:val="both"/>
        <w:rPr>
          <w:rFonts w:ascii="Times New Roman" w:hAnsi="Times New Roman" w:cs="Times New Roman"/>
          <w:sz w:val="28"/>
          <w:szCs w:val="24"/>
        </w:rPr>
      </w:pPr>
      <w:bookmarkStart w:id="1" w:name="_Hlk55828508"/>
      <w:bookmarkEnd w:id="0"/>
      <w:r w:rsidRPr="00A519B3">
        <w:rPr>
          <w:rFonts w:ascii="Times New Roman" w:hAnsi="Times New Roman" w:cs="Times New Roman"/>
          <w:sz w:val="28"/>
          <w:szCs w:val="24"/>
        </w:rPr>
        <w:t>Asistentam arī ārkārtējās situācijas laikā ir jāiesniedz atskaites par iepriekšējā mēnesī sniegto asistenta pakalpojumu</w:t>
      </w:r>
      <w:r w:rsidR="00A519B3" w:rsidRPr="00A519B3">
        <w:rPr>
          <w:rFonts w:ascii="Times New Roman" w:hAnsi="Times New Roman" w:cs="Times New Roman"/>
          <w:sz w:val="28"/>
          <w:szCs w:val="24"/>
        </w:rPr>
        <w:t xml:space="preserve">. </w:t>
      </w:r>
      <w:r w:rsidR="00A519B3" w:rsidRPr="00C10FB8">
        <w:rPr>
          <w:rFonts w:ascii="Times New Roman" w:hAnsi="Times New Roman" w:cs="Times New Roman"/>
          <w:b/>
          <w:sz w:val="28"/>
          <w:szCs w:val="24"/>
        </w:rPr>
        <w:t>Apliecinājumus par pakalpojuma sniegšanu var neiesniegt, ja stundas ārkārtas</w:t>
      </w:r>
      <w:r w:rsidR="00A519B3" w:rsidRPr="00A519B3">
        <w:rPr>
          <w:rFonts w:ascii="Times New Roman" w:hAnsi="Times New Roman" w:cs="Times New Roman"/>
          <w:b/>
          <w:sz w:val="28"/>
          <w:szCs w:val="24"/>
          <w:shd w:val="clear" w:color="auto" w:fill="FFFFFF"/>
        </w:rPr>
        <w:t xml:space="preserve"> situācijas dēļ nav iespējams izmantot piešķirtajam mērķim. </w:t>
      </w:r>
      <w:bookmarkEnd w:id="1"/>
      <w:r w:rsidR="00A519B3" w:rsidRPr="00A519B3">
        <w:rPr>
          <w:rFonts w:ascii="Times New Roman" w:hAnsi="Times New Roman" w:cs="Times New Roman"/>
          <w:sz w:val="28"/>
          <w:szCs w:val="24"/>
          <w:shd w:val="clear" w:color="auto" w:fill="FFFFFF"/>
        </w:rPr>
        <w:t>Atskaišu</w:t>
      </w:r>
      <w:r w:rsidR="00A519B3" w:rsidRPr="00A519B3">
        <w:rPr>
          <w:rFonts w:ascii="Times New Roman" w:hAnsi="Times New Roman" w:cs="Times New Roman"/>
          <w:sz w:val="28"/>
          <w:szCs w:val="24"/>
        </w:rPr>
        <w:t xml:space="preserve"> iesniegšanas procesu sociālajam dienestam ir jāorganizē pēc iespējas attālināti, izvairoties no dokumentu aprites klātienē. Par atskaišu aizpildīšanas un iesniegšanas kārtību katrā pašvaldībā un katrā individuālajā situācijā ir jāinteresējas pašvaldības sociālajā dienestā, kurš organizē atskaišu pieņemšanu.</w:t>
      </w:r>
    </w:p>
    <w:p w14:paraId="39EBEFC6" w14:textId="24551DAB" w:rsidR="00A519B3" w:rsidRDefault="00A519B3" w:rsidP="00A519B3">
      <w:pPr>
        <w:pStyle w:val="Sarakstarindkopa"/>
        <w:numPr>
          <w:ilvl w:val="0"/>
          <w:numId w:val="2"/>
        </w:numPr>
        <w:ind w:left="426"/>
        <w:jc w:val="both"/>
        <w:rPr>
          <w:rFonts w:ascii="Times New Roman" w:hAnsi="Times New Roman" w:cs="Times New Roman"/>
          <w:sz w:val="28"/>
          <w:szCs w:val="24"/>
        </w:rPr>
      </w:pPr>
      <w:r w:rsidRPr="00067556">
        <w:rPr>
          <w:rFonts w:ascii="Times New Roman" w:hAnsi="Times New Roman" w:cs="Times New Roman"/>
          <w:sz w:val="28"/>
          <w:szCs w:val="24"/>
        </w:rPr>
        <w:t>Asistenta pakalpojuma stundas pirms ārkārtējās situācijas izsludināšanas, t.i.</w:t>
      </w:r>
      <w:r w:rsidR="00810EFC">
        <w:rPr>
          <w:rFonts w:ascii="Times New Roman" w:hAnsi="Times New Roman" w:cs="Times New Roman"/>
          <w:sz w:val="28"/>
          <w:szCs w:val="24"/>
        </w:rPr>
        <w:t>,</w:t>
      </w:r>
      <w:r w:rsidRPr="00067556">
        <w:rPr>
          <w:rFonts w:ascii="Times New Roman" w:hAnsi="Times New Roman" w:cs="Times New Roman"/>
          <w:sz w:val="28"/>
          <w:szCs w:val="24"/>
        </w:rPr>
        <w:t xml:space="preserve"> no š.g. 1. - </w:t>
      </w:r>
      <w:r>
        <w:rPr>
          <w:rFonts w:ascii="Times New Roman" w:hAnsi="Times New Roman" w:cs="Times New Roman"/>
          <w:sz w:val="28"/>
          <w:szCs w:val="24"/>
        </w:rPr>
        <w:t>8</w:t>
      </w:r>
      <w:r w:rsidRPr="00067556">
        <w:rPr>
          <w:rFonts w:ascii="Times New Roman" w:hAnsi="Times New Roman" w:cs="Times New Roman"/>
          <w:sz w:val="28"/>
          <w:szCs w:val="24"/>
        </w:rPr>
        <w:t>.</w:t>
      </w:r>
      <w:r>
        <w:rPr>
          <w:rFonts w:ascii="Times New Roman" w:hAnsi="Times New Roman" w:cs="Times New Roman"/>
          <w:sz w:val="28"/>
          <w:szCs w:val="24"/>
        </w:rPr>
        <w:t>novembrim</w:t>
      </w:r>
      <w:r w:rsidRPr="00067556">
        <w:rPr>
          <w:rFonts w:ascii="Times New Roman" w:hAnsi="Times New Roman" w:cs="Times New Roman"/>
          <w:sz w:val="28"/>
          <w:szCs w:val="24"/>
        </w:rPr>
        <w:t xml:space="preserve"> ir uzskaitāmas un apmaksājamas atbilstoši personai piešķirtajiem pasākumiem, līgumā par asistenta pakalpojuma sniegšanu noteiktajā kārtībā un apmērā, bet </w:t>
      </w:r>
      <w:r w:rsidRPr="002D0034">
        <w:rPr>
          <w:rFonts w:ascii="Times New Roman" w:hAnsi="Times New Roman" w:cs="Times New Roman"/>
          <w:b/>
          <w:sz w:val="28"/>
          <w:szCs w:val="24"/>
        </w:rPr>
        <w:t>stundu skaits ārkārtējās situācijas dienās</w:t>
      </w:r>
      <w:r w:rsidRPr="00067556">
        <w:rPr>
          <w:rFonts w:ascii="Times New Roman" w:hAnsi="Times New Roman" w:cs="Times New Roman"/>
          <w:sz w:val="28"/>
          <w:szCs w:val="24"/>
        </w:rPr>
        <w:t xml:space="preserve"> (</w:t>
      </w:r>
      <w:r>
        <w:rPr>
          <w:rFonts w:ascii="Times New Roman" w:hAnsi="Times New Roman" w:cs="Times New Roman"/>
          <w:sz w:val="28"/>
          <w:szCs w:val="24"/>
        </w:rPr>
        <w:t>9</w:t>
      </w:r>
      <w:r w:rsidRPr="00067556">
        <w:rPr>
          <w:rFonts w:ascii="Times New Roman" w:hAnsi="Times New Roman" w:cs="Times New Roman"/>
          <w:sz w:val="28"/>
          <w:szCs w:val="24"/>
        </w:rPr>
        <w:t>.-3</w:t>
      </w:r>
      <w:r>
        <w:rPr>
          <w:rFonts w:ascii="Times New Roman" w:hAnsi="Times New Roman" w:cs="Times New Roman"/>
          <w:sz w:val="28"/>
          <w:szCs w:val="24"/>
        </w:rPr>
        <w:t>0</w:t>
      </w:r>
      <w:r w:rsidRPr="00067556">
        <w:rPr>
          <w:rFonts w:ascii="Times New Roman" w:hAnsi="Times New Roman" w:cs="Times New Roman"/>
          <w:sz w:val="28"/>
          <w:szCs w:val="24"/>
        </w:rPr>
        <w:t>.</w:t>
      </w:r>
      <w:r>
        <w:rPr>
          <w:rFonts w:ascii="Times New Roman" w:hAnsi="Times New Roman" w:cs="Times New Roman"/>
          <w:sz w:val="28"/>
          <w:szCs w:val="24"/>
        </w:rPr>
        <w:t>novembris</w:t>
      </w:r>
      <w:r w:rsidRPr="00067556">
        <w:rPr>
          <w:rFonts w:ascii="Times New Roman" w:hAnsi="Times New Roman" w:cs="Times New Roman"/>
          <w:sz w:val="28"/>
          <w:szCs w:val="24"/>
        </w:rPr>
        <w:t xml:space="preserve"> un 1.-</w:t>
      </w:r>
      <w:r w:rsidR="00E011FA">
        <w:rPr>
          <w:rFonts w:ascii="Times New Roman" w:hAnsi="Times New Roman" w:cs="Times New Roman"/>
          <w:sz w:val="28"/>
          <w:szCs w:val="24"/>
        </w:rPr>
        <w:t>7</w:t>
      </w:r>
      <w:r w:rsidRPr="00067556">
        <w:rPr>
          <w:rFonts w:ascii="Times New Roman" w:hAnsi="Times New Roman" w:cs="Times New Roman"/>
          <w:sz w:val="28"/>
          <w:szCs w:val="24"/>
        </w:rPr>
        <w:t>.</w:t>
      </w:r>
      <w:r w:rsidR="00E011FA">
        <w:rPr>
          <w:rFonts w:ascii="Times New Roman" w:hAnsi="Times New Roman" w:cs="Times New Roman"/>
          <w:sz w:val="28"/>
          <w:szCs w:val="24"/>
        </w:rPr>
        <w:t>februāris</w:t>
      </w:r>
      <w:bookmarkStart w:id="2" w:name="_GoBack"/>
      <w:bookmarkEnd w:id="2"/>
      <w:r w:rsidRPr="00067556">
        <w:rPr>
          <w:rFonts w:ascii="Times New Roman" w:hAnsi="Times New Roman" w:cs="Times New Roman"/>
          <w:sz w:val="28"/>
          <w:szCs w:val="24"/>
        </w:rPr>
        <w:t xml:space="preserve">) </w:t>
      </w:r>
      <w:r w:rsidRPr="00C10FB8">
        <w:rPr>
          <w:rFonts w:ascii="Times New Roman" w:hAnsi="Times New Roman" w:cs="Times New Roman"/>
          <w:b/>
          <w:sz w:val="28"/>
          <w:szCs w:val="24"/>
        </w:rPr>
        <w:t>veidojas kā starpība starp personas iepriekšējos trīs mēnešos vidēji mēnesī izmantoto stundu skaitu un mēneša dienās pirms/pēc ārkārtējās situācijas izmantoto skaitu.</w:t>
      </w:r>
      <w:r>
        <w:rPr>
          <w:rFonts w:ascii="Times New Roman" w:hAnsi="Times New Roman" w:cs="Times New Roman"/>
          <w:sz w:val="28"/>
          <w:szCs w:val="24"/>
        </w:rPr>
        <w:t xml:space="preserve"> </w:t>
      </w:r>
    </w:p>
    <w:p w14:paraId="44823793" w14:textId="31F7D9AA" w:rsidR="00A519B3" w:rsidRPr="009A2153" w:rsidRDefault="00A519B3" w:rsidP="00A519B3">
      <w:pPr>
        <w:ind w:left="426" w:firstLine="0"/>
        <w:rPr>
          <w:i/>
          <w:szCs w:val="24"/>
        </w:rPr>
      </w:pPr>
      <w:r w:rsidRPr="00067556">
        <w:rPr>
          <w:i/>
          <w:szCs w:val="24"/>
        </w:rPr>
        <w:t xml:space="preserve">Piemēram, Pēteris ir izmantojis asistenta pakalpojumu </w:t>
      </w:r>
      <w:r>
        <w:rPr>
          <w:i/>
          <w:szCs w:val="24"/>
        </w:rPr>
        <w:t>augustā</w:t>
      </w:r>
      <w:r w:rsidRPr="00067556">
        <w:rPr>
          <w:i/>
          <w:szCs w:val="24"/>
        </w:rPr>
        <w:t xml:space="preserve"> 40 h, </w:t>
      </w:r>
      <w:r>
        <w:rPr>
          <w:i/>
          <w:szCs w:val="24"/>
        </w:rPr>
        <w:t>septembrī</w:t>
      </w:r>
      <w:r w:rsidRPr="00067556">
        <w:rPr>
          <w:i/>
          <w:szCs w:val="24"/>
        </w:rPr>
        <w:t xml:space="preserve"> 50 h, </w:t>
      </w:r>
      <w:r>
        <w:rPr>
          <w:i/>
          <w:szCs w:val="24"/>
        </w:rPr>
        <w:t>oktobrī</w:t>
      </w:r>
      <w:r w:rsidRPr="00067556">
        <w:rPr>
          <w:i/>
          <w:szCs w:val="24"/>
        </w:rPr>
        <w:t xml:space="preserve"> 30 h; vidēji 40 h mēnesī. No 1.-</w:t>
      </w:r>
      <w:r>
        <w:rPr>
          <w:i/>
          <w:szCs w:val="24"/>
        </w:rPr>
        <w:t>8.nevembrim</w:t>
      </w:r>
      <w:r w:rsidRPr="00067556">
        <w:rPr>
          <w:i/>
          <w:szCs w:val="24"/>
        </w:rPr>
        <w:t xml:space="preserve"> Pēteris ar apliecinājumiem </w:t>
      </w:r>
      <w:r>
        <w:rPr>
          <w:i/>
          <w:szCs w:val="24"/>
        </w:rPr>
        <w:t xml:space="preserve">atbilstoši </w:t>
      </w:r>
      <w:r w:rsidRPr="00067556">
        <w:rPr>
          <w:i/>
          <w:szCs w:val="24"/>
        </w:rPr>
        <w:t>viņam piešķirtaj</w:t>
      </w:r>
      <w:r>
        <w:rPr>
          <w:i/>
          <w:szCs w:val="24"/>
        </w:rPr>
        <w:t>ie</w:t>
      </w:r>
      <w:r w:rsidRPr="00067556">
        <w:rPr>
          <w:i/>
          <w:szCs w:val="24"/>
        </w:rPr>
        <w:t xml:space="preserve">m pasākumiem ir izmantojis 18 h, tātad periodā no </w:t>
      </w:r>
      <w:r w:rsidR="00C10FB8">
        <w:rPr>
          <w:i/>
          <w:szCs w:val="24"/>
        </w:rPr>
        <w:t>9</w:t>
      </w:r>
      <w:r w:rsidRPr="00067556">
        <w:rPr>
          <w:i/>
          <w:szCs w:val="24"/>
        </w:rPr>
        <w:t>.-3</w:t>
      </w:r>
      <w:r w:rsidR="00C10FB8">
        <w:rPr>
          <w:i/>
          <w:szCs w:val="24"/>
        </w:rPr>
        <w:t>0</w:t>
      </w:r>
      <w:r w:rsidRPr="00067556">
        <w:rPr>
          <w:i/>
          <w:szCs w:val="24"/>
        </w:rPr>
        <w:t>.</w:t>
      </w:r>
      <w:r w:rsidR="00C10FB8">
        <w:rPr>
          <w:i/>
          <w:szCs w:val="24"/>
        </w:rPr>
        <w:t>novembrim</w:t>
      </w:r>
      <w:r w:rsidRPr="00067556">
        <w:rPr>
          <w:i/>
          <w:szCs w:val="24"/>
        </w:rPr>
        <w:t xml:space="preserve"> viņam pieejamas 22 h (40-18=22).</w:t>
      </w:r>
    </w:p>
    <w:p w14:paraId="6197A3D0" w14:textId="1AF71F61" w:rsidR="00DB7562" w:rsidRPr="002F28D5" w:rsidRDefault="00CE73D2" w:rsidP="00A61742">
      <w:pPr>
        <w:pStyle w:val="Sarakstarindkopa"/>
        <w:numPr>
          <w:ilvl w:val="0"/>
          <w:numId w:val="2"/>
        </w:numPr>
        <w:ind w:left="426"/>
        <w:jc w:val="both"/>
        <w:rPr>
          <w:rFonts w:ascii="Times New Roman" w:hAnsi="Times New Roman" w:cs="Times New Roman"/>
          <w:sz w:val="28"/>
          <w:szCs w:val="24"/>
        </w:rPr>
      </w:pPr>
      <w:r w:rsidRPr="002F28D5">
        <w:rPr>
          <w:rFonts w:ascii="Times New Roman" w:hAnsi="Times New Roman" w:cs="Times New Roman"/>
          <w:sz w:val="28"/>
          <w:szCs w:val="24"/>
        </w:rPr>
        <w:t>Ja asistenta pakalpojuma saņēmējam</w:t>
      </w:r>
      <w:r w:rsidR="00EF06B0" w:rsidRPr="002F28D5">
        <w:rPr>
          <w:rFonts w:ascii="Times New Roman" w:hAnsi="Times New Roman" w:cs="Times New Roman"/>
          <w:sz w:val="28"/>
          <w:szCs w:val="24"/>
        </w:rPr>
        <w:t xml:space="preserve"> ārkārtējās situācijas laikā</w:t>
      </w:r>
      <w:r w:rsidRPr="002F28D5">
        <w:rPr>
          <w:rFonts w:ascii="Times New Roman" w:hAnsi="Times New Roman" w:cs="Times New Roman"/>
          <w:sz w:val="28"/>
          <w:szCs w:val="24"/>
        </w:rPr>
        <w:t xml:space="preserve"> </w:t>
      </w:r>
      <w:r w:rsidR="00EF06B0" w:rsidRPr="002F28D5">
        <w:rPr>
          <w:rFonts w:ascii="Times New Roman" w:hAnsi="Times New Roman" w:cs="Times New Roman"/>
          <w:sz w:val="28"/>
          <w:szCs w:val="24"/>
        </w:rPr>
        <w:t>be</w:t>
      </w:r>
      <w:r w:rsidR="00AD47BD" w:rsidRPr="002F28D5">
        <w:rPr>
          <w:rFonts w:ascii="Times New Roman" w:hAnsi="Times New Roman" w:cs="Times New Roman"/>
          <w:sz w:val="28"/>
          <w:szCs w:val="24"/>
        </w:rPr>
        <w:t>i</w:t>
      </w:r>
      <w:r w:rsidR="00EF06B0" w:rsidRPr="002F28D5">
        <w:rPr>
          <w:rFonts w:ascii="Times New Roman" w:hAnsi="Times New Roman" w:cs="Times New Roman"/>
          <w:sz w:val="28"/>
          <w:szCs w:val="24"/>
        </w:rPr>
        <w:t xml:space="preserve">dzas </w:t>
      </w:r>
      <w:r w:rsidRPr="002F28D5">
        <w:rPr>
          <w:rFonts w:ascii="Times New Roman" w:hAnsi="Times New Roman" w:cs="Times New Roman"/>
          <w:sz w:val="28"/>
          <w:szCs w:val="24"/>
        </w:rPr>
        <w:t xml:space="preserve">iepriekš piešķirtā asistenta pakalpojuma lēmuma un līguma periods, tad </w:t>
      </w:r>
      <w:r w:rsidR="00AD47BD" w:rsidRPr="002F28D5">
        <w:rPr>
          <w:rFonts w:ascii="Times New Roman" w:hAnsi="Times New Roman" w:cs="Times New Roman"/>
          <w:sz w:val="28"/>
          <w:szCs w:val="24"/>
        </w:rPr>
        <w:t xml:space="preserve">asistenta pakalpojums </w:t>
      </w:r>
      <w:r w:rsidRPr="002F28D5">
        <w:rPr>
          <w:rFonts w:ascii="Times New Roman" w:hAnsi="Times New Roman" w:cs="Times New Roman"/>
          <w:sz w:val="28"/>
          <w:szCs w:val="24"/>
        </w:rPr>
        <w:t>bez personas iesnieguma automātiski</w:t>
      </w:r>
      <w:r w:rsidR="00DB7562" w:rsidRPr="002F28D5">
        <w:rPr>
          <w:rFonts w:ascii="Times New Roman" w:hAnsi="Times New Roman" w:cs="Times New Roman"/>
          <w:sz w:val="28"/>
          <w:szCs w:val="24"/>
        </w:rPr>
        <w:t xml:space="preserve"> </w:t>
      </w:r>
      <w:r w:rsidR="00DB7562" w:rsidRPr="002F28D5">
        <w:rPr>
          <w:rFonts w:ascii="Times New Roman" w:hAnsi="Times New Roman" w:cs="Times New Roman"/>
          <w:bCs/>
          <w:sz w:val="28"/>
          <w:szCs w:val="24"/>
        </w:rPr>
        <w:t>netiek atjaunots vai pagarināts</w:t>
      </w:r>
      <w:r w:rsidR="00DB7562" w:rsidRPr="002F28D5">
        <w:rPr>
          <w:rFonts w:ascii="Times New Roman" w:hAnsi="Times New Roman" w:cs="Times New Roman"/>
          <w:sz w:val="28"/>
          <w:szCs w:val="24"/>
        </w:rPr>
        <w:t>.</w:t>
      </w:r>
      <w:r w:rsidR="002F28D5">
        <w:rPr>
          <w:rFonts w:ascii="Times New Roman" w:hAnsi="Times New Roman" w:cs="Times New Roman"/>
          <w:sz w:val="28"/>
          <w:szCs w:val="24"/>
        </w:rPr>
        <w:t xml:space="preserve"> </w:t>
      </w:r>
      <w:r w:rsidR="007D05E3" w:rsidRPr="002F28D5">
        <w:rPr>
          <w:rFonts w:ascii="Times New Roman" w:hAnsi="Times New Roman" w:cs="Times New Roman"/>
          <w:sz w:val="28"/>
          <w:szCs w:val="24"/>
        </w:rPr>
        <w:t xml:space="preserve">Asistenta </w:t>
      </w:r>
      <w:r w:rsidR="007D05E3" w:rsidRPr="002F28D5">
        <w:rPr>
          <w:rFonts w:ascii="Times New Roman" w:hAnsi="Times New Roman" w:cs="Times New Roman"/>
          <w:b/>
          <w:sz w:val="28"/>
          <w:szCs w:val="24"/>
        </w:rPr>
        <w:t>pakalpojuma</w:t>
      </w:r>
      <w:r w:rsidR="007D05E3" w:rsidRPr="002F28D5">
        <w:rPr>
          <w:rFonts w:ascii="Times New Roman" w:hAnsi="Times New Roman" w:cs="Times New Roman"/>
          <w:sz w:val="28"/>
          <w:szCs w:val="24"/>
        </w:rPr>
        <w:t xml:space="preserve"> </w:t>
      </w:r>
      <w:r w:rsidR="007D05E3" w:rsidRPr="002F28D5">
        <w:rPr>
          <w:rFonts w:ascii="Times New Roman" w:hAnsi="Times New Roman" w:cs="Times New Roman"/>
          <w:b/>
          <w:sz w:val="28"/>
          <w:szCs w:val="24"/>
        </w:rPr>
        <w:t>pieprasītāj</w:t>
      </w:r>
      <w:r w:rsidR="00167F65" w:rsidRPr="002F28D5">
        <w:rPr>
          <w:rFonts w:ascii="Times New Roman" w:hAnsi="Times New Roman" w:cs="Times New Roman"/>
          <w:b/>
          <w:sz w:val="28"/>
          <w:szCs w:val="24"/>
        </w:rPr>
        <w:t>a</w:t>
      </w:r>
      <w:r w:rsidR="007D05E3" w:rsidRPr="002F28D5">
        <w:rPr>
          <w:rFonts w:ascii="Times New Roman" w:hAnsi="Times New Roman" w:cs="Times New Roman"/>
          <w:b/>
          <w:sz w:val="28"/>
          <w:szCs w:val="24"/>
        </w:rPr>
        <w:t>m</w:t>
      </w:r>
      <w:r w:rsidR="007D05E3" w:rsidRPr="002F28D5">
        <w:rPr>
          <w:rFonts w:ascii="Times New Roman" w:hAnsi="Times New Roman" w:cs="Times New Roman"/>
          <w:sz w:val="28"/>
          <w:szCs w:val="24"/>
        </w:rPr>
        <w:t xml:space="preserve"> </w:t>
      </w:r>
      <w:r w:rsidR="007D05E3" w:rsidRPr="002F28D5">
        <w:rPr>
          <w:rFonts w:ascii="Times New Roman" w:hAnsi="Times New Roman" w:cs="Times New Roman"/>
          <w:b/>
          <w:sz w:val="28"/>
          <w:szCs w:val="24"/>
        </w:rPr>
        <w:t>arī ārkārtējās situācijas laikā ir</w:t>
      </w:r>
      <w:r w:rsidR="00DB7562" w:rsidRPr="002F28D5">
        <w:rPr>
          <w:rFonts w:ascii="Times New Roman" w:hAnsi="Times New Roman" w:cs="Times New Roman"/>
          <w:b/>
          <w:sz w:val="28"/>
          <w:szCs w:val="24"/>
        </w:rPr>
        <w:t xml:space="preserve"> jāraksta iesniegums un </w:t>
      </w:r>
      <w:r w:rsidR="002F28D5">
        <w:rPr>
          <w:rFonts w:ascii="Times New Roman" w:hAnsi="Times New Roman" w:cs="Times New Roman"/>
          <w:b/>
          <w:sz w:val="28"/>
          <w:szCs w:val="24"/>
        </w:rPr>
        <w:t>pašvaldības sociālā dienesta organizētajā kārtībā</w:t>
      </w:r>
      <w:r w:rsidR="00DB7562" w:rsidRPr="002F28D5">
        <w:rPr>
          <w:rFonts w:ascii="Times New Roman" w:hAnsi="Times New Roman" w:cs="Times New Roman"/>
          <w:b/>
          <w:sz w:val="28"/>
          <w:szCs w:val="24"/>
        </w:rPr>
        <w:t xml:space="preserve"> jāiesniedz sociālajā dienestā. </w:t>
      </w:r>
      <w:r w:rsidR="00DB7562" w:rsidRPr="002F28D5">
        <w:rPr>
          <w:rFonts w:ascii="Times New Roman" w:hAnsi="Times New Roman" w:cs="Times New Roman"/>
          <w:sz w:val="28"/>
          <w:szCs w:val="24"/>
        </w:rPr>
        <w:t>Iesniegum</w:t>
      </w:r>
      <w:r w:rsidR="007D05E3" w:rsidRPr="002F28D5">
        <w:rPr>
          <w:rFonts w:ascii="Times New Roman" w:hAnsi="Times New Roman" w:cs="Times New Roman"/>
          <w:sz w:val="28"/>
          <w:szCs w:val="24"/>
        </w:rPr>
        <w:t>u par asistenta pakalpojuma piešķiršanu pašvaldības sociālais dienests izskata viena mēneša laikā, līdz ar to  tas sociālajā dienestā ir jāiesniedz savlaicīgi.</w:t>
      </w:r>
    </w:p>
    <w:p w14:paraId="15FAE0C8" w14:textId="50B40478" w:rsidR="00167F65" w:rsidRPr="00167F65" w:rsidRDefault="00634F1B" w:rsidP="00497323">
      <w:pPr>
        <w:pStyle w:val="Sarakstarindkopa"/>
        <w:numPr>
          <w:ilvl w:val="0"/>
          <w:numId w:val="2"/>
        </w:numPr>
        <w:ind w:left="426"/>
        <w:jc w:val="both"/>
        <w:rPr>
          <w:rFonts w:ascii="Times New Roman" w:hAnsi="Times New Roman" w:cs="Times New Roman"/>
          <w:sz w:val="28"/>
          <w:szCs w:val="24"/>
        </w:rPr>
      </w:pPr>
      <w:r w:rsidRPr="00514386">
        <w:rPr>
          <w:rFonts w:ascii="Times New Roman" w:hAnsi="Times New Roman" w:cs="Times New Roman"/>
          <w:sz w:val="28"/>
          <w:szCs w:val="24"/>
        </w:rPr>
        <w:lastRenderedPageBreak/>
        <w:t>Pirmreizējie asistenta pakalpojuma pieprasītāji un personas</w:t>
      </w:r>
      <w:r w:rsidR="003A5318">
        <w:rPr>
          <w:rFonts w:ascii="Times New Roman" w:hAnsi="Times New Roman" w:cs="Times New Roman"/>
          <w:sz w:val="28"/>
          <w:szCs w:val="24"/>
        </w:rPr>
        <w:t>,</w:t>
      </w:r>
      <w:r w:rsidRPr="00514386">
        <w:rPr>
          <w:rFonts w:ascii="Times New Roman" w:hAnsi="Times New Roman" w:cs="Times New Roman"/>
          <w:sz w:val="28"/>
          <w:szCs w:val="24"/>
        </w:rPr>
        <w:t xml:space="preserve"> kuras ilgstoši nav saņēmušas</w:t>
      </w:r>
      <w:r w:rsidR="00514386">
        <w:rPr>
          <w:rFonts w:ascii="Times New Roman" w:hAnsi="Times New Roman" w:cs="Times New Roman"/>
          <w:sz w:val="28"/>
          <w:szCs w:val="24"/>
        </w:rPr>
        <w:t xml:space="preserve"> asistenta</w:t>
      </w:r>
      <w:r w:rsidRPr="00514386">
        <w:rPr>
          <w:rFonts w:ascii="Times New Roman" w:hAnsi="Times New Roman" w:cs="Times New Roman"/>
          <w:sz w:val="28"/>
          <w:szCs w:val="24"/>
        </w:rPr>
        <w:t xml:space="preserve"> pakalpojumu </w:t>
      </w:r>
      <w:r w:rsidR="00514386" w:rsidRPr="00514386">
        <w:rPr>
          <w:rFonts w:ascii="Times New Roman" w:hAnsi="Times New Roman" w:cs="Times New Roman"/>
          <w:sz w:val="28"/>
          <w:szCs w:val="24"/>
        </w:rPr>
        <w:t>(</w:t>
      </w:r>
      <w:r w:rsidRPr="00514386">
        <w:rPr>
          <w:rFonts w:ascii="Times New Roman" w:hAnsi="Times New Roman" w:cs="Times New Roman"/>
          <w:sz w:val="28"/>
          <w:szCs w:val="24"/>
        </w:rPr>
        <w:t>iepriekšējos trijos mēnešos asistenta pakalpojums nav izmantots</w:t>
      </w:r>
      <w:r w:rsidR="00514386" w:rsidRPr="00514386">
        <w:rPr>
          <w:rFonts w:ascii="Times New Roman" w:hAnsi="Times New Roman" w:cs="Times New Roman"/>
          <w:sz w:val="28"/>
          <w:szCs w:val="24"/>
        </w:rPr>
        <w:t>)</w:t>
      </w:r>
      <w:r w:rsidR="003A5318">
        <w:rPr>
          <w:rFonts w:ascii="Times New Roman" w:hAnsi="Times New Roman" w:cs="Times New Roman"/>
          <w:sz w:val="28"/>
          <w:szCs w:val="24"/>
        </w:rPr>
        <w:t>,</w:t>
      </w:r>
      <w:r w:rsidRPr="00514386">
        <w:rPr>
          <w:rFonts w:ascii="Times New Roman" w:hAnsi="Times New Roman" w:cs="Times New Roman"/>
          <w:sz w:val="28"/>
          <w:szCs w:val="24"/>
        </w:rPr>
        <w:t xml:space="preserve"> ārkārtējās situācijas laikā asistenta pakalpojumu</w:t>
      </w:r>
      <w:r w:rsidR="00514386" w:rsidRPr="00514386">
        <w:rPr>
          <w:rFonts w:ascii="Times New Roman" w:hAnsi="Times New Roman" w:cs="Times New Roman"/>
          <w:sz w:val="28"/>
          <w:szCs w:val="24"/>
        </w:rPr>
        <w:t xml:space="preserve"> </w:t>
      </w:r>
      <w:r w:rsidR="009C7F09">
        <w:rPr>
          <w:rFonts w:ascii="Times New Roman" w:hAnsi="Times New Roman" w:cs="Times New Roman"/>
          <w:sz w:val="28"/>
          <w:szCs w:val="24"/>
        </w:rPr>
        <w:t xml:space="preserve">bez </w:t>
      </w:r>
      <w:r w:rsidR="00514386" w:rsidRPr="00514386">
        <w:rPr>
          <w:rFonts w:ascii="Times New Roman" w:hAnsi="Times New Roman" w:cs="Times New Roman"/>
          <w:sz w:val="28"/>
          <w:szCs w:val="24"/>
        </w:rPr>
        <w:t>apliecinājumu</w:t>
      </w:r>
      <w:r w:rsidR="009C7F09">
        <w:rPr>
          <w:rFonts w:ascii="Times New Roman" w:hAnsi="Times New Roman" w:cs="Times New Roman"/>
          <w:sz w:val="28"/>
          <w:szCs w:val="24"/>
        </w:rPr>
        <w:t xml:space="preserve"> iesniegšanas</w:t>
      </w:r>
      <w:r w:rsidRPr="00514386">
        <w:rPr>
          <w:rFonts w:ascii="Times New Roman" w:hAnsi="Times New Roman" w:cs="Times New Roman"/>
          <w:sz w:val="28"/>
          <w:szCs w:val="24"/>
        </w:rPr>
        <w:t xml:space="preserve"> varēs saņemt </w:t>
      </w:r>
      <w:r w:rsidR="004763E0" w:rsidRPr="00514386">
        <w:rPr>
          <w:rFonts w:ascii="Times New Roman" w:hAnsi="Times New Roman" w:cs="Times New Roman"/>
          <w:sz w:val="28"/>
          <w:szCs w:val="24"/>
        </w:rPr>
        <w:t xml:space="preserve"> </w:t>
      </w:r>
      <w:r w:rsidRPr="00514386">
        <w:rPr>
          <w:rFonts w:ascii="Times New Roman" w:hAnsi="Times New Roman" w:cs="Times New Roman"/>
          <w:sz w:val="28"/>
          <w:szCs w:val="24"/>
        </w:rPr>
        <w:t>ne vairāk kā 10 h nedēļā.</w:t>
      </w:r>
      <w:r w:rsidRPr="00514386">
        <w:rPr>
          <w:sz w:val="24"/>
          <w:szCs w:val="24"/>
          <w:shd w:val="clear" w:color="auto" w:fill="FFFFFF"/>
        </w:rPr>
        <w:t xml:space="preserve">  </w:t>
      </w:r>
    </w:p>
    <w:p w14:paraId="4E41D0C0" w14:textId="77777777" w:rsidR="00125C4C" w:rsidRDefault="00125C4C" w:rsidP="00125C4C">
      <w:pPr>
        <w:pStyle w:val="Sarakstarindkopa"/>
        <w:ind w:left="426"/>
        <w:jc w:val="both"/>
        <w:rPr>
          <w:rFonts w:ascii="Times New Roman" w:hAnsi="Times New Roman" w:cs="Times New Roman"/>
          <w:sz w:val="28"/>
          <w:szCs w:val="24"/>
        </w:rPr>
      </w:pPr>
    </w:p>
    <w:p w14:paraId="6BF1DB62" w14:textId="77777777" w:rsidR="00167F65" w:rsidRPr="00167F65" w:rsidRDefault="00167F65" w:rsidP="00167F65">
      <w:pPr>
        <w:pStyle w:val="Sarakstarindkopa"/>
        <w:rPr>
          <w:rFonts w:ascii="Times New Roman" w:hAnsi="Times New Roman" w:cs="Times New Roman"/>
          <w:sz w:val="28"/>
          <w:szCs w:val="24"/>
        </w:rPr>
      </w:pPr>
    </w:p>
    <w:p w14:paraId="35EB55ED" w14:textId="77777777" w:rsidR="0050230B" w:rsidRDefault="0050230B" w:rsidP="00215D5C">
      <w:pPr>
        <w:spacing w:after="0"/>
        <w:rPr>
          <w:sz w:val="24"/>
          <w:szCs w:val="24"/>
          <w:lang w:eastAsia="lv-LV"/>
        </w:rPr>
      </w:pPr>
    </w:p>
    <w:sectPr w:rsidR="0050230B" w:rsidSect="00AD41F5">
      <w:footerReference w:type="defaul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0F11" w14:textId="77777777" w:rsidR="00725CE4" w:rsidRDefault="00725CE4" w:rsidP="00663EF5">
      <w:pPr>
        <w:spacing w:after="0"/>
      </w:pPr>
      <w:r>
        <w:separator/>
      </w:r>
    </w:p>
  </w:endnote>
  <w:endnote w:type="continuationSeparator" w:id="0">
    <w:p w14:paraId="60DDD029" w14:textId="77777777" w:rsidR="00725CE4" w:rsidRDefault="00725CE4" w:rsidP="00663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624153"/>
      <w:docPartObj>
        <w:docPartGallery w:val="Page Numbers (Bottom of Page)"/>
        <w:docPartUnique/>
      </w:docPartObj>
    </w:sdtPr>
    <w:sdtEndPr>
      <w:rPr>
        <w:noProof/>
      </w:rPr>
    </w:sdtEndPr>
    <w:sdtContent>
      <w:p w14:paraId="15383C17" w14:textId="77777777" w:rsidR="00E336AE" w:rsidRDefault="00E336AE">
        <w:pPr>
          <w:pStyle w:val="Kjene"/>
          <w:jc w:val="right"/>
        </w:pPr>
        <w:r>
          <w:fldChar w:fldCharType="begin"/>
        </w:r>
        <w:r>
          <w:instrText xml:space="preserve"> PAGE   \* MERGEFORMAT </w:instrText>
        </w:r>
        <w:r>
          <w:fldChar w:fldCharType="separate"/>
        </w:r>
        <w:r w:rsidR="00595149">
          <w:rPr>
            <w:noProof/>
          </w:rPr>
          <w:t>2</w:t>
        </w:r>
        <w:r>
          <w:rPr>
            <w:noProof/>
          </w:rPr>
          <w:fldChar w:fldCharType="end"/>
        </w:r>
      </w:p>
    </w:sdtContent>
  </w:sdt>
  <w:p w14:paraId="2965F5E1" w14:textId="77777777" w:rsidR="00E336AE" w:rsidRDefault="00E336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752A" w14:textId="77777777" w:rsidR="00725CE4" w:rsidRDefault="00725CE4" w:rsidP="00663EF5">
      <w:pPr>
        <w:spacing w:after="0"/>
      </w:pPr>
      <w:r>
        <w:separator/>
      </w:r>
    </w:p>
  </w:footnote>
  <w:footnote w:type="continuationSeparator" w:id="0">
    <w:p w14:paraId="36D7D67A" w14:textId="77777777" w:rsidR="00725CE4" w:rsidRDefault="00725CE4" w:rsidP="00663E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9BE"/>
    <w:multiLevelType w:val="hybridMultilevel"/>
    <w:tmpl w:val="7A4A00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6A81240F"/>
    <w:multiLevelType w:val="hybridMultilevel"/>
    <w:tmpl w:val="58DECD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A9"/>
    <w:rsid w:val="0001109C"/>
    <w:rsid w:val="00012DAB"/>
    <w:rsid w:val="00036ADF"/>
    <w:rsid w:val="00047FF8"/>
    <w:rsid w:val="00051A1D"/>
    <w:rsid w:val="00054A8F"/>
    <w:rsid w:val="0005652C"/>
    <w:rsid w:val="00067556"/>
    <w:rsid w:val="00083501"/>
    <w:rsid w:val="00091CE2"/>
    <w:rsid w:val="000B158F"/>
    <w:rsid w:val="000B3E5C"/>
    <w:rsid w:val="000B4F9C"/>
    <w:rsid w:val="000D37F2"/>
    <w:rsid w:val="000D7538"/>
    <w:rsid w:val="000E2D3D"/>
    <w:rsid w:val="00106DB4"/>
    <w:rsid w:val="00125C4C"/>
    <w:rsid w:val="00154A7E"/>
    <w:rsid w:val="00155A2E"/>
    <w:rsid w:val="00157A5C"/>
    <w:rsid w:val="00160957"/>
    <w:rsid w:val="0016126F"/>
    <w:rsid w:val="00167F65"/>
    <w:rsid w:val="001909A7"/>
    <w:rsid w:val="001A3A69"/>
    <w:rsid w:val="001B65E4"/>
    <w:rsid w:val="001E4880"/>
    <w:rsid w:val="00201086"/>
    <w:rsid w:val="0020140F"/>
    <w:rsid w:val="0020237C"/>
    <w:rsid w:val="00204988"/>
    <w:rsid w:val="002141C0"/>
    <w:rsid w:val="00215D5C"/>
    <w:rsid w:val="00222256"/>
    <w:rsid w:val="00222918"/>
    <w:rsid w:val="0022764E"/>
    <w:rsid w:val="00256314"/>
    <w:rsid w:val="00257CC5"/>
    <w:rsid w:val="0026416D"/>
    <w:rsid w:val="002642D8"/>
    <w:rsid w:val="00274986"/>
    <w:rsid w:val="002B7F2E"/>
    <w:rsid w:val="002C23F4"/>
    <w:rsid w:val="002C45B7"/>
    <w:rsid w:val="002C6506"/>
    <w:rsid w:val="002D0034"/>
    <w:rsid w:val="002D1303"/>
    <w:rsid w:val="002F28D5"/>
    <w:rsid w:val="002F4867"/>
    <w:rsid w:val="00304136"/>
    <w:rsid w:val="00304321"/>
    <w:rsid w:val="00336554"/>
    <w:rsid w:val="0033772E"/>
    <w:rsid w:val="0034165F"/>
    <w:rsid w:val="003439BC"/>
    <w:rsid w:val="00352DBA"/>
    <w:rsid w:val="003721D6"/>
    <w:rsid w:val="00380E99"/>
    <w:rsid w:val="00383C42"/>
    <w:rsid w:val="003A248D"/>
    <w:rsid w:val="003A5318"/>
    <w:rsid w:val="003B0D3D"/>
    <w:rsid w:val="003B72AF"/>
    <w:rsid w:val="003C4C1F"/>
    <w:rsid w:val="003D0153"/>
    <w:rsid w:val="003D03AC"/>
    <w:rsid w:val="003D351B"/>
    <w:rsid w:val="003D5A3C"/>
    <w:rsid w:val="003D738D"/>
    <w:rsid w:val="003E4142"/>
    <w:rsid w:val="003F78CC"/>
    <w:rsid w:val="00403960"/>
    <w:rsid w:val="00404F10"/>
    <w:rsid w:val="00415D54"/>
    <w:rsid w:val="00420BA9"/>
    <w:rsid w:val="00432850"/>
    <w:rsid w:val="00434C24"/>
    <w:rsid w:val="00440C40"/>
    <w:rsid w:val="00467B8F"/>
    <w:rsid w:val="004703ED"/>
    <w:rsid w:val="004763E0"/>
    <w:rsid w:val="00476433"/>
    <w:rsid w:val="0048237E"/>
    <w:rsid w:val="00494309"/>
    <w:rsid w:val="0049622A"/>
    <w:rsid w:val="004A574D"/>
    <w:rsid w:val="004A61DC"/>
    <w:rsid w:val="004C0AF1"/>
    <w:rsid w:val="004E70CD"/>
    <w:rsid w:val="004E7FBA"/>
    <w:rsid w:val="0050230B"/>
    <w:rsid w:val="00511801"/>
    <w:rsid w:val="00514386"/>
    <w:rsid w:val="00514CCF"/>
    <w:rsid w:val="00565A48"/>
    <w:rsid w:val="0056607D"/>
    <w:rsid w:val="005842BB"/>
    <w:rsid w:val="0058553F"/>
    <w:rsid w:val="00587AA5"/>
    <w:rsid w:val="00595149"/>
    <w:rsid w:val="005A533B"/>
    <w:rsid w:val="005B7250"/>
    <w:rsid w:val="005E232D"/>
    <w:rsid w:val="005E4EB6"/>
    <w:rsid w:val="005F150C"/>
    <w:rsid w:val="005F58D7"/>
    <w:rsid w:val="0060454C"/>
    <w:rsid w:val="006174F2"/>
    <w:rsid w:val="00626F55"/>
    <w:rsid w:val="00627659"/>
    <w:rsid w:val="00630293"/>
    <w:rsid w:val="00634F1B"/>
    <w:rsid w:val="00642E76"/>
    <w:rsid w:val="00663EF5"/>
    <w:rsid w:val="00670DEC"/>
    <w:rsid w:val="00676DB3"/>
    <w:rsid w:val="00677235"/>
    <w:rsid w:val="00684E45"/>
    <w:rsid w:val="006B63FE"/>
    <w:rsid w:val="006D0360"/>
    <w:rsid w:val="006D72CC"/>
    <w:rsid w:val="00700F3D"/>
    <w:rsid w:val="00702751"/>
    <w:rsid w:val="00704822"/>
    <w:rsid w:val="0071325F"/>
    <w:rsid w:val="00721FA4"/>
    <w:rsid w:val="00725CE4"/>
    <w:rsid w:val="007308F1"/>
    <w:rsid w:val="007619FF"/>
    <w:rsid w:val="00764399"/>
    <w:rsid w:val="00794A45"/>
    <w:rsid w:val="007A0141"/>
    <w:rsid w:val="007A0DA1"/>
    <w:rsid w:val="007B1A73"/>
    <w:rsid w:val="007B5889"/>
    <w:rsid w:val="007B67ED"/>
    <w:rsid w:val="007C1B05"/>
    <w:rsid w:val="007D05E3"/>
    <w:rsid w:val="007D782A"/>
    <w:rsid w:val="007E0485"/>
    <w:rsid w:val="007E6AD9"/>
    <w:rsid w:val="007F3619"/>
    <w:rsid w:val="00800FBC"/>
    <w:rsid w:val="00803392"/>
    <w:rsid w:val="00810EFC"/>
    <w:rsid w:val="0081417F"/>
    <w:rsid w:val="008261F9"/>
    <w:rsid w:val="00830CB7"/>
    <w:rsid w:val="00862BE5"/>
    <w:rsid w:val="0087024B"/>
    <w:rsid w:val="0087780A"/>
    <w:rsid w:val="008816F6"/>
    <w:rsid w:val="00884968"/>
    <w:rsid w:val="00890486"/>
    <w:rsid w:val="008A330E"/>
    <w:rsid w:val="008C1BBF"/>
    <w:rsid w:val="008C41E4"/>
    <w:rsid w:val="008C6E1F"/>
    <w:rsid w:val="008D1EEF"/>
    <w:rsid w:val="008E1E87"/>
    <w:rsid w:val="00957AE9"/>
    <w:rsid w:val="00984D77"/>
    <w:rsid w:val="00992310"/>
    <w:rsid w:val="009A0C16"/>
    <w:rsid w:val="009A1935"/>
    <w:rsid w:val="009A2153"/>
    <w:rsid w:val="009A6166"/>
    <w:rsid w:val="009C7F09"/>
    <w:rsid w:val="009D50DF"/>
    <w:rsid w:val="009D5139"/>
    <w:rsid w:val="009F1DFE"/>
    <w:rsid w:val="00A013A3"/>
    <w:rsid w:val="00A10C7C"/>
    <w:rsid w:val="00A20B90"/>
    <w:rsid w:val="00A356B7"/>
    <w:rsid w:val="00A519B3"/>
    <w:rsid w:val="00A53F69"/>
    <w:rsid w:val="00A576B5"/>
    <w:rsid w:val="00A6219A"/>
    <w:rsid w:val="00A64A65"/>
    <w:rsid w:val="00A66C08"/>
    <w:rsid w:val="00A830A4"/>
    <w:rsid w:val="00A85A24"/>
    <w:rsid w:val="00A86AF9"/>
    <w:rsid w:val="00A95120"/>
    <w:rsid w:val="00A9779C"/>
    <w:rsid w:val="00AA2489"/>
    <w:rsid w:val="00AA3651"/>
    <w:rsid w:val="00AB20B2"/>
    <w:rsid w:val="00AD09E7"/>
    <w:rsid w:val="00AD4170"/>
    <w:rsid w:val="00AD41F5"/>
    <w:rsid w:val="00AD47BD"/>
    <w:rsid w:val="00AF4967"/>
    <w:rsid w:val="00B16FD0"/>
    <w:rsid w:val="00B32495"/>
    <w:rsid w:val="00B3702F"/>
    <w:rsid w:val="00B4140A"/>
    <w:rsid w:val="00B517C7"/>
    <w:rsid w:val="00B52552"/>
    <w:rsid w:val="00B57950"/>
    <w:rsid w:val="00B80753"/>
    <w:rsid w:val="00B86C23"/>
    <w:rsid w:val="00B90F4C"/>
    <w:rsid w:val="00B9205F"/>
    <w:rsid w:val="00B932BF"/>
    <w:rsid w:val="00B96DFF"/>
    <w:rsid w:val="00BB3E1E"/>
    <w:rsid w:val="00BB7343"/>
    <w:rsid w:val="00BC6FE6"/>
    <w:rsid w:val="00BE37EA"/>
    <w:rsid w:val="00BF2B3F"/>
    <w:rsid w:val="00C10FB8"/>
    <w:rsid w:val="00C13963"/>
    <w:rsid w:val="00C340C5"/>
    <w:rsid w:val="00C37CF2"/>
    <w:rsid w:val="00C43045"/>
    <w:rsid w:val="00C62BA0"/>
    <w:rsid w:val="00C62ECA"/>
    <w:rsid w:val="00C676F5"/>
    <w:rsid w:val="00C72931"/>
    <w:rsid w:val="00C85599"/>
    <w:rsid w:val="00C85DE7"/>
    <w:rsid w:val="00C939C3"/>
    <w:rsid w:val="00CB0043"/>
    <w:rsid w:val="00CB5424"/>
    <w:rsid w:val="00CC2DBD"/>
    <w:rsid w:val="00CC5B76"/>
    <w:rsid w:val="00CC5CB5"/>
    <w:rsid w:val="00CE361B"/>
    <w:rsid w:val="00CE56F4"/>
    <w:rsid w:val="00CE73D2"/>
    <w:rsid w:val="00D13DC5"/>
    <w:rsid w:val="00D16699"/>
    <w:rsid w:val="00D27528"/>
    <w:rsid w:val="00D327CA"/>
    <w:rsid w:val="00D41356"/>
    <w:rsid w:val="00D666DA"/>
    <w:rsid w:val="00D82F9E"/>
    <w:rsid w:val="00D92135"/>
    <w:rsid w:val="00DB6038"/>
    <w:rsid w:val="00DB7562"/>
    <w:rsid w:val="00DC0F92"/>
    <w:rsid w:val="00DC769E"/>
    <w:rsid w:val="00DE2B43"/>
    <w:rsid w:val="00DF4C4E"/>
    <w:rsid w:val="00E011FA"/>
    <w:rsid w:val="00E105BB"/>
    <w:rsid w:val="00E17735"/>
    <w:rsid w:val="00E336AE"/>
    <w:rsid w:val="00E36645"/>
    <w:rsid w:val="00E609AB"/>
    <w:rsid w:val="00E6489B"/>
    <w:rsid w:val="00E64B84"/>
    <w:rsid w:val="00E67863"/>
    <w:rsid w:val="00E72EAB"/>
    <w:rsid w:val="00E77964"/>
    <w:rsid w:val="00E90373"/>
    <w:rsid w:val="00E91114"/>
    <w:rsid w:val="00EC6C71"/>
    <w:rsid w:val="00ED1836"/>
    <w:rsid w:val="00EE0C0C"/>
    <w:rsid w:val="00EE3D4F"/>
    <w:rsid w:val="00EF06B0"/>
    <w:rsid w:val="00F0660D"/>
    <w:rsid w:val="00F17933"/>
    <w:rsid w:val="00F26BDF"/>
    <w:rsid w:val="00F35173"/>
    <w:rsid w:val="00F44BDE"/>
    <w:rsid w:val="00F50990"/>
    <w:rsid w:val="00F80229"/>
    <w:rsid w:val="00FA5E29"/>
    <w:rsid w:val="00FC027C"/>
    <w:rsid w:val="00FD3E57"/>
    <w:rsid w:val="00FD765E"/>
    <w:rsid w:val="00FE465B"/>
    <w:rsid w:val="00FF21F9"/>
    <w:rsid w:val="00FF5348"/>
    <w:rsid w:val="00FF7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CECCED"/>
  <w15:docId w15:val="{A5AEAEB2-0471-49DC-95B9-C7F77D0E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20BA9"/>
    <w:pPr>
      <w:spacing w:after="120" w:line="240" w:lineRule="auto"/>
      <w:ind w:firstLine="720"/>
      <w:jc w:val="both"/>
    </w:pPr>
    <w:rPr>
      <w:rFonts w:ascii="Times New Roman" w:eastAsia="Times New Roman" w:hAnsi="Times New Roman" w:cs="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63EF5"/>
    <w:pPr>
      <w:tabs>
        <w:tab w:val="center" w:pos="4153"/>
        <w:tab w:val="right" w:pos="8306"/>
      </w:tabs>
      <w:spacing w:after="0"/>
    </w:pPr>
  </w:style>
  <w:style w:type="character" w:customStyle="1" w:styleId="GalveneRakstz">
    <w:name w:val="Galvene Rakstz."/>
    <w:basedOn w:val="Noklusjumarindkopasfonts"/>
    <w:link w:val="Galvene"/>
    <w:uiPriority w:val="99"/>
    <w:rsid w:val="00663EF5"/>
    <w:rPr>
      <w:rFonts w:ascii="Times New Roman" w:eastAsia="Times New Roman" w:hAnsi="Times New Roman" w:cs="Times New Roman"/>
      <w:sz w:val="28"/>
      <w:szCs w:val="28"/>
    </w:rPr>
  </w:style>
  <w:style w:type="paragraph" w:styleId="Kjene">
    <w:name w:val="footer"/>
    <w:basedOn w:val="Parasts"/>
    <w:link w:val="KjeneRakstz"/>
    <w:uiPriority w:val="99"/>
    <w:unhideWhenUsed/>
    <w:rsid w:val="00663EF5"/>
    <w:pPr>
      <w:tabs>
        <w:tab w:val="center" w:pos="4153"/>
        <w:tab w:val="right" w:pos="8306"/>
      </w:tabs>
      <w:spacing w:after="0"/>
    </w:pPr>
  </w:style>
  <w:style w:type="character" w:customStyle="1" w:styleId="KjeneRakstz">
    <w:name w:val="Kājene Rakstz."/>
    <w:basedOn w:val="Noklusjumarindkopasfonts"/>
    <w:link w:val="Kjene"/>
    <w:uiPriority w:val="99"/>
    <w:rsid w:val="00663EF5"/>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5B7250"/>
    <w:rPr>
      <w:color w:val="0000FF" w:themeColor="hyperlink"/>
      <w:u w:val="single"/>
    </w:rPr>
  </w:style>
  <w:style w:type="paragraph" w:styleId="Balonteksts">
    <w:name w:val="Balloon Text"/>
    <w:basedOn w:val="Parasts"/>
    <w:link w:val="BalontekstsRakstz"/>
    <w:uiPriority w:val="99"/>
    <w:semiHidden/>
    <w:unhideWhenUsed/>
    <w:rsid w:val="00E64B84"/>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64B84"/>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3A248D"/>
    <w:rPr>
      <w:sz w:val="16"/>
      <w:szCs w:val="16"/>
    </w:rPr>
  </w:style>
  <w:style w:type="paragraph" w:styleId="Komentrateksts">
    <w:name w:val="annotation text"/>
    <w:basedOn w:val="Parasts"/>
    <w:link w:val="KomentratekstsRakstz"/>
    <w:uiPriority w:val="99"/>
    <w:semiHidden/>
    <w:unhideWhenUsed/>
    <w:rsid w:val="003A248D"/>
    <w:rPr>
      <w:sz w:val="20"/>
      <w:szCs w:val="20"/>
    </w:rPr>
  </w:style>
  <w:style w:type="character" w:customStyle="1" w:styleId="KomentratekstsRakstz">
    <w:name w:val="Komentāra teksts Rakstz."/>
    <w:basedOn w:val="Noklusjumarindkopasfonts"/>
    <w:link w:val="Komentrateksts"/>
    <w:uiPriority w:val="99"/>
    <w:semiHidden/>
    <w:rsid w:val="003A248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A248D"/>
    <w:rPr>
      <w:b/>
      <w:bCs/>
    </w:rPr>
  </w:style>
  <w:style w:type="character" w:customStyle="1" w:styleId="KomentratmaRakstz">
    <w:name w:val="Komentāra tēma Rakstz."/>
    <w:basedOn w:val="KomentratekstsRakstz"/>
    <w:link w:val="Komentratma"/>
    <w:uiPriority w:val="99"/>
    <w:semiHidden/>
    <w:rsid w:val="003A248D"/>
    <w:rPr>
      <w:rFonts w:ascii="Times New Roman" w:eastAsia="Times New Roman" w:hAnsi="Times New Roman" w:cs="Times New Roman"/>
      <w:b/>
      <w:bCs/>
      <w:sz w:val="20"/>
      <w:szCs w:val="20"/>
    </w:rPr>
  </w:style>
  <w:style w:type="table" w:styleId="Reatabula">
    <w:name w:val="Table Grid"/>
    <w:basedOn w:val="Parastatabula"/>
    <w:uiPriority w:val="59"/>
    <w:rsid w:val="00F44BDE"/>
    <w:pPr>
      <w:spacing w:after="120" w:line="240" w:lineRule="auto"/>
      <w:ind w:firstLine="720"/>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15D5C"/>
  </w:style>
  <w:style w:type="character" w:styleId="Izclums">
    <w:name w:val="Emphasis"/>
    <w:basedOn w:val="Noklusjumarindkopasfonts"/>
    <w:uiPriority w:val="20"/>
    <w:qFormat/>
    <w:rsid w:val="00215D5C"/>
    <w:rPr>
      <w:i/>
      <w:iCs/>
    </w:rPr>
  </w:style>
  <w:style w:type="paragraph" w:styleId="Sarakstarindkopa">
    <w:name w:val="List Paragraph"/>
    <w:basedOn w:val="Parasts"/>
    <w:uiPriority w:val="34"/>
    <w:qFormat/>
    <w:rsid w:val="00DB7562"/>
    <w:pPr>
      <w:spacing w:after="0"/>
      <w:ind w:left="720" w:firstLine="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40170">
      <w:bodyDiv w:val="1"/>
      <w:marLeft w:val="0"/>
      <w:marRight w:val="0"/>
      <w:marTop w:val="0"/>
      <w:marBottom w:val="0"/>
      <w:divBdr>
        <w:top w:val="none" w:sz="0" w:space="0" w:color="auto"/>
        <w:left w:val="none" w:sz="0" w:space="0" w:color="auto"/>
        <w:bottom w:val="none" w:sz="0" w:space="0" w:color="auto"/>
        <w:right w:val="none" w:sz="0" w:space="0" w:color="auto"/>
      </w:divBdr>
    </w:div>
    <w:div w:id="815806210">
      <w:bodyDiv w:val="1"/>
      <w:marLeft w:val="0"/>
      <w:marRight w:val="0"/>
      <w:marTop w:val="0"/>
      <w:marBottom w:val="0"/>
      <w:divBdr>
        <w:top w:val="none" w:sz="0" w:space="0" w:color="auto"/>
        <w:left w:val="none" w:sz="0" w:space="0" w:color="auto"/>
        <w:bottom w:val="none" w:sz="0" w:space="0" w:color="auto"/>
        <w:right w:val="none" w:sz="0" w:space="0" w:color="auto"/>
      </w:divBdr>
    </w:div>
    <w:div w:id="985739454">
      <w:bodyDiv w:val="1"/>
      <w:marLeft w:val="0"/>
      <w:marRight w:val="0"/>
      <w:marTop w:val="0"/>
      <w:marBottom w:val="0"/>
      <w:divBdr>
        <w:top w:val="none" w:sz="0" w:space="0" w:color="auto"/>
        <w:left w:val="none" w:sz="0" w:space="0" w:color="auto"/>
        <w:bottom w:val="none" w:sz="0" w:space="0" w:color="auto"/>
        <w:right w:val="none" w:sz="0" w:space="0" w:color="auto"/>
      </w:divBdr>
    </w:div>
    <w:div w:id="21286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1DCB-8A39-46A6-A0C1-8BDDBFC8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2127</Words>
  <Characters>1213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celmina</dc:creator>
  <cp:lastModifiedBy>Einars Graveris</cp:lastModifiedBy>
  <cp:revision>4</cp:revision>
  <cp:lastPrinted>2016-12-01T10:35:00Z</cp:lastPrinted>
  <dcterms:created xsi:type="dcterms:W3CDTF">2020-11-10T10:18:00Z</dcterms:created>
  <dcterms:modified xsi:type="dcterms:W3CDTF">2021-02-01T07:15:00Z</dcterms:modified>
</cp:coreProperties>
</file>