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F4BC7" w14:textId="77777777" w:rsidR="00313201" w:rsidRPr="00E45D24" w:rsidRDefault="00B22889" w:rsidP="00B22889">
      <w:pPr>
        <w:spacing w:after="0" w:line="240" w:lineRule="auto"/>
        <w:jc w:val="right"/>
        <w:rPr>
          <w:rFonts w:ascii="Times New Roman" w:hAnsi="Times New Roman" w:cs="Times New Roman"/>
          <w:sz w:val="28"/>
          <w:szCs w:val="28"/>
        </w:rPr>
      </w:pPr>
      <w:r w:rsidRPr="00E45D24">
        <w:rPr>
          <w:rFonts w:ascii="Times New Roman" w:hAnsi="Times New Roman" w:cs="Times New Roman"/>
          <w:sz w:val="28"/>
          <w:szCs w:val="28"/>
        </w:rPr>
        <w:t>(Ministru kabineta</w:t>
      </w:r>
    </w:p>
    <w:p w14:paraId="4C1AC452" w14:textId="77777777" w:rsidR="00B22889" w:rsidRPr="00E45D24" w:rsidRDefault="00B22889" w:rsidP="00B22889">
      <w:pPr>
        <w:spacing w:after="0" w:line="240" w:lineRule="auto"/>
        <w:jc w:val="right"/>
        <w:rPr>
          <w:rFonts w:ascii="Times New Roman" w:hAnsi="Times New Roman" w:cs="Times New Roman"/>
          <w:sz w:val="28"/>
          <w:szCs w:val="28"/>
        </w:rPr>
      </w:pPr>
      <w:r w:rsidRPr="00E45D24">
        <w:rPr>
          <w:rFonts w:ascii="Times New Roman" w:hAnsi="Times New Roman" w:cs="Times New Roman"/>
          <w:sz w:val="28"/>
          <w:szCs w:val="28"/>
        </w:rPr>
        <w:t>2020.gada …..</w:t>
      </w:r>
    </w:p>
    <w:p w14:paraId="39EA4C04" w14:textId="77777777" w:rsidR="00B22889" w:rsidRPr="00E45D24" w:rsidRDefault="00B22889" w:rsidP="00B22889">
      <w:pPr>
        <w:spacing w:after="0" w:line="240" w:lineRule="auto"/>
        <w:jc w:val="right"/>
        <w:rPr>
          <w:rFonts w:ascii="Times New Roman" w:hAnsi="Times New Roman" w:cs="Times New Roman"/>
          <w:sz w:val="28"/>
          <w:szCs w:val="28"/>
        </w:rPr>
      </w:pPr>
      <w:r w:rsidRPr="00E45D24">
        <w:rPr>
          <w:rFonts w:ascii="Times New Roman" w:hAnsi="Times New Roman" w:cs="Times New Roman"/>
          <w:sz w:val="28"/>
          <w:szCs w:val="28"/>
        </w:rPr>
        <w:t xml:space="preserve">Rīkojums </w:t>
      </w:r>
      <w:proofErr w:type="spellStart"/>
      <w:r w:rsidRPr="00E45D24">
        <w:rPr>
          <w:rFonts w:ascii="Times New Roman" w:hAnsi="Times New Roman" w:cs="Times New Roman"/>
          <w:sz w:val="28"/>
          <w:szCs w:val="28"/>
        </w:rPr>
        <w:t>nr</w:t>
      </w:r>
      <w:proofErr w:type="spellEnd"/>
      <w:r w:rsidRPr="00E45D24">
        <w:rPr>
          <w:rFonts w:ascii="Times New Roman" w:hAnsi="Times New Roman" w:cs="Times New Roman"/>
          <w:sz w:val="28"/>
          <w:szCs w:val="28"/>
        </w:rPr>
        <w:t>….)</w:t>
      </w:r>
    </w:p>
    <w:p w14:paraId="6C730134" w14:textId="77777777" w:rsidR="00B22889" w:rsidRPr="00E45D24" w:rsidRDefault="00B22889" w:rsidP="00B22889">
      <w:pPr>
        <w:spacing w:after="0" w:line="240" w:lineRule="auto"/>
        <w:rPr>
          <w:rFonts w:ascii="Times New Roman" w:hAnsi="Times New Roman" w:cs="Times New Roman"/>
          <w:sz w:val="28"/>
          <w:szCs w:val="28"/>
        </w:rPr>
      </w:pPr>
    </w:p>
    <w:p w14:paraId="13021A3C" w14:textId="77777777" w:rsidR="00B22889" w:rsidRPr="00E45D24" w:rsidRDefault="00B22889" w:rsidP="00B22889">
      <w:pPr>
        <w:spacing w:after="0" w:line="240" w:lineRule="auto"/>
        <w:rPr>
          <w:rFonts w:ascii="Times New Roman" w:hAnsi="Times New Roman" w:cs="Times New Roman"/>
          <w:sz w:val="28"/>
          <w:szCs w:val="28"/>
        </w:rPr>
      </w:pPr>
    </w:p>
    <w:p w14:paraId="52B52A77" w14:textId="77777777" w:rsidR="00B22889" w:rsidRPr="00E45D24" w:rsidRDefault="00B22889" w:rsidP="00B22889">
      <w:pPr>
        <w:spacing w:after="0" w:line="240" w:lineRule="auto"/>
        <w:rPr>
          <w:rFonts w:ascii="Times New Roman" w:hAnsi="Times New Roman" w:cs="Times New Roman"/>
          <w:sz w:val="28"/>
          <w:szCs w:val="28"/>
        </w:rPr>
      </w:pPr>
    </w:p>
    <w:p w14:paraId="0B2AF9B1" w14:textId="77777777" w:rsidR="00B22889" w:rsidRPr="00E45D24" w:rsidRDefault="00B22889" w:rsidP="00B22889">
      <w:pPr>
        <w:spacing w:after="0" w:line="240" w:lineRule="auto"/>
        <w:rPr>
          <w:rFonts w:ascii="Times New Roman" w:hAnsi="Times New Roman" w:cs="Times New Roman"/>
          <w:sz w:val="28"/>
          <w:szCs w:val="28"/>
        </w:rPr>
      </w:pPr>
    </w:p>
    <w:p w14:paraId="0AB9A258" w14:textId="77777777" w:rsidR="00B22889" w:rsidRPr="00E45D24" w:rsidRDefault="00B22889" w:rsidP="00B22889">
      <w:pPr>
        <w:spacing w:after="0" w:line="240" w:lineRule="auto"/>
        <w:rPr>
          <w:rFonts w:ascii="Times New Roman" w:hAnsi="Times New Roman" w:cs="Times New Roman"/>
          <w:sz w:val="28"/>
          <w:szCs w:val="28"/>
        </w:rPr>
      </w:pPr>
    </w:p>
    <w:p w14:paraId="0E95AF70" w14:textId="77777777" w:rsidR="00B22889" w:rsidRPr="00E45D24" w:rsidRDefault="00B22889" w:rsidP="00B22889">
      <w:pPr>
        <w:spacing w:after="0" w:line="240" w:lineRule="auto"/>
        <w:rPr>
          <w:rFonts w:ascii="Times New Roman" w:hAnsi="Times New Roman" w:cs="Times New Roman"/>
          <w:sz w:val="28"/>
          <w:szCs w:val="28"/>
        </w:rPr>
      </w:pPr>
    </w:p>
    <w:p w14:paraId="1F780846" w14:textId="77777777" w:rsidR="00B22889" w:rsidRPr="00E45D24" w:rsidRDefault="00B22889" w:rsidP="00B22889">
      <w:pPr>
        <w:spacing w:after="0" w:line="240" w:lineRule="auto"/>
        <w:rPr>
          <w:rFonts w:ascii="Times New Roman" w:hAnsi="Times New Roman" w:cs="Times New Roman"/>
          <w:sz w:val="28"/>
          <w:szCs w:val="28"/>
        </w:rPr>
      </w:pPr>
    </w:p>
    <w:p w14:paraId="5AE21BD4" w14:textId="77777777" w:rsidR="00B22889" w:rsidRPr="00E45D24" w:rsidRDefault="00B22889" w:rsidP="00B22889">
      <w:pPr>
        <w:spacing w:after="0" w:line="240" w:lineRule="auto"/>
        <w:rPr>
          <w:rFonts w:ascii="Times New Roman" w:hAnsi="Times New Roman" w:cs="Times New Roman"/>
          <w:sz w:val="28"/>
          <w:szCs w:val="28"/>
        </w:rPr>
      </w:pPr>
    </w:p>
    <w:p w14:paraId="2F5268E9" w14:textId="77777777" w:rsidR="00B22889" w:rsidRPr="00E45D24" w:rsidRDefault="00B22889" w:rsidP="00B22889">
      <w:pPr>
        <w:spacing w:after="0" w:line="240" w:lineRule="auto"/>
        <w:rPr>
          <w:rFonts w:ascii="Times New Roman" w:hAnsi="Times New Roman" w:cs="Times New Roman"/>
          <w:sz w:val="28"/>
          <w:szCs w:val="28"/>
        </w:rPr>
      </w:pPr>
    </w:p>
    <w:p w14:paraId="078F84C5" w14:textId="77777777" w:rsidR="00B22889" w:rsidRPr="00E45D24" w:rsidRDefault="00B22889" w:rsidP="00B22889">
      <w:pPr>
        <w:spacing w:after="0" w:line="240" w:lineRule="auto"/>
        <w:rPr>
          <w:rFonts w:ascii="Times New Roman" w:hAnsi="Times New Roman" w:cs="Times New Roman"/>
          <w:sz w:val="28"/>
          <w:szCs w:val="28"/>
        </w:rPr>
      </w:pPr>
    </w:p>
    <w:p w14:paraId="27E5300B" w14:textId="77777777" w:rsidR="00B22889" w:rsidRPr="00E45D24" w:rsidRDefault="00B22889" w:rsidP="00B22889">
      <w:pPr>
        <w:spacing w:after="0" w:line="240" w:lineRule="auto"/>
        <w:rPr>
          <w:rFonts w:ascii="Times New Roman" w:hAnsi="Times New Roman" w:cs="Times New Roman"/>
          <w:sz w:val="28"/>
          <w:szCs w:val="28"/>
        </w:rPr>
      </w:pPr>
    </w:p>
    <w:p w14:paraId="1E70CB7F" w14:textId="77777777" w:rsidR="00B22889" w:rsidRPr="000E65F0" w:rsidRDefault="00B22889" w:rsidP="000E65F0">
      <w:pPr>
        <w:spacing w:after="0" w:line="360" w:lineRule="auto"/>
        <w:jc w:val="center"/>
        <w:rPr>
          <w:rFonts w:ascii="Times New Roman" w:hAnsi="Times New Roman" w:cs="Times New Roman"/>
          <w:b/>
          <w:caps/>
          <w:color w:val="002060"/>
          <w:sz w:val="36"/>
          <w:szCs w:val="36"/>
        </w:rPr>
      </w:pPr>
      <w:r w:rsidRPr="000E65F0">
        <w:rPr>
          <w:rFonts w:ascii="Times New Roman" w:hAnsi="Times New Roman" w:cs="Times New Roman"/>
          <w:b/>
          <w:caps/>
          <w:color w:val="002060"/>
          <w:sz w:val="36"/>
          <w:szCs w:val="36"/>
        </w:rPr>
        <w:t xml:space="preserve">Sociālās aizsardzības un darba tirgus </w:t>
      </w:r>
    </w:p>
    <w:p w14:paraId="683B9523" w14:textId="77777777" w:rsidR="00B22889" w:rsidRPr="000E65F0" w:rsidRDefault="00B22889" w:rsidP="000E65F0">
      <w:pPr>
        <w:spacing w:after="0" w:line="360" w:lineRule="auto"/>
        <w:jc w:val="center"/>
        <w:rPr>
          <w:rFonts w:ascii="Times New Roman" w:hAnsi="Times New Roman" w:cs="Times New Roman"/>
          <w:b/>
          <w:caps/>
          <w:color w:val="002060"/>
          <w:sz w:val="36"/>
          <w:szCs w:val="36"/>
        </w:rPr>
      </w:pPr>
      <w:r w:rsidRPr="000E65F0">
        <w:rPr>
          <w:rFonts w:ascii="Times New Roman" w:hAnsi="Times New Roman" w:cs="Times New Roman"/>
          <w:b/>
          <w:caps/>
          <w:color w:val="002060"/>
          <w:sz w:val="36"/>
          <w:szCs w:val="36"/>
        </w:rPr>
        <w:t>politikas pamatnostādnes</w:t>
      </w:r>
    </w:p>
    <w:p w14:paraId="50D53CED" w14:textId="77777777" w:rsidR="00B22889" w:rsidRPr="000E65F0" w:rsidRDefault="00B22889" w:rsidP="000E65F0">
      <w:pPr>
        <w:spacing w:after="0" w:line="360" w:lineRule="auto"/>
        <w:jc w:val="center"/>
        <w:rPr>
          <w:rFonts w:ascii="Times New Roman" w:hAnsi="Times New Roman" w:cs="Times New Roman"/>
          <w:color w:val="002060"/>
          <w:sz w:val="36"/>
          <w:szCs w:val="36"/>
        </w:rPr>
      </w:pPr>
      <w:r w:rsidRPr="000E65F0">
        <w:rPr>
          <w:rFonts w:ascii="Times New Roman" w:hAnsi="Times New Roman" w:cs="Times New Roman"/>
          <w:b/>
          <w:caps/>
          <w:color w:val="002060"/>
          <w:sz w:val="36"/>
          <w:szCs w:val="36"/>
        </w:rPr>
        <w:t>2021. – 2027. gadam</w:t>
      </w:r>
    </w:p>
    <w:p w14:paraId="1F8F2871" w14:textId="2B00E36B" w:rsidR="00A64335" w:rsidRPr="00B742A4" w:rsidRDefault="00B22889" w:rsidP="00B742A4">
      <w:pPr>
        <w:pStyle w:val="TOCHeading1"/>
        <w:rPr>
          <w:rFonts w:ascii="Times New Roman" w:hAnsi="Times New Roman"/>
          <w:color w:val="6BA539"/>
          <w:sz w:val="32"/>
          <w:szCs w:val="32"/>
          <w:lang w:eastAsia="lv-LV"/>
        </w:rPr>
      </w:pPr>
      <w:r w:rsidRPr="00E45D24">
        <w:rPr>
          <w:rFonts w:ascii="Times New Roman" w:hAnsi="Times New Roman"/>
        </w:rPr>
        <w:br w:type="page"/>
      </w:r>
    </w:p>
    <w:p w14:paraId="5B6EBFA9" w14:textId="77777777" w:rsidR="00B742A4" w:rsidRDefault="00B742A4">
      <w:pPr>
        <w:rPr>
          <w:rFonts w:ascii="Times New Roman" w:hAnsi="Times New Roman" w:cs="Times New Roman"/>
          <w:sz w:val="24"/>
          <w:szCs w:val="24"/>
        </w:rPr>
      </w:pPr>
    </w:p>
    <w:sdt>
      <w:sdtPr>
        <w:rPr>
          <w:rFonts w:asciiTheme="minorHAnsi" w:eastAsiaTheme="minorHAnsi" w:hAnsiTheme="minorHAnsi" w:cstheme="minorBidi"/>
          <w:color w:val="auto"/>
          <w:sz w:val="22"/>
          <w:szCs w:val="22"/>
          <w:lang w:val="lv-LV"/>
        </w:rPr>
        <w:id w:val="386612339"/>
        <w:docPartObj>
          <w:docPartGallery w:val="Table of Contents"/>
          <w:docPartUnique/>
        </w:docPartObj>
      </w:sdtPr>
      <w:sdtEndPr>
        <w:rPr>
          <w:b/>
          <w:bCs/>
        </w:rPr>
      </w:sdtEndPr>
      <w:sdtContent>
        <w:p w14:paraId="22E01B0E" w14:textId="24219B8C" w:rsidR="000E65F0" w:rsidRDefault="000E65F0">
          <w:pPr>
            <w:pStyle w:val="TOCHeading"/>
            <w:rPr>
              <w:rFonts w:ascii="Times New Roman" w:hAnsi="Times New Roman" w:cs="Times New Roman"/>
              <w:b/>
              <w:color w:val="002060"/>
              <w:lang w:val="lv-LV"/>
            </w:rPr>
          </w:pPr>
          <w:r w:rsidRPr="000E65F0">
            <w:rPr>
              <w:rFonts w:ascii="Times New Roman" w:hAnsi="Times New Roman" w:cs="Times New Roman"/>
              <w:b/>
              <w:color w:val="002060"/>
              <w:lang w:val="lv-LV"/>
            </w:rPr>
            <w:t>Saturs</w:t>
          </w:r>
        </w:p>
        <w:p w14:paraId="38590EB8" w14:textId="77777777" w:rsidR="000E65F0" w:rsidRPr="000E65F0" w:rsidRDefault="000E65F0" w:rsidP="000E65F0"/>
        <w:p w14:paraId="25163D1F" w14:textId="0BB208E5" w:rsidR="000E65F0" w:rsidRPr="00DB30A4" w:rsidRDefault="000E65F0" w:rsidP="000E65F0">
          <w:pPr>
            <w:pStyle w:val="TOC1"/>
            <w:rPr>
              <w:rFonts w:asciiTheme="minorHAnsi" w:eastAsiaTheme="minorEastAsia" w:hAnsiTheme="minorHAnsi" w:cstheme="minorBidi"/>
              <w:lang w:eastAsia="lv-LV"/>
            </w:rPr>
          </w:pPr>
          <w:r>
            <w:fldChar w:fldCharType="begin"/>
          </w:r>
          <w:r>
            <w:instrText xml:space="preserve"> TOC \o "1-3" \h \z \u </w:instrText>
          </w:r>
          <w:r>
            <w:fldChar w:fldCharType="separate"/>
          </w:r>
          <w:hyperlink w:anchor="_Toc55400574" w:history="1">
            <w:r w:rsidRPr="00DB30A4">
              <w:rPr>
                <w:rStyle w:val="Hyperlink"/>
              </w:rPr>
              <w:t>1.</w:t>
            </w:r>
            <w:r w:rsidRPr="00DB30A4">
              <w:rPr>
                <w:rFonts w:asciiTheme="minorHAnsi" w:eastAsiaTheme="minorEastAsia" w:hAnsiTheme="minorHAnsi" w:cstheme="minorBidi"/>
                <w:lang w:eastAsia="lv-LV"/>
              </w:rPr>
              <w:tab/>
            </w:r>
            <w:r w:rsidRPr="00DB30A4">
              <w:rPr>
                <w:rStyle w:val="Hyperlink"/>
              </w:rPr>
              <w:t>Pamatnostādņu kopsavilkums</w:t>
            </w:r>
            <w:r w:rsidRPr="00DB30A4">
              <w:rPr>
                <w:webHidden/>
              </w:rPr>
              <w:tab/>
            </w:r>
            <w:r w:rsidRPr="00DB30A4">
              <w:rPr>
                <w:webHidden/>
              </w:rPr>
              <w:fldChar w:fldCharType="begin"/>
            </w:r>
            <w:r w:rsidRPr="00DB30A4">
              <w:rPr>
                <w:webHidden/>
              </w:rPr>
              <w:instrText xml:space="preserve"> PAGEREF _Toc55400574 \h </w:instrText>
            </w:r>
            <w:r w:rsidRPr="00DB30A4">
              <w:rPr>
                <w:webHidden/>
              </w:rPr>
            </w:r>
            <w:r w:rsidRPr="00DB30A4">
              <w:rPr>
                <w:webHidden/>
              </w:rPr>
              <w:fldChar w:fldCharType="separate"/>
            </w:r>
            <w:r w:rsidR="00627A0D">
              <w:rPr>
                <w:webHidden/>
              </w:rPr>
              <w:t>4</w:t>
            </w:r>
            <w:r w:rsidRPr="00DB30A4">
              <w:rPr>
                <w:webHidden/>
              </w:rPr>
              <w:fldChar w:fldCharType="end"/>
            </w:r>
          </w:hyperlink>
        </w:p>
        <w:p w14:paraId="6133A2A1" w14:textId="56F76EA5" w:rsidR="000E65F0" w:rsidRPr="00DB30A4" w:rsidRDefault="00BF3D15" w:rsidP="000E65F0">
          <w:pPr>
            <w:pStyle w:val="TOC1"/>
            <w:rPr>
              <w:rFonts w:asciiTheme="minorHAnsi" w:eastAsiaTheme="minorEastAsia" w:hAnsiTheme="minorHAnsi" w:cstheme="minorBidi"/>
              <w:lang w:eastAsia="lv-LV"/>
            </w:rPr>
          </w:pPr>
          <w:hyperlink w:anchor="_Toc55400575" w:history="1">
            <w:r w:rsidR="000E65F0" w:rsidRPr="00DB30A4">
              <w:rPr>
                <w:rStyle w:val="Hyperlink"/>
              </w:rPr>
              <w:t>2.</w:t>
            </w:r>
            <w:r w:rsidR="000E65F0" w:rsidRPr="00DB30A4">
              <w:rPr>
                <w:rFonts w:asciiTheme="minorHAnsi" w:eastAsiaTheme="minorEastAsia" w:hAnsiTheme="minorHAnsi" w:cstheme="minorBidi"/>
                <w:lang w:eastAsia="lv-LV"/>
              </w:rPr>
              <w:tab/>
            </w:r>
            <w:r w:rsidR="000E65F0" w:rsidRPr="00DB30A4">
              <w:rPr>
                <w:rStyle w:val="Hyperlink"/>
              </w:rPr>
              <w:t>Politikas mērķis</w:t>
            </w:r>
            <w:r w:rsidR="000E65F0" w:rsidRPr="00DB30A4">
              <w:rPr>
                <w:webHidden/>
              </w:rPr>
              <w:tab/>
            </w:r>
            <w:r w:rsidR="000E65F0" w:rsidRPr="00DB30A4">
              <w:rPr>
                <w:webHidden/>
              </w:rPr>
              <w:fldChar w:fldCharType="begin"/>
            </w:r>
            <w:r w:rsidR="000E65F0" w:rsidRPr="00DB30A4">
              <w:rPr>
                <w:webHidden/>
              </w:rPr>
              <w:instrText xml:space="preserve"> PAGEREF _Toc55400575 \h </w:instrText>
            </w:r>
            <w:r w:rsidR="000E65F0" w:rsidRPr="00DB30A4">
              <w:rPr>
                <w:webHidden/>
              </w:rPr>
            </w:r>
            <w:r w:rsidR="000E65F0" w:rsidRPr="00DB30A4">
              <w:rPr>
                <w:webHidden/>
              </w:rPr>
              <w:fldChar w:fldCharType="separate"/>
            </w:r>
            <w:r w:rsidR="00627A0D">
              <w:rPr>
                <w:webHidden/>
              </w:rPr>
              <w:t>8</w:t>
            </w:r>
            <w:r w:rsidR="000E65F0" w:rsidRPr="00DB30A4">
              <w:rPr>
                <w:webHidden/>
              </w:rPr>
              <w:fldChar w:fldCharType="end"/>
            </w:r>
          </w:hyperlink>
        </w:p>
        <w:p w14:paraId="14F2E890" w14:textId="166E5DAB" w:rsidR="000E65F0" w:rsidRPr="00DB30A4" w:rsidRDefault="00BF3D15" w:rsidP="000E65F0">
          <w:pPr>
            <w:pStyle w:val="TOC1"/>
            <w:rPr>
              <w:rFonts w:asciiTheme="minorHAnsi" w:eastAsiaTheme="minorEastAsia" w:hAnsiTheme="minorHAnsi" w:cstheme="minorBidi"/>
              <w:lang w:eastAsia="lv-LV"/>
            </w:rPr>
          </w:pPr>
          <w:hyperlink w:anchor="_Toc55400576" w:history="1">
            <w:r w:rsidR="000E65F0" w:rsidRPr="00DB30A4">
              <w:rPr>
                <w:rStyle w:val="Hyperlink"/>
              </w:rPr>
              <w:t>3.</w:t>
            </w:r>
            <w:r w:rsidR="000E65F0" w:rsidRPr="00DB30A4">
              <w:rPr>
                <w:rFonts w:asciiTheme="minorHAnsi" w:eastAsiaTheme="minorEastAsia" w:hAnsiTheme="minorHAnsi" w:cstheme="minorBidi"/>
                <w:lang w:eastAsia="lv-LV"/>
              </w:rPr>
              <w:tab/>
            </w:r>
            <w:r w:rsidR="000E65F0" w:rsidRPr="00DB30A4">
              <w:rPr>
                <w:rStyle w:val="Hyperlink"/>
              </w:rPr>
              <w:t>Politikas rezultāti un rezultatīvie rādītāji</w:t>
            </w:r>
            <w:r w:rsidR="000E65F0" w:rsidRPr="00DB30A4">
              <w:rPr>
                <w:webHidden/>
              </w:rPr>
              <w:tab/>
            </w:r>
            <w:r w:rsidR="000E65F0" w:rsidRPr="00DB30A4">
              <w:rPr>
                <w:webHidden/>
              </w:rPr>
              <w:fldChar w:fldCharType="begin"/>
            </w:r>
            <w:r w:rsidR="000E65F0" w:rsidRPr="00DB30A4">
              <w:rPr>
                <w:webHidden/>
              </w:rPr>
              <w:instrText xml:space="preserve"> PAGEREF _Toc55400576 \h </w:instrText>
            </w:r>
            <w:r w:rsidR="000E65F0" w:rsidRPr="00DB30A4">
              <w:rPr>
                <w:webHidden/>
              </w:rPr>
            </w:r>
            <w:r w:rsidR="000E65F0" w:rsidRPr="00DB30A4">
              <w:rPr>
                <w:webHidden/>
              </w:rPr>
              <w:fldChar w:fldCharType="separate"/>
            </w:r>
            <w:r w:rsidR="00627A0D">
              <w:rPr>
                <w:webHidden/>
              </w:rPr>
              <w:t>9</w:t>
            </w:r>
            <w:r w:rsidR="000E65F0" w:rsidRPr="00DB30A4">
              <w:rPr>
                <w:webHidden/>
              </w:rPr>
              <w:fldChar w:fldCharType="end"/>
            </w:r>
          </w:hyperlink>
        </w:p>
        <w:p w14:paraId="45D08945" w14:textId="26F63A1D" w:rsidR="000E65F0" w:rsidRPr="00DB30A4" w:rsidRDefault="00BF3D15" w:rsidP="000E65F0">
          <w:pPr>
            <w:pStyle w:val="TOC1"/>
            <w:rPr>
              <w:rFonts w:asciiTheme="minorHAnsi" w:eastAsiaTheme="minorEastAsia" w:hAnsiTheme="minorHAnsi" w:cstheme="minorBidi"/>
              <w:lang w:eastAsia="lv-LV"/>
            </w:rPr>
          </w:pPr>
          <w:hyperlink w:anchor="_Toc55400577" w:history="1">
            <w:r w:rsidR="000E65F0" w:rsidRPr="00DB30A4">
              <w:rPr>
                <w:rStyle w:val="Hyperlink"/>
              </w:rPr>
              <w:t>4.</w:t>
            </w:r>
            <w:r w:rsidR="000E65F0" w:rsidRPr="00DB30A4">
              <w:rPr>
                <w:rFonts w:asciiTheme="minorHAnsi" w:eastAsiaTheme="minorEastAsia" w:hAnsiTheme="minorHAnsi" w:cstheme="minorBidi"/>
                <w:lang w:eastAsia="lv-LV"/>
              </w:rPr>
              <w:tab/>
            </w:r>
            <w:r w:rsidR="000E65F0" w:rsidRPr="00DB30A4">
              <w:rPr>
                <w:rStyle w:val="Hyperlink"/>
              </w:rPr>
              <w:t>Rīcības virzieni un uzdevumi</w:t>
            </w:r>
            <w:r w:rsidR="000E65F0" w:rsidRPr="00DB30A4">
              <w:rPr>
                <w:webHidden/>
              </w:rPr>
              <w:tab/>
            </w:r>
            <w:r w:rsidR="000E65F0" w:rsidRPr="00DB30A4">
              <w:rPr>
                <w:webHidden/>
              </w:rPr>
              <w:fldChar w:fldCharType="begin"/>
            </w:r>
            <w:r w:rsidR="000E65F0" w:rsidRPr="00DB30A4">
              <w:rPr>
                <w:webHidden/>
              </w:rPr>
              <w:instrText xml:space="preserve"> PAGEREF _Toc55400577 \h </w:instrText>
            </w:r>
            <w:r w:rsidR="000E65F0" w:rsidRPr="00DB30A4">
              <w:rPr>
                <w:webHidden/>
              </w:rPr>
            </w:r>
            <w:r w:rsidR="000E65F0" w:rsidRPr="00DB30A4">
              <w:rPr>
                <w:webHidden/>
              </w:rPr>
              <w:fldChar w:fldCharType="separate"/>
            </w:r>
            <w:r w:rsidR="00627A0D">
              <w:rPr>
                <w:webHidden/>
              </w:rPr>
              <w:t>14</w:t>
            </w:r>
            <w:r w:rsidR="000E65F0" w:rsidRPr="00DB30A4">
              <w:rPr>
                <w:webHidden/>
              </w:rPr>
              <w:fldChar w:fldCharType="end"/>
            </w:r>
          </w:hyperlink>
        </w:p>
        <w:p w14:paraId="6C2EF54E" w14:textId="1F235FA4" w:rsidR="000E65F0" w:rsidRPr="00DB30A4" w:rsidRDefault="00BF3D15" w:rsidP="00DB30A4">
          <w:pPr>
            <w:pStyle w:val="TOC2"/>
            <w:rPr>
              <w:rFonts w:asciiTheme="minorHAnsi" w:eastAsiaTheme="minorEastAsia" w:hAnsiTheme="minorHAnsi" w:cstheme="minorBidi"/>
              <w:noProof/>
              <w:sz w:val="24"/>
              <w:szCs w:val="24"/>
              <w:lang w:eastAsia="lv-LV"/>
            </w:rPr>
          </w:pPr>
          <w:hyperlink w:anchor="_Toc55400578" w:history="1">
            <w:r w:rsidR="000E65F0" w:rsidRPr="00DB30A4">
              <w:rPr>
                <w:rStyle w:val="Hyperlink"/>
                <w:noProof/>
                <w:sz w:val="24"/>
                <w:szCs w:val="24"/>
              </w:rPr>
              <w:t>Rīcības virziens: Ilgtspējīga, stabila un adekvāta sociālā aizsardzība, kas nodrošina pietiekamu ekonomisko neatkarību</w:t>
            </w:r>
            <w:r w:rsidR="000E65F0" w:rsidRPr="00DB30A4">
              <w:rPr>
                <w:noProof/>
                <w:webHidden/>
                <w:sz w:val="24"/>
                <w:szCs w:val="24"/>
              </w:rPr>
              <w:tab/>
            </w:r>
            <w:r w:rsidR="000E65F0" w:rsidRPr="00DB30A4">
              <w:rPr>
                <w:noProof/>
                <w:webHidden/>
                <w:sz w:val="24"/>
                <w:szCs w:val="24"/>
              </w:rPr>
              <w:fldChar w:fldCharType="begin"/>
            </w:r>
            <w:r w:rsidR="000E65F0" w:rsidRPr="00DB30A4">
              <w:rPr>
                <w:noProof/>
                <w:webHidden/>
                <w:sz w:val="24"/>
                <w:szCs w:val="24"/>
              </w:rPr>
              <w:instrText xml:space="preserve"> PAGEREF _Toc55400578 \h </w:instrText>
            </w:r>
            <w:r w:rsidR="000E65F0" w:rsidRPr="00DB30A4">
              <w:rPr>
                <w:noProof/>
                <w:webHidden/>
                <w:sz w:val="24"/>
                <w:szCs w:val="24"/>
              </w:rPr>
            </w:r>
            <w:r w:rsidR="000E65F0" w:rsidRPr="00DB30A4">
              <w:rPr>
                <w:noProof/>
                <w:webHidden/>
                <w:sz w:val="24"/>
                <w:szCs w:val="24"/>
              </w:rPr>
              <w:fldChar w:fldCharType="separate"/>
            </w:r>
            <w:r w:rsidR="00627A0D">
              <w:rPr>
                <w:noProof/>
                <w:webHidden/>
                <w:sz w:val="24"/>
                <w:szCs w:val="24"/>
              </w:rPr>
              <w:t>14</w:t>
            </w:r>
            <w:r w:rsidR="000E65F0" w:rsidRPr="00DB30A4">
              <w:rPr>
                <w:noProof/>
                <w:webHidden/>
                <w:sz w:val="24"/>
                <w:szCs w:val="24"/>
              </w:rPr>
              <w:fldChar w:fldCharType="end"/>
            </w:r>
          </w:hyperlink>
        </w:p>
        <w:p w14:paraId="608597FC" w14:textId="755C1B18" w:rsidR="000E65F0" w:rsidRPr="00DB30A4" w:rsidRDefault="00BF3D15" w:rsidP="00DB30A4">
          <w:pPr>
            <w:pStyle w:val="TOC2"/>
            <w:rPr>
              <w:rFonts w:asciiTheme="minorHAnsi" w:eastAsiaTheme="minorEastAsia" w:hAnsiTheme="minorHAnsi" w:cstheme="minorBidi"/>
              <w:noProof/>
              <w:sz w:val="24"/>
              <w:szCs w:val="24"/>
              <w:lang w:eastAsia="lv-LV"/>
            </w:rPr>
          </w:pPr>
          <w:hyperlink w:anchor="_Toc55400579" w:history="1">
            <w:r w:rsidR="000E65F0" w:rsidRPr="00DB30A4">
              <w:rPr>
                <w:rStyle w:val="Hyperlink"/>
                <w:noProof/>
                <w:sz w:val="24"/>
                <w:szCs w:val="24"/>
              </w:rPr>
              <w:t>Rīcības virziens: Moderna un pieejama sociālo pakalpojumu sistēma, kas cita starpā uzlabo iedzīvotāju iespējas dzīvot neatkarīgi un dzīvot sabiedrībā, iekļauties izglītībā un darba tirgū</w:t>
            </w:r>
            <w:r w:rsidR="000E65F0" w:rsidRPr="00DB30A4">
              <w:rPr>
                <w:noProof/>
                <w:webHidden/>
                <w:sz w:val="24"/>
                <w:szCs w:val="24"/>
              </w:rPr>
              <w:tab/>
            </w:r>
            <w:r w:rsidR="000E65F0" w:rsidRPr="00DB30A4">
              <w:rPr>
                <w:noProof/>
                <w:webHidden/>
                <w:sz w:val="24"/>
                <w:szCs w:val="24"/>
              </w:rPr>
              <w:fldChar w:fldCharType="begin"/>
            </w:r>
            <w:r w:rsidR="000E65F0" w:rsidRPr="00DB30A4">
              <w:rPr>
                <w:noProof/>
                <w:webHidden/>
                <w:sz w:val="24"/>
                <w:szCs w:val="24"/>
              </w:rPr>
              <w:instrText xml:space="preserve"> PAGEREF _Toc55400579 \h </w:instrText>
            </w:r>
            <w:r w:rsidR="000E65F0" w:rsidRPr="00DB30A4">
              <w:rPr>
                <w:noProof/>
                <w:webHidden/>
                <w:sz w:val="24"/>
                <w:szCs w:val="24"/>
              </w:rPr>
            </w:r>
            <w:r w:rsidR="000E65F0" w:rsidRPr="00DB30A4">
              <w:rPr>
                <w:noProof/>
                <w:webHidden/>
                <w:sz w:val="24"/>
                <w:szCs w:val="24"/>
              </w:rPr>
              <w:fldChar w:fldCharType="separate"/>
            </w:r>
            <w:r w:rsidR="00627A0D">
              <w:rPr>
                <w:noProof/>
                <w:webHidden/>
                <w:sz w:val="24"/>
                <w:szCs w:val="24"/>
              </w:rPr>
              <w:t>17</w:t>
            </w:r>
            <w:r w:rsidR="000E65F0" w:rsidRPr="00DB30A4">
              <w:rPr>
                <w:noProof/>
                <w:webHidden/>
                <w:sz w:val="24"/>
                <w:szCs w:val="24"/>
              </w:rPr>
              <w:fldChar w:fldCharType="end"/>
            </w:r>
          </w:hyperlink>
        </w:p>
        <w:p w14:paraId="0024990F" w14:textId="2F866BD0" w:rsidR="000E65F0" w:rsidRPr="00DB30A4" w:rsidRDefault="00BF3D15" w:rsidP="00DB30A4">
          <w:pPr>
            <w:pStyle w:val="TOC2"/>
            <w:rPr>
              <w:rFonts w:asciiTheme="minorHAnsi" w:eastAsiaTheme="minorEastAsia" w:hAnsiTheme="minorHAnsi" w:cstheme="minorBidi"/>
              <w:noProof/>
              <w:sz w:val="24"/>
              <w:szCs w:val="24"/>
              <w:lang w:eastAsia="lv-LV"/>
            </w:rPr>
          </w:pPr>
          <w:hyperlink w:anchor="_Toc55400580" w:history="1">
            <w:r w:rsidR="000E65F0" w:rsidRPr="00DB30A4">
              <w:rPr>
                <w:rStyle w:val="Hyperlink"/>
                <w:noProof/>
                <w:sz w:val="24"/>
                <w:szCs w:val="24"/>
              </w:rPr>
              <w:t>Rīcības virziens: Iekļaujošs darba tirgus ikvienam un kvalitatīvas darba vietas, atbalstot ilgtermiņa līdzdalību darba tirgū</w:t>
            </w:r>
            <w:r w:rsidR="000E65F0" w:rsidRPr="00DB30A4">
              <w:rPr>
                <w:noProof/>
                <w:webHidden/>
                <w:sz w:val="24"/>
                <w:szCs w:val="24"/>
              </w:rPr>
              <w:tab/>
            </w:r>
            <w:r w:rsidR="000E65F0" w:rsidRPr="00DB30A4">
              <w:rPr>
                <w:noProof/>
                <w:webHidden/>
                <w:sz w:val="24"/>
                <w:szCs w:val="24"/>
              </w:rPr>
              <w:fldChar w:fldCharType="begin"/>
            </w:r>
            <w:r w:rsidR="000E65F0" w:rsidRPr="00DB30A4">
              <w:rPr>
                <w:noProof/>
                <w:webHidden/>
                <w:sz w:val="24"/>
                <w:szCs w:val="24"/>
              </w:rPr>
              <w:instrText xml:space="preserve"> PAGEREF _Toc55400580 \h </w:instrText>
            </w:r>
            <w:r w:rsidR="000E65F0" w:rsidRPr="00DB30A4">
              <w:rPr>
                <w:noProof/>
                <w:webHidden/>
                <w:sz w:val="24"/>
                <w:szCs w:val="24"/>
              </w:rPr>
            </w:r>
            <w:r w:rsidR="000E65F0" w:rsidRPr="00DB30A4">
              <w:rPr>
                <w:noProof/>
                <w:webHidden/>
                <w:sz w:val="24"/>
                <w:szCs w:val="24"/>
              </w:rPr>
              <w:fldChar w:fldCharType="separate"/>
            </w:r>
            <w:r w:rsidR="00627A0D">
              <w:rPr>
                <w:noProof/>
                <w:webHidden/>
                <w:sz w:val="24"/>
                <w:szCs w:val="24"/>
              </w:rPr>
              <w:t>21</w:t>
            </w:r>
            <w:r w:rsidR="000E65F0" w:rsidRPr="00DB30A4">
              <w:rPr>
                <w:noProof/>
                <w:webHidden/>
                <w:sz w:val="24"/>
                <w:szCs w:val="24"/>
              </w:rPr>
              <w:fldChar w:fldCharType="end"/>
            </w:r>
          </w:hyperlink>
        </w:p>
        <w:p w14:paraId="17108741" w14:textId="62E011ED" w:rsidR="000E65F0" w:rsidRPr="00DB30A4" w:rsidRDefault="00BF3D15" w:rsidP="00DB30A4">
          <w:pPr>
            <w:pStyle w:val="TOC2"/>
            <w:rPr>
              <w:rFonts w:asciiTheme="minorHAnsi" w:eastAsiaTheme="minorEastAsia" w:hAnsiTheme="minorHAnsi" w:cstheme="minorBidi"/>
              <w:noProof/>
              <w:sz w:val="24"/>
              <w:szCs w:val="24"/>
              <w:lang w:eastAsia="lv-LV"/>
            </w:rPr>
          </w:pPr>
          <w:hyperlink w:anchor="_Toc55400581" w:history="1">
            <w:r w:rsidR="000E65F0" w:rsidRPr="00DB30A4">
              <w:rPr>
                <w:rStyle w:val="Hyperlink"/>
                <w:noProof/>
                <w:sz w:val="24"/>
                <w:szCs w:val="24"/>
              </w:rPr>
              <w:t>Rīcības virziens: Attīstīta valsts nodrošinātā juridiskā atbalsta sistēma, paplašinot mazāk aizsargāto personu piekļuvi tiesu sistēmai</w:t>
            </w:r>
            <w:r w:rsidR="000E65F0" w:rsidRPr="00DB30A4">
              <w:rPr>
                <w:noProof/>
                <w:webHidden/>
                <w:sz w:val="24"/>
                <w:szCs w:val="24"/>
              </w:rPr>
              <w:tab/>
            </w:r>
            <w:r w:rsidR="000E65F0" w:rsidRPr="00DB30A4">
              <w:rPr>
                <w:noProof/>
                <w:webHidden/>
                <w:sz w:val="24"/>
                <w:szCs w:val="24"/>
              </w:rPr>
              <w:fldChar w:fldCharType="begin"/>
            </w:r>
            <w:r w:rsidR="000E65F0" w:rsidRPr="00DB30A4">
              <w:rPr>
                <w:noProof/>
                <w:webHidden/>
                <w:sz w:val="24"/>
                <w:szCs w:val="24"/>
              </w:rPr>
              <w:instrText xml:space="preserve"> PAGEREF _Toc55400581 \h </w:instrText>
            </w:r>
            <w:r w:rsidR="000E65F0" w:rsidRPr="00DB30A4">
              <w:rPr>
                <w:noProof/>
                <w:webHidden/>
                <w:sz w:val="24"/>
                <w:szCs w:val="24"/>
              </w:rPr>
            </w:r>
            <w:r w:rsidR="000E65F0" w:rsidRPr="00DB30A4">
              <w:rPr>
                <w:noProof/>
                <w:webHidden/>
                <w:sz w:val="24"/>
                <w:szCs w:val="24"/>
              </w:rPr>
              <w:fldChar w:fldCharType="separate"/>
            </w:r>
            <w:r w:rsidR="00627A0D">
              <w:rPr>
                <w:noProof/>
                <w:webHidden/>
                <w:sz w:val="24"/>
                <w:szCs w:val="24"/>
              </w:rPr>
              <w:t>24</w:t>
            </w:r>
            <w:r w:rsidR="000E65F0" w:rsidRPr="00DB30A4">
              <w:rPr>
                <w:noProof/>
                <w:webHidden/>
                <w:sz w:val="24"/>
                <w:szCs w:val="24"/>
              </w:rPr>
              <w:fldChar w:fldCharType="end"/>
            </w:r>
          </w:hyperlink>
        </w:p>
        <w:p w14:paraId="702181EF" w14:textId="6C774C64" w:rsidR="000E65F0" w:rsidRPr="00DB30A4" w:rsidRDefault="00BF3D15" w:rsidP="00DB30A4">
          <w:pPr>
            <w:pStyle w:val="TOC2"/>
            <w:rPr>
              <w:rFonts w:asciiTheme="minorHAnsi" w:eastAsiaTheme="minorEastAsia" w:hAnsiTheme="minorHAnsi" w:cstheme="minorBidi"/>
              <w:noProof/>
              <w:sz w:val="24"/>
              <w:szCs w:val="24"/>
              <w:lang w:eastAsia="lv-LV"/>
            </w:rPr>
          </w:pPr>
          <w:hyperlink w:anchor="_Toc55400582" w:history="1">
            <w:r w:rsidR="000E65F0" w:rsidRPr="00DB30A4">
              <w:rPr>
                <w:rStyle w:val="Hyperlink"/>
                <w:noProof/>
                <w:sz w:val="24"/>
                <w:szCs w:val="24"/>
              </w:rPr>
              <w:t>Rīcības virziens. Sociālās aizsardzības un darba tirgus politikas horizontālie jautājumi</w:t>
            </w:r>
            <w:r w:rsidR="000E65F0" w:rsidRPr="00DB30A4">
              <w:rPr>
                <w:noProof/>
                <w:webHidden/>
                <w:sz w:val="24"/>
                <w:szCs w:val="24"/>
              </w:rPr>
              <w:tab/>
            </w:r>
            <w:r w:rsidR="000E65F0" w:rsidRPr="00DB30A4">
              <w:rPr>
                <w:noProof/>
                <w:webHidden/>
                <w:sz w:val="24"/>
                <w:szCs w:val="24"/>
              </w:rPr>
              <w:fldChar w:fldCharType="begin"/>
            </w:r>
            <w:r w:rsidR="000E65F0" w:rsidRPr="00DB30A4">
              <w:rPr>
                <w:noProof/>
                <w:webHidden/>
                <w:sz w:val="24"/>
                <w:szCs w:val="24"/>
              </w:rPr>
              <w:instrText xml:space="preserve"> PAGEREF _Toc55400582 \h </w:instrText>
            </w:r>
            <w:r w:rsidR="000E65F0" w:rsidRPr="00DB30A4">
              <w:rPr>
                <w:noProof/>
                <w:webHidden/>
                <w:sz w:val="24"/>
                <w:szCs w:val="24"/>
              </w:rPr>
            </w:r>
            <w:r w:rsidR="000E65F0" w:rsidRPr="00DB30A4">
              <w:rPr>
                <w:noProof/>
                <w:webHidden/>
                <w:sz w:val="24"/>
                <w:szCs w:val="24"/>
              </w:rPr>
              <w:fldChar w:fldCharType="separate"/>
            </w:r>
            <w:r w:rsidR="00627A0D">
              <w:rPr>
                <w:noProof/>
                <w:webHidden/>
                <w:sz w:val="24"/>
                <w:szCs w:val="24"/>
              </w:rPr>
              <w:t>26</w:t>
            </w:r>
            <w:r w:rsidR="000E65F0" w:rsidRPr="00DB30A4">
              <w:rPr>
                <w:noProof/>
                <w:webHidden/>
                <w:sz w:val="24"/>
                <w:szCs w:val="24"/>
              </w:rPr>
              <w:fldChar w:fldCharType="end"/>
            </w:r>
          </w:hyperlink>
        </w:p>
        <w:p w14:paraId="5082944F" w14:textId="0D12C43A" w:rsidR="000E65F0" w:rsidRPr="00DB30A4" w:rsidRDefault="00BF3D15" w:rsidP="000E65F0">
          <w:pPr>
            <w:pStyle w:val="TOC1"/>
            <w:rPr>
              <w:rFonts w:asciiTheme="minorHAnsi" w:eastAsiaTheme="minorEastAsia" w:hAnsiTheme="minorHAnsi" w:cstheme="minorBidi"/>
              <w:lang w:eastAsia="lv-LV"/>
            </w:rPr>
          </w:pPr>
          <w:hyperlink w:anchor="_Toc55400583" w:history="1">
            <w:r w:rsidR="000E65F0" w:rsidRPr="00DB30A4">
              <w:rPr>
                <w:rStyle w:val="Hyperlink"/>
              </w:rPr>
              <w:t>5.</w:t>
            </w:r>
            <w:r w:rsidR="000E65F0" w:rsidRPr="00DB30A4">
              <w:rPr>
                <w:rFonts w:asciiTheme="minorHAnsi" w:eastAsiaTheme="minorEastAsia" w:hAnsiTheme="minorHAnsi" w:cstheme="minorBidi"/>
                <w:lang w:eastAsia="lv-LV"/>
              </w:rPr>
              <w:tab/>
            </w:r>
            <w:r w:rsidR="000E65F0" w:rsidRPr="00DB30A4">
              <w:rPr>
                <w:rStyle w:val="Hyperlink"/>
              </w:rPr>
              <w:t>Teritoriālā perspektīva</w:t>
            </w:r>
            <w:r w:rsidR="000E65F0" w:rsidRPr="00DB30A4">
              <w:rPr>
                <w:webHidden/>
              </w:rPr>
              <w:tab/>
            </w:r>
            <w:r w:rsidR="000E65F0" w:rsidRPr="00DB30A4">
              <w:rPr>
                <w:webHidden/>
              </w:rPr>
              <w:fldChar w:fldCharType="begin"/>
            </w:r>
            <w:r w:rsidR="000E65F0" w:rsidRPr="00DB30A4">
              <w:rPr>
                <w:webHidden/>
              </w:rPr>
              <w:instrText xml:space="preserve"> PAGEREF _Toc55400583 \h </w:instrText>
            </w:r>
            <w:r w:rsidR="000E65F0" w:rsidRPr="00DB30A4">
              <w:rPr>
                <w:webHidden/>
              </w:rPr>
            </w:r>
            <w:r w:rsidR="000E65F0" w:rsidRPr="00DB30A4">
              <w:rPr>
                <w:webHidden/>
              </w:rPr>
              <w:fldChar w:fldCharType="separate"/>
            </w:r>
            <w:r w:rsidR="00627A0D">
              <w:rPr>
                <w:webHidden/>
              </w:rPr>
              <w:t>29</w:t>
            </w:r>
            <w:r w:rsidR="000E65F0" w:rsidRPr="00DB30A4">
              <w:rPr>
                <w:webHidden/>
              </w:rPr>
              <w:fldChar w:fldCharType="end"/>
            </w:r>
          </w:hyperlink>
        </w:p>
        <w:p w14:paraId="3C8068B3" w14:textId="7AE11100" w:rsidR="000E65F0" w:rsidRPr="00DB30A4" w:rsidRDefault="00BF3D15" w:rsidP="000E65F0">
          <w:pPr>
            <w:pStyle w:val="TOC1"/>
            <w:rPr>
              <w:rFonts w:asciiTheme="minorHAnsi" w:eastAsiaTheme="minorEastAsia" w:hAnsiTheme="minorHAnsi" w:cstheme="minorBidi"/>
              <w:lang w:eastAsia="lv-LV"/>
            </w:rPr>
          </w:pPr>
          <w:hyperlink w:anchor="_Toc55400584" w:history="1">
            <w:r w:rsidR="000E65F0" w:rsidRPr="00DB30A4">
              <w:rPr>
                <w:rStyle w:val="Hyperlink"/>
              </w:rPr>
              <w:t>6.</w:t>
            </w:r>
            <w:r w:rsidR="000E65F0" w:rsidRPr="00DB30A4">
              <w:rPr>
                <w:rFonts w:asciiTheme="minorHAnsi" w:eastAsiaTheme="minorEastAsia" w:hAnsiTheme="minorHAnsi" w:cstheme="minorBidi"/>
                <w:lang w:eastAsia="lv-LV"/>
              </w:rPr>
              <w:tab/>
            </w:r>
            <w:r w:rsidR="000E65F0" w:rsidRPr="00DB30A4">
              <w:rPr>
                <w:rStyle w:val="Hyperlink"/>
              </w:rPr>
              <w:t>Ietekme uz valsts un pašvaldību budžetu</w:t>
            </w:r>
            <w:r w:rsidR="000E65F0" w:rsidRPr="00DB30A4">
              <w:rPr>
                <w:webHidden/>
              </w:rPr>
              <w:tab/>
            </w:r>
            <w:r w:rsidR="000E65F0" w:rsidRPr="00DB30A4">
              <w:rPr>
                <w:webHidden/>
              </w:rPr>
              <w:fldChar w:fldCharType="begin"/>
            </w:r>
            <w:r w:rsidR="000E65F0" w:rsidRPr="00DB30A4">
              <w:rPr>
                <w:webHidden/>
              </w:rPr>
              <w:instrText xml:space="preserve"> PAGEREF _Toc55400584 \h </w:instrText>
            </w:r>
            <w:r w:rsidR="000E65F0" w:rsidRPr="00DB30A4">
              <w:rPr>
                <w:webHidden/>
              </w:rPr>
            </w:r>
            <w:r w:rsidR="000E65F0" w:rsidRPr="00DB30A4">
              <w:rPr>
                <w:webHidden/>
              </w:rPr>
              <w:fldChar w:fldCharType="separate"/>
            </w:r>
            <w:r w:rsidR="00627A0D">
              <w:rPr>
                <w:webHidden/>
              </w:rPr>
              <w:t>29</w:t>
            </w:r>
            <w:r w:rsidR="000E65F0" w:rsidRPr="00DB30A4">
              <w:rPr>
                <w:webHidden/>
              </w:rPr>
              <w:fldChar w:fldCharType="end"/>
            </w:r>
          </w:hyperlink>
        </w:p>
        <w:p w14:paraId="0A7A9EF0" w14:textId="76A7472F" w:rsidR="000E65F0" w:rsidRDefault="000E65F0">
          <w:r>
            <w:rPr>
              <w:b/>
              <w:bCs/>
            </w:rPr>
            <w:fldChar w:fldCharType="end"/>
          </w:r>
        </w:p>
      </w:sdtContent>
    </w:sdt>
    <w:p w14:paraId="16750585" w14:textId="6F66158E" w:rsidR="00975EA7" w:rsidRPr="00246A67" w:rsidRDefault="00975EA7">
      <w:pPr>
        <w:rPr>
          <w:rFonts w:ascii="Times New Roman" w:hAnsi="Times New Roman" w:cs="Times New Roman"/>
          <w:sz w:val="24"/>
          <w:szCs w:val="24"/>
        </w:rPr>
      </w:pPr>
    </w:p>
    <w:p w14:paraId="520F3072" w14:textId="1648104B" w:rsidR="00DF4377" w:rsidRPr="00E45D24" w:rsidRDefault="00DF4377">
      <w:pPr>
        <w:rPr>
          <w:rFonts w:ascii="Times New Roman" w:hAnsi="Times New Roman" w:cs="Times New Roman"/>
          <w:sz w:val="28"/>
          <w:szCs w:val="28"/>
        </w:rPr>
      </w:pPr>
      <w:r w:rsidRPr="00E45D24">
        <w:rPr>
          <w:rFonts w:ascii="Times New Roman" w:hAnsi="Times New Roman" w:cs="Times New Roman"/>
          <w:sz w:val="28"/>
          <w:szCs w:val="28"/>
        </w:rPr>
        <w:br w:type="page"/>
      </w:r>
    </w:p>
    <w:p w14:paraId="2BC26480" w14:textId="77777777" w:rsidR="00B22889" w:rsidRPr="002D77A5" w:rsidRDefault="00A64335" w:rsidP="002D77A5">
      <w:pPr>
        <w:pStyle w:val="xVirsraksts"/>
      </w:pPr>
      <w:r w:rsidRPr="002D77A5">
        <w:lastRenderedPageBreak/>
        <w:t>Izmantotie saīsinājumi</w:t>
      </w:r>
    </w:p>
    <w:p w14:paraId="631C9D13" w14:textId="579ED310" w:rsidR="0075410A" w:rsidRDefault="0075410A" w:rsidP="00B22889">
      <w:pPr>
        <w:spacing w:after="0" w:line="240" w:lineRule="auto"/>
        <w:rPr>
          <w:rFonts w:ascii="Times New Roman" w:hAnsi="Times New Roman" w:cs="Times New Roman"/>
          <w:sz w:val="24"/>
          <w:szCs w:val="24"/>
        </w:rPr>
      </w:pPr>
      <w:r>
        <w:rPr>
          <w:rFonts w:ascii="Times New Roman" w:hAnsi="Times New Roman" w:cs="Times New Roman"/>
          <w:sz w:val="24"/>
          <w:szCs w:val="24"/>
        </w:rPr>
        <w:t>BSAC – bērnu sociālās aprūpes centrs</w:t>
      </w:r>
    </w:p>
    <w:p w14:paraId="70030D50" w14:textId="73DF9323" w:rsidR="00A31655" w:rsidRPr="00E45D24" w:rsidRDefault="00A31655" w:rsidP="00B22889">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CSP – Centrālā statistikas pārvalde</w:t>
      </w:r>
    </w:p>
    <w:p w14:paraId="71D2827C" w14:textId="074C1C06" w:rsidR="00F15A7F" w:rsidRDefault="00F15A7F" w:rsidP="00B22889">
      <w:pPr>
        <w:spacing w:after="0" w:line="240" w:lineRule="auto"/>
        <w:rPr>
          <w:rFonts w:ascii="Times New Roman" w:hAnsi="Times New Roman" w:cs="Times New Roman"/>
          <w:sz w:val="24"/>
          <w:szCs w:val="24"/>
        </w:rPr>
      </w:pPr>
      <w:r>
        <w:rPr>
          <w:rFonts w:ascii="Times New Roman" w:hAnsi="Times New Roman" w:cs="Times New Roman"/>
          <w:sz w:val="24"/>
          <w:szCs w:val="24"/>
        </w:rPr>
        <w:t>DLC – Demogrāfisko lietu centrs</w:t>
      </w:r>
    </w:p>
    <w:p w14:paraId="5923C2E6" w14:textId="1C2FD386" w:rsidR="00574FFC" w:rsidRPr="00E45D24" w:rsidRDefault="00574FFC" w:rsidP="00B22889">
      <w:pPr>
        <w:spacing w:after="0" w:line="240" w:lineRule="auto"/>
        <w:rPr>
          <w:rFonts w:ascii="Times New Roman" w:hAnsi="Times New Roman" w:cs="Times New Roman"/>
          <w:sz w:val="24"/>
          <w:szCs w:val="24"/>
        </w:rPr>
      </w:pPr>
      <w:proofErr w:type="spellStart"/>
      <w:r w:rsidRPr="00E45D24">
        <w:rPr>
          <w:rFonts w:ascii="Times New Roman" w:hAnsi="Times New Roman" w:cs="Times New Roman"/>
          <w:sz w:val="24"/>
          <w:szCs w:val="24"/>
        </w:rPr>
        <w:t>Eirostat</w:t>
      </w:r>
      <w:proofErr w:type="spellEnd"/>
      <w:r w:rsidR="00A31655" w:rsidRPr="00E45D24">
        <w:rPr>
          <w:rFonts w:ascii="Times New Roman" w:hAnsi="Times New Roman" w:cs="Times New Roman"/>
          <w:sz w:val="24"/>
          <w:szCs w:val="24"/>
        </w:rPr>
        <w:t xml:space="preserve"> – Eiropas </w:t>
      </w:r>
      <w:r w:rsidR="002E325E">
        <w:rPr>
          <w:rFonts w:ascii="Times New Roman" w:hAnsi="Times New Roman" w:cs="Times New Roman"/>
          <w:sz w:val="24"/>
          <w:szCs w:val="24"/>
        </w:rPr>
        <w:t>Savienības S</w:t>
      </w:r>
      <w:r w:rsidR="00A31655" w:rsidRPr="00E45D24">
        <w:rPr>
          <w:rFonts w:ascii="Times New Roman" w:hAnsi="Times New Roman" w:cs="Times New Roman"/>
          <w:sz w:val="24"/>
          <w:szCs w:val="24"/>
        </w:rPr>
        <w:t xml:space="preserve">tatistikas </w:t>
      </w:r>
      <w:r w:rsidR="002E325E">
        <w:rPr>
          <w:rFonts w:ascii="Times New Roman" w:hAnsi="Times New Roman" w:cs="Times New Roman"/>
          <w:sz w:val="24"/>
          <w:szCs w:val="24"/>
        </w:rPr>
        <w:t>birojs</w:t>
      </w:r>
    </w:p>
    <w:p w14:paraId="69DB6507" w14:textId="184F51E7" w:rsidR="00F15A7F" w:rsidRPr="00E45D24" w:rsidRDefault="00F15A7F" w:rsidP="00F15A7F">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EM – Ekonomikas ministrija</w:t>
      </w:r>
    </w:p>
    <w:p w14:paraId="10491965" w14:textId="776A0F0C" w:rsidR="00A31655" w:rsidRPr="00E45D24" w:rsidRDefault="00D31BF6" w:rsidP="00B22889">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ESSPROS</w:t>
      </w:r>
      <w:r w:rsidR="003F0689" w:rsidRPr="00E45D24">
        <w:rPr>
          <w:rFonts w:ascii="Times New Roman" w:hAnsi="Times New Roman" w:cs="Times New Roman"/>
          <w:sz w:val="24"/>
          <w:szCs w:val="24"/>
        </w:rPr>
        <w:t>- Eiropas integrētā sociālās aizsardzības statistikas sistēma</w:t>
      </w:r>
    </w:p>
    <w:p w14:paraId="758A8F74" w14:textId="6DB69D39" w:rsidR="00731A67" w:rsidRDefault="00731A67" w:rsidP="00644AFF">
      <w:pPr>
        <w:spacing w:after="0" w:line="240" w:lineRule="auto"/>
        <w:rPr>
          <w:rFonts w:ascii="Times New Roman" w:hAnsi="Times New Roman" w:cs="Times New Roman"/>
          <w:sz w:val="24"/>
          <w:szCs w:val="24"/>
        </w:rPr>
      </w:pPr>
      <w:r>
        <w:rPr>
          <w:rFonts w:ascii="Times New Roman" w:hAnsi="Times New Roman" w:cs="Times New Roman"/>
          <w:sz w:val="24"/>
          <w:szCs w:val="24"/>
        </w:rPr>
        <w:t>EPM- Nodarbinātības snieguma monitors (</w:t>
      </w:r>
      <w:proofErr w:type="spellStart"/>
      <w:r w:rsidRPr="00731A67">
        <w:rPr>
          <w:rFonts w:ascii="Times New Roman" w:hAnsi="Times New Roman" w:cs="Times New Roman"/>
          <w:i/>
          <w:sz w:val="24"/>
          <w:szCs w:val="24"/>
        </w:rPr>
        <w:t>Employment</w:t>
      </w:r>
      <w:proofErr w:type="spellEnd"/>
      <w:r w:rsidRPr="00731A67">
        <w:rPr>
          <w:rFonts w:ascii="Times New Roman" w:hAnsi="Times New Roman" w:cs="Times New Roman"/>
          <w:i/>
          <w:sz w:val="24"/>
          <w:szCs w:val="24"/>
        </w:rPr>
        <w:t xml:space="preserve"> Performance Monitor</w:t>
      </w:r>
      <w:r>
        <w:rPr>
          <w:rFonts w:ascii="Times New Roman" w:hAnsi="Times New Roman" w:cs="Times New Roman"/>
          <w:sz w:val="24"/>
          <w:szCs w:val="24"/>
        </w:rPr>
        <w:t>)</w:t>
      </w:r>
    </w:p>
    <w:p w14:paraId="4D8413E0" w14:textId="19200760" w:rsidR="002A5AAD" w:rsidRDefault="002A5AAD" w:rsidP="00644AFF">
      <w:pPr>
        <w:spacing w:after="0" w:line="240" w:lineRule="auto"/>
        <w:rPr>
          <w:rFonts w:ascii="Times New Roman" w:hAnsi="Times New Roman" w:cs="Times New Roman"/>
          <w:sz w:val="24"/>
          <w:szCs w:val="24"/>
        </w:rPr>
      </w:pPr>
      <w:r>
        <w:rPr>
          <w:rFonts w:ascii="Times New Roman" w:hAnsi="Times New Roman" w:cs="Times New Roman"/>
          <w:sz w:val="24"/>
          <w:szCs w:val="24"/>
        </w:rPr>
        <w:t>EPSR – Eiropas sociālo tiesību pīlāra monitoringa ietvars (</w:t>
      </w:r>
      <w:proofErr w:type="spellStart"/>
      <w:r w:rsidRPr="002A5AAD">
        <w:rPr>
          <w:rFonts w:ascii="Times New Roman" w:hAnsi="Times New Roman" w:cs="Times New Roman"/>
          <w:i/>
          <w:sz w:val="24"/>
          <w:szCs w:val="24"/>
        </w:rPr>
        <w:t>Europen</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Pil</w:t>
      </w:r>
      <w:r>
        <w:rPr>
          <w:rFonts w:ascii="Times New Roman" w:hAnsi="Times New Roman" w:cs="Times New Roman"/>
          <w:i/>
          <w:sz w:val="24"/>
          <w:szCs w:val="24"/>
        </w:rPr>
        <w:t>l</w:t>
      </w:r>
      <w:r w:rsidRPr="002A5AAD">
        <w:rPr>
          <w:rFonts w:ascii="Times New Roman" w:hAnsi="Times New Roman" w:cs="Times New Roman"/>
          <w:i/>
          <w:sz w:val="24"/>
          <w:szCs w:val="24"/>
        </w:rPr>
        <w:t>ar</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of</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Social</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Rights</w:t>
      </w:r>
      <w:proofErr w:type="spellEnd"/>
      <w:r w:rsidRPr="002A5AAD">
        <w:rPr>
          <w:rFonts w:ascii="Times New Roman" w:hAnsi="Times New Roman" w:cs="Times New Roman"/>
          <w:i/>
          <w:sz w:val="24"/>
          <w:szCs w:val="24"/>
        </w:rPr>
        <w:t xml:space="preserve"> Monitor</w:t>
      </w:r>
      <w:r>
        <w:rPr>
          <w:rFonts w:ascii="Times New Roman" w:hAnsi="Times New Roman" w:cs="Times New Roman"/>
          <w:sz w:val="24"/>
          <w:szCs w:val="24"/>
        </w:rPr>
        <w:t>)</w:t>
      </w:r>
    </w:p>
    <w:p w14:paraId="7259E54F" w14:textId="421D1207"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FKTK – Finanšu un kapitāla tirgus komisija</w:t>
      </w:r>
    </w:p>
    <w:p w14:paraId="4AB63466" w14:textId="20B59D22"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FM – Finanšu ministrija</w:t>
      </w:r>
    </w:p>
    <w:p w14:paraId="27FC9DF0" w14:textId="50DD944B" w:rsidR="0075410A" w:rsidRDefault="0075410A"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IZM – Izglītības un zinātnes ministrija</w:t>
      </w:r>
    </w:p>
    <w:p w14:paraId="4DFCD451" w14:textId="39811482"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JPA – Juridiskās palīdzības administrācija</w:t>
      </w:r>
    </w:p>
    <w:p w14:paraId="1EEF3CA0" w14:textId="0C1D25D7"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75410A">
        <w:rPr>
          <w:rFonts w:ascii="Times New Roman" w:hAnsi="Times New Roman" w:cs="Times New Roman"/>
          <w:sz w:val="24"/>
          <w:szCs w:val="24"/>
        </w:rPr>
        <w:t>BA</w:t>
      </w:r>
      <w:r>
        <w:rPr>
          <w:rFonts w:ascii="Times New Roman" w:hAnsi="Times New Roman" w:cs="Times New Roman"/>
          <w:sz w:val="24"/>
          <w:szCs w:val="24"/>
        </w:rPr>
        <w:t>S – Latvijas Brīvo arodbiedrību savienība</w:t>
      </w:r>
    </w:p>
    <w:p w14:paraId="4182C37D" w14:textId="66AD3C4D"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LDDK – Latvijas Darba devēju konfederācija</w:t>
      </w:r>
    </w:p>
    <w:p w14:paraId="4EDBD514" w14:textId="63131F12"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LFNA – Latvijas Finanšu nozares asociācija</w:t>
      </w:r>
    </w:p>
    <w:p w14:paraId="669DCD63" w14:textId="704980B7" w:rsidR="00F15A7F" w:rsidRPr="00E45D24" w:rsidRDefault="00F15A7F" w:rsidP="00F15A7F">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LM – Labklājības ministrija</w:t>
      </w:r>
    </w:p>
    <w:p w14:paraId="57E8246B" w14:textId="13FCBF6B" w:rsidR="0075410A" w:rsidRDefault="0075410A" w:rsidP="00644AFF">
      <w:pPr>
        <w:spacing w:after="0" w:line="240" w:lineRule="auto"/>
        <w:rPr>
          <w:rFonts w:ascii="Times New Roman" w:hAnsi="Times New Roman" w:cs="Times New Roman"/>
          <w:sz w:val="24"/>
          <w:szCs w:val="24"/>
        </w:rPr>
      </w:pPr>
      <w:r>
        <w:rPr>
          <w:rFonts w:ascii="Times New Roman" w:hAnsi="Times New Roman" w:cs="Times New Roman"/>
          <w:sz w:val="24"/>
          <w:szCs w:val="24"/>
        </w:rPr>
        <w:t>LNB – biedrība “Latvijas Neredzīgo biedrība”</w:t>
      </w:r>
    </w:p>
    <w:p w14:paraId="61A15C76" w14:textId="53DC80F5" w:rsidR="0075410A" w:rsidRDefault="0075410A" w:rsidP="00644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LNS – biedrība “Latvijas </w:t>
      </w:r>
      <w:r w:rsidR="007159AF">
        <w:rPr>
          <w:rFonts w:ascii="Times New Roman" w:hAnsi="Times New Roman" w:cs="Times New Roman"/>
          <w:sz w:val="24"/>
          <w:szCs w:val="24"/>
        </w:rPr>
        <w:t>Nedzirdīgo</w:t>
      </w:r>
      <w:r>
        <w:rPr>
          <w:rFonts w:ascii="Times New Roman" w:hAnsi="Times New Roman" w:cs="Times New Roman"/>
          <w:sz w:val="24"/>
          <w:szCs w:val="24"/>
        </w:rPr>
        <w:t xml:space="preserve"> savienība”</w:t>
      </w:r>
    </w:p>
    <w:p w14:paraId="29D02039" w14:textId="5144FA6E" w:rsidR="00644AFF" w:rsidRDefault="00644AFF" w:rsidP="00644AFF">
      <w:pPr>
        <w:spacing w:after="0" w:line="240" w:lineRule="auto"/>
        <w:rPr>
          <w:rFonts w:ascii="Times New Roman" w:hAnsi="Times New Roman" w:cs="Times New Roman"/>
          <w:sz w:val="24"/>
          <w:szCs w:val="24"/>
        </w:rPr>
      </w:pPr>
      <w:r>
        <w:rPr>
          <w:rFonts w:ascii="Times New Roman" w:hAnsi="Times New Roman" w:cs="Times New Roman"/>
          <w:sz w:val="24"/>
          <w:szCs w:val="24"/>
        </w:rPr>
        <w:t>LPS – Latvijas Pašvaldību savienība</w:t>
      </w:r>
    </w:p>
    <w:p w14:paraId="5E48379C" w14:textId="0BAB9BBB" w:rsidR="0075410A" w:rsidRPr="0075410A" w:rsidRDefault="0075410A" w:rsidP="00644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LPSDVA - </w:t>
      </w:r>
      <w:r w:rsidRPr="0075410A">
        <w:rPr>
          <w:rFonts w:ascii="Times New Roman" w:hAnsi="Times New Roman" w:cs="Times New Roman"/>
          <w:bCs/>
          <w:sz w:val="24"/>
          <w:szCs w:val="24"/>
        </w:rPr>
        <w:t xml:space="preserve">Biedrība </w:t>
      </w:r>
      <w:r>
        <w:rPr>
          <w:rFonts w:ascii="Times New Roman" w:hAnsi="Times New Roman" w:cs="Times New Roman"/>
          <w:bCs/>
          <w:sz w:val="24"/>
          <w:szCs w:val="24"/>
        </w:rPr>
        <w:t>“</w:t>
      </w:r>
      <w:r w:rsidRPr="0075410A">
        <w:rPr>
          <w:rFonts w:ascii="Times New Roman" w:hAnsi="Times New Roman" w:cs="Times New Roman"/>
          <w:bCs/>
          <w:sz w:val="24"/>
          <w:szCs w:val="24"/>
        </w:rPr>
        <w:t>Latvijas Pašvaldību sociālo dienestu vadītāju apvienība</w:t>
      </w:r>
      <w:r>
        <w:rPr>
          <w:rFonts w:ascii="Times New Roman" w:hAnsi="Times New Roman" w:cs="Times New Roman"/>
          <w:bCs/>
          <w:sz w:val="24"/>
          <w:szCs w:val="24"/>
        </w:rPr>
        <w:t>”</w:t>
      </w:r>
    </w:p>
    <w:p w14:paraId="778C206C" w14:textId="77777777"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LZAP – Latvijas Zvērinātu advokātu padome</w:t>
      </w:r>
    </w:p>
    <w:p w14:paraId="6869AC23" w14:textId="5DDF978D"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NAP2027 – Nacionālais attīstības plāns 2021.-2027.gadam</w:t>
      </w:r>
    </w:p>
    <w:p w14:paraId="02B9A7FF" w14:textId="5D46F7AE" w:rsidR="00F15A7F" w:rsidRDefault="00F15A7F" w:rsidP="00F15A7F">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NVA – Nodarbinātības valsts aģentūra</w:t>
      </w:r>
    </w:p>
    <w:p w14:paraId="0698B0AC" w14:textId="63AE8715" w:rsidR="0075410A" w:rsidRPr="00E45D24" w:rsidRDefault="0075410A"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NVO – nevalstiskās organizācijas</w:t>
      </w:r>
    </w:p>
    <w:p w14:paraId="0137FE26" w14:textId="0D129020"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PKC – </w:t>
      </w:r>
      <w:proofErr w:type="spellStart"/>
      <w:r>
        <w:rPr>
          <w:rFonts w:ascii="Times New Roman" w:hAnsi="Times New Roman" w:cs="Times New Roman"/>
          <w:sz w:val="24"/>
          <w:szCs w:val="24"/>
        </w:rPr>
        <w:t>Pārresoru</w:t>
      </w:r>
      <w:proofErr w:type="spellEnd"/>
      <w:r>
        <w:rPr>
          <w:rFonts w:ascii="Times New Roman" w:hAnsi="Times New Roman" w:cs="Times New Roman"/>
          <w:sz w:val="24"/>
          <w:szCs w:val="24"/>
        </w:rPr>
        <w:t xml:space="preserve"> koordinācijas centrs</w:t>
      </w:r>
    </w:p>
    <w:p w14:paraId="5C8ED714" w14:textId="475E2180" w:rsidR="00F15A7F" w:rsidRDefault="00F15A7F" w:rsidP="00F15A7F">
      <w:pPr>
        <w:spacing w:after="0" w:line="240" w:lineRule="auto"/>
        <w:rPr>
          <w:rFonts w:ascii="Times New Roman" w:hAnsi="Times New Roman" w:cs="Times New Roman"/>
          <w:sz w:val="24"/>
          <w:szCs w:val="24"/>
        </w:rPr>
      </w:pPr>
      <w:r>
        <w:rPr>
          <w:rFonts w:ascii="Times New Roman" w:hAnsi="Times New Roman" w:cs="Times New Roman"/>
          <w:sz w:val="24"/>
          <w:szCs w:val="24"/>
        </w:rPr>
        <w:t>PP- Pensiju monitoringa ietvars (</w:t>
      </w:r>
      <w:proofErr w:type="spellStart"/>
      <w:r w:rsidRPr="002A5AAD">
        <w:rPr>
          <w:rFonts w:ascii="Times New Roman" w:hAnsi="Times New Roman" w:cs="Times New Roman"/>
          <w:i/>
          <w:sz w:val="24"/>
          <w:szCs w:val="24"/>
        </w:rPr>
        <w:t>Pensions</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Portfolio</w:t>
      </w:r>
      <w:proofErr w:type="spellEnd"/>
      <w:r>
        <w:rPr>
          <w:rFonts w:ascii="Times New Roman" w:hAnsi="Times New Roman" w:cs="Times New Roman"/>
          <w:sz w:val="24"/>
          <w:szCs w:val="24"/>
        </w:rPr>
        <w:t>)</w:t>
      </w:r>
    </w:p>
    <w:p w14:paraId="6017794E" w14:textId="65FDB63C" w:rsidR="0075410A" w:rsidRDefault="0075410A"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SD biedrība – Sociālo darbinieku biedrība</w:t>
      </w:r>
    </w:p>
    <w:p w14:paraId="13470571" w14:textId="1E092685" w:rsidR="00F15A7F" w:rsidRDefault="00F15A7F"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SDG – Ilgtspējīgas attīstības mērķu indikatori (</w:t>
      </w:r>
      <w:proofErr w:type="spellStart"/>
      <w:r w:rsidRPr="002A5AAD">
        <w:rPr>
          <w:rFonts w:ascii="Times New Roman" w:hAnsi="Times New Roman" w:cs="Times New Roman"/>
          <w:i/>
          <w:sz w:val="24"/>
          <w:szCs w:val="24"/>
        </w:rPr>
        <w:t>Sustainable</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development</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indicator</w:t>
      </w:r>
      <w:r>
        <w:rPr>
          <w:rFonts w:ascii="Times New Roman" w:hAnsi="Times New Roman" w:cs="Times New Roman"/>
          <w:sz w:val="24"/>
          <w:szCs w:val="24"/>
        </w:rPr>
        <w:t>s</w:t>
      </w:r>
      <w:proofErr w:type="spellEnd"/>
      <w:r>
        <w:rPr>
          <w:rFonts w:ascii="Times New Roman" w:hAnsi="Times New Roman" w:cs="Times New Roman"/>
          <w:sz w:val="24"/>
          <w:szCs w:val="24"/>
        </w:rPr>
        <w:t>)</w:t>
      </w:r>
    </w:p>
    <w:p w14:paraId="4B18A3C0" w14:textId="283B3750" w:rsidR="00F15A7F" w:rsidRDefault="00F15A7F"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SIF – Sabiedrības integrācijas fonds</w:t>
      </w:r>
    </w:p>
    <w:p w14:paraId="11E91802" w14:textId="6F9BE7CD" w:rsidR="00F15A7F" w:rsidRPr="00E45D24" w:rsidRDefault="00F15A7F" w:rsidP="0075410A">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SIVA – Sociālās integrācijas valsts aģentūra</w:t>
      </w:r>
    </w:p>
    <w:p w14:paraId="2660C907" w14:textId="43E0F371" w:rsidR="00F15A7F" w:rsidRDefault="00F15A7F"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SMP – Sertificētu mediatoru padome</w:t>
      </w:r>
    </w:p>
    <w:p w14:paraId="09F9E056" w14:textId="13F0C9C3" w:rsidR="00644AFF" w:rsidRDefault="00F15A7F"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SPPM- Sociālās politikas snieguma monitoringa ietvars (</w:t>
      </w:r>
      <w:proofErr w:type="spellStart"/>
      <w:r w:rsidRPr="002A5AAD">
        <w:rPr>
          <w:rFonts w:ascii="Times New Roman" w:hAnsi="Times New Roman" w:cs="Times New Roman"/>
          <w:i/>
          <w:sz w:val="24"/>
          <w:szCs w:val="24"/>
        </w:rPr>
        <w:t>Social</w:t>
      </w:r>
      <w:proofErr w:type="spellEnd"/>
      <w:r w:rsidRPr="002A5AAD">
        <w:rPr>
          <w:rFonts w:ascii="Times New Roman" w:hAnsi="Times New Roman" w:cs="Times New Roman"/>
          <w:i/>
          <w:sz w:val="24"/>
          <w:szCs w:val="24"/>
        </w:rPr>
        <w:t xml:space="preserve"> </w:t>
      </w:r>
      <w:proofErr w:type="spellStart"/>
      <w:r w:rsidRPr="002A5AAD">
        <w:rPr>
          <w:rFonts w:ascii="Times New Roman" w:hAnsi="Times New Roman" w:cs="Times New Roman"/>
          <w:i/>
          <w:sz w:val="24"/>
          <w:szCs w:val="24"/>
        </w:rPr>
        <w:t>Protection</w:t>
      </w:r>
      <w:proofErr w:type="spellEnd"/>
      <w:r w:rsidRPr="002A5AAD">
        <w:rPr>
          <w:rFonts w:ascii="Times New Roman" w:hAnsi="Times New Roman" w:cs="Times New Roman"/>
          <w:i/>
          <w:sz w:val="24"/>
          <w:szCs w:val="24"/>
        </w:rPr>
        <w:t xml:space="preserve"> Performance Monitor</w:t>
      </w:r>
      <w:r>
        <w:rPr>
          <w:rFonts w:ascii="Times New Roman" w:hAnsi="Times New Roman" w:cs="Times New Roman"/>
          <w:sz w:val="24"/>
          <w:szCs w:val="24"/>
        </w:rPr>
        <w:t>)</w:t>
      </w:r>
    </w:p>
    <w:p w14:paraId="4615496F" w14:textId="77777777" w:rsidR="00F15A7F" w:rsidRDefault="00F15A7F"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TM – Tieslietu ministrija</w:t>
      </w:r>
    </w:p>
    <w:p w14:paraId="64216BE7" w14:textId="77777777" w:rsidR="00F15A7F" w:rsidRDefault="00F15A7F"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VARAM – Vides aizsardzības un reģionālās attīstības ministrija</w:t>
      </w:r>
    </w:p>
    <w:p w14:paraId="7CB599F0" w14:textId="77777777" w:rsidR="00F15A7F" w:rsidRPr="00E45D24" w:rsidRDefault="00F15A7F" w:rsidP="0075410A">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VDEĀVK – Veselības un darbspēju ekspertīzes ārstu valsts komisija</w:t>
      </w:r>
    </w:p>
    <w:p w14:paraId="31C125BB" w14:textId="77777777" w:rsidR="00F15A7F" w:rsidRPr="00E45D24" w:rsidRDefault="00F15A7F" w:rsidP="0075410A">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VSAA – Valsts sociālās apdrošināšanas aģentūra</w:t>
      </w:r>
    </w:p>
    <w:p w14:paraId="0C98BBF3" w14:textId="4EDD2C53" w:rsidR="00F15A7F" w:rsidRPr="00E45D24" w:rsidRDefault="00F15A7F" w:rsidP="0075410A">
      <w:pPr>
        <w:spacing w:after="0" w:line="240" w:lineRule="auto"/>
        <w:rPr>
          <w:rFonts w:ascii="Times New Roman" w:hAnsi="Times New Roman" w:cs="Times New Roman"/>
          <w:sz w:val="24"/>
          <w:szCs w:val="24"/>
        </w:rPr>
      </w:pPr>
      <w:r w:rsidRPr="00E45D24">
        <w:rPr>
          <w:rFonts w:ascii="Times New Roman" w:hAnsi="Times New Roman" w:cs="Times New Roman"/>
          <w:sz w:val="24"/>
          <w:szCs w:val="24"/>
        </w:rPr>
        <w:t>VSAC – valsts sociālās aprūpes centrs</w:t>
      </w:r>
    </w:p>
    <w:p w14:paraId="765AE019" w14:textId="0F5DD6E1" w:rsidR="0075410A" w:rsidRDefault="0075410A" w:rsidP="00754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VSIA NRC Vaivari - </w:t>
      </w:r>
      <w:r w:rsidRPr="0075410A">
        <w:rPr>
          <w:rFonts w:ascii="Times New Roman" w:hAnsi="Times New Roman" w:cs="Times New Roman"/>
          <w:sz w:val="24"/>
          <w:szCs w:val="24"/>
        </w:rPr>
        <w:t xml:space="preserve">valsts </w:t>
      </w:r>
      <w:r w:rsidRPr="0075410A">
        <w:rPr>
          <w:rFonts w:ascii="Times New Roman" w:hAnsi="Times New Roman" w:cs="Times New Roman"/>
          <w:bCs/>
          <w:sz w:val="24"/>
          <w:szCs w:val="24"/>
        </w:rPr>
        <w:t>sabiedrība ar ierobežotu atbildību</w:t>
      </w:r>
      <w:r>
        <w:rPr>
          <w:rFonts w:ascii="Times New Roman" w:hAnsi="Times New Roman" w:cs="Times New Roman"/>
          <w:bCs/>
          <w:sz w:val="24"/>
          <w:szCs w:val="24"/>
        </w:rPr>
        <w:t xml:space="preserve"> “Nacionālais rehabilitācijas centrs “Vaivari””</w:t>
      </w:r>
    </w:p>
    <w:p w14:paraId="791D7392" w14:textId="5EEAF236" w:rsidR="0075410A" w:rsidRDefault="0075410A" w:rsidP="0075410A">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VSIA “Šampētera nams” – </w:t>
      </w:r>
      <w:r w:rsidRPr="0075410A">
        <w:rPr>
          <w:rFonts w:ascii="Times New Roman" w:hAnsi="Times New Roman" w:cs="Times New Roman"/>
          <w:sz w:val="24"/>
          <w:szCs w:val="24"/>
        </w:rPr>
        <w:t xml:space="preserve">valsts </w:t>
      </w:r>
      <w:r w:rsidRPr="0075410A">
        <w:rPr>
          <w:rFonts w:ascii="Times New Roman" w:hAnsi="Times New Roman" w:cs="Times New Roman"/>
          <w:bCs/>
          <w:sz w:val="24"/>
          <w:szCs w:val="24"/>
        </w:rPr>
        <w:t>sabiedrība ar ierobežotu atbildību “Šampētera nams”</w:t>
      </w:r>
    </w:p>
    <w:p w14:paraId="3915EECC" w14:textId="3CED5D34" w:rsidR="00A64335" w:rsidRPr="00E45D24" w:rsidRDefault="00F15A7F" w:rsidP="0075410A">
      <w:pPr>
        <w:spacing w:after="0" w:line="240" w:lineRule="auto"/>
        <w:rPr>
          <w:rFonts w:ascii="Times New Roman" w:eastAsia="Times New Roman" w:hAnsi="Times New Roman" w:cs="Times New Roman"/>
          <w:b/>
          <w:bCs/>
          <w:sz w:val="24"/>
          <w:szCs w:val="24"/>
          <w:lang w:eastAsia="lv-LV"/>
        </w:rPr>
      </w:pPr>
      <w:r w:rsidRPr="00E45D24">
        <w:rPr>
          <w:rFonts w:ascii="Times New Roman" w:hAnsi="Times New Roman" w:cs="Times New Roman"/>
          <w:sz w:val="24"/>
          <w:szCs w:val="24"/>
        </w:rPr>
        <w:t>VM – Veselības ministrija</w:t>
      </w:r>
      <w:r w:rsidRPr="00E45D24">
        <w:rPr>
          <w:rFonts w:ascii="Times New Roman" w:eastAsia="Times New Roman" w:hAnsi="Times New Roman" w:cs="Times New Roman"/>
          <w:b/>
          <w:bCs/>
          <w:sz w:val="24"/>
          <w:szCs w:val="24"/>
          <w:lang w:eastAsia="lv-LV"/>
        </w:rPr>
        <w:t xml:space="preserve"> </w:t>
      </w:r>
      <w:r w:rsidR="00A64335" w:rsidRPr="00E45D24">
        <w:rPr>
          <w:rFonts w:ascii="Times New Roman" w:eastAsia="Times New Roman" w:hAnsi="Times New Roman" w:cs="Times New Roman"/>
          <w:b/>
          <w:bCs/>
          <w:sz w:val="24"/>
          <w:szCs w:val="24"/>
          <w:lang w:eastAsia="lv-LV"/>
        </w:rPr>
        <w:br w:type="page"/>
      </w:r>
    </w:p>
    <w:p w14:paraId="1976DBE2" w14:textId="589F1BC4" w:rsidR="00A64335" w:rsidRPr="002D77A5" w:rsidRDefault="00A64335" w:rsidP="002D77A5">
      <w:pPr>
        <w:pStyle w:val="Heading1"/>
        <w:numPr>
          <w:ilvl w:val="0"/>
          <w:numId w:val="87"/>
        </w:numPr>
      </w:pPr>
      <w:bookmarkStart w:id="0" w:name="_Toc55400574"/>
      <w:r w:rsidRPr="002D77A5">
        <w:lastRenderedPageBreak/>
        <w:t>Pamatnostādņu kopsavilkums</w:t>
      </w:r>
      <w:bookmarkEnd w:id="0"/>
    </w:p>
    <w:p w14:paraId="504A292F" w14:textId="42BB9687" w:rsidR="002E325E" w:rsidRDefault="00E46D54" w:rsidP="00B11484">
      <w:pPr>
        <w:pStyle w:val="CommentText"/>
        <w:spacing w:before="120" w:after="0"/>
        <w:ind w:firstLine="720"/>
        <w:jc w:val="both"/>
        <w:rPr>
          <w:rFonts w:ascii="Times New Roman" w:eastAsia="Times New Roman" w:hAnsi="Times New Roman" w:cs="Times New Roman"/>
          <w:bCs/>
          <w:sz w:val="24"/>
          <w:szCs w:val="24"/>
          <w:lang w:eastAsia="lv-LV"/>
        </w:rPr>
      </w:pPr>
      <w:r w:rsidRPr="000C0DA5">
        <w:rPr>
          <w:rFonts w:ascii="Times New Roman" w:eastAsia="Times New Roman" w:hAnsi="Times New Roman" w:cs="Times New Roman"/>
          <w:bCs/>
          <w:sz w:val="24"/>
          <w:szCs w:val="24"/>
          <w:lang w:eastAsia="lv-LV"/>
        </w:rPr>
        <w:t>Starptautiskajā praksē jēdzieni</w:t>
      </w:r>
      <w:r w:rsidR="002E325E" w:rsidRPr="000C0DA5">
        <w:rPr>
          <w:rFonts w:ascii="Times New Roman" w:eastAsia="Times New Roman" w:hAnsi="Times New Roman" w:cs="Times New Roman"/>
          <w:bCs/>
          <w:sz w:val="24"/>
          <w:szCs w:val="24"/>
          <w:lang w:eastAsia="lv-LV"/>
        </w:rPr>
        <w:t xml:space="preserve"> </w:t>
      </w:r>
      <w:r w:rsidRPr="000C0DA5">
        <w:rPr>
          <w:rFonts w:ascii="Times New Roman" w:eastAsia="Times New Roman" w:hAnsi="Times New Roman" w:cs="Times New Roman"/>
          <w:bCs/>
          <w:sz w:val="24"/>
          <w:szCs w:val="24"/>
          <w:lang w:eastAsia="lv-LV"/>
        </w:rPr>
        <w:t>“</w:t>
      </w:r>
      <w:r w:rsidR="002E325E" w:rsidRPr="000C0DA5">
        <w:rPr>
          <w:rFonts w:ascii="Times New Roman" w:eastAsia="Times New Roman" w:hAnsi="Times New Roman" w:cs="Times New Roman"/>
          <w:bCs/>
          <w:sz w:val="24"/>
          <w:szCs w:val="24"/>
          <w:lang w:eastAsia="lv-LV"/>
        </w:rPr>
        <w:t>sociālā drošība</w:t>
      </w:r>
      <w:r w:rsidRPr="000C0DA5">
        <w:rPr>
          <w:rFonts w:ascii="Times New Roman" w:eastAsia="Times New Roman" w:hAnsi="Times New Roman" w:cs="Times New Roman"/>
          <w:bCs/>
          <w:sz w:val="24"/>
          <w:szCs w:val="24"/>
          <w:lang w:eastAsia="lv-LV"/>
        </w:rPr>
        <w:t>”</w:t>
      </w:r>
      <w:r w:rsidR="002E325E" w:rsidRPr="000C0DA5">
        <w:rPr>
          <w:rFonts w:ascii="Times New Roman" w:eastAsia="Times New Roman" w:hAnsi="Times New Roman" w:cs="Times New Roman"/>
          <w:bCs/>
          <w:sz w:val="24"/>
          <w:szCs w:val="24"/>
          <w:lang w:eastAsia="lv-LV"/>
        </w:rPr>
        <w:t xml:space="preserve"> un </w:t>
      </w:r>
      <w:r w:rsidRPr="000C0DA5">
        <w:rPr>
          <w:rFonts w:ascii="Times New Roman" w:eastAsia="Times New Roman" w:hAnsi="Times New Roman" w:cs="Times New Roman"/>
          <w:bCs/>
          <w:sz w:val="24"/>
          <w:szCs w:val="24"/>
          <w:lang w:eastAsia="lv-LV"/>
        </w:rPr>
        <w:t>“</w:t>
      </w:r>
      <w:r w:rsidR="002E325E" w:rsidRPr="000C0DA5">
        <w:rPr>
          <w:rFonts w:ascii="Times New Roman" w:eastAsia="Times New Roman" w:hAnsi="Times New Roman" w:cs="Times New Roman"/>
          <w:bCs/>
          <w:sz w:val="24"/>
          <w:szCs w:val="24"/>
          <w:lang w:eastAsia="lv-LV"/>
        </w:rPr>
        <w:t>sociālā aizsardzība</w:t>
      </w:r>
      <w:r w:rsidRPr="000C0DA5">
        <w:rPr>
          <w:rFonts w:ascii="Times New Roman" w:eastAsia="Times New Roman" w:hAnsi="Times New Roman" w:cs="Times New Roman"/>
          <w:bCs/>
          <w:sz w:val="24"/>
          <w:szCs w:val="24"/>
          <w:lang w:eastAsia="lv-LV"/>
        </w:rPr>
        <w:t>”</w:t>
      </w:r>
      <w:r w:rsidR="002E325E" w:rsidRPr="000C0DA5">
        <w:rPr>
          <w:rFonts w:ascii="Times New Roman" w:eastAsia="Times New Roman" w:hAnsi="Times New Roman" w:cs="Times New Roman"/>
          <w:bCs/>
          <w:sz w:val="24"/>
          <w:szCs w:val="24"/>
          <w:lang w:eastAsia="lv-LV"/>
        </w:rPr>
        <w:t xml:space="preserve"> nereti tiek lietoti </w:t>
      </w:r>
      <w:r w:rsidRPr="000C0DA5">
        <w:rPr>
          <w:rFonts w:ascii="Times New Roman" w:eastAsia="Times New Roman" w:hAnsi="Times New Roman" w:cs="Times New Roman"/>
          <w:bCs/>
          <w:sz w:val="24"/>
          <w:szCs w:val="24"/>
          <w:lang w:eastAsia="lv-LV"/>
        </w:rPr>
        <w:t>kā sinonīmi</w:t>
      </w:r>
      <w:r w:rsidR="00E57E9D" w:rsidRPr="000C0DA5">
        <w:rPr>
          <w:rFonts w:ascii="Times New Roman" w:eastAsia="Times New Roman" w:hAnsi="Times New Roman" w:cs="Times New Roman"/>
          <w:bCs/>
          <w:sz w:val="24"/>
          <w:szCs w:val="24"/>
          <w:lang w:eastAsia="lv-LV"/>
        </w:rPr>
        <w:t>.</w:t>
      </w:r>
      <w:r w:rsidRPr="000C0DA5">
        <w:rPr>
          <w:rFonts w:ascii="Times New Roman" w:eastAsia="Times New Roman" w:hAnsi="Times New Roman" w:cs="Times New Roman"/>
          <w:bCs/>
          <w:sz w:val="24"/>
          <w:szCs w:val="24"/>
          <w:lang w:eastAsia="lv-LV"/>
        </w:rPr>
        <w:t xml:space="preserve"> </w:t>
      </w:r>
      <w:r w:rsidR="00E57E9D" w:rsidRPr="000C0DA5">
        <w:rPr>
          <w:rFonts w:ascii="Times New Roman" w:eastAsia="Times New Roman" w:hAnsi="Times New Roman" w:cs="Times New Roman"/>
          <w:bCs/>
          <w:sz w:val="24"/>
          <w:szCs w:val="24"/>
          <w:lang w:eastAsia="lv-LV"/>
        </w:rPr>
        <w:t>P</w:t>
      </w:r>
      <w:r w:rsidRPr="000C0DA5">
        <w:rPr>
          <w:rFonts w:ascii="Times New Roman" w:eastAsia="Times New Roman" w:hAnsi="Times New Roman" w:cs="Times New Roman"/>
          <w:bCs/>
          <w:sz w:val="24"/>
          <w:szCs w:val="24"/>
          <w:lang w:eastAsia="lv-LV"/>
        </w:rPr>
        <w:t>recīza definīcija nedz starptautiskajos tiesību aktos, nedz Latvijas normatīvajos aktos šiem jēdzieniem nav sniegta</w:t>
      </w:r>
      <w:r w:rsidR="00F268ED" w:rsidRPr="000C0DA5">
        <w:rPr>
          <w:rFonts w:ascii="Times New Roman" w:eastAsia="Times New Roman" w:hAnsi="Times New Roman" w:cs="Times New Roman"/>
          <w:bCs/>
          <w:sz w:val="24"/>
          <w:szCs w:val="24"/>
          <w:lang w:eastAsia="lv-LV"/>
        </w:rPr>
        <w:t>, bet interpretācija ir atkarīga no konkrētā dokumenta vai programmas ietvara.</w:t>
      </w:r>
      <w:r w:rsidR="002E325E" w:rsidRPr="000C0DA5">
        <w:rPr>
          <w:rFonts w:ascii="Times New Roman" w:eastAsia="Times New Roman" w:hAnsi="Times New Roman" w:cs="Times New Roman"/>
          <w:bCs/>
          <w:sz w:val="24"/>
          <w:szCs w:val="24"/>
          <w:lang w:eastAsia="lv-LV"/>
        </w:rPr>
        <w:t xml:space="preserve"> </w:t>
      </w:r>
      <w:r w:rsidRPr="000C0DA5">
        <w:rPr>
          <w:rFonts w:ascii="Times New Roman" w:eastAsia="Times New Roman" w:hAnsi="Times New Roman" w:cs="Times New Roman"/>
          <w:bCs/>
          <w:sz w:val="24"/>
          <w:szCs w:val="24"/>
          <w:lang w:eastAsia="lv-LV"/>
        </w:rPr>
        <w:t>P</w:t>
      </w:r>
      <w:r w:rsidR="002E325E" w:rsidRPr="000C0DA5">
        <w:rPr>
          <w:rFonts w:ascii="Times New Roman" w:eastAsia="Times New Roman" w:hAnsi="Times New Roman" w:cs="Times New Roman"/>
          <w:bCs/>
          <w:sz w:val="24"/>
          <w:szCs w:val="24"/>
          <w:lang w:eastAsia="lv-LV"/>
        </w:rPr>
        <w:t>lašākajā nozīmē ar sociāl</w:t>
      </w:r>
      <w:r w:rsidR="00F268ED" w:rsidRPr="000C0DA5">
        <w:rPr>
          <w:rFonts w:ascii="Times New Roman" w:eastAsia="Times New Roman" w:hAnsi="Times New Roman" w:cs="Times New Roman"/>
          <w:bCs/>
          <w:sz w:val="24"/>
          <w:szCs w:val="24"/>
          <w:lang w:eastAsia="lv-LV"/>
        </w:rPr>
        <w:t>o</w:t>
      </w:r>
      <w:r w:rsidR="002E325E" w:rsidRPr="000C0DA5">
        <w:rPr>
          <w:rFonts w:ascii="Times New Roman" w:eastAsia="Times New Roman" w:hAnsi="Times New Roman" w:cs="Times New Roman"/>
          <w:bCs/>
          <w:sz w:val="24"/>
          <w:szCs w:val="24"/>
          <w:lang w:eastAsia="lv-LV"/>
        </w:rPr>
        <w:t xml:space="preserve"> aizsardzīb</w:t>
      </w:r>
      <w:r w:rsidR="00F268ED" w:rsidRPr="000C0DA5">
        <w:rPr>
          <w:rFonts w:ascii="Times New Roman" w:eastAsia="Times New Roman" w:hAnsi="Times New Roman" w:cs="Times New Roman"/>
          <w:bCs/>
          <w:sz w:val="24"/>
          <w:szCs w:val="24"/>
          <w:lang w:eastAsia="lv-LV"/>
        </w:rPr>
        <w:t>u</w:t>
      </w:r>
      <w:r w:rsidR="002E325E" w:rsidRPr="000C0DA5">
        <w:rPr>
          <w:rFonts w:ascii="Times New Roman" w:eastAsia="Times New Roman" w:hAnsi="Times New Roman" w:cs="Times New Roman"/>
          <w:bCs/>
          <w:sz w:val="24"/>
          <w:szCs w:val="24"/>
          <w:lang w:eastAsia="lv-LV"/>
        </w:rPr>
        <w:t xml:space="preserve"> saprot personas</w:t>
      </w:r>
      <w:r w:rsidR="00F268ED" w:rsidRPr="000C0DA5">
        <w:rPr>
          <w:rFonts w:ascii="Times New Roman" w:eastAsia="Times New Roman" w:hAnsi="Times New Roman" w:cs="Times New Roman"/>
          <w:bCs/>
          <w:sz w:val="24"/>
          <w:szCs w:val="24"/>
          <w:lang w:eastAsia="lv-LV"/>
        </w:rPr>
        <w:t>/ mājsaimniecības</w:t>
      </w:r>
      <w:r w:rsidR="002E325E" w:rsidRPr="000C0DA5">
        <w:rPr>
          <w:rFonts w:ascii="Times New Roman" w:eastAsia="Times New Roman" w:hAnsi="Times New Roman" w:cs="Times New Roman"/>
          <w:bCs/>
          <w:sz w:val="24"/>
          <w:szCs w:val="24"/>
          <w:lang w:eastAsia="lv-LV"/>
        </w:rPr>
        <w:t xml:space="preserve"> tiesības </w:t>
      </w:r>
      <w:r w:rsidR="00F268ED" w:rsidRPr="000C0DA5">
        <w:rPr>
          <w:rFonts w:ascii="Times New Roman" w:eastAsia="Times New Roman" w:hAnsi="Times New Roman" w:cs="Times New Roman"/>
          <w:bCs/>
          <w:sz w:val="24"/>
          <w:szCs w:val="24"/>
          <w:lang w:eastAsia="lv-LV"/>
        </w:rPr>
        <w:t>uz ienākumu drošības garantēšanu, īpaši vecuma, bezdarba, saslimšanas, invaliditātes, darba negadījuma, maternitātes un apgādnieka zaudējuma gadījumā, kā arī tiesības uz sociāli nozīmīgu pakalpojumu pieejamību, tai skaitā, veselības aprūpi, mājokli, izglītību, aprūpi</w:t>
      </w:r>
      <w:r w:rsidR="002E325E" w:rsidRPr="000C0DA5">
        <w:rPr>
          <w:rFonts w:ascii="Times New Roman" w:eastAsia="Times New Roman" w:hAnsi="Times New Roman" w:cs="Times New Roman"/>
          <w:bCs/>
          <w:sz w:val="24"/>
          <w:szCs w:val="24"/>
          <w:lang w:eastAsia="lv-LV"/>
        </w:rPr>
        <w:t>.</w:t>
      </w:r>
      <w:r w:rsidR="00F268ED" w:rsidRPr="000C0DA5">
        <w:rPr>
          <w:rFonts w:ascii="Times New Roman" w:eastAsia="Times New Roman" w:hAnsi="Times New Roman" w:cs="Times New Roman"/>
          <w:bCs/>
          <w:sz w:val="24"/>
          <w:szCs w:val="24"/>
          <w:lang w:eastAsia="lv-LV"/>
        </w:rPr>
        <w:t xml:space="preserve"> </w:t>
      </w:r>
      <w:r w:rsidR="002E325E" w:rsidRPr="000C0DA5">
        <w:rPr>
          <w:rFonts w:ascii="Times New Roman" w:eastAsia="Times New Roman" w:hAnsi="Times New Roman" w:cs="Times New Roman"/>
          <w:bCs/>
          <w:sz w:val="24"/>
          <w:szCs w:val="24"/>
          <w:lang w:eastAsia="lv-LV"/>
        </w:rPr>
        <w:t xml:space="preserve">Vienlaikus </w:t>
      </w:r>
      <w:r w:rsidR="00F268ED" w:rsidRPr="000C0DA5">
        <w:rPr>
          <w:rFonts w:ascii="Times New Roman" w:eastAsia="Times New Roman" w:hAnsi="Times New Roman" w:cs="Times New Roman"/>
          <w:bCs/>
          <w:sz w:val="24"/>
          <w:szCs w:val="24"/>
          <w:lang w:eastAsia="lv-LV"/>
        </w:rPr>
        <w:t>sociālā aizsardzība</w:t>
      </w:r>
      <w:r w:rsidR="002E325E" w:rsidRPr="000C0DA5">
        <w:rPr>
          <w:rFonts w:ascii="Times New Roman" w:eastAsia="Times New Roman" w:hAnsi="Times New Roman" w:cs="Times New Roman"/>
          <w:bCs/>
          <w:sz w:val="24"/>
          <w:szCs w:val="24"/>
          <w:lang w:eastAsia="lv-LV"/>
        </w:rPr>
        <w:t xml:space="preserve"> ietver gan formālo institucionālo atbalstu, gan neformālo jeb tādu, kas saistīts ar personas ģimeni, draugiem un sabiedrību </w:t>
      </w:r>
      <w:proofErr w:type="spellStart"/>
      <w:r w:rsidR="002E325E" w:rsidRPr="000C0DA5">
        <w:rPr>
          <w:rFonts w:ascii="Times New Roman" w:eastAsia="Times New Roman" w:hAnsi="Times New Roman" w:cs="Times New Roman"/>
          <w:bCs/>
          <w:sz w:val="24"/>
          <w:szCs w:val="24"/>
          <w:lang w:eastAsia="lv-LV"/>
        </w:rPr>
        <w:t>mikrolīmenī</w:t>
      </w:r>
      <w:proofErr w:type="spellEnd"/>
      <w:r w:rsidR="002E325E" w:rsidRPr="000C0DA5">
        <w:rPr>
          <w:rFonts w:ascii="Times New Roman" w:eastAsia="Times New Roman" w:hAnsi="Times New Roman" w:cs="Times New Roman"/>
          <w:bCs/>
          <w:sz w:val="24"/>
          <w:szCs w:val="24"/>
          <w:lang w:eastAsia="lv-LV"/>
        </w:rPr>
        <w:t xml:space="preserve">. </w:t>
      </w:r>
      <w:r w:rsidR="0030198E" w:rsidRPr="000C0DA5">
        <w:rPr>
          <w:rFonts w:ascii="Times New Roman" w:eastAsia="Times New Roman" w:hAnsi="Times New Roman" w:cs="Times New Roman"/>
          <w:bCs/>
          <w:sz w:val="24"/>
          <w:szCs w:val="24"/>
          <w:lang w:eastAsia="lv-LV"/>
        </w:rPr>
        <w:t>Šo pamatnostādņu tvērums skar atsevišķus sociālās aizsardzības aspektus – valsts sociālā apdrošināšana, valsts sociālie pabalsti, pašvaldību sniegtā sociālā palīdzība, valsts un pašvaldību sniegtie sociālie pakalpojumi, atbalsts nodarbinātības veicināšanai.</w:t>
      </w:r>
    </w:p>
    <w:p w14:paraId="318A949B" w14:textId="38C9AABB" w:rsidR="00B742A4" w:rsidRPr="00E46D54" w:rsidRDefault="00B742A4" w:rsidP="00B11484">
      <w:pPr>
        <w:pStyle w:val="CommentText"/>
        <w:spacing w:before="120" w:after="0"/>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Sociālās aizsardzības un darba tirgus politikas pasākumi tikai daļēji risina nabadzības mazināšanas un sociālās iekļaušanas jautājumus. </w:t>
      </w:r>
      <w:r w:rsidR="000E16F3">
        <w:rPr>
          <w:rFonts w:ascii="Times New Roman" w:eastAsia="Times New Roman" w:hAnsi="Times New Roman" w:cs="Times New Roman"/>
          <w:bCs/>
          <w:sz w:val="24"/>
          <w:szCs w:val="24"/>
          <w:lang w:eastAsia="lv-LV"/>
        </w:rPr>
        <w:t>Ekonomiskā attīstība, nodokļu politikas ietvaros veikta ienākumu pārdale mazāk aizsargāto grupu atbalstam, pieejama veselības aprūpe un izglītība visā mūža garumā, mobilitātes iespējas un citi faktori lielā mērā ietekmē nabadzības mazināšanu un veicina sociālo iekļaušanu. Vidēja termiņa plānošanas dokuments, kas nosaka sociālās iekļaušanas mērķus tās plašākajā nozīmē</w:t>
      </w:r>
      <w:r w:rsidR="00D272AA">
        <w:rPr>
          <w:rFonts w:ascii="Times New Roman" w:eastAsia="Times New Roman" w:hAnsi="Times New Roman" w:cs="Times New Roman"/>
          <w:bCs/>
          <w:sz w:val="24"/>
          <w:szCs w:val="24"/>
          <w:lang w:eastAsia="lv-LV"/>
        </w:rPr>
        <w:t xml:space="preserve"> un politikas pasākumu ietvaru</w:t>
      </w:r>
      <w:r w:rsidR="000E16F3">
        <w:rPr>
          <w:rFonts w:ascii="Times New Roman" w:eastAsia="Times New Roman" w:hAnsi="Times New Roman" w:cs="Times New Roman"/>
          <w:bCs/>
          <w:sz w:val="24"/>
          <w:szCs w:val="24"/>
          <w:lang w:eastAsia="lv-LV"/>
        </w:rPr>
        <w:t>, ir Nacionālais attīstības plāns 2021.-2027.gadam (turpmāk – NAP2027).</w:t>
      </w:r>
    </w:p>
    <w:p w14:paraId="52A7ACB2" w14:textId="260DE925" w:rsidR="00E0791E" w:rsidRDefault="00D32866"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 xml:space="preserve">Sociālās aizsardzības un darba tirgus politiku vidējā un ilgtermiņā ietekmē gan globāli, gan lokāli izaicinājumi un sociāli ekonomiskās attīstības tendences. </w:t>
      </w:r>
      <w:r w:rsidR="00F429FA" w:rsidRPr="00E45D24">
        <w:rPr>
          <w:rFonts w:ascii="Times New Roman" w:eastAsia="Times New Roman" w:hAnsi="Times New Roman" w:cs="Times New Roman"/>
          <w:bCs/>
          <w:sz w:val="24"/>
          <w:szCs w:val="24"/>
          <w:lang w:eastAsia="lv-LV"/>
        </w:rPr>
        <w:t>Z</w:t>
      </w:r>
      <w:r w:rsidR="00F429FA" w:rsidRPr="00E45D24">
        <w:rPr>
          <w:rStyle w:val="hps"/>
          <w:rFonts w:ascii="Times New Roman" w:hAnsi="Times New Roman" w:cs="Times New Roman"/>
          <w:sz w:val="24"/>
          <w:szCs w:val="24"/>
        </w:rPr>
        <w:t>emais sociālās drošības sistēmas finansējums, s</w:t>
      </w:r>
      <w:r w:rsidR="00B96791" w:rsidRPr="00E45D24">
        <w:rPr>
          <w:rFonts w:ascii="Times New Roman" w:eastAsia="Times New Roman" w:hAnsi="Times New Roman" w:cs="Times New Roman"/>
          <w:bCs/>
          <w:sz w:val="24"/>
          <w:szCs w:val="24"/>
          <w:lang w:eastAsia="lv-LV"/>
        </w:rPr>
        <w:t>abiedrības novecošanās, darbspējīgo iedzīvotāju skaita samazināšanās un migrācijas tendences</w:t>
      </w:r>
      <w:r w:rsidR="0064405E" w:rsidRPr="00E45D24">
        <w:rPr>
          <w:rFonts w:ascii="Times New Roman" w:eastAsia="Times New Roman" w:hAnsi="Times New Roman" w:cs="Times New Roman"/>
          <w:bCs/>
          <w:sz w:val="24"/>
          <w:szCs w:val="24"/>
          <w:lang w:eastAsia="lv-LV"/>
        </w:rPr>
        <w:t xml:space="preserve">, kā arī </w:t>
      </w:r>
      <w:r w:rsidR="00FA4E88" w:rsidRPr="00E45D24">
        <w:rPr>
          <w:rFonts w:ascii="Times New Roman" w:eastAsia="Times New Roman" w:hAnsi="Times New Roman" w:cs="Times New Roman"/>
          <w:bCs/>
          <w:sz w:val="24"/>
          <w:szCs w:val="24"/>
          <w:lang w:eastAsia="lv-LV"/>
        </w:rPr>
        <w:t>būtisks</w:t>
      </w:r>
      <w:r w:rsidR="0064405E" w:rsidRPr="00E45D24">
        <w:rPr>
          <w:rFonts w:ascii="Times New Roman" w:eastAsia="Times New Roman" w:hAnsi="Times New Roman" w:cs="Times New Roman"/>
          <w:bCs/>
          <w:sz w:val="24"/>
          <w:szCs w:val="24"/>
          <w:lang w:eastAsia="lv-LV"/>
        </w:rPr>
        <w:t xml:space="preserve"> iedzīvotāju skaita prognozējamais sarukums ilgtermiņā</w:t>
      </w:r>
      <w:r w:rsidR="00B96791" w:rsidRPr="00E45D24">
        <w:rPr>
          <w:rFonts w:ascii="Times New Roman" w:eastAsia="Times New Roman" w:hAnsi="Times New Roman" w:cs="Times New Roman"/>
          <w:bCs/>
          <w:sz w:val="24"/>
          <w:szCs w:val="24"/>
          <w:lang w:eastAsia="lv-LV"/>
        </w:rPr>
        <w:t xml:space="preserve"> rada izaicinājumu</w:t>
      </w:r>
      <w:r w:rsidR="00907EC6" w:rsidRPr="00E45D24">
        <w:rPr>
          <w:rFonts w:ascii="Times New Roman" w:eastAsia="Times New Roman" w:hAnsi="Times New Roman" w:cs="Times New Roman"/>
          <w:bCs/>
          <w:sz w:val="24"/>
          <w:szCs w:val="24"/>
          <w:lang w:eastAsia="lv-LV"/>
        </w:rPr>
        <w:t>s</w:t>
      </w:r>
      <w:r w:rsidR="00B96791" w:rsidRPr="00E45D24">
        <w:rPr>
          <w:rFonts w:ascii="Times New Roman" w:eastAsia="Times New Roman" w:hAnsi="Times New Roman" w:cs="Times New Roman"/>
          <w:bCs/>
          <w:sz w:val="24"/>
          <w:szCs w:val="24"/>
          <w:lang w:eastAsia="lv-LV"/>
        </w:rPr>
        <w:t xml:space="preserve"> sociālās aizsardzības sistēmas </w:t>
      </w:r>
      <w:r w:rsidR="00907EC6" w:rsidRPr="00E45D24">
        <w:rPr>
          <w:rFonts w:ascii="Times New Roman" w:eastAsia="Times New Roman" w:hAnsi="Times New Roman" w:cs="Times New Roman"/>
          <w:bCs/>
          <w:sz w:val="24"/>
          <w:szCs w:val="24"/>
          <w:lang w:eastAsia="lv-LV"/>
        </w:rPr>
        <w:t xml:space="preserve">stabilitātes, </w:t>
      </w:r>
      <w:r w:rsidR="00B96791" w:rsidRPr="00E45D24">
        <w:rPr>
          <w:rFonts w:ascii="Times New Roman" w:eastAsia="Times New Roman" w:hAnsi="Times New Roman" w:cs="Times New Roman"/>
          <w:bCs/>
          <w:sz w:val="24"/>
          <w:szCs w:val="24"/>
          <w:lang w:eastAsia="lv-LV"/>
        </w:rPr>
        <w:t xml:space="preserve">ilgtspējas un adekvātuma nodrošināšanā. </w:t>
      </w:r>
      <w:r w:rsidR="009B674D" w:rsidRPr="00E45D24">
        <w:rPr>
          <w:rFonts w:ascii="Times New Roman" w:eastAsia="Times New Roman" w:hAnsi="Times New Roman" w:cs="Times New Roman"/>
          <w:bCs/>
          <w:sz w:val="24"/>
          <w:szCs w:val="24"/>
          <w:lang w:eastAsia="lv-LV"/>
        </w:rPr>
        <w:t>Iedzīvotājiem, kuri objektīv</w:t>
      </w:r>
      <w:r w:rsidR="00870EAA">
        <w:rPr>
          <w:rFonts w:ascii="Times New Roman" w:eastAsia="Times New Roman" w:hAnsi="Times New Roman" w:cs="Times New Roman"/>
          <w:bCs/>
          <w:sz w:val="24"/>
          <w:szCs w:val="24"/>
          <w:lang w:eastAsia="lv-LV"/>
        </w:rPr>
        <w:t>u</w:t>
      </w:r>
      <w:r w:rsidR="009B674D" w:rsidRPr="00E45D24">
        <w:rPr>
          <w:rFonts w:ascii="Times New Roman" w:eastAsia="Times New Roman" w:hAnsi="Times New Roman" w:cs="Times New Roman"/>
          <w:bCs/>
          <w:sz w:val="24"/>
          <w:szCs w:val="24"/>
          <w:lang w:eastAsia="lv-LV"/>
        </w:rPr>
        <w:t xml:space="preserve"> iemeslu dēļ (pārejošs vai nepārejošs darbspēju zudums, vecums, bērna kopšana), nevar</w:t>
      </w:r>
      <w:r w:rsidR="00AC2B46">
        <w:rPr>
          <w:rFonts w:ascii="Times New Roman" w:eastAsia="Times New Roman" w:hAnsi="Times New Roman" w:cs="Times New Roman"/>
          <w:bCs/>
          <w:sz w:val="24"/>
          <w:szCs w:val="24"/>
          <w:lang w:eastAsia="lv-LV"/>
        </w:rPr>
        <w:t xml:space="preserve"> pilnvērtīgi</w:t>
      </w:r>
      <w:r w:rsidR="009B674D" w:rsidRPr="00E45D24">
        <w:rPr>
          <w:rFonts w:ascii="Times New Roman" w:eastAsia="Times New Roman" w:hAnsi="Times New Roman" w:cs="Times New Roman"/>
          <w:bCs/>
          <w:sz w:val="24"/>
          <w:szCs w:val="24"/>
          <w:lang w:eastAsia="lv-LV"/>
        </w:rPr>
        <w:t xml:space="preserve"> iekļauties darba tirgū un gūt ienākumus no algota darba, jāsniedz adekvāta sociāl</w:t>
      </w:r>
      <w:r w:rsidR="00870EAA">
        <w:rPr>
          <w:rFonts w:ascii="Times New Roman" w:eastAsia="Times New Roman" w:hAnsi="Times New Roman" w:cs="Times New Roman"/>
          <w:bCs/>
          <w:sz w:val="24"/>
          <w:szCs w:val="24"/>
          <w:lang w:eastAsia="lv-LV"/>
        </w:rPr>
        <w:t>ā</w:t>
      </w:r>
      <w:r w:rsidR="009B674D" w:rsidRPr="00E45D24">
        <w:rPr>
          <w:rFonts w:ascii="Times New Roman" w:eastAsia="Times New Roman" w:hAnsi="Times New Roman" w:cs="Times New Roman"/>
          <w:bCs/>
          <w:sz w:val="24"/>
          <w:szCs w:val="24"/>
          <w:lang w:eastAsia="lv-LV"/>
        </w:rPr>
        <w:t xml:space="preserve"> aizsardzīb</w:t>
      </w:r>
      <w:r w:rsidR="00870EAA">
        <w:rPr>
          <w:rFonts w:ascii="Times New Roman" w:eastAsia="Times New Roman" w:hAnsi="Times New Roman" w:cs="Times New Roman"/>
          <w:bCs/>
          <w:sz w:val="24"/>
          <w:szCs w:val="24"/>
          <w:lang w:eastAsia="lv-LV"/>
        </w:rPr>
        <w:t>a</w:t>
      </w:r>
      <w:r w:rsidR="009B674D" w:rsidRPr="00E45D24">
        <w:rPr>
          <w:rFonts w:ascii="Times New Roman" w:eastAsia="Times New Roman" w:hAnsi="Times New Roman" w:cs="Times New Roman"/>
          <w:bCs/>
          <w:sz w:val="24"/>
          <w:szCs w:val="24"/>
          <w:lang w:eastAsia="lv-LV"/>
        </w:rPr>
        <w:t xml:space="preserve">, vienlaikus nemazinot iedzīvotāju motivāciju strādāt un neveidojot tādu pabalstu un atvieglojumu sistēmu, kas aizstātu ienākumus no algota darba. Tādēļ valsts un pašvaldību materiālā atbalsta sistēmas attīstība tiek plānota tā, lai sociālie transferti būtu gan adekvāti, gan finansiāli ilgtspējīgi, gan nemazinātu motivāciju iekļauties darba tirgū. Savukārt tiem iedzīvotājiem, kuriem sociālie transferti </w:t>
      </w:r>
      <w:r w:rsidR="00607F40" w:rsidRPr="00E45D24">
        <w:rPr>
          <w:rFonts w:ascii="Times New Roman" w:eastAsia="Times New Roman" w:hAnsi="Times New Roman" w:cs="Times New Roman"/>
          <w:bCs/>
          <w:sz w:val="24"/>
          <w:szCs w:val="24"/>
          <w:lang w:eastAsia="lv-LV"/>
        </w:rPr>
        <w:t xml:space="preserve">objektīvu iemeslu dēļ </w:t>
      </w:r>
      <w:r w:rsidR="009B674D" w:rsidRPr="00E45D24">
        <w:rPr>
          <w:rFonts w:ascii="Times New Roman" w:eastAsia="Times New Roman" w:hAnsi="Times New Roman" w:cs="Times New Roman"/>
          <w:bCs/>
          <w:sz w:val="24"/>
          <w:szCs w:val="24"/>
          <w:lang w:eastAsia="lv-LV"/>
        </w:rPr>
        <w:t>ir vienīgais ienākumu avots ilgtermiņ</w:t>
      </w:r>
      <w:r w:rsidR="00607F40">
        <w:rPr>
          <w:rFonts w:ascii="Times New Roman" w:eastAsia="Times New Roman" w:hAnsi="Times New Roman" w:cs="Times New Roman"/>
          <w:bCs/>
          <w:sz w:val="24"/>
          <w:szCs w:val="24"/>
          <w:lang w:eastAsia="lv-LV"/>
        </w:rPr>
        <w:t>a</w:t>
      </w:r>
      <w:r w:rsidR="009B674D" w:rsidRPr="00E45D24">
        <w:rPr>
          <w:rFonts w:ascii="Times New Roman" w:eastAsia="Times New Roman" w:hAnsi="Times New Roman" w:cs="Times New Roman"/>
          <w:bCs/>
          <w:sz w:val="24"/>
          <w:szCs w:val="24"/>
          <w:lang w:eastAsia="lv-LV"/>
        </w:rPr>
        <w:t xml:space="preserve"> vai īslaicīgā ienākumu no algota darba zaudēšanas periodā</w:t>
      </w:r>
      <w:r w:rsidR="00607F40">
        <w:rPr>
          <w:rFonts w:ascii="Times New Roman" w:eastAsia="Times New Roman" w:hAnsi="Times New Roman" w:cs="Times New Roman"/>
          <w:bCs/>
          <w:sz w:val="24"/>
          <w:szCs w:val="24"/>
          <w:lang w:eastAsia="lv-LV"/>
        </w:rPr>
        <w:t xml:space="preserve"> </w:t>
      </w:r>
      <w:r w:rsidR="00607F40" w:rsidRPr="00E45D24">
        <w:rPr>
          <w:rFonts w:ascii="Times New Roman" w:eastAsia="Times New Roman" w:hAnsi="Times New Roman" w:cs="Times New Roman"/>
          <w:bCs/>
          <w:sz w:val="24"/>
          <w:szCs w:val="24"/>
          <w:lang w:eastAsia="lv-LV"/>
        </w:rPr>
        <w:t>(piemēram, vecums, invaliditāte)</w:t>
      </w:r>
      <w:r w:rsidR="009B674D" w:rsidRPr="00E45D24">
        <w:rPr>
          <w:rFonts w:ascii="Times New Roman" w:eastAsia="Times New Roman" w:hAnsi="Times New Roman" w:cs="Times New Roman"/>
          <w:bCs/>
          <w:sz w:val="24"/>
          <w:szCs w:val="24"/>
          <w:lang w:eastAsia="lv-LV"/>
        </w:rPr>
        <w:t xml:space="preserve">, jānodrošina </w:t>
      </w:r>
      <w:r w:rsidR="0030198E">
        <w:rPr>
          <w:rFonts w:ascii="Times New Roman" w:eastAsia="Times New Roman" w:hAnsi="Times New Roman" w:cs="Times New Roman"/>
          <w:bCs/>
          <w:sz w:val="24"/>
          <w:szCs w:val="24"/>
          <w:lang w:eastAsia="lv-LV"/>
        </w:rPr>
        <w:t xml:space="preserve">gan </w:t>
      </w:r>
      <w:r w:rsidR="009B674D" w:rsidRPr="00E45D24">
        <w:rPr>
          <w:rFonts w:ascii="Times New Roman" w:eastAsia="Times New Roman" w:hAnsi="Times New Roman" w:cs="Times New Roman"/>
          <w:bCs/>
          <w:sz w:val="24"/>
          <w:szCs w:val="24"/>
          <w:lang w:eastAsia="lv-LV"/>
        </w:rPr>
        <w:t>valsts un pašvaldību minimālā atbalsta līmeņa adekvātums</w:t>
      </w:r>
      <w:r w:rsidR="0030198E">
        <w:rPr>
          <w:rFonts w:ascii="Times New Roman" w:eastAsia="Times New Roman" w:hAnsi="Times New Roman" w:cs="Times New Roman"/>
          <w:bCs/>
          <w:sz w:val="24"/>
          <w:szCs w:val="24"/>
          <w:lang w:eastAsia="lv-LV"/>
        </w:rPr>
        <w:t>, gan uz sociālās apdrošināšanas iemaksām balstītā ienākumu atvietojuma adekvātums</w:t>
      </w:r>
      <w:r w:rsidR="009B674D" w:rsidRPr="00E45D24">
        <w:rPr>
          <w:rFonts w:ascii="Times New Roman" w:eastAsia="Times New Roman" w:hAnsi="Times New Roman" w:cs="Times New Roman"/>
          <w:bCs/>
          <w:sz w:val="24"/>
          <w:szCs w:val="24"/>
          <w:lang w:eastAsia="lv-LV"/>
        </w:rPr>
        <w:t xml:space="preserve">. </w:t>
      </w:r>
    </w:p>
    <w:p w14:paraId="58F38CFC" w14:textId="7A2F0023" w:rsidR="00E0791E" w:rsidRDefault="00E0791E"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 xml:space="preserve">Darba tirgus izmaiņas, ko rada straujā tehnoloģiskā un digitālā ekonomikas transformācija, ietekmē tautsaimniecības nozaru pārstrukturizāciju, jaunu nodarbinātības formu veidošanos, pieprasījumu pēc jaunām zināšanām un prasmēm, spējas elastīgi pielāgoties mainīgajiem darba tirgus apstākļiem. Līdztekus sarūkošajam darbaspēkam un augstam migrācijas līmenim Latvijā arvien aktuālāk kļūst maksimāli izmantot esošos cilvēkresursus, lielāku uzmanību veltot ekonomiski neaktīvo iedzīvotāju iesaistei darba tirgū, radot apstākļus pēc iespējas iekļaujošākai nodarbinātībai atbilstoši cilvēku spējām un darbspēju pakāpei. Priekšnosacījums </w:t>
      </w:r>
      <w:r w:rsidRPr="00E45D24">
        <w:rPr>
          <w:rFonts w:ascii="Times New Roman" w:eastAsia="Times New Roman" w:hAnsi="Times New Roman" w:cs="Times New Roman"/>
          <w:bCs/>
          <w:sz w:val="24"/>
          <w:szCs w:val="24"/>
          <w:lang w:eastAsia="lv-LV"/>
        </w:rPr>
        <w:lastRenderedPageBreak/>
        <w:t>iekļaujošai nodarbinātībai ir cienīga darba sekmēšana un drošas un kvalit</w:t>
      </w:r>
      <w:r w:rsidR="007159AF">
        <w:rPr>
          <w:rFonts w:ascii="Times New Roman" w:eastAsia="Times New Roman" w:hAnsi="Times New Roman" w:cs="Times New Roman"/>
          <w:bCs/>
          <w:sz w:val="24"/>
          <w:szCs w:val="24"/>
          <w:lang w:eastAsia="lv-LV"/>
        </w:rPr>
        <w:t>a</w:t>
      </w:r>
      <w:r w:rsidRPr="00E45D24">
        <w:rPr>
          <w:rFonts w:ascii="Times New Roman" w:eastAsia="Times New Roman" w:hAnsi="Times New Roman" w:cs="Times New Roman"/>
          <w:bCs/>
          <w:sz w:val="24"/>
          <w:szCs w:val="24"/>
          <w:lang w:eastAsia="lv-LV"/>
        </w:rPr>
        <w:t>tī</w:t>
      </w:r>
      <w:r>
        <w:rPr>
          <w:rFonts w:ascii="Times New Roman" w:eastAsia="Times New Roman" w:hAnsi="Times New Roman" w:cs="Times New Roman"/>
          <w:bCs/>
          <w:sz w:val="24"/>
          <w:szCs w:val="24"/>
          <w:lang w:eastAsia="lv-LV"/>
        </w:rPr>
        <w:t>v</w:t>
      </w:r>
      <w:r w:rsidRPr="00E45D24">
        <w:rPr>
          <w:rFonts w:ascii="Times New Roman" w:eastAsia="Times New Roman" w:hAnsi="Times New Roman" w:cs="Times New Roman"/>
          <w:bCs/>
          <w:sz w:val="24"/>
          <w:szCs w:val="24"/>
          <w:lang w:eastAsia="lv-LV"/>
        </w:rPr>
        <w:t>as darba vides veidošana</w:t>
      </w:r>
      <w:r>
        <w:rPr>
          <w:rFonts w:ascii="Times New Roman" w:eastAsia="Times New Roman" w:hAnsi="Times New Roman" w:cs="Times New Roman"/>
          <w:bCs/>
          <w:sz w:val="24"/>
          <w:szCs w:val="24"/>
          <w:lang w:eastAsia="lv-LV"/>
        </w:rPr>
        <w:t>.</w:t>
      </w:r>
    </w:p>
    <w:p w14:paraId="203AA090" w14:textId="243C769F" w:rsidR="00E0791E" w:rsidRDefault="00E0791E"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Sabiedrības novecošanās un pieaugošais aprūpes pienākumu slogs un vajadzība pēc aprūpes pakalpojumiem pastiprina aprūpes pakalpojumu pieejamības un efektivitātes uzlabošanas nepieciešamību, īpaši pēc sabiedrībā balstītiem, inovatīviem pakalpojumiem personas dzīvesvietā. Sociālo pakalpojumu attīstības mērķis ir saglabāt personas neatkarību un viņa aprūpē iesaistīto ģimenes locekļu nodarbinātību</w:t>
      </w:r>
      <w:r>
        <w:rPr>
          <w:rFonts w:ascii="Times New Roman" w:eastAsia="Times New Roman" w:hAnsi="Times New Roman" w:cs="Times New Roman"/>
          <w:bCs/>
          <w:sz w:val="24"/>
          <w:szCs w:val="24"/>
          <w:lang w:eastAsia="lv-LV"/>
        </w:rPr>
        <w:t>.</w:t>
      </w:r>
    </w:p>
    <w:p w14:paraId="3E9F67EF" w14:textId="5B99C6BE" w:rsidR="00C67C66" w:rsidRDefault="00253BC3"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Valsts spēja uzturēt tiesiskumu un nodrošināt vienlīdzīgu pieeju tam ikvienam sabiedrības loceklim ir viena no pamatvērtībām, tostarp Eiropas Savienībā. Pieejas tiesiskumam neesamība, juridisko problēmu savlaicīga nerisināšana būtiski palielina sociālās atstumtības un nabadzības risku, ietekmē personas materiālo un fizisko stāvokli, kas savukārt ilgtermiņā var atstāt ietekmi uz veselību, nodarbinātību, produktivitāti, ģimenes stabilitāti, izglītības iespējām bērniem, paaugstinot vardarbības riskus. Valsts ir atbildīga par tiesiskuma aizsardzību, stiprināšanu, uzturēšanu un pieeju tam. Lai vēl vairāk nepasliktinātu sociālās atstumtības un nabadzības riskam pakļauto personu stāvokli, jo īpaši ir nepieciešams nodrošināt savlaicīgu pieeju tiesiskajiem instrumentiem viņu tiesību un pienākumu realizācijai un aizstāvībai, tādejādi jau preventīvi un nekavējoši iedarbojoties uz </w:t>
      </w:r>
      <w:proofErr w:type="spellStart"/>
      <w:r>
        <w:rPr>
          <w:rFonts w:ascii="Times New Roman" w:eastAsia="Times New Roman" w:hAnsi="Times New Roman" w:cs="Times New Roman"/>
          <w:bCs/>
          <w:sz w:val="24"/>
          <w:szCs w:val="24"/>
          <w:lang w:eastAsia="lv-LV"/>
        </w:rPr>
        <w:t>mazaizsargātās</w:t>
      </w:r>
      <w:proofErr w:type="spellEnd"/>
      <w:r>
        <w:rPr>
          <w:rFonts w:ascii="Times New Roman" w:eastAsia="Times New Roman" w:hAnsi="Times New Roman" w:cs="Times New Roman"/>
          <w:bCs/>
          <w:sz w:val="24"/>
          <w:szCs w:val="24"/>
          <w:lang w:eastAsia="lv-LV"/>
        </w:rPr>
        <w:t xml:space="preserve"> personu grupas aizsardzību un atbalstu.</w:t>
      </w:r>
    </w:p>
    <w:p w14:paraId="30B4504E" w14:textId="58EF89D9" w:rsidR="005054F5" w:rsidRPr="00D33AA9" w:rsidRDefault="009B674D"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Ņemot vērā nabadzības un sociālās atstumtības riska gr</w:t>
      </w:r>
      <w:r w:rsidR="00870EAA">
        <w:rPr>
          <w:rFonts w:ascii="Times New Roman" w:eastAsia="Times New Roman" w:hAnsi="Times New Roman" w:cs="Times New Roman"/>
          <w:bCs/>
          <w:sz w:val="24"/>
          <w:szCs w:val="24"/>
          <w:lang w:eastAsia="lv-LV"/>
        </w:rPr>
        <w:t>u</w:t>
      </w:r>
      <w:r w:rsidRPr="00E45D24">
        <w:rPr>
          <w:rFonts w:ascii="Times New Roman" w:eastAsia="Times New Roman" w:hAnsi="Times New Roman" w:cs="Times New Roman"/>
          <w:bCs/>
          <w:sz w:val="24"/>
          <w:szCs w:val="24"/>
          <w:lang w:eastAsia="lv-LV"/>
        </w:rPr>
        <w:t xml:space="preserve">pu situācijas analīzi, fiskālās telpas noteiktos ierobežojumus un vērtējumu par pamatnostādņu īstenošanas periodā reāli sasniedzamiem rezultātiem, kā primārās mērķa grupas atbalsta pilnveidošanai vidējā termiņā ir noteiktas šādas mērķa </w:t>
      </w:r>
      <w:r w:rsidRPr="00D33AA9">
        <w:rPr>
          <w:rFonts w:ascii="Times New Roman" w:eastAsia="Times New Roman" w:hAnsi="Times New Roman" w:cs="Times New Roman"/>
          <w:bCs/>
          <w:sz w:val="24"/>
          <w:szCs w:val="24"/>
          <w:lang w:eastAsia="lv-LV"/>
        </w:rPr>
        <w:t>grupas - pensiju un atlīdzību saņēmēji, trūcīgas personas</w:t>
      </w:r>
      <w:r w:rsidR="00382BBE" w:rsidRPr="00D33AA9">
        <w:rPr>
          <w:rFonts w:ascii="Times New Roman" w:eastAsia="Times New Roman" w:hAnsi="Times New Roman" w:cs="Times New Roman"/>
          <w:bCs/>
          <w:sz w:val="24"/>
          <w:szCs w:val="24"/>
          <w:lang w:eastAsia="lv-LV"/>
        </w:rPr>
        <w:t xml:space="preserve">, </w:t>
      </w:r>
      <w:r w:rsidR="00382BBE" w:rsidRPr="00D33AA9">
        <w:rPr>
          <w:rFonts w:ascii="Times New Roman" w:hAnsi="Times New Roman" w:cs="Times New Roman"/>
          <w:sz w:val="24"/>
          <w:szCs w:val="24"/>
        </w:rPr>
        <w:t>zemas darba intensitātes mājsaimniecības</w:t>
      </w:r>
      <w:r w:rsidRPr="00D33AA9">
        <w:rPr>
          <w:rFonts w:ascii="Times New Roman" w:eastAsia="Times New Roman" w:hAnsi="Times New Roman" w:cs="Times New Roman"/>
          <w:bCs/>
          <w:sz w:val="24"/>
          <w:szCs w:val="24"/>
          <w:lang w:eastAsia="lv-LV"/>
        </w:rPr>
        <w:t xml:space="preserve">, </w:t>
      </w:r>
      <w:r w:rsidR="002E325E" w:rsidRPr="00D33AA9">
        <w:rPr>
          <w:rFonts w:ascii="Times New Roman" w:eastAsia="Times New Roman" w:hAnsi="Times New Roman" w:cs="Times New Roman"/>
          <w:bCs/>
          <w:sz w:val="24"/>
          <w:szCs w:val="24"/>
          <w:lang w:eastAsia="lv-LV"/>
        </w:rPr>
        <w:t>personas ar invaliditāti</w:t>
      </w:r>
      <w:r w:rsidR="00607F40" w:rsidRPr="00D33AA9">
        <w:rPr>
          <w:rFonts w:ascii="Times New Roman" w:eastAsia="Times New Roman" w:hAnsi="Times New Roman" w:cs="Times New Roman"/>
          <w:bCs/>
          <w:sz w:val="24"/>
          <w:szCs w:val="24"/>
          <w:lang w:eastAsia="lv-LV"/>
        </w:rPr>
        <w:t>, personas ar zemām un darba tirgum neatbilstošām prasmēm</w:t>
      </w:r>
      <w:r w:rsidR="0030198E" w:rsidRPr="00D33AA9">
        <w:rPr>
          <w:rFonts w:ascii="Times New Roman" w:eastAsia="Times New Roman" w:hAnsi="Times New Roman" w:cs="Times New Roman"/>
          <w:bCs/>
          <w:sz w:val="24"/>
          <w:szCs w:val="24"/>
          <w:lang w:eastAsia="lv-LV"/>
        </w:rPr>
        <w:t>.</w:t>
      </w:r>
    </w:p>
    <w:p w14:paraId="78883A39" w14:textId="47DA4FE5" w:rsidR="00D4075C" w:rsidRPr="00E45D24" w:rsidRDefault="00D4075C"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Reāla sieviešu un vīriešu vienlīdzīgu tiesību un iespēju nodrošināšana (jeb dzimumu līdztiesība) ir būtisks instruments tautas </w:t>
      </w:r>
      <w:proofErr w:type="spellStart"/>
      <w:r>
        <w:rPr>
          <w:rFonts w:ascii="Times New Roman" w:eastAsia="Times New Roman" w:hAnsi="Times New Roman" w:cs="Times New Roman"/>
          <w:bCs/>
          <w:sz w:val="24"/>
          <w:szCs w:val="24"/>
          <w:lang w:eastAsia="lv-LV"/>
        </w:rPr>
        <w:t>ilgstspējīgas</w:t>
      </w:r>
      <w:proofErr w:type="spellEnd"/>
      <w:r>
        <w:rPr>
          <w:rFonts w:ascii="Times New Roman" w:eastAsia="Times New Roman" w:hAnsi="Times New Roman" w:cs="Times New Roman"/>
          <w:bCs/>
          <w:sz w:val="24"/>
          <w:szCs w:val="24"/>
          <w:lang w:eastAsia="lv-LV"/>
        </w:rPr>
        <w:t xml:space="preserve"> ekonomiskās un sociālās attīstības veicināšanai. Vīriešu un sieviešu līdzdalības ierobežošana jebkurā dzīves jomā noved pie neefektīvu lēmumu pieņemšanas un to īstenošanas. Dzimumu līdztiesība ir jānodrošina, lai tiektos uz cilvēktiesību reālu īstenošanu, kas nozīmē vien</w:t>
      </w:r>
      <w:r w:rsidR="007159AF">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s tiesības, viena atbildība, vienāda pieeja resursiem un to izmantošanas iespējām. Dzimumu līdztiesība ir ievērojama jebkurā dzīves jomā, proti integrētā pieeja dzimumu līdztiesības īstenošanā ir </w:t>
      </w:r>
      <w:proofErr w:type="spellStart"/>
      <w:r>
        <w:rPr>
          <w:rFonts w:ascii="Times New Roman" w:eastAsia="Times New Roman" w:hAnsi="Times New Roman" w:cs="Times New Roman"/>
          <w:bCs/>
          <w:sz w:val="24"/>
          <w:szCs w:val="24"/>
          <w:lang w:eastAsia="lv-LV"/>
        </w:rPr>
        <w:t>jāieviero</w:t>
      </w:r>
      <w:proofErr w:type="spellEnd"/>
      <w:r>
        <w:rPr>
          <w:rFonts w:ascii="Times New Roman" w:eastAsia="Times New Roman" w:hAnsi="Times New Roman" w:cs="Times New Roman"/>
          <w:bCs/>
          <w:sz w:val="24"/>
          <w:szCs w:val="24"/>
          <w:lang w:eastAsia="lv-LV"/>
        </w:rPr>
        <w:t xml:space="preserve"> jebkurā politikas plānošanas, ieviešanas un uzraudzības posmā. Integrētās pieejas attīstībai nepieciešams attīstīt publiskās pārvaldes zināšanas, kā arī sabiedrības izpratni par līdztiesīgas sabiedrības ieguvumiem un nepieciešamību.</w:t>
      </w:r>
    </w:p>
    <w:p w14:paraId="1CE87702" w14:textId="77777777" w:rsidR="004E48EB" w:rsidRPr="00E45D24" w:rsidRDefault="004E48EB" w:rsidP="00B11484">
      <w:pPr>
        <w:spacing w:before="120" w:after="0" w:line="240" w:lineRule="auto"/>
        <w:ind w:firstLine="720"/>
        <w:jc w:val="both"/>
        <w:rPr>
          <w:rFonts w:ascii="Times New Roman" w:hAnsi="Times New Roman" w:cs="Times New Roman"/>
          <w:b/>
          <w:sz w:val="24"/>
          <w:szCs w:val="24"/>
        </w:rPr>
      </w:pPr>
      <w:r w:rsidRPr="00E45D24">
        <w:rPr>
          <w:rFonts w:ascii="Times New Roman" w:eastAsia="Times New Roman" w:hAnsi="Times New Roman" w:cs="Times New Roman"/>
          <w:bCs/>
          <w:sz w:val="24"/>
          <w:szCs w:val="24"/>
          <w:lang w:eastAsia="lv-LV"/>
        </w:rPr>
        <w:t>Pamatnostādņu mērķis, rīcības virzieni un uzdevumi ir noteikti, ievērojot šādus galvenos pamatprincipus:</w:t>
      </w:r>
    </w:p>
    <w:p w14:paraId="2EB6F8D8" w14:textId="3FE7D322" w:rsidR="009B674D" w:rsidRPr="00E45D24" w:rsidRDefault="0083600E" w:rsidP="00B11484">
      <w:pPr>
        <w:pStyle w:val="ListParagraph"/>
        <w:numPr>
          <w:ilvl w:val="0"/>
          <w:numId w:val="1"/>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E45D24">
        <w:rPr>
          <w:rFonts w:ascii="Times New Roman" w:hAnsi="Times New Roman" w:cs="Times New Roman"/>
          <w:b/>
          <w:bCs/>
          <w:sz w:val="24"/>
          <w:szCs w:val="24"/>
        </w:rPr>
        <w:t>Personas līdzdalība un līdzatbildība</w:t>
      </w:r>
      <w:r w:rsidR="009B674D" w:rsidRPr="00E45D24">
        <w:rPr>
          <w:rFonts w:ascii="Times New Roman" w:hAnsi="Times New Roman" w:cs="Times New Roman"/>
          <w:b/>
          <w:bCs/>
          <w:sz w:val="24"/>
          <w:szCs w:val="24"/>
        </w:rPr>
        <w:t xml:space="preserve"> </w:t>
      </w:r>
      <w:r w:rsidR="00100D55" w:rsidRPr="00E45D24">
        <w:rPr>
          <w:rFonts w:ascii="Times New Roman" w:hAnsi="Times New Roman" w:cs="Times New Roman"/>
          <w:bCs/>
          <w:sz w:val="24"/>
          <w:szCs w:val="24"/>
        </w:rPr>
        <w:t>saskaņā ar Satversmes preambulu nozīmē, ka ikviens iedzīvotājs un viņa ģimenes locekļi  ir primāri atbildīgi par savu labklājību, cienīgu dzīvi un ienākumu nodrošināšanu, tie rūpējās viens par otru un ir s</w:t>
      </w:r>
      <w:r w:rsidR="00CC0367" w:rsidRPr="00E45D24">
        <w:rPr>
          <w:rFonts w:ascii="Times New Roman" w:hAnsi="Times New Roman" w:cs="Times New Roman"/>
          <w:bCs/>
          <w:sz w:val="24"/>
          <w:szCs w:val="24"/>
        </w:rPr>
        <w:t>ol</w:t>
      </w:r>
      <w:r w:rsidR="00100D55" w:rsidRPr="00E45D24">
        <w:rPr>
          <w:rFonts w:ascii="Times New Roman" w:hAnsi="Times New Roman" w:cs="Times New Roman"/>
          <w:bCs/>
          <w:sz w:val="24"/>
          <w:szCs w:val="24"/>
        </w:rPr>
        <w:t xml:space="preserve">idāri atbildīgi par </w:t>
      </w:r>
      <w:r w:rsidR="005C73EF">
        <w:rPr>
          <w:rFonts w:ascii="Times New Roman" w:hAnsi="Times New Roman" w:cs="Times New Roman"/>
          <w:bCs/>
          <w:sz w:val="24"/>
          <w:szCs w:val="24"/>
        </w:rPr>
        <w:t xml:space="preserve">atbalstu </w:t>
      </w:r>
      <w:r w:rsidR="00100D55" w:rsidRPr="00E45D24">
        <w:rPr>
          <w:rFonts w:ascii="Times New Roman" w:hAnsi="Times New Roman" w:cs="Times New Roman"/>
          <w:bCs/>
          <w:sz w:val="24"/>
          <w:szCs w:val="24"/>
        </w:rPr>
        <w:t>cit</w:t>
      </w:r>
      <w:r w:rsidR="005C73EF">
        <w:rPr>
          <w:rFonts w:ascii="Times New Roman" w:hAnsi="Times New Roman" w:cs="Times New Roman"/>
          <w:bCs/>
          <w:sz w:val="24"/>
          <w:szCs w:val="24"/>
        </w:rPr>
        <w:t>iem</w:t>
      </w:r>
      <w:r w:rsidR="00100D55" w:rsidRPr="00E45D24">
        <w:rPr>
          <w:rFonts w:ascii="Times New Roman" w:hAnsi="Times New Roman" w:cs="Times New Roman"/>
          <w:bCs/>
          <w:sz w:val="24"/>
          <w:szCs w:val="24"/>
        </w:rPr>
        <w:t xml:space="preserve"> sabiedrības locek</w:t>
      </w:r>
      <w:r w:rsidR="005C73EF">
        <w:rPr>
          <w:rFonts w:ascii="Times New Roman" w:hAnsi="Times New Roman" w:cs="Times New Roman"/>
          <w:bCs/>
          <w:sz w:val="24"/>
          <w:szCs w:val="24"/>
        </w:rPr>
        <w:t>ļiem</w:t>
      </w:r>
      <w:r w:rsidR="00100D55" w:rsidRPr="00E45D24">
        <w:rPr>
          <w:rFonts w:ascii="Times New Roman" w:hAnsi="Times New Roman" w:cs="Times New Roman"/>
          <w:bCs/>
          <w:sz w:val="24"/>
          <w:szCs w:val="24"/>
        </w:rPr>
        <w:t xml:space="preserve">. </w:t>
      </w:r>
      <w:r w:rsidR="002E325E" w:rsidRPr="007E620B">
        <w:rPr>
          <w:rFonts w:ascii="Times New Roman" w:hAnsi="Times New Roman" w:cs="Times New Roman"/>
          <w:bCs/>
          <w:sz w:val="24"/>
          <w:szCs w:val="24"/>
        </w:rPr>
        <w:t xml:space="preserve">Valsts nevar pilnībā uzņemties rūpes par personas sociālajām un ekonomiskajām vajadzībām (sk. Satversmes tiesas 2006.gada 11.decembra spriedumu lietā Nr.2006-10-03 13.3.punktu). </w:t>
      </w:r>
      <w:r w:rsidR="005C73EF" w:rsidRPr="007E620B">
        <w:rPr>
          <w:rFonts w:ascii="Times New Roman" w:hAnsi="Times New Roman" w:cs="Times New Roman"/>
          <w:bCs/>
          <w:sz w:val="24"/>
          <w:szCs w:val="24"/>
        </w:rPr>
        <w:t xml:space="preserve">Tādējādi valsts pienākums ir izveidot tādu sistēmu, kur </w:t>
      </w:r>
      <w:r w:rsidR="005C73EF">
        <w:rPr>
          <w:rFonts w:ascii="Times New Roman" w:hAnsi="Times New Roman" w:cs="Times New Roman"/>
          <w:bCs/>
          <w:sz w:val="24"/>
          <w:szCs w:val="24"/>
        </w:rPr>
        <w:t>v</w:t>
      </w:r>
      <w:r w:rsidR="00100D55" w:rsidRPr="00E45D24">
        <w:rPr>
          <w:rFonts w:ascii="Times New Roman" w:hAnsi="Times New Roman" w:cs="Times New Roman"/>
          <w:bCs/>
          <w:sz w:val="24"/>
          <w:szCs w:val="24"/>
        </w:rPr>
        <w:t xml:space="preserve">alsts </w:t>
      </w:r>
      <w:r w:rsidR="00CC0367" w:rsidRPr="00E45D24">
        <w:rPr>
          <w:rFonts w:ascii="Times New Roman" w:hAnsi="Times New Roman" w:cs="Times New Roman"/>
          <w:bCs/>
          <w:sz w:val="24"/>
          <w:szCs w:val="24"/>
        </w:rPr>
        <w:t xml:space="preserve">un pašvaldība </w:t>
      </w:r>
      <w:r w:rsidR="00100D55" w:rsidRPr="00E45D24">
        <w:rPr>
          <w:rFonts w:ascii="Times New Roman" w:hAnsi="Times New Roman" w:cs="Times New Roman"/>
          <w:bCs/>
          <w:sz w:val="24"/>
          <w:szCs w:val="24"/>
        </w:rPr>
        <w:t>nodrošina atbalsta sniegšanu personai/ mājsaimniecībai situācijās, kad tā ar saviem resursiem nevar nodrošināt sava labklājības līmeņa saglabāšanu</w:t>
      </w:r>
      <w:r w:rsidR="00CC0367" w:rsidRPr="00E45D24">
        <w:rPr>
          <w:rFonts w:ascii="Times New Roman" w:hAnsi="Times New Roman" w:cs="Times New Roman"/>
          <w:bCs/>
          <w:sz w:val="24"/>
          <w:szCs w:val="24"/>
        </w:rPr>
        <w:t>, pašaprūpes iespējas</w:t>
      </w:r>
      <w:r w:rsidR="00100D55" w:rsidRPr="00E45D24">
        <w:rPr>
          <w:rFonts w:ascii="Times New Roman" w:hAnsi="Times New Roman" w:cs="Times New Roman"/>
          <w:bCs/>
          <w:sz w:val="24"/>
          <w:szCs w:val="24"/>
        </w:rPr>
        <w:t xml:space="preserve"> un </w:t>
      </w:r>
      <w:r w:rsidR="00CC0367" w:rsidRPr="00E45D24">
        <w:rPr>
          <w:rFonts w:ascii="Times New Roman" w:hAnsi="Times New Roman" w:cs="Times New Roman"/>
          <w:bCs/>
          <w:sz w:val="24"/>
          <w:szCs w:val="24"/>
        </w:rPr>
        <w:t xml:space="preserve">iespēju </w:t>
      </w:r>
      <w:r w:rsidR="00100D55" w:rsidRPr="00E45D24">
        <w:rPr>
          <w:rFonts w:ascii="Times New Roman" w:hAnsi="Times New Roman" w:cs="Times New Roman"/>
          <w:bCs/>
          <w:sz w:val="24"/>
          <w:szCs w:val="24"/>
        </w:rPr>
        <w:t>patstāvīgi gūt ienākumus</w:t>
      </w:r>
      <w:r w:rsidR="00CC0367" w:rsidRPr="00E45D24">
        <w:rPr>
          <w:rFonts w:ascii="Times New Roman" w:hAnsi="Times New Roman" w:cs="Times New Roman"/>
          <w:bCs/>
          <w:sz w:val="24"/>
          <w:szCs w:val="24"/>
        </w:rPr>
        <w:t xml:space="preserve"> no algota darba</w:t>
      </w:r>
      <w:r w:rsidR="00100D55" w:rsidRPr="00E45D24">
        <w:rPr>
          <w:rFonts w:ascii="Times New Roman" w:hAnsi="Times New Roman" w:cs="Times New Roman"/>
          <w:bCs/>
          <w:sz w:val="24"/>
          <w:szCs w:val="24"/>
        </w:rPr>
        <w:t>. Atba</w:t>
      </w:r>
      <w:r w:rsidR="00F80B03" w:rsidRPr="00E45D24">
        <w:rPr>
          <w:rFonts w:ascii="Times New Roman" w:hAnsi="Times New Roman" w:cs="Times New Roman"/>
          <w:bCs/>
          <w:sz w:val="24"/>
          <w:szCs w:val="24"/>
        </w:rPr>
        <w:t>lsta snie</w:t>
      </w:r>
      <w:r w:rsidR="00100D55" w:rsidRPr="00E45D24">
        <w:rPr>
          <w:rFonts w:ascii="Times New Roman" w:hAnsi="Times New Roman" w:cs="Times New Roman"/>
          <w:bCs/>
          <w:sz w:val="24"/>
          <w:szCs w:val="24"/>
        </w:rPr>
        <w:t xml:space="preserve">gšana balstās </w:t>
      </w:r>
      <w:r w:rsidR="00100D55" w:rsidRPr="00E45D24">
        <w:rPr>
          <w:rFonts w:ascii="Times New Roman" w:hAnsi="Times New Roman" w:cs="Times New Roman"/>
          <w:bCs/>
          <w:sz w:val="24"/>
          <w:szCs w:val="24"/>
        </w:rPr>
        <w:lastRenderedPageBreak/>
        <w:t>uz valst</w:t>
      </w:r>
      <w:r w:rsidR="00F80B03" w:rsidRPr="00E45D24">
        <w:rPr>
          <w:rFonts w:ascii="Times New Roman" w:hAnsi="Times New Roman" w:cs="Times New Roman"/>
          <w:bCs/>
          <w:sz w:val="24"/>
          <w:szCs w:val="24"/>
        </w:rPr>
        <w:t>s</w:t>
      </w:r>
      <w:r w:rsidR="00100D55" w:rsidRPr="00E45D24">
        <w:rPr>
          <w:rFonts w:ascii="Times New Roman" w:hAnsi="Times New Roman" w:cs="Times New Roman"/>
          <w:bCs/>
          <w:sz w:val="24"/>
          <w:szCs w:val="24"/>
        </w:rPr>
        <w:t xml:space="preserve"> un/ vai pašvaldības un personas dalītu atbildību, sekmējot personas pašas spēju nodrošināt sevi un savu</w:t>
      </w:r>
      <w:r w:rsidR="00F80B03" w:rsidRPr="00E45D24">
        <w:rPr>
          <w:rFonts w:ascii="Times New Roman" w:hAnsi="Times New Roman" w:cs="Times New Roman"/>
          <w:bCs/>
          <w:sz w:val="24"/>
          <w:szCs w:val="24"/>
        </w:rPr>
        <w:t>s ģimenes locekļus</w:t>
      </w:r>
      <w:r w:rsidR="009B674D" w:rsidRPr="00E45D24">
        <w:rPr>
          <w:rFonts w:ascii="Times New Roman" w:hAnsi="Times New Roman" w:cs="Times New Roman"/>
          <w:bCs/>
          <w:sz w:val="24"/>
          <w:szCs w:val="24"/>
        </w:rPr>
        <w:t>;</w:t>
      </w:r>
    </w:p>
    <w:p w14:paraId="66481812" w14:textId="305DF7AC" w:rsidR="009B674D" w:rsidRPr="00E45D24" w:rsidRDefault="0098712A"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E45D24">
        <w:rPr>
          <w:rFonts w:ascii="Times New Roman" w:hAnsi="Times New Roman" w:cs="Times New Roman"/>
          <w:b/>
          <w:bCs/>
          <w:sz w:val="24"/>
          <w:szCs w:val="24"/>
        </w:rPr>
        <w:t>Efektīva un mērķēta publisko resursu izmantošana</w:t>
      </w:r>
      <w:r w:rsidRPr="00E45D24">
        <w:rPr>
          <w:rFonts w:ascii="Times New Roman" w:hAnsi="Times New Roman" w:cs="Times New Roman"/>
          <w:bCs/>
          <w:sz w:val="24"/>
          <w:szCs w:val="24"/>
        </w:rPr>
        <w:t xml:space="preserve"> ierobežotas fiskālās telpas ietvaros nozīmē, ka finanšu resursi tiek ieguldīti to mērķa grupu atbalstam, kuras ir </w:t>
      </w:r>
      <w:r w:rsidR="005C73EF">
        <w:rPr>
          <w:rFonts w:ascii="Times New Roman" w:hAnsi="Times New Roman" w:cs="Times New Roman"/>
          <w:bCs/>
          <w:sz w:val="24"/>
          <w:szCs w:val="24"/>
        </w:rPr>
        <w:t>vi</w:t>
      </w:r>
      <w:r w:rsidR="00607F40">
        <w:rPr>
          <w:rFonts w:ascii="Times New Roman" w:hAnsi="Times New Roman" w:cs="Times New Roman"/>
          <w:bCs/>
          <w:sz w:val="24"/>
          <w:szCs w:val="24"/>
        </w:rPr>
        <w:t>svairāk</w:t>
      </w:r>
      <w:r w:rsidR="005C73EF" w:rsidRPr="00E45D24">
        <w:rPr>
          <w:rFonts w:ascii="Times New Roman" w:hAnsi="Times New Roman" w:cs="Times New Roman"/>
          <w:bCs/>
          <w:sz w:val="24"/>
          <w:szCs w:val="24"/>
        </w:rPr>
        <w:t xml:space="preserve"> </w:t>
      </w:r>
      <w:r w:rsidRPr="00E45D24">
        <w:rPr>
          <w:rFonts w:ascii="Times New Roman" w:hAnsi="Times New Roman" w:cs="Times New Roman"/>
          <w:bCs/>
          <w:sz w:val="24"/>
          <w:szCs w:val="24"/>
        </w:rPr>
        <w:t xml:space="preserve">pakļautas nabadzības un sociālās atstumtības riskam, un to pakalpojumu attīstībai, kas efektīvākā veidā sekmē personas iekļaušanos sabiedrībā un darba tirgū. </w:t>
      </w:r>
      <w:r w:rsidR="009B08FE" w:rsidRPr="00E45D24">
        <w:rPr>
          <w:rFonts w:ascii="Times New Roman" w:eastAsia="Times New Roman" w:hAnsi="Times New Roman" w:cs="Times New Roman"/>
          <w:bCs/>
          <w:sz w:val="24"/>
          <w:szCs w:val="24"/>
          <w:lang w:eastAsia="lv-LV"/>
        </w:rPr>
        <w:t xml:space="preserve">Kā primārais ienākumu avots darbspējīgiem iedzīvotājiem tiek uzskatīti ienākumi no algota darba un tos neaizstāj ar līdzvērtīgu valsts un pašvaldību materiālo atbalstu. </w:t>
      </w:r>
      <w:r w:rsidRPr="00E45D24">
        <w:rPr>
          <w:rFonts w:ascii="Times New Roman" w:hAnsi="Times New Roman" w:cs="Times New Roman"/>
          <w:bCs/>
          <w:sz w:val="24"/>
          <w:szCs w:val="24"/>
        </w:rPr>
        <w:t>Sabalansēta universālā un ienākumu testētā materiālā atbalsta sistēma balstās uz atbalsta lietderības un efektivitātes izvērtējumu, ir savstarpēji papildinoša un virzīta uz personas aktivizēšanu un motivēšanu</w:t>
      </w:r>
      <w:r w:rsidR="00F80B03" w:rsidRPr="00E45D24">
        <w:rPr>
          <w:rFonts w:ascii="Times New Roman" w:hAnsi="Times New Roman" w:cs="Times New Roman"/>
          <w:bCs/>
          <w:sz w:val="24"/>
          <w:szCs w:val="24"/>
        </w:rPr>
        <w:t>, atbalsta sadrumstalotības mazināšanu</w:t>
      </w:r>
      <w:r w:rsidR="009B674D" w:rsidRPr="00E45D24">
        <w:rPr>
          <w:rFonts w:ascii="Times New Roman" w:hAnsi="Times New Roman" w:cs="Times New Roman"/>
          <w:sz w:val="24"/>
          <w:szCs w:val="24"/>
        </w:rPr>
        <w:t>;</w:t>
      </w:r>
    </w:p>
    <w:p w14:paraId="38325267" w14:textId="3A56B529" w:rsidR="009B674D" w:rsidRPr="00E45D24" w:rsidRDefault="00ED5E35"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E45D24">
        <w:rPr>
          <w:rFonts w:ascii="Times New Roman" w:hAnsi="Times New Roman" w:cs="Times New Roman"/>
          <w:b/>
          <w:sz w:val="24"/>
          <w:szCs w:val="24"/>
        </w:rPr>
        <w:t>Sociālās apdrošināšanas sistēmas f</w:t>
      </w:r>
      <w:r w:rsidR="009B674D" w:rsidRPr="00E45D24">
        <w:rPr>
          <w:rFonts w:ascii="Times New Roman" w:hAnsi="Times New Roman" w:cs="Times New Roman"/>
          <w:b/>
          <w:sz w:val="24"/>
          <w:szCs w:val="24"/>
        </w:rPr>
        <w:t>inansiāl</w:t>
      </w:r>
      <w:r w:rsidRPr="00E45D24">
        <w:rPr>
          <w:rFonts w:ascii="Times New Roman" w:hAnsi="Times New Roman" w:cs="Times New Roman"/>
          <w:b/>
          <w:sz w:val="24"/>
          <w:szCs w:val="24"/>
        </w:rPr>
        <w:t>ā un sistēmiskā</w:t>
      </w:r>
      <w:r w:rsidR="009B674D" w:rsidRPr="00E45D24">
        <w:rPr>
          <w:rFonts w:ascii="Times New Roman" w:hAnsi="Times New Roman" w:cs="Times New Roman"/>
          <w:b/>
          <w:sz w:val="24"/>
          <w:szCs w:val="24"/>
        </w:rPr>
        <w:t xml:space="preserve"> ilgtspēj</w:t>
      </w:r>
      <w:r w:rsidRPr="00E45D24">
        <w:rPr>
          <w:rFonts w:ascii="Times New Roman" w:hAnsi="Times New Roman" w:cs="Times New Roman"/>
          <w:b/>
          <w:sz w:val="24"/>
          <w:szCs w:val="24"/>
        </w:rPr>
        <w:t>a</w:t>
      </w:r>
      <w:r w:rsidR="009B674D" w:rsidRPr="00E45D24">
        <w:rPr>
          <w:rFonts w:ascii="Times New Roman" w:hAnsi="Times New Roman" w:cs="Times New Roman"/>
          <w:b/>
          <w:sz w:val="24"/>
          <w:szCs w:val="24"/>
        </w:rPr>
        <w:t xml:space="preserve">, </w:t>
      </w:r>
      <w:r w:rsidRPr="00E45D24">
        <w:rPr>
          <w:rFonts w:ascii="Times New Roman" w:hAnsi="Times New Roman" w:cs="Times New Roman"/>
          <w:b/>
          <w:sz w:val="24"/>
          <w:szCs w:val="24"/>
        </w:rPr>
        <w:t xml:space="preserve">stabilitāte un </w:t>
      </w:r>
      <w:r w:rsidR="009B674D" w:rsidRPr="00E45D24">
        <w:rPr>
          <w:rFonts w:ascii="Times New Roman" w:hAnsi="Times New Roman" w:cs="Times New Roman"/>
          <w:b/>
          <w:sz w:val="24"/>
          <w:szCs w:val="24"/>
        </w:rPr>
        <w:t>adekvāt</w:t>
      </w:r>
      <w:r w:rsidRPr="00E45D24">
        <w:rPr>
          <w:rFonts w:ascii="Times New Roman" w:hAnsi="Times New Roman" w:cs="Times New Roman"/>
          <w:b/>
          <w:sz w:val="24"/>
          <w:szCs w:val="24"/>
        </w:rPr>
        <w:t>ums</w:t>
      </w:r>
      <w:r w:rsidR="009B674D" w:rsidRPr="00E45D24">
        <w:rPr>
          <w:rFonts w:ascii="Times New Roman" w:hAnsi="Times New Roman" w:cs="Times New Roman"/>
          <w:sz w:val="24"/>
          <w:szCs w:val="24"/>
        </w:rPr>
        <w:t xml:space="preserve"> </w:t>
      </w:r>
      <w:r w:rsidRPr="00E45D24">
        <w:rPr>
          <w:rFonts w:ascii="Times New Roman" w:hAnsi="Times New Roman" w:cs="Times New Roman"/>
          <w:sz w:val="24"/>
          <w:szCs w:val="24"/>
        </w:rPr>
        <w:t xml:space="preserve">nozīmē, ka lēmumi par politikas attīstību tiek pieņemti </w:t>
      </w:r>
      <w:r w:rsidR="005C73EF">
        <w:rPr>
          <w:rFonts w:ascii="Times New Roman" w:hAnsi="Times New Roman" w:cs="Times New Roman"/>
          <w:sz w:val="24"/>
          <w:szCs w:val="24"/>
        </w:rPr>
        <w:t>ciešā sasaistē gan ar valsts finansiālajām iespējām, gan</w:t>
      </w:r>
      <w:r w:rsidR="005C73EF" w:rsidRPr="00E45D24">
        <w:rPr>
          <w:rFonts w:ascii="Times New Roman" w:hAnsi="Times New Roman" w:cs="Times New Roman"/>
          <w:sz w:val="24"/>
          <w:szCs w:val="24"/>
        </w:rPr>
        <w:t xml:space="preserve"> </w:t>
      </w:r>
      <w:r w:rsidRPr="00E45D24">
        <w:rPr>
          <w:rFonts w:ascii="Times New Roman" w:hAnsi="Times New Roman" w:cs="Times New Roman"/>
          <w:sz w:val="24"/>
          <w:szCs w:val="24"/>
        </w:rPr>
        <w:t>solidāri</w:t>
      </w:r>
      <w:r w:rsidR="005C73EF">
        <w:rPr>
          <w:rFonts w:ascii="Times New Roman" w:hAnsi="Times New Roman" w:cs="Times New Roman"/>
          <w:sz w:val="24"/>
          <w:szCs w:val="24"/>
        </w:rPr>
        <w:t>, samērīgi</w:t>
      </w:r>
      <w:r w:rsidR="007E620B">
        <w:rPr>
          <w:rFonts w:ascii="Times New Roman" w:hAnsi="Times New Roman" w:cs="Times New Roman"/>
          <w:sz w:val="24"/>
          <w:szCs w:val="24"/>
        </w:rPr>
        <w:t xml:space="preserve"> un</w:t>
      </w:r>
      <w:r w:rsidRPr="00E45D24">
        <w:rPr>
          <w:rFonts w:ascii="Times New Roman" w:hAnsi="Times New Roman" w:cs="Times New Roman"/>
          <w:sz w:val="24"/>
          <w:szCs w:val="24"/>
        </w:rPr>
        <w:t xml:space="preserve"> atbildīgi pret vis</w:t>
      </w:r>
      <w:r w:rsidR="005C73EF">
        <w:rPr>
          <w:rFonts w:ascii="Times New Roman" w:hAnsi="Times New Roman" w:cs="Times New Roman"/>
          <w:sz w:val="24"/>
          <w:szCs w:val="24"/>
        </w:rPr>
        <w:t>u</w:t>
      </w:r>
      <w:r w:rsidRPr="00E45D24">
        <w:rPr>
          <w:rFonts w:ascii="Times New Roman" w:hAnsi="Times New Roman" w:cs="Times New Roman"/>
          <w:sz w:val="24"/>
          <w:szCs w:val="24"/>
        </w:rPr>
        <w:t xml:space="preserve"> sabiedrības locekļ</w:t>
      </w:r>
      <w:r w:rsidR="005C73EF">
        <w:rPr>
          <w:rFonts w:ascii="Times New Roman" w:hAnsi="Times New Roman" w:cs="Times New Roman"/>
          <w:sz w:val="24"/>
          <w:szCs w:val="24"/>
        </w:rPr>
        <w:t>u interesēm</w:t>
      </w:r>
      <w:r w:rsidRPr="00E45D24">
        <w:rPr>
          <w:rFonts w:ascii="Times New Roman" w:hAnsi="Times New Roman" w:cs="Times New Roman"/>
          <w:sz w:val="24"/>
          <w:szCs w:val="24"/>
        </w:rPr>
        <w:t>, ar īstermiņa risinājumiem neapdraudot  sociālās aizsardzības adekvātumu</w:t>
      </w:r>
      <w:r w:rsidR="005C73EF">
        <w:rPr>
          <w:rFonts w:ascii="Times New Roman" w:hAnsi="Times New Roman" w:cs="Times New Roman"/>
          <w:sz w:val="24"/>
          <w:szCs w:val="24"/>
        </w:rPr>
        <w:t xml:space="preserve"> nākamajām paaudzēm</w:t>
      </w:r>
      <w:r w:rsidRPr="00E45D24">
        <w:rPr>
          <w:rFonts w:ascii="Times New Roman" w:hAnsi="Times New Roman" w:cs="Times New Roman"/>
          <w:sz w:val="24"/>
          <w:szCs w:val="24"/>
        </w:rPr>
        <w:t>, nemazinot sabiedrības uzticēšanos un interesi iesaistīties valsts sociālās apdrošināšanas sistēmā, neiekļaujot ar</w:t>
      </w:r>
      <w:r w:rsidR="0040788A">
        <w:rPr>
          <w:rFonts w:ascii="Times New Roman" w:hAnsi="Times New Roman" w:cs="Times New Roman"/>
          <w:sz w:val="24"/>
          <w:szCs w:val="24"/>
        </w:rPr>
        <w:t xml:space="preserve"> veiktajām </w:t>
      </w:r>
      <w:r w:rsidRPr="00E45D24">
        <w:rPr>
          <w:rFonts w:ascii="Times New Roman" w:hAnsi="Times New Roman" w:cs="Times New Roman"/>
          <w:sz w:val="24"/>
          <w:szCs w:val="24"/>
        </w:rPr>
        <w:t xml:space="preserve"> sociāl</w:t>
      </w:r>
      <w:r w:rsidR="0040788A">
        <w:rPr>
          <w:rFonts w:ascii="Times New Roman" w:hAnsi="Times New Roman" w:cs="Times New Roman"/>
          <w:sz w:val="24"/>
          <w:szCs w:val="24"/>
        </w:rPr>
        <w:t>ās</w:t>
      </w:r>
      <w:r w:rsidRPr="00E45D24">
        <w:rPr>
          <w:rFonts w:ascii="Times New Roman" w:hAnsi="Times New Roman" w:cs="Times New Roman"/>
          <w:sz w:val="24"/>
          <w:szCs w:val="24"/>
        </w:rPr>
        <w:t xml:space="preserve"> apdrošināšan</w:t>
      </w:r>
      <w:r w:rsidR="0040788A">
        <w:rPr>
          <w:rFonts w:ascii="Times New Roman" w:hAnsi="Times New Roman" w:cs="Times New Roman"/>
          <w:sz w:val="24"/>
          <w:szCs w:val="24"/>
        </w:rPr>
        <w:t xml:space="preserve">as iemaksām </w:t>
      </w:r>
      <w:r w:rsidRPr="00E45D24">
        <w:rPr>
          <w:rFonts w:ascii="Times New Roman" w:hAnsi="Times New Roman" w:cs="Times New Roman"/>
          <w:sz w:val="24"/>
          <w:szCs w:val="24"/>
        </w:rPr>
        <w:t xml:space="preserve"> nesaistītu</w:t>
      </w:r>
      <w:r w:rsidR="005C73EF">
        <w:rPr>
          <w:rFonts w:ascii="Times New Roman" w:hAnsi="Times New Roman" w:cs="Times New Roman"/>
          <w:sz w:val="24"/>
          <w:szCs w:val="24"/>
        </w:rPr>
        <w:t>s</w:t>
      </w:r>
      <w:r w:rsidRPr="00E45D24">
        <w:rPr>
          <w:rFonts w:ascii="Times New Roman" w:hAnsi="Times New Roman" w:cs="Times New Roman"/>
          <w:sz w:val="24"/>
          <w:szCs w:val="24"/>
        </w:rPr>
        <w:t xml:space="preserve"> maksājumu</w:t>
      </w:r>
      <w:r w:rsidR="005C73EF">
        <w:rPr>
          <w:rFonts w:ascii="Times New Roman" w:hAnsi="Times New Roman" w:cs="Times New Roman"/>
          <w:sz w:val="24"/>
          <w:szCs w:val="24"/>
        </w:rPr>
        <w:t>s</w:t>
      </w:r>
      <w:r w:rsidRPr="00E45D24">
        <w:rPr>
          <w:rFonts w:ascii="Times New Roman" w:hAnsi="Times New Roman" w:cs="Times New Roman"/>
          <w:sz w:val="24"/>
          <w:szCs w:val="24"/>
        </w:rPr>
        <w:t xml:space="preserve"> </w:t>
      </w:r>
      <w:r w:rsidR="007E620B">
        <w:rPr>
          <w:rFonts w:ascii="Times New Roman" w:hAnsi="Times New Roman" w:cs="Times New Roman"/>
          <w:sz w:val="24"/>
          <w:szCs w:val="24"/>
        </w:rPr>
        <w:t>v</w:t>
      </w:r>
      <w:r w:rsidRPr="00E45D24">
        <w:rPr>
          <w:rFonts w:ascii="Times New Roman" w:hAnsi="Times New Roman" w:cs="Times New Roman"/>
          <w:sz w:val="24"/>
          <w:szCs w:val="24"/>
        </w:rPr>
        <w:t xml:space="preserve">alsts sociālās </w:t>
      </w:r>
      <w:proofErr w:type="spellStart"/>
      <w:r w:rsidRPr="00E45D24">
        <w:rPr>
          <w:rFonts w:ascii="Times New Roman" w:hAnsi="Times New Roman" w:cs="Times New Roman"/>
          <w:sz w:val="24"/>
          <w:szCs w:val="24"/>
        </w:rPr>
        <w:t>apdrošinašanas</w:t>
      </w:r>
      <w:proofErr w:type="spellEnd"/>
      <w:r w:rsidRPr="00E45D24">
        <w:rPr>
          <w:rFonts w:ascii="Times New Roman" w:hAnsi="Times New Roman" w:cs="Times New Roman"/>
          <w:sz w:val="24"/>
          <w:szCs w:val="24"/>
        </w:rPr>
        <w:t xml:space="preserve"> speciālajā budžetā, sniedzot personas </w:t>
      </w:r>
      <w:r w:rsidR="00DD0066">
        <w:rPr>
          <w:rFonts w:ascii="Times New Roman" w:hAnsi="Times New Roman" w:cs="Times New Roman"/>
          <w:sz w:val="24"/>
          <w:szCs w:val="24"/>
        </w:rPr>
        <w:t xml:space="preserve">faktiski </w:t>
      </w:r>
      <w:r w:rsidRPr="00E45D24">
        <w:rPr>
          <w:rFonts w:ascii="Times New Roman" w:hAnsi="Times New Roman" w:cs="Times New Roman"/>
          <w:sz w:val="24"/>
          <w:szCs w:val="24"/>
        </w:rPr>
        <w:t>veikto iemaksu apjomam atbilstošu atbalstu riska situācijā;</w:t>
      </w:r>
    </w:p>
    <w:p w14:paraId="71AC84D7" w14:textId="791E31C4" w:rsidR="009B674D" w:rsidRPr="00E45D24" w:rsidRDefault="005B3A55"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Pr>
          <w:rFonts w:ascii="Times New Roman" w:eastAsia="Times New Roman" w:hAnsi="Times New Roman" w:cs="Times New Roman"/>
          <w:b/>
          <w:bCs/>
          <w:sz w:val="24"/>
          <w:szCs w:val="24"/>
          <w:lang w:eastAsia="lv-LV"/>
        </w:rPr>
        <w:t>Holistiska</w:t>
      </w:r>
      <w:r w:rsidR="009B674D" w:rsidRPr="00E45D24">
        <w:rPr>
          <w:rFonts w:ascii="Times New Roman" w:eastAsia="Times New Roman" w:hAnsi="Times New Roman" w:cs="Times New Roman"/>
          <w:b/>
          <w:bCs/>
          <w:sz w:val="24"/>
          <w:szCs w:val="24"/>
          <w:lang w:eastAsia="lv-LV"/>
        </w:rPr>
        <w:t xml:space="preserve"> pieeja un iesaistīto pušu sadarbība</w:t>
      </w:r>
      <w:r w:rsidR="009B674D" w:rsidRPr="00E45D24">
        <w:rPr>
          <w:rFonts w:ascii="Times New Roman" w:eastAsia="Times New Roman" w:hAnsi="Times New Roman" w:cs="Times New Roman"/>
          <w:bCs/>
          <w:sz w:val="24"/>
          <w:szCs w:val="24"/>
          <w:lang w:eastAsia="lv-LV"/>
        </w:rPr>
        <w:t xml:space="preserve"> atbalsta plānošanā un nodrošināšanā</w:t>
      </w:r>
      <w:r w:rsidR="00066511" w:rsidRPr="00E45D24">
        <w:rPr>
          <w:rFonts w:ascii="Times New Roman" w:eastAsia="Times New Roman" w:hAnsi="Times New Roman" w:cs="Times New Roman"/>
          <w:bCs/>
          <w:sz w:val="24"/>
          <w:szCs w:val="24"/>
          <w:lang w:eastAsia="lv-LV"/>
        </w:rPr>
        <w:t xml:space="preserve"> nozīmē, ka visu iesaistīto pušu/ institūciju (gan vienas jomas, gan dažādu nozaru ietvaros) sadarbība tiek koordinēta un plānota tā, lai novērstu personai sniegtā atbalsta sadrumstalotību un sniegtie atbalsta veidi būtu papildinoši un vērsti uz preventīvu </w:t>
      </w:r>
      <w:proofErr w:type="spellStart"/>
      <w:r w:rsidR="00066511" w:rsidRPr="00E45D24">
        <w:rPr>
          <w:rFonts w:ascii="Times New Roman" w:eastAsia="Times New Roman" w:hAnsi="Times New Roman" w:cs="Times New Roman"/>
          <w:bCs/>
          <w:sz w:val="24"/>
          <w:szCs w:val="24"/>
          <w:lang w:eastAsia="lv-LV"/>
        </w:rPr>
        <w:t>problēmsituāciju</w:t>
      </w:r>
      <w:proofErr w:type="spellEnd"/>
      <w:r w:rsidR="00066511" w:rsidRPr="00E45D24">
        <w:rPr>
          <w:rFonts w:ascii="Times New Roman" w:eastAsia="Times New Roman" w:hAnsi="Times New Roman" w:cs="Times New Roman"/>
          <w:bCs/>
          <w:sz w:val="24"/>
          <w:szCs w:val="24"/>
          <w:lang w:eastAsia="lv-LV"/>
        </w:rPr>
        <w:t xml:space="preserve"> risināšanu</w:t>
      </w:r>
      <w:r w:rsidR="009B674D" w:rsidRPr="00E45D24">
        <w:rPr>
          <w:rFonts w:ascii="Times New Roman" w:eastAsia="Times New Roman" w:hAnsi="Times New Roman" w:cs="Times New Roman"/>
          <w:bCs/>
          <w:sz w:val="24"/>
          <w:szCs w:val="24"/>
          <w:lang w:eastAsia="lv-LV"/>
        </w:rPr>
        <w:t>;</w:t>
      </w:r>
    </w:p>
    <w:p w14:paraId="1D2A59C7" w14:textId="7675E636" w:rsidR="004E48EB" w:rsidRPr="00E45D24" w:rsidRDefault="00066511"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E45D24">
        <w:rPr>
          <w:rFonts w:ascii="Times New Roman" w:hAnsi="Times New Roman" w:cs="Times New Roman"/>
          <w:b/>
          <w:sz w:val="24"/>
          <w:szCs w:val="24"/>
        </w:rPr>
        <w:t>D</w:t>
      </w:r>
      <w:r w:rsidR="004E48EB" w:rsidRPr="00E45D24">
        <w:rPr>
          <w:rFonts w:ascii="Times New Roman" w:hAnsi="Times New Roman" w:cs="Times New Roman"/>
          <w:b/>
          <w:sz w:val="24"/>
          <w:szCs w:val="24"/>
        </w:rPr>
        <w:t>zimumu līdztiesības integrētā pieeja</w:t>
      </w:r>
      <w:r w:rsidR="004E48EB" w:rsidRPr="00E45D24">
        <w:rPr>
          <w:rFonts w:ascii="Times New Roman" w:hAnsi="Times New Roman" w:cs="Times New Roman"/>
          <w:sz w:val="24"/>
          <w:szCs w:val="24"/>
        </w:rPr>
        <w:t xml:space="preserve"> politikas plānošanā, ieviešanā un uzraudzībā</w:t>
      </w:r>
      <w:r w:rsidR="009B674D" w:rsidRPr="00E45D24">
        <w:rPr>
          <w:rFonts w:ascii="Times New Roman" w:hAnsi="Times New Roman" w:cs="Times New Roman"/>
          <w:sz w:val="24"/>
          <w:szCs w:val="24"/>
        </w:rPr>
        <w:t xml:space="preserve"> </w:t>
      </w:r>
      <w:r w:rsidR="003F2E78" w:rsidRPr="00E45D24">
        <w:rPr>
          <w:rFonts w:ascii="Times New Roman" w:hAnsi="Times New Roman" w:cs="Times New Roman"/>
          <w:sz w:val="24"/>
          <w:szCs w:val="24"/>
        </w:rPr>
        <w:t>nodrošina, ka</w:t>
      </w:r>
      <w:r w:rsidRPr="00E45D24">
        <w:rPr>
          <w:rFonts w:ascii="Times New Roman" w:hAnsi="Times New Roman" w:cs="Times New Roman"/>
          <w:sz w:val="24"/>
          <w:szCs w:val="24"/>
        </w:rPr>
        <w:t xml:space="preserve"> politikas lēmumu pieņem</w:t>
      </w:r>
      <w:r w:rsidR="003F2E78" w:rsidRPr="00E45D24">
        <w:rPr>
          <w:rFonts w:ascii="Times New Roman" w:hAnsi="Times New Roman" w:cs="Times New Roman"/>
          <w:sz w:val="24"/>
          <w:szCs w:val="24"/>
        </w:rPr>
        <w:t>šanā iesaistītās personas iekļauj</w:t>
      </w:r>
      <w:r w:rsidRPr="00E45D24">
        <w:rPr>
          <w:rFonts w:ascii="Times New Roman" w:hAnsi="Times New Roman" w:cs="Times New Roman"/>
          <w:sz w:val="24"/>
          <w:szCs w:val="24"/>
        </w:rPr>
        <w:t xml:space="preserve"> dzimumu līdztiesības perspektīvu visās politikās visos līmeņos un posmos</w:t>
      </w:r>
      <w:r w:rsidR="003F2E78" w:rsidRPr="00E45D24">
        <w:rPr>
          <w:rFonts w:ascii="Times New Roman" w:hAnsi="Times New Roman" w:cs="Times New Roman"/>
          <w:sz w:val="24"/>
          <w:szCs w:val="24"/>
        </w:rPr>
        <w:t>, novērtējot</w:t>
      </w:r>
      <w:r w:rsidRPr="00E45D24">
        <w:rPr>
          <w:rFonts w:ascii="Times New Roman" w:hAnsi="Times New Roman" w:cs="Times New Roman"/>
          <w:sz w:val="24"/>
          <w:szCs w:val="24"/>
        </w:rPr>
        <w:t xml:space="preserve"> jebkuras plānotās darbības, tostarp likumdošanas, politiku vai programmu, ietekmi uz </w:t>
      </w:r>
      <w:r w:rsidR="003F2E78" w:rsidRPr="00E45D24">
        <w:rPr>
          <w:rFonts w:ascii="Times New Roman" w:hAnsi="Times New Roman" w:cs="Times New Roman"/>
          <w:sz w:val="24"/>
          <w:szCs w:val="24"/>
        </w:rPr>
        <w:t>sieviešu un vīriešu apstākļu, situāciju un vajadzību atšķirību ievērošanu visās politikas jomās un darbībās</w:t>
      </w:r>
      <w:r w:rsidR="006F2A0C">
        <w:rPr>
          <w:rFonts w:ascii="Times New Roman" w:hAnsi="Times New Roman" w:cs="Times New Roman"/>
          <w:sz w:val="24"/>
          <w:szCs w:val="24"/>
        </w:rPr>
        <w:t xml:space="preserve">. Šī pieeja </w:t>
      </w:r>
      <w:proofErr w:type="spellStart"/>
      <w:r w:rsidR="006F2A0C">
        <w:rPr>
          <w:rFonts w:ascii="Times New Roman" w:hAnsi="Times New Roman" w:cs="Times New Roman"/>
          <w:sz w:val="24"/>
          <w:szCs w:val="24"/>
        </w:rPr>
        <w:t>prezumē</w:t>
      </w:r>
      <w:proofErr w:type="spellEnd"/>
      <w:r w:rsidR="006F2A0C">
        <w:rPr>
          <w:rFonts w:ascii="Times New Roman" w:hAnsi="Times New Roman" w:cs="Times New Roman"/>
          <w:sz w:val="24"/>
          <w:szCs w:val="24"/>
        </w:rPr>
        <w:t>, ka publiskās pārvaldes institūcijas jebkurā jomā ir kompetentas dzimumu līdztiesības jautājumos un izvērtē politiku ietekmi uz sieviešu un vīriešu vienlīdzīgām tie</w:t>
      </w:r>
      <w:r w:rsidR="005B3A55">
        <w:rPr>
          <w:rFonts w:ascii="Times New Roman" w:hAnsi="Times New Roman" w:cs="Times New Roman"/>
          <w:sz w:val="24"/>
          <w:szCs w:val="24"/>
        </w:rPr>
        <w:t>sī</w:t>
      </w:r>
      <w:r w:rsidR="006F2A0C">
        <w:rPr>
          <w:rFonts w:ascii="Times New Roman" w:hAnsi="Times New Roman" w:cs="Times New Roman"/>
          <w:sz w:val="24"/>
          <w:szCs w:val="24"/>
        </w:rPr>
        <w:t xml:space="preserve">bām un iespējām jebkurā politikas plānošanas, īstenošanas vai novērtēšanas posmā. Politikas procesos </w:t>
      </w:r>
      <w:proofErr w:type="spellStart"/>
      <w:r w:rsidR="006F2A0C">
        <w:rPr>
          <w:rFonts w:ascii="Times New Roman" w:hAnsi="Times New Roman" w:cs="Times New Roman"/>
          <w:sz w:val="24"/>
          <w:szCs w:val="24"/>
        </w:rPr>
        <w:t>iesasistītās</w:t>
      </w:r>
      <w:proofErr w:type="spellEnd"/>
      <w:r w:rsidR="006F2A0C">
        <w:rPr>
          <w:rFonts w:ascii="Times New Roman" w:hAnsi="Times New Roman" w:cs="Times New Roman"/>
          <w:sz w:val="24"/>
          <w:szCs w:val="24"/>
        </w:rPr>
        <w:t xml:space="preserve"> personas iekļauj dzimumu līdztiesības perspektīvu</w:t>
      </w:r>
      <w:r w:rsidR="005B3A55">
        <w:rPr>
          <w:rFonts w:ascii="Times New Roman" w:hAnsi="Times New Roman" w:cs="Times New Roman"/>
          <w:sz w:val="24"/>
          <w:szCs w:val="24"/>
        </w:rPr>
        <w:t xml:space="preserve"> </w:t>
      </w:r>
      <w:r w:rsidR="006F2A0C">
        <w:rPr>
          <w:rFonts w:ascii="Times New Roman" w:hAnsi="Times New Roman" w:cs="Times New Roman"/>
          <w:sz w:val="24"/>
          <w:szCs w:val="24"/>
        </w:rPr>
        <w:t>visos politikas līmeņos un posmos</w:t>
      </w:r>
      <w:r w:rsidR="009B674D" w:rsidRPr="00E45D24">
        <w:rPr>
          <w:rFonts w:ascii="Times New Roman" w:hAnsi="Times New Roman" w:cs="Times New Roman"/>
          <w:sz w:val="24"/>
          <w:szCs w:val="24"/>
        </w:rPr>
        <w:t>;</w:t>
      </w:r>
    </w:p>
    <w:p w14:paraId="7CC2D6CB" w14:textId="10689867" w:rsidR="004E48EB" w:rsidRPr="00E45D24" w:rsidRDefault="003F2E78" w:rsidP="00B11484">
      <w:pPr>
        <w:pStyle w:val="ListParagraph"/>
        <w:numPr>
          <w:ilvl w:val="0"/>
          <w:numId w:val="1"/>
        </w:numPr>
        <w:spacing w:before="120" w:after="0" w:line="240" w:lineRule="auto"/>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
          <w:bCs/>
          <w:sz w:val="24"/>
          <w:szCs w:val="24"/>
          <w:lang w:eastAsia="lv-LV"/>
        </w:rPr>
        <w:t>V</w:t>
      </w:r>
      <w:r w:rsidR="009B674D" w:rsidRPr="00E45D24">
        <w:rPr>
          <w:rFonts w:ascii="Times New Roman" w:eastAsia="Times New Roman" w:hAnsi="Times New Roman" w:cs="Times New Roman"/>
          <w:b/>
          <w:bCs/>
          <w:sz w:val="24"/>
          <w:szCs w:val="24"/>
          <w:lang w:eastAsia="lv-LV"/>
        </w:rPr>
        <w:t xml:space="preserve">ienlīdzīga attieksme un </w:t>
      </w:r>
      <w:proofErr w:type="spellStart"/>
      <w:r w:rsidR="009B674D" w:rsidRPr="00E45D24">
        <w:rPr>
          <w:rFonts w:ascii="Times New Roman" w:eastAsia="Times New Roman" w:hAnsi="Times New Roman" w:cs="Times New Roman"/>
          <w:b/>
          <w:bCs/>
          <w:sz w:val="24"/>
          <w:szCs w:val="24"/>
          <w:lang w:eastAsia="lv-LV"/>
        </w:rPr>
        <w:t>nediskriminācija</w:t>
      </w:r>
      <w:proofErr w:type="spellEnd"/>
      <w:r w:rsidR="009B674D" w:rsidRPr="00E45D24">
        <w:rPr>
          <w:rFonts w:ascii="Times New Roman" w:eastAsia="Times New Roman" w:hAnsi="Times New Roman" w:cs="Times New Roman"/>
          <w:bCs/>
          <w:sz w:val="24"/>
          <w:szCs w:val="24"/>
          <w:lang w:eastAsia="lv-LV"/>
        </w:rPr>
        <w:t xml:space="preserve"> </w:t>
      </w:r>
      <w:r w:rsidR="00124A3E" w:rsidRPr="00E45D24">
        <w:rPr>
          <w:rFonts w:ascii="Times New Roman" w:eastAsia="Times New Roman" w:hAnsi="Times New Roman" w:cs="Times New Roman"/>
          <w:bCs/>
          <w:sz w:val="24"/>
          <w:szCs w:val="24"/>
          <w:lang w:eastAsia="lv-LV"/>
        </w:rPr>
        <w:t>nozīm</w:t>
      </w:r>
      <w:r w:rsidR="00C56D8A" w:rsidRPr="00E45D24">
        <w:rPr>
          <w:rFonts w:ascii="Times New Roman" w:eastAsia="Times New Roman" w:hAnsi="Times New Roman" w:cs="Times New Roman"/>
          <w:bCs/>
          <w:sz w:val="24"/>
          <w:szCs w:val="24"/>
          <w:lang w:eastAsia="lv-LV"/>
        </w:rPr>
        <w:t>ē</w:t>
      </w:r>
      <w:r w:rsidR="00124A3E" w:rsidRPr="00E45D24">
        <w:rPr>
          <w:rFonts w:ascii="Times New Roman" w:eastAsia="Times New Roman" w:hAnsi="Times New Roman" w:cs="Times New Roman"/>
          <w:bCs/>
          <w:sz w:val="24"/>
          <w:szCs w:val="24"/>
          <w:lang w:eastAsia="lv-LV"/>
        </w:rPr>
        <w:t xml:space="preserve">, ka sociālā aizsardzība tiek </w:t>
      </w:r>
      <w:r w:rsidR="00C56D8A" w:rsidRPr="00E45D24">
        <w:rPr>
          <w:rFonts w:ascii="Times New Roman" w:eastAsia="Times New Roman" w:hAnsi="Times New Roman" w:cs="Times New Roman"/>
          <w:bCs/>
          <w:sz w:val="24"/>
          <w:szCs w:val="24"/>
          <w:lang w:eastAsia="lv-LV"/>
        </w:rPr>
        <w:t>sniegta, nediskriminējot personu dzimuma, rases vai etniskās izcelsmes, ticības vai pārliecības, vecuma, invaliditātes vai seksuālās orientācijas sociālās izcelsmes, mantiskā vai ģimenes stāvokļa vai citu apstākļu dēļ un nodrošinot visiem iedzīvotājiem līdzvērtīgas iespējas īstenot savas tiesības un pieejamību precēm un pakalpojumiem ikvienā jomā un situācijā.</w:t>
      </w:r>
    </w:p>
    <w:p w14:paraId="176B4FC7" w14:textId="68EFDD21" w:rsidR="000F0B50" w:rsidRPr="00E45D24" w:rsidRDefault="00857857" w:rsidP="00B11484">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Pamatnostādnēs plānotā mērķa un rezultātu sasniegšanu lielā mērā ietekmē ārēji ekonomiski</w:t>
      </w:r>
      <w:r w:rsidR="00F24D6E" w:rsidRPr="00E45D24">
        <w:rPr>
          <w:rFonts w:ascii="Times New Roman" w:eastAsia="Times New Roman" w:hAnsi="Times New Roman" w:cs="Times New Roman"/>
          <w:bCs/>
          <w:sz w:val="24"/>
          <w:szCs w:val="24"/>
          <w:lang w:eastAsia="lv-LV"/>
        </w:rPr>
        <w:t xml:space="preserve"> un sociāl</w:t>
      </w:r>
      <w:r w:rsidRPr="00E45D24">
        <w:rPr>
          <w:rFonts w:ascii="Times New Roman" w:eastAsia="Times New Roman" w:hAnsi="Times New Roman" w:cs="Times New Roman"/>
          <w:bCs/>
          <w:sz w:val="24"/>
          <w:szCs w:val="24"/>
          <w:lang w:eastAsia="lv-LV"/>
        </w:rPr>
        <w:t>i faktori</w:t>
      </w:r>
      <w:r w:rsidR="00F24D6E" w:rsidRPr="00E45D24">
        <w:rPr>
          <w:rFonts w:ascii="Times New Roman" w:eastAsia="Times New Roman" w:hAnsi="Times New Roman" w:cs="Times New Roman"/>
          <w:bCs/>
          <w:sz w:val="24"/>
          <w:szCs w:val="24"/>
          <w:lang w:eastAsia="lv-LV"/>
        </w:rPr>
        <w:t xml:space="preserve"> un citu </w:t>
      </w:r>
      <w:r w:rsidRPr="00E45D24">
        <w:rPr>
          <w:rFonts w:ascii="Times New Roman" w:eastAsia="Times New Roman" w:hAnsi="Times New Roman" w:cs="Times New Roman"/>
          <w:bCs/>
          <w:sz w:val="24"/>
          <w:szCs w:val="24"/>
          <w:lang w:eastAsia="lv-LV"/>
        </w:rPr>
        <w:t xml:space="preserve">politikas </w:t>
      </w:r>
      <w:r w:rsidR="00F24D6E" w:rsidRPr="00E45D24">
        <w:rPr>
          <w:rFonts w:ascii="Times New Roman" w:eastAsia="Times New Roman" w:hAnsi="Times New Roman" w:cs="Times New Roman"/>
          <w:bCs/>
          <w:sz w:val="24"/>
          <w:szCs w:val="24"/>
          <w:lang w:eastAsia="lv-LV"/>
        </w:rPr>
        <w:t xml:space="preserve">jomu </w:t>
      </w:r>
      <w:r w:rsidRPr="00E45D24">
        <w:rPr>
          <w:rFonts w:ascii="Times New Roman" w:eastAsia="Times New Roman" w:hAnsi="Times New Roman" w:cs="Times New Roman"/>
          <w:bCs/>
          <w:sz w:val="24"/>
          <w:szCs w:val="24"/>
          <w:lang w:eastAsia="lv-LV"/>
        </w:rPr>
        <w:t>ieviešanas efektivitāte</w:t>
      </w:r>
      <w:r w:rsidR="000F0B50" w:rsidRPr="00E45D24">
        <w:rPr>
          <w:rFonts w:ascii="Times New Roman" w:eastAsia="Times New Roman" w:hAnsi="Times New Roman" w:cs="Times New Roman"/>
          <w:bCs/>
          <w:sz w:val="24"/>
          <w:szCs w:val="24"/>
          <w:lang w:eastAsia="lv-LV"/>
        </w:rPr>
        <w:t>, piemēram:</w:t>
      </w:r>
    </w:p>
    <w:p w14:paraId="289CD5AA" w14:textId="65C71547" w:rsidR="000F0B50" w:rsidRPr="00E45D24" w:rsidRDefault="000F0B50" w:rsidP="00B11484">
      <w:pPr>
        <w:pStyle w:val="ListParagraph"/>
        <w:numPr>
          <w:ilvl w:val="0"/>
          <w:numId w:val="17"/>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lastRenderedPageBreak/>
        <w:t>i</w:t>
      </w:r>
      <w:r w:rsidR="00F35D9F" w:rsidRPr="00E45D24">
        <w:rPr>
          <w:rFonts w:ascii="Times New Roman" w:eastAsia="Times New Roman" w:hAnsi="Times New Roman" w:cs="Times New Roman"/>
          <w:bCs/>
          <w:sz w:val="24"/>
          <w:szCs w:val="24"/>
          <w:lang w:eastAsia="lv-LV"/>
        </w:rPr>
        <w:t>erobežota v</w:t>
      </w:r>
      <w:r w:rsidR="00F24D6E" w:rsidRPr="00E45D24">
        <w:rPr>
          <w:rFonts w:ascii="Times New Roman" w:eastAsia="Times New Roman" w:hAnsi="Times New Roman" w:cs="Times New Roman"/>
          <w:bCs/>
          <w:sz w:val="24"/>
          <w:szCs w:val="24"/>
          <w:lang w:eastAsia="lv-LV"/>
        </w:rPr>
        <w:t>eselības</w:t>
      </w:r>
      <w:r w:rsidR="00857857" w:rsidRPr="00E45D24">
        <w:rPr>
          <w:rFonts w:ascii="Times New Roman" w:eastAsia="Times New Roman" w:hAnsi="Times New Roman" w:cs="Times New Roman"/>
          <w:bCs/>
          <w:sz w:val="24"/>
          <w:szCs w:val="24"/>
          <w:lang w:eastAsia="lv-LV"/>
        </w:rPr>
        <w:t xml:space="preserve"> aprūpes pakalpojumu reģionālā un finansiālā pieejamība</w:t>
      </w:r>
      <w:r w:rsidR="00F35D9F" w:rsidRPr="00E45D24">
        <w:rPr>
          <w:rFonts w:ascii="Times New Roman" w:eastAsia="Times New Roman" w:hAnsi="Times New Roman" w:cs="Times New Roman"/>
          <w:bCs/>
          <w:sz w:val="24"/>
          <w:szCs w:val="24"/>
          <w:lang w:eastAsia="lv-LV"/>
        </w:rPr>
        <w:t xml:space="preserve">, nenodrošināta savlaicīga veselības aprūpes tiešā veidā ietekmē hronisku saslimšanu, </w:t>
      </w:r>
      <w:proofErr w:type="spellStart"/>
      <w:r w:rsidR="00F35D9F" w:rsidRPr="00E45D24">
        <w:rPr>
          <w:rFonts w:ascii="Times New Roman" w:eastAsia="Times New Roman" w:hAnsi="Times New Roman" w:cs="Times New Roman"/>
          <w:bCs/>
          <w:sz w:val="24"/>
          <w:szCs w:val="24"/>
          <w:lang w:eastAsia="lv-LV"/>
        </w:rPr>
        <w:t>arodsaslimšanu</w:t>
      </w:r>
      <w:proofErr w:type="spellEnd"/>
      <w:r w:rsidR="00F35D9F" w:rsidRPr="00E45D24">
        <w:rPr>
          <w:rFonts w:ascii="Times New Roman" w:eastAsia="Times New Roman" w:hAnsi="Times New Roman" w:cs="Times New Roman"/>
          <w:bCs/>
          <w:sz w:val="24"/>
          <w:szCs w:val="24"/>
          <w:lang w:eastAsia="lv-LV"/>
        </w:rPr>
        <w:t xml:space="preserve"> un</w:t>
      </w:r>
      <w:r w:rsidR="00F24D6E" w:rsidRPr="00E45D24">
        <w:rPr>
          <w:rFonts w:ascii="Times New Roman" w:eastAsia="Times New Roman" w:hAnsi="Times New Roman" w:cs="Times New Roman"/>
          <w:bCs/>
          <w:sz w:val="24"/>
          <w:szCs w:val="24"/>
          <w:lang w:eastAsia="lv-LV"/>
        </w:rPr>
        <w:t xml:space="preserve"> invaliditātes pieaugumu</w:t>
      </w:r>
      <w:r w:rsidR="00F35D9F" w:rsidRPr="00E45D24">
        <w:rPr>
          <w:rFonts w:ascii="Times New Roman" w:eastAsia="Times New Roman" w:hAnsi="Times New Roman" w:cs="Times New Roman"/>
          <w:bCs/>
          <w:sz w:val="24"/>
          <w:szCs w:val="24"/>
          <w:lang w:eastAsia="lv-LV"/>
        </w:rPr>
        <w:t xml:space="preserve">. Iepriekšminētie riski būtiski palielina iedzīvotāju darbspēju samazināšanos, negatīvi ietekmē viņu spēju iekļauties </w:t>
      </w:r>
      <w:r w:rsidR="005C73EF">
        <w:rPr>
          <w:rFonts w:ascii="Times New Roman" w:eastAsia="Times New Roman" w:hAnsi="Times New Roman" w:cs="Times New Roman"/>
          <w:bCs/>
          <w:sz w:val="24"/>
          <w:szCs w:val="24"/>
          <w:lang w:eastAsia="lv-LV"/>
        </w:rPr>
        <w:t xml:space="preserve">un palikt </w:t>
      </w:r>
      <w:r w:rsidR="00F35D9F" w:rsidRPr="00E45D24">
        <w:rPr>
          <w:rFonts w:ascii="Times New Roman" w:eastAsia="Times New Roman" w:hAnsi="Times New Roman" w:cs="Times New Roman"/>
          <w:bCs/>
          <w:sz w:val="24"/>
          <w:szCs w:val="24"/>
          <w:lang w:eastAsia="lv-LV"/>
        </w:rPr>
        <w:t>darba tirgū, dzīves līmeni un dzīves kvalitāti, cita starpā, arī palielinot sociālās aizsardzības un pašvaldību sociāl</w:t>
      </w:r>
      <w:r w:rsidRPr="00E45D24">
        <w:rPr>
          <w:rFonts w:ascii="Times New Roman" w:eastAsia="Times New Roman" w:hAnsi="Times New Roman" w:cs="Times New Roman"/>
          <w:bCs/>
          <w:sz w:val="24"/>
          <w:szCs w:val="24"/>
          <w:lang w:eastAsia="lv-LV"/>
        </w:rPr>
        <w:t>ās palīdzības izdevumus;</w:t>
      </w:r>
      <w:r w:rsidR="00F35D9F" w:rsidRPr="00E45D24">
        <w:rPr>
          <w:rFonts w:ascii="Times New Roman" w:eastAsia="Times New Roman" w:hAnsi="Times New Roman" w:cs="Times New Roman"/>
          <w:bCs/>
          <w:sz w:val="24"/>
          <w:szCs w:val="24"/>
          <w:lang w:eastAsia="lv-LV"/>
        </w:rPr>
        <w:t xml:space="preserve"> </w:t>
      </w:r>
    </w:p>
    <w:p w14:paraId="3134B9B3" w14:textId="35585B6D" w:rsidR="000F0B50" w:rsidRPr="00E45D24" w:rsidRDefault="000F0B50" w:rsidP="00B11484">
      <w:pPr>
        <w:pStyle w:val="ListParagraph"/>
        <w:numPr>
          <w:ilvl w:val="0"/>
          <w:numId w:val="17"/>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 xml:space="preserve">izmaiņas nodokļu sistēmā tiešā </w:t>
      </w:r>
      <w:r w:rsidRPr="007E620B">
        <w:rPr>
          <w:rFonts w:ascii="Times New Roman" w:eastAsia="Times New Roman" w:hAnsi="Times New Roman" w:cs="Times New Roman"/>
          <w:bCs/>
          <w:sz w:val="24"/>
          <w:szCs w:val="24"/>
          <w:lang w:eastAsia="lv-LV"/>
        </w:rPr>
        <w:t xml:space="preserve">veidā ietekmē gan nabadzības un sociālās atstumtības riskam pakļautās iedzīvotāju grupas, gan citas labklājības nozares politikas mērķa grupas, kā arī var ietekmēt valsts sociālās apdrošināšanas iemaksu apjomu un sadalījumu, valsts sociālo pabalstu pārskatīšanu. </w:t>
      </w:r>
      <w:r w:rsidR="00F35D9F" w:rsidRPr="007E620B">
        <w:rPr>
          <w:rFonts w:ascii="Times New Roman" w:eastAsia="Times New Roman" w:hAnsi="Times New Roman" w:cs="Times New Roman"/>
          <w:bCs/>
          <w:sz w:val="24"/>
          <w:szCs w:val="24"/>
          <w:lang w:eastAsia="lv-LV"/>
        </w:rPr>
        <w:t>Efektīvi n</w:t>
      </w:r>
      <w:r w:rsidR="00F24D6E" w:rsidRPr="007E620B">
        <w:rPr>
          <w:rFonts w:ascii="Times New Roman" w:eastAsia="Times New Roman" w:hAnsi="Times New Roman" w:cs="Times New Roman"/>
          <w:bCs/>
          <w:sz w:val="24"/>
          <w:szCs w:val="24"/>
          <w:lang w:eastAsia="lv-LV"/>
        </w:rPr>
        <w:t>odokļu politikas</w:t>
      </w:r>
      <w:r w:rsidR="00F35D9F" w:rsidRPr="007E620B">
        <w:rPr>
          <w:rFonts w:ascii="Times New Roman" w:eastAsia="Times New Roman" w:hAnsi="Times New Roman" w:cs="Times New Roman"/>
          <w:bCs/>
          <w:sz w:val="24"/>
          <w:szCs w:val="24"/>
          <w:lang w:eastAsia="lv-LV"/>
        </w:rPr>
        <w:t xml:space="preserve"> instrumenti ir priekšnosacījums</w:t>
      </w:r>
      <w:r w:rsidR="00F24D6E" w:rsidRPr="007E620B">
        <w:rPr>
          <w:rFonts w:ascii="Times New Roman" w:eastAsia="Times New Roman" w:hAnsi="Times New Roman" w:cs="Times New Roman"/>
          <w:bCs/>
          <w:sz w:val="24"/>
          <w:szCs w:val="24"/>
          <w:lang w:eastAsia="lv-LV"/>
        </w:rPr>
        <w:t xml:space="preserve"> </w:t>
      </w:r>
      <w:r w:rsidR="00F35D9F" w:rsidRPr="007E620B">
        <w:rPr>
          <w:rFonts w:ascii="Times New Roman" w:eastAsia="Times New Roman" w:hAnsi="Times New Roman" w:cs="Times New Roman"/>
          <w:bCs/>
          <w:sz w:val="24"/>
          <w:szCs w:val="24"/>
          <w:lang w:eastAsia="lv-LV"/>
        </w:rPr>
        <w:t>iedzīvotāju ienākumu nevienlīdzības samazināšanā, strādājošo nabadzības samazināšanā</w:t>
      </w:r>
      <w:r w:rsidR="00F35D9F" w:rsidRPr="00E45D24">
        <w:rPr>
          <w:rFonts w:ascii="Times New Roman" w:eastAsia="Times New Roman" w:hAnsi="Times New Roman" w:cs="Times New Roman"/>
          <w:bCs/>
          <w:sz w:val="24"/>
          <w:szCs w:val="24"/>
          <w:lang w:eastAsia="lv-LV"/>
        </w:rPr>
        <w:t xml:space="preserve"> un iedzīvotāju ekon</w:t>
      </w:r>
      <w:r w:rsidRPr="00E45D24">
        <w:rPr>
          <w:rFonts w:ascii="Times New Roman" w:eastAsia="Times New Roman" w:hAnsi="Times New Roman" w:cs="Times New Roman"/>
          <w:bCs/>
          <w:sz w:val="24"/>
          <w:szCs w:val="24"/>
          <w:lang w:eastAsia="lv-LV"/>
        </w:rPr>
        <w:t>omiskās aktivitātes veicināšanā</w:t>
      </w:r>
      <w:r w:rsidR="007E620B">
        <w:rPr>
          <w:rFonts w:ascii="Times New Roman" w:eastAsia="Times New Roman" w:hAnsi="Times New Roman" w:cs="Times New Roman"/>
          <w:bCs/>
          <w:sz w:val="24"/>
          <w:szCs w:val="24"/>
          <w:lang w:eastAsia="lv-LV"/>
        </w:rPr>
        <w:t xml:space="preserve">. Izmaiņas nodokļu politikā var arī negatīvi ietekmēt sociālās apdrošināšanas sistēmas stabilitāti </w:t>
      </w:r>
      <w:r w:rsidR="001B0640">
        <w:rPr>
          <w:rFonts w:ascii="Times New Roman" w:eastAsia="Times New Roman" w:hAnsi="Times New Roman" w:cs="Times New Roman"/>
          <w:bCs/>
          <w:sz w:val="24"/>
          <w:szCs w:val="24"/>
          <w:lang w:eastAsia="lv-LV"/>
        </w:rPr>
        <w:t xml:space="preserve">un atbalsta adekvātumu </w:t>
      </w:r>
      <w:r w:rsidR="007E620B">
        <w:rPr>
          <w:rFonts w:ascii="Times New Roman" w:eastAsia="Times New Roman" w:hAnsi="Times New Roman" w:cs="Times New Roman"/>
          <w:bCs/>
          <w:sz w:val="24"/>
          <w:szCs w:val="24"/>
          <w:lang w:eastAsia="lv-LV"/>
        </w:rPr>
        <w:t xml:space="preserve">vidējā un ilgtermiņā, </w:t>
      </w:r>
      <w:r w:rsidR="001B0640">
        <w:rPr>
          <w:rFonts w:ascii="Times New Roman" w:eastAsia="Times New Roman" w:hAnsi="Times New Roman" w:cs="Times New Roman"/>
          <w:bCs/>
          <w:sz w:val="24"/>
          <w:szCs w:val="24"/>
          <w:lang w:eastAsia="lv-LV"/>
        </w:rPr>
        <w:t>iedzīvotāju motivāciju iesaistīties valsts sociālās apdrošināšanas sistēmā</w:t>
      </w:r>
      <w:r w:rsidRPr="00E45D24">
        <w:rPr>
          <w:rFonts w:ascii="Times New Roman" w:eastAsia="Times New Roman" w:hAnsi="Times New Roman" w:cs="Times New Roman"/>
          <w:bCs/>
          <w:sz w:val="24"/>
          <w:szCs w:val="24"/>
          <w:lang w:eastAsia="lv-LV"/>
        </w:rPr>
        <w:t>;</w:t>
      </w:r>
    </w:p>
    <w:p w14:paraId="54CFF0AE" w14:textId="77777777" w:rsidR="000F0B50" w:rsidRPr="00E45D24" w:rsidRDefault="000F0B50" w:rsidP="00B11484">
      <w:pPr>
        <w:pStyle w:val="ListParagraph"/>
        <w:numPr>
          <w:ilvl w:val="0"/>
          <w:numId w:val="17"/>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i</w:t>
      </w:r>
      <w:r w:rsidR="005B28D2" w:rsidRPr="00E45D24">
        <w:rPr>
          <w:rFonts w:ascii="Times New Roman" w:eastAsia="Times New Roman" w:hAnsi="Times New Roman" w:cs="Times New Roman"/>
          <w:bCs/>
          <w:sz w:val="24"/>
          <w:szCs w:val="24"/>
          <w:lang w:eastAsia="lv-LV"/>
        </w:rPr>
        <w:t>ekļaujoša izglītība un izglītības iespējas visā mūža garumā tieši korelē ar personas konkurētspēju darba tirgū, tās pakļautību nabadzības un sociālās atst</w:t>
      </w:r>
      <w:r w:rsidRPr="00E45D24">
        <w:rPr>
          <w:rFonts w:ascii="Times New Roman" w:eastAsia="Times New Roman" w:hAnsi="Times New Roman" w:cs="Times New Roman"/>
          <w:bCs/>
          <w:sz w:val="24"/>
          <w:szCs w:val="24"/>
          <w:lang w:eastAsia="lv-LV"/>
        </w:rPr>
        <w:t>umtības riskam, ienākumu līmeni;</w:t>
      </w:r>
    </w:p>
    <w:p w14:paraId="342B885B" w14:textId="77777777" w:rsidR="000F0B50" w:rsidRPr="00E45D24" w:rsidRDefault="000F0B50" w:rsidP="00B11484">
      <w:pPr>
        <w:pStyle w:val="ListParagraph"/>
        <w:numPr>
          <w:ilvl w:val="0"/>
          <w:numId w:val="17"/>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t</w:t>
      </w:r>
      <w:r w:rsidR="00F24D6E" w:rsidRPr="00E45D24">
        <w:rPr>
          <w:rFonts w:ascii="Times New Roman" w:eastAsia="Times New Roman" w:hAnsi="Times New Roman" w:cs="Times New Roman"/>
          <w:bCs/>
          <w:sz w:val="24"/>
          <w:szCs w:val="24"/>
          <w:lang w:eastAsia="lv-LV"/>
        </w:rPr>
        <w:t xml:space="preserve">ransporta </w:t>
      </w:r>
      <w:r w:rsidR="005B28D2" w:rsidRPr="00E45D24">
        <w:rPr>
          <w:rFonts w:ascii="Times New Roman" w:eastAsia="Times New Roman" w:hAnsi="Times New Roman" w:cs="Times New Roman"/>
          <w:bCs/>
          <w:sz w:val="24"/>
          <w:szCs w:val="24"/>
          <w:lang w:eastAsia="lv-LV"/>
        </w:rPr>
        <w:t xml:space="preserve">infrastruktūras </w:t>
      </w:r>
      <w:r w:rsidR="00F24D6E" w:rsidRPr="00E45D24">
        <w:rPr>
          <w:rFonts w:ascii="Times New Roman" w:eastAsia="Times New Roman" w:hAnsi="Times New Roman" w:cs="Times New Roman"/>
          <w:bCs/>
          <w:sz w:val="24"/>
          <w:szCs w:val="24"/>
          <w:lang w:eastAsia="lv-LV"/>
        </w:rPr>
        <w:t xml:space="preserve">pieejamība </w:t>
      </w:r>
      <w:r w:rsidR="005B28D2" w:rsidRPr="00E45D24">
        <w:rPr>
          <w:rFonts w:ascii="Times New Roman" w:eastAsia="Times New Roman" w:hAnsi="Times New Roman" w:cs="Times New Roman"/>
          <w:bCs/>
          <w:sz w:val="24"/>
          <w:szCs w:val="24"/>
          <w:lang w:eastAsia="lv-LV"/>
        </w:rPr>
        <w:t>tiešā veidā ietekmē iedzīvotāju ekonomiskās un reģionālās mobilitātes iespējas, piekļuvi pakalpojumiem</w:t>
      </w:r>
      <w:r w:rsidRPr="00E45D24">
        <w:rPr>
          <w:rFonts w:ascii="Times New Roman" w:eastAsia="Times New Roman" w:hAnsi="Times New Roman" w:cs="Times New Roman"/>
          <w:bCs/>
          <w:sz w:val="24"/>
          <w:szCs w:val="24"/>
          <w:lang w:eastAsia="lv-LV"/>
        </w:rPr>
        <w:t>;</w:t>
      </w:r>
    </w:p>
    <w:p w14:paraId="252FA332" w14:textId="77777777" w:rsidR="000F0B50" w:rsidRPr="00E45D24" w:rsidRDefault="000F0B50" w:rsidP="00B11484">
      <w:pPr>
        <w:pStyle w:val="ListParagraph"/>
        <w:numPr>
          <w:ilvl w:val="0"/>
          <w:numId w:val="17"/>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k</w:t>
      </w:r>
      <w:r w:rsidR="005B28D2" w:rsidRPr="00E45D24">
        <w:rPr>
          <w:rFonts w:ascii="Times New Roman" w:eastAsia="Times New Roman" w:hAnsi="Times New Roman" w:cs="Times New Roman"/>
          <w:bCs/>
          <w:sz w:val="24"/>
          <w:szCs w:val="24"/>
          <w:lang w:eastAsia="lv-LV"/>
        </w:rPr>
        <w:t>valitatīvi un cenas ziņā pieejami mājokļi rada nosacījumus gan nodarbinātības attīstībai un reģionālai mobilitātei, gan deinstitucionalizācijas attīstībai, gan kvalitatīvai sociālo pakalpojumu nodrošināšanai, gan dzīves līmeņa uzlabošanai dažādām nabadzības un sociālās atstumtības riskam pakļautajām iedzīvotāju grupām, iedzīvotājiem ar zemiem ienākumiem</w:t>
      </w:r>
      <w:r w:rsidRPr="00E45D24">
        <w:rPr>
          <w:rFonts w:ascii="Times New Roman" w:eastAsia="Times New Roman" w:hAnsi="Times New Roman" w:cs="Times New Roman"/>
          <w:bCs/>
          <w:sz w:val="24"/>
          <w:szCs w:val="24"/>
          <w:lang w:eastAsia="lv-LV"/>
        </w:rPr>
        <w:t>;</w:t>
      </w:r>
    </w:p>
    <w:p w14:paraId="6A310A7C" w14:textId="77777777" w:rsidR="000F0B50" w:rsidRPr="00E45D24" w:rsidRDefault="000F0B50" w:rsidP="00B11484">
      <w:pPr>
        <w:pStyle w:val="ListParagraph"/>
        <w:numPr>
          <w:ilvl w:val="0"/>
          <w:numId w:val="17"/>
        </w:numPr>
        <w:shd w:val="clear" w:color="auto" w:fill="FFFFFF"/>
        <w:spacing w:before="120" w:after="0" w:line="240" w:lineRule="auto"/>
        <w:ind w:left="0" w:firstLine="426"/>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 xml:space="preserve">administratīvi teritoriālās reformas īstenošanas efektivitāte tiešā veidā ietekmēs esošo sociālo pakalpojumu pārklājumu un sniegšanu. Vietējo pašvaldību kapacitāte, īpaši sociālo dienestu un sociālo pakalpojumu sniedzēju darba kvalitāte korelē ar pašvaldības iedzīvotājiem sniegtā atbalsta efektivitāti, iedzīvotāju iekļaušanu sabiedrībā un darba tirgū. </w:t>
      </w:r>
    </w:p>
    <w:p w14:paraId="1CEBBB92" w14:textId="46270339" w:rsidR="004E48EB" w:rsidRPr="00E45D24" w:rsidRDefault="00BE386F" w:rsidP="00B11484">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Tā</w:t>
      </w:r>
      <w:r w:rsidRPr="00E45D24">
        <w:rPr>
          <w:rFonts w:ascii="Times New Roman" w:hAnsi="Times New Roman" w:cs="Times New Roman"/>
          <w:sz w:val="24"/>
          <w:szCs w:val="24"/>
        </w:rPr>
        <w:t xml:space="preserve"> kā </w:t>
      </w:r>
      <w:r w:rsidR="0047204E" w:rsidRPr="00E45D24">
        <w:rPr>
          <w:rFonts w:ascii="Times New Roman" w:hAnsi="Times New Roman" w:cs="Times New Roman"/>
          <w:sz w:val="24"/>
          <w:szCs w:val="24"/>
        </w:rPr>
        <w:t>Pamatnostādnes</w:t>
      </w:r>
      <w:r w:rsidRPr="00E45D24">
        <w:rPr>
          <w:rFonts w:ascii="Times New Roman" w:hAnsi="Times New Roman" w:cs="Times New Roman"/>
          <w:sz w:val="24"/>
          <w:szCs w:val="24"/>
        </w:rPr>
        <w:t xml:space="preserve"> paredz </w:t>
      </w:r>
      <w:r w:rsidR="0047204E" w:rsidRPr="00E45D24">
        <w:rPr>
          <w:rFonts w:ascii="Times New Roman" w:hAnsi="Times New Roman" w:cs="Times New Roman"/>
          <w:sz w:val="24"/>
          <w:szCs w:val="24"/>
        </w:rPr>
        <w:t xml:space="preserve">sociālās aizsardzības un darba tirgus politikas attīstību </w:t>
      </w:r>
      <w:r w:rsidRPr="00E45D24">
        <w:rPr>
          <w:rFonts w:ascii="Times New Roman" w:hAnsi="Times New Roman" w:cs="Times New Roman"/>
          <w:sz w:val="24"/>
          <w:szCs w:val="24"/>
        </w:rPr>
        <w:t>ar ierobežotiem finanšu resursiem</w:t>
      </w:r>
      <w:r w:rsidR="000F0B50" w:rsidRPr="00E45D24">
        <w:rPr>
          <w:rFonts w:ascii="Times New Roman" w:hAnsi="Times New Roman" w:cs="Times New Roman"/>
          <w:sz w:val="24"/>
          <w:szCs w:val="24"/>
        </w:rPr>
        <w:t xml:space="preserve"> un to īstenošanu ietekmē citās politikas jomās īstenoto pasākumu un iedzīv</w:t>
      </w:r>
      <w:r w:rsidR="009219C3">
        <w:rPr>
          <w:rFonts w:ascii="Times New Roman" w:hAnsi="Times New Roman" w:cs="Times New Roman"/>
          <w:sz w:val="24"/>
          <w:szCs w:val="24"/>
        </w:rPr>
        <w:t>o</w:t>
      </w:r>
      <w:r w:rsidR="000F0B50" w:rsidRPr="00E45D24">
        <w:rPr>
          <w:rFonts w:ascii="Times New Roman" w:hAnsi="Times New Roman" w:cs="Times New Roman"/>
          <w:sz w:val="24"/>
          <w:szCs w:val="24"/>
        </w:rPr>
        <w:t>tājiem sniegtā atbalsta un pakalpojumu efektivitāte</w:t>
      </w:r>
      <w:r w:rsidRPr="00E45D24">
        <w:rPr>
          <w:rFonts w:ascii="Times New Roman" w:hAnsi="Times New Roman" w:cs="Times New Roman"/>
          <w:sz w:val="24"/>
          <w:szCs w:val="24"/>
        </w:rPr>
        <w:t xml:space="preserve">, jāapzinās, ka krasas izmaiņas nabadzības </w:t>
      </w:r>
      <w:r w:rsidR="000F0B50" w:rsidRPr="00E45D24">
        <w:rPr>
          <w:rFonts w:ascii="Times New Roman" w:hAnsi="Times New Roman" w:cs="Times New Roman"/>
          <w:sz w:val="24"/>
          <w:szCs w:val="24"/>
        </w:rPr>
        <w:t xml:space="preserve">un sociālās atstumtības mazināšanā </w:t>
      </w:r>
      <w:r w:rsidRPr="00E45D24">
        <w:rPr>
          <w:rFonts w:ascii="Times New Roman" w:hAnsi="Times New Roman" w:cs="Times New Roman"/>
          <w:sz w:val="24"/>
          <w:szCs w:val="24"/>
        </w:rPr>
        <w:t xml:space="preserve">tikai ar </w:t>
      </w:r>
      <w:r w:rsidR="000F0B50" w:rsidRPr="00E45D24">
        <w:rPr>
          <w:rFonts w:ascii="Times New Roman" w:hAnsi="Times New Roman" w:cs="Times New Roman"/>
          <w:sz w:val="24"/>
          <w:szCs w:val="24"/>
        </w:rPr>
        <w:t>Pamatnostādņu ietvaros plānotajiem pasākumiem</w:t>
      </w:r>
      <w:r w:rsidRPr="00E45D24">
        <w:rPr>
          <w:rFonts w:ascii="Times New Roman" w:hAnsi="Times New Roman" w:cs="Times New Roman"/>
          <w:sz w:val="24"/>
          <w:szCs w:val="24"/>
        </w:rPr>
        <w:t xml:space="preserve"> </w:t>
      </w:r>
      <w:r w:rsidR="000F0B50" w:rsidRPr="00E45D24">
        <w:rPr>
          <w:rFonts w:ascii="Times New Roman" w:hAnsi="Times New Roman" w:cs="Times New Roman"/>
          <w:sz w:val="24"/>
          <w:szCs w:val="24"/>
        </w:rPr>
        <w:t>nevar tikt panāktas</w:t>
      </w:r>
      <w:r w:rsidRPr="00E45D24">
        <w:rPr>
          <w:rFonts w:ascii="Times New Roman" w:hAnsi="Times New Roman" w:cs="Times New Roman"/>
          <w:sz w:val="24"/>
          <w:szCs w:val="24"/>
        </w:rPr>
        <w:t xml:space="preserve">. </w:t>
      </w:r>
      <w:r w:rsidR="009219C3">
        <w:rPr>
          <w:rFonts w:ascii="Times New Roman" w:hAnsi="Times New Roman" w:cs="Times New Roman"/>
          <w:sz w:val="24"/>
          <w:szCs w:val="24"/>
        </w:rPr>
        <w:t>Viens no riskiem Pamatnostādņu ieviešanā ir saistīts ar COVID-19 pandēmijas turpmāko izplatības gaitu un tās radīto ietekmi uz tautsaimniecības attīstību</w:t>
      </w:r>
      <w:r w:rsidR="001B0640">
        <w:rPr>
          <w:rFonts w:ascii="Times New Roman" w:hAnsi="Times New Roman" w:cs="Times New Roman"/>
          <w:sz w:val="24"/>
          <w:szCs w:val="24"/>
        </w:rPr>
        <w:t>, nodokļu ieņēmumiem</w:t>
      </w:r>
      <w:r w:rsidR="009219C3">
        <w:rPr>
          <w:rFonts w:ascii="Times New Roman" w:hAnsi="Times New Roman" w:cs="Times New Roman"/>
          <w:sz w:val="24"/>
          <w:szCs w:val="24"/>
        </w:rPr>
        <w:t xml:space="preserve"> un sabiedrības veselību.</w:t>
      </w:r>
    </w:p>
    <w:p w14:paraId="35A866DD" w14:textId="023F76BD" w:rsidR="00473A35" w:rsidRDefault="00DA45FE" w:rsidP="00B11484">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Pamatno</w:t>
      </w:r>
      <w:r w:rsidR="0073259B" w:rsidRPr="00E45D24">
        <w:rPr>
          <w:rFonts w:ascii="Times New Roman" w:eastAsia="Times New Roman" w:hAnsi="Times New Roman" w:cs="Times New Roman"/>
          <w:bCs/>
          <w:sz w:val="24"/>
          <w:szCs w:val="24"/>
          <w:lang w:eastAsia="lv-LV"/>
        </w:rPr>
        <w:t>stādņu</w:t>
      </w:r>
      <w:r w:rsidRPr="00E45D24">
        <w:rPr>
          <w:rFonts w:ascii="Times New Roman" w:eastAsia="Times New Roman" w:hAnsi="Times New Roman" w:cs="Times New Roman"/>
          <w:bCs/>
          <w:sz w:val="24"/>
          <w:szCs w:val="24"/>
          <w:lang w:eastAsia="lv-LV"/>
        </w:rPr>
        <w:t xml:space="preserve"> </w:t>
      </w:r>
      <w:r w:rsidR="0073259B" w:rsidRPr="00E45D24">
        <w:rPr>
          <w:rFonts w:ascii="Times New Roman" w:eastAsia="Times New Roman" w:hAnsi="Times New Roman" w:cs="Times New Roman"/>
          <w:bCs/>
          <w:sz w:val="24"/>
          <w:szCs w:val="24"/>
          <w:lang w:eastAsia="lv-LV"/>
        </w:rPr>
        <w:t>izstrādē ir ņemti vērā</w:t>
      </w:r>
      <w:r w:rsidRPr="00E45D24">
        <w:rPr>
          <w:rFonts w:ascii="Times New Roman" w:eastAsia="Times New Roman" w:hAnsi="Times New Roman" w:cs="Times New Roman"/>
          <w:bCs/>
          <w:sz w:val="24"/>
          <w:szCs w:val="24"/>
          <w:lang w:eastAsia="lv-LV"/>
        </w:rPr>
        <w:t xml:space="preserve"> </w:t>
      </w:r>
      <w:r w:rsidR="00642C8E" w:rsidRPr="00E45D24">
        <w:rPr>
          <w:rFonts w:ascii="Times New Roman" w:eastAsia="Times New Roman" w:hAnsi="Times New Roman" w:cs="Times New Roman"/>
          <w:bCs/>
          <w:sz w:val="24"/>
          <w:szCs w:val="24"/>
          <w:lang w:eastAsia="lv-LV"/>
        </w:rPr>
        <w:t xml:space="preserve">saistīto jomu plānošanas dokumentu ieviešanas </w:t>
      </w:r>
      <w:proofErr w:type="spellStart"/>
      <w:r w:rsidR="00642C8E" w:rsidRPr="00E45D24">
        <w:rPr>
          <w:rFonts w:ascii="Times New Roman" w:eastAsia="Times New Roman" w:hAnsi="Times New Roman" w:cs="Times New Roman"/>
          <w:bCs/>
          <w:sz w:val="24"/>
          <w:szCs w:val="24"/>
          <w:lang w:eastAsia="lv-LV"/>
        </w:rPr>
        <w:t>izvērtējumi</w:t>
      </w:r>
      <w:proofErr w:type="spellEnd"/>
      <w:r w:rsidR="00642C8E" w:rsidRPr="00E45D24">
        <w:rPr>
          <w:rFonts w:ascii="Times New Roman" w:eastAsia="Times New Roman" w:hAnsi="Times New Roman" w:cs="Times New Roman"/>
          <w:bCs/>
          <w:sz w:val="24"/>
          <w:szCs w:val="24"/>
          <w:lang w:eastAsia="lv-LV"/>
        </w:rPr>
        <w:t xml:space="preserve">, Labklājības ministrijas pasūtītu pētījumu un izvērtējumu rezultāti, starptautisku organizāciju veikti </w:t>
      </w:r>
      <w:proofErr w:type="spellStart"/>
      <w:r w:rsidR="00642C8E" w:rsidRPr="00E45D24">
        <w:rPr>
          <w:rFonts w:ascii="Times New Roman" w:eastAsia="Times New Roman" w:hAnsi="Times New Roman" w:cs="Times New Roman"/>
          <w:bCs/>
          <w:sz w:val="24"/>
          <w:szCs w:val="24"/>
          <w:lang w:eastAsia="lv-LV"/>
        </w:rPr>
        <w:t>izvērtējumi</w:t>
      </w:r>
      <w:proofErr w:type="spellEnd"/>
      <w:r w:rsidRPr="00E45D24">
        <w:rPr>
          <w:rFonts w:ascii="Times New Roman" w:eastAsia="Times New Roman" w:hAnsi="Times New Roman" w:cs="Times New Roman"/>
          <w:bCs/>
          <w:sz w:val="24"/>
          <w:szCs w:val="24"/>
          <w:lang w:eastAsia="lv-LV"/>
        </w:rPr>
        <w:t>.</w:t>
      </w:r>
      <w:r w:rsidR="00760D02" w:rsidRPr="00E45D24">
        <w:rPr>
          <w:rFonts w:ascii="Times New Roman" w:eastAsia="Times New Roman" w:hAnsi="Times New Roman" w:cs="Times New Roman"/>
          <w:bCs/>
          <w:sz w:val="24"/>
          <w:szCs w:val="24"/>
          <w:lang w:eastAsia="lv-LV"/>
        </w:rPr>
        <w:t xml:space="preserve"> </w:t>
      </w:r>
      <w:r w:rsidR="00D272AA">
        <w:rPr>
          <w:rFonts w:ascii="Times New Roman" w:eastAsia="Times New Roman" w:hAnsi="Times New Roman" w:cs="Times New Roman"/>
          <w:bCs/>
          <w:sz w:val="24"/>
          <w:szCs w:val="24"/>
          <w:lang w:eastAsia="lv-LV"/>
        </w:rPr>
        <w:t xml:space="preserve">2020.gadā noslēdzas vairāku Eiropas Savienības politikas dokumentu </w:t>
      </w:r>
      <w:r w:rsidR="00ED2172">
        <w:rPr>
          <w:rFonts w:ascii="Times New Roman" w:eastAsia="Times New Roman" w:hAnsi="Times New Roman" w:cs="Times New Roman"/>
          <w:bCs/>
          <w:sz w:val="24"/>
          <w:szCs w:val="24"/>
          <w:lang w:eastAsia="lv-LV"/>
        </w:rPr>
        <w:t xml:space="preserve">un iniciatīvu </w:t>
      </w:r>
      <w:r w:rsidR="00D272AA">
        <w:rPr>
          <w:rFonts w:ascii="Times New Roman" w:eastAsia="Times New Roman" w:hAnsi="Times New Roman" w:cs="Times New Roman"/>
          <w:bCs/>
          <w:sz w:val="24"/>
          <w:szCs w:val="24"/>
          <w:lang w:eastAsia="lv-LV"/>
        </w:rPr>
        <w:t xml:space="preserve">īstenošana, tai skaitā, </w:t>
      </w:r>
      <w:r w:rsidR="00DE6512">
        <w:rPr>
          <w:rFonts w:ascii="Times New Roman" w:eastAsia="Times New Roman" w:hAnsi="Times New Roman" w:cs="Times New Roman"/>
          <w:bCs/>
          <w:sz w:val="24"/>
          <w:szCs w:val="24"/>
          <w:lang w:eastAsia="lv-LV"/>
        </w:rPr>
        <w:t xml:space="preserve">arī </w:t>
      </w:r>
      <w:r w:rsidR="00ED2172">
        <w:rPr>
          <w:rFonts w:ascii="Times New Roman" w:eastAsia="Times New Roman" w:hAnsi="Times New Roman" w:cs="Times New Roman"/>
          <w:bCs/>
          <w:sz w:val="24"/>
          <w:szCs w:val="24"/>
          <w:lang w:eastAsia="lv-LV"/>
        </w:rPr>
        <w:t>stratēģija “Eiropa 2020”</w:t>
      </w:r>
      <w:r w:rsidR="00DE6512">
        <w:rPr>
          <w:rFonts w:ascii="Times New Roman" w:eastAsia="Times New Roman" w:hAnsi="Times New Roman" w:cs="Times New Roman"/>
          <w:bCs/>
          <w:sz w:val="24"/>
          <w:szCs w:val="24"/>
          <w:lang w:eastAsia="lv-LV"/>
        </w:rPr>
        <w:t xml:space="preserve">, kas cita starpā nosaka mērķus nodarbinātībai, nabadzības un sociālās atstumtības mazināšanai. Eiropas Komisijas dienestu diskusijas par stratēģijas “Eiropa 2020” nākotni un </w:t>
      </w:r>
      <w:r w:rsidR="00374F59">
        <w:rPr>
          <w:rFonts w:ascii="Times New Roman" w:eastAsia="Times New Roman" w:hAnsi="Times New Roman" w:cs="Times New Roman"/>
          <w:bCs/>
          <w:sz w:val="24"/>
          <w:szCs w:val="24"/>
          <w:lang w:eastAsia="lv-LV"/>
        </w:rPr>
        <w:t xml:space="preserve">iespējamu Eiropas Savienības iniciatīvu sasaisti ar Ilgtspējīgas attīstības mērķiem nav noslēgušās un nav panākta vienošanās par sasniedzamajiem </w:t>
      </w:r>
      <w:r w:rsidR="00FF6791">
        <w:rPr>
          <w:rFonts w:ascii="Times New Roman" w:eastAsia="Times New Roman" w:hAnsi="Times New Roman" w:cs="Times New Roman"/>
          <w:bCs/>
          <w:sz w:val="24"/>
          <w:szCs w:val="24"/>
          <w:lang w:eastAsia="lv-LV"/>
        </w:rPr>
        <w:t xml:space="preserve">Eiropas </w:t>
      </w:r>
      <w:r w:rsidR="007159AF">
        <w:rPr>
          <w:rFonts w:ascii="Times New Roman" w:eastAsia="Times New Roman" w:hAnsi="Times New Roman" w:cs="Times New Roman"/>
          <w:bCs/>
          <w:sz w:val="24"/>
          <w:szCs w:val="24"/>
          <w:lang w:eastAsia="lv-LV"/>
        </w:rPr>
        <w:t>S</w:t>
      </w:r>
      <w:r w:rsidR="00FF6791">
        <w:rPr>
          <w:rFonts w:ascii="Times New Roman" w:eastAsia="Times New Roman" w:hAnsi="Times New Roman" w:cs="Times New Roman"/>
          <w:bCs/>
          <w:sz w:val="24"/>
          <w:szCs w:val="24"/>
          <w:lang w:eastAsia="lv-LV"/>
        </w:rPr>
        <w:t xml:space="preserve">avienības līmeņa </w:t>
      </w:r>
      <w:r w:rsidR="00374F59">
        <w:rPr>
          <w:rFonts w:ascii="Times New Roman" w:eastAsia="Times New Roman" w:hAnsi="Times New Roman" w:cs="Times New Roman"/>
          <w:bCs/>
          <w:sz w:val="24"/>
          <w:szCs w:val="24"/>
          <w:lang w:eastAsia="lv-LV"/>
        </w:rPr>
        <w:t>mērķiem nodarbinātības, nabadzības un sociālās atstumtības jomā</w:t>
      </w:r>
      <w:r w:rsidR="00FF6791">
        <w:rPr>
          <w:rFonts w:ascii="Times New Roman" w:eastAsia="Times New Roman" w:hAnsi="Times New Roman" w:cs="Times New Roman"/>
          <w:bCs/>
          <w:sz w:val="24"/>
          <w:szCs w:val="24"/>
          <w:lang w:eastAsia="lv-LV"/>
        </w:rPr>
        <w:t>.</w:t>
      </w:r>
      <w:r w:rsidR="00374F59">
        <w:rPr>
          <w:rFonts w:ascii="Times New Roman" w:eastAsia="Times New Roman" w:hAnsi="Times New Roman" w:cs="Times New Roman"/>
          <w:bCs/>
          <w:sz w:val="24"/>
          <w:szCs w:val="24"/>
          <w:lang w:eastAsia="lv-LV"/>
        </w:rPr>
        <w:t xml:space="preserve"> </w:t>
      </w:r>
      <w:r w:rsidR="00FF6791">
        <w:rPr>
          <w:rFonts w:ascii="Times New Roman" w:eastAsia="Times New Roman" w:hAnsi="Times New Roman" w:cs="Times New Roman"/>
          <w:bCs/>
          <w:sz w:val="24"/>
          <w:szCs w:val="24"/>
          <w:lang w:eastAsia="lv-LV"/>
        </w:rPr>
        <w:t>Tāpēc šo</w:t>
      </w:r>
      <w:r w:rsidR="00374F59">
        <w:rPr>
          <w:rFonts w:ascii="Times New Roman" w:eastAsia="Times New Roman" w:hAnsi="Times New Roman" w:cs="Times New Roman"/>
          <w:bCs/>
          <w:sz w:val="24"/>
          <w:szCs w:val="24"/>
          <w:lang w:eastAsia="lv-LV"/>
        </w:rPr>
        <w:t xml:space="preserve"> Pamatnostādņu mērķis un sasniedzamie rādītāji nav tiešā veidā pakārtoti Eiropas Savienības līmeņa plānošanas dokumentiem</w:t>
      </w:r>
      <w:r w:rsidR="00FF6791">
        <w:rPr>
          <w:rFonts w:ascii="Times New Roman" w:eastAsia="Times New Roman" w:hAnsi="Times New Roman" w:cs="Times New Roman"/>
          <w:bCs/>
          <w:sz w:val="24"/>
          <w:szCs w:val="24"/>
          <w:lang w:eastAsia="lv-LV"/>
        </w:rPr>
        <w:t xml:space="preserve"> </w:t>
      </w:r>
      <w:r w:rsidR="00FF6791">
        <w:rPr>
          <w:rFonts w:ascii="Times New Roman" w:eastAsia="Times New Roman" w:hAnsi="Times New Roman" w:cs="Times New Roman"/>
          <w:bCs/>
          <w:sz w:val="24"/>
          <w:szCs w:val="24"/>
          <w:lang w:eastAsia="lv-LV"/>
        </w:rPr>
        <w:lastRenderedPageBreak/>
        <w:t>sociālās iekļaušanas jomā.</w:t>
      </w:r>
      <w:r w:rsidR="00374F59">
        <w:rPr>
          <w:rFonts w:ascii="Times New Roman" w:eastAsia="Times New Roman" w:hAnsi="Times New Roman" w:cs="Times New Roman"/>
          <w:bCs/>
          <w:sz w:val="24"/>
          <w:szCs w:val="24"/>
          <w:lang w:eastAsia="lv-LV"/>
        </w:rPr>
        <w:t xml:space="preserve"> </w:t>
      </w:r>
      <w:r w:rsidR="00760D02" w:rsidRPr="00E45D24">
        <w:rPr>
          <w:rFonts w:ascii="Times New Roman" w:eastAsia="Times New Roman" w:hAnsi="Times New Roman" w:cs="Times New Roman"/>
          <w:bCs/>
          <w:sz w:val="24"/>
          <w:szCs w:val="24"/>
          <w:lang w:eastAsia="lv-LV"/>
        </w:rPr>
        <w:t>Pamatnostādņu rezult</w:t>
      </w:r>
      <w:r w:rsidR="00473A35" w:rsidRPr="00E45D24">
        <w:rPr>
          <w:rFonts w:ascii="Times New Roman" w:eastAsia="Times New Roman" w:hAnsi="Times New Roman" w:cs="Times New Roman"/>
          <w:bCs/>
          <w:sz w:val="24"/>
          <w:szCs w:val="24"/>
          <w:lang w:eastAsia="lv-LV"/>
        </w:rPr>
        <w:t>a</w:t>
      </w:r>
      <w:r w:rsidR="00760D02" w:rsidRPr="00E45D24">
        <w:rPr>
          <w:rFonts w:ascii="Times New Roman" w:eastAsia="Times New Roman" w:hAnsi="Times New Roman" w:cs="Times New Roman"/>
          <w:bCs/>
          <w:sz w:val="24"/>
          <w:szCs w:val="24"/>
          <w:lang w:eastAsia="lv-LV"/>
        </w:rPr>
        <w:t>t</w:t>
      </w:r>
      <w:r w:rsidR="00473A35" w:rsidRPr="00E45D24">
        <w:rPr>
          <w:rFonts w:ascii="Times New Roman" w:eastAsia="Times New Roman" w:hAnsi="Times New Roman" w:cs="Times New Roman"/>
          <w:bCs/>
          <w:sz w:val="24"/>
          <w:szCs w:val="24"/>
          <w:lang w:eastAsia="lv-LV"/>
        </w:rPr>
        <w:t xml:space="preserve">īvo rādītāju ietvars veidots, pēc iespējas </w:t>
      </w:r>
      <w:r w:rsidR="00760D02" w:rsidRPr="00E45D24">
        <w:rPr>
          <w:rFonts w:ascii="Times New Roman" w:eastAsia="Times New Roman" w:hAnsi="Times New Roman" w:cs="Times New Roman"/>
          <w:bCs/>
          <w:sz w:val="24"/>
          <w:szCs w:val="24"/>
          <w:lang w:eastAsia="lv-LV"/>
        </w:rPr>
        <w:t>nodrošinot</w:t>
      </w:r>
      <w:r w:rsidR="00473A35" w:rsidRPr="00E45D24">
        <w:rPr>
          <w:rFonts w:ascii="Times New Roman" w:eastAsia="Times New Roman" w:hAnsi="Times New Roman" w:cs="Times New Roman"/>
          <w:bCs/>
          <w:sz w:val="24"/>
          <w:szCs w:val="24"/>
          <w:lang w:eastAsia="lv-LV"/>
        </w:rPr>
        <w:t xml:space="preserve"> starptautiski salīdzin</w:t>
      </w:r>
      <w:r w:rsidR="00760D02" w:rsidRPr="00E45D24">
        <w:rPr>
          <w:rFonts w:ascii="Times New Roman" w:eastAsia="Times New Roman" w:hAnsi="Times New Roman" w:cs="Times New Roman"/>
          <w:bCs/>
          <w:sz w:val="24"/>
          <w:szCs w:val="24"/>
          <w:lang w:eastAsia="lv-LV"/>
        </w:rPr>
        <w:t>āmu monitoringa ietvaru rādītāju izmantošanu</w:t>
      </w:r>
      <w:r w:rsidR="00473A35" w:rsidRPr="00E45D24">
        <w:rPr>
          <w:rFonts w:ascii="Times New Roman" w:eastAsia="Times New Roman" w:hAnsi="Times New Roman" w:cs="Times New Roman"/>
          <w:bCs/>
          <w:sz w:val="24"/>
          <w:szCs w:val="24"/>
          <w:lang w:eastAsia="lv-LV"/>
        </w:rPr>
        <w:t xml:space="preserve"> un </w:t>
      </w:r>
      <w:r w:rsidR="00760D02" w:rsidRPr="00E45D24">
        <w:rPr>
          <w:rFonts w:ascii="Times New Roman" w:eastAsia="Times New Roman" w:hAnsi="Times New Roman" w:cs="Times New Roman"/>
          <w:bCs/>
          <w:sz w:val="24"/>
          <w:szCs w:val="24"/>
          <w:lang w:eastAsia="lv-LV"/>
        </w:rPr>
        <w:t>Pamatnostādņu ietvaros plānotā mērķa un rezultātu sasniegšanas analīzi salīdzinā</w:t>
      </w:r>
      <w:r w:rsidR="00473A35" w:rsidRPr="00E45D24">
        <w:rPr>
          <w:rFonts w:ascii="Times New Roman" w:eastAsia="Times New Roman" w:hAnsi="Times New Roman" w:cs="Times New Roman"/>
          <w:bCs/>
          <w:sz w:val="24"/>
          <w:szCs w:val="24"/>
          <w:lang w:eastAsia="lv-LV"/>
        </w:rPr>
        <w:t>mā perspektīvā</w:t>
      </w:r>
      <w:r w:rsidR="00760D02" w:rsidRPr="00E45D24">
        <w:rPr>
          <w:rFonts w:ascii="Times New Roman" w:eastAsia="Times New Roman" w:hAnsi="Times New Roman" w:cs="Times New Roman"/>
          <w:bCs/>
          <w:sz w:val="24"/>
          <w:szCs w:val="24"/>
          <w:lang w:eastAsia="lv-LV"/>
        </w:rPr>
        <w:t>.</w:t>
      </w:r>
      <w:r w:rsidR="00760D02" w:rsidRPr="00E45D24">
        <w:rPr>
          <w:rStyle w:val="FootnoteReference"/>
          <w:rFonts w:ascii="Times New Roman" w:eastAsia="Times New Roman" w:hAnsi="Times New Roman" w:cs="Times New Roman"/>
          <w:bCs/>
          <w:sz w:val="24"/>
          <w:szCs w:val="24"/>
          <w:lang w:eastAsia="lv-LV"/>
        </w:rPr>
        <w:footnoteReference w:id="1"/>
      </w:r>
      <w:r w:rsidR="00473A35" w:rsidRPr="00E45D24">
        <w:rPr>
          <w:rFonts w:ascii="Times New Roman" w:eastAsia="Times New Roman" w:hAnsi="Times New Roman" w:cs="Times New Roman"/>
          <w:bCs/>
          <w:sz w:val="24"/>
          <w:szCs w:val="24"/>
          <w:lang w:eastAsia="lv-LV"/>
        </w:rPr>
        <w:t xml:space="preserve"> </w:t>
      </w:r>
    </w:p>
    <w:p w14:paraId="2B9E79A2" w14:textId="57808C7F" w:rsidR="007D55F2" w:rsidRPr="002D0497" w:rsidRDefault="002D0497" w:rsidP="00B11484">
      <w:pPr>
        <w:shd w:val="clear" w:color="auto" w:fill="FFFFFF"/>
        <w:tabs>
          <w:tab w:val="num" w:pos="720"/>
        </w:tabs>
        <w:spacing w:before="120" w:after="0" w:line="240" w:lineRule="auto"/>
        <w:ind w:firstLine="720"/>
        <w:jc w:val="both"/>
        <w:rPr>
          <w:rFonts w:ascii="Times New Roman" w:eastAsia="Times New Roman" w:hAnsi="Times New Roman" w:cs="Times New Roman"/>
          <w:bCs/>
          <w:sz w:val="24"/>
          <w:szCs w:val="24"/>
          <w:lang w:eastAsia="lv-LV"/>
        </w:rPr>
      </w:pPr>
      <w:bookmarkStart w:id="1" w:name="_Hlk55995326"/>
      <w:r w:rsidRPr="002D0497">
        <w:rPr>
          <w:rFonts w:ascii="Times New Roman" w:eastAsia="Times New Roman" w:hAnsi="Times New Roman" w:cs="Times New Roman"/>
          <w:bCs/>
          <w:sz w:val="24"/>
          <w:szCs w:val="24"/>
          <w:lang w:eastAsia="lv-LV"/>
        </w:rPr>
        <w:t>Balstoties uz Pamatnostādnēm, tiks izstrādāti vairāki īstermiņa plānošanas dokumenti – plāna projekts “</w:t>
      </w:r>
      <w:r w:rsidR="006F2F88" w:rsidRPr="002D0497">
        <w:rPr>
          <w:rFonts w:ascii="Times New Roman" w:eastAsia="Times New Roman" w:hAnsi="Times New Roman" w:cs="Times New Roman"/>
          <w:bCs/>
          <w:sz w:val="24"/>
          <w:szCs w:val="24"/>
          <w:lang w:eastAsia="lv-LV"/>
        </w:rPr>
        <w:t>Plāns personu ar invaliditāti vienlīdzīgu iespēju veicināšanai 2021.-2023.</w:t>
      </w:r>
      <w:r w:rsidR="00B11484">
        <w:rPr>
          <w:rFonts w:ascii="Times New Roman" w:eastAsia="Times New Roman" w:hAnsi="Times New Roman" w:cs="Times New Roman"/>
          <w:bCs/>
          <w:sz w:val="24"/>
          <w:szCs w:val="24"/>
          <w:lang w:eastAsia="lv-LV"/>
        </w:rPr>
        <w:t> </w:t>
      </w:r>
      <w:r w:rsidR="006F2F88" w:rsidRPr="002D0497">
        <w:rPr>
          <w:rFonts w:ascii="Times New Roman" w:eastAsia="Times New Roman" w:hAnsi="Times New Roman" w:cs="Times New Roman"/>
          <w:bCs/>
          <w:sz w:val="24"/>
          <w:szCs w:val="24"/>
          <w:lang w:eastAsia="lv-LV"/>
        </w:rPr>
        <w:t>gadam</w:t>
      </w:r>
      <w:r w:rsidRPr="002D0497">
        <w:rPr>
          <w:rFonts w:ascii="Times New Roman" w:eastAsia="Times New Roman" w:hAnsi="Times New Roman" w:cs="Times New Roman"/>
          <w:bCs/>
          <w:sz w:val="24"/>
          <w:szCs w:val="24"/>
          <w:lang w:eastAsia="lv-LV"/>
        </w:rPr>
        <w:t>”, plāna projekts “</w:t>
      </w:r>
      <w:r w:rsidR="006F2F88" w:rsidRPr="002D0497">
        <w:rPr>
          <w:rFonts w:ascii="Times New Roman" w:eastAsia="Times New Roman" w:hAnsi="Times New Roman" w:cs="Times New Roman"/>
          <w:bCs/>
          <w:sz w:val="24"/>
          <w:szCs w:val="24"/>
          <w:lang w:eastAsia="lv-LV"/>
        </w:rPr>
        <w:t>Darba aizsardzības jomas attīstības plāns 2021.-2023.gadam</w:t>
      </w:r>
      <w:r w:rsidRPr="002D0497">
        <w:rPr>
          <w:rFonts w:ascii="Times New Roman" w:eastAsia="Times New Roman" w:hAnsi="Times New Roman" w:cs="Times New Roman"/>
          <w:bCs/>
          <w:sz w:val="24"/>
          <w:szCs w:val="24"/>
          <w:lang w:eastAsia="lv-LV"/>
        </w:rPr>
        <w:t>”, plāna projekts “</w:t>
      </w:r>
      <w:r w:rsidR="006F2F88" w:rsidRPr="002D0497">
        <w:rPr>
          <w:rFonts w:ascii="Times New Roman" w:eastAsia="Times New Roman" w:hAnsi="Times New Roman" w:cs="Times New Roman"/>
          <w:bCs/>
          <w:sz w:val="24"/>
          <w:szCs w:val="24"/>
          <w:lang w:eastAsia="lv-LV"/>
        </w:rPr>
        <w:t>Plāns sociālo pakalpojumu attīstībai 2021.-2023.gadam</w:t>
      </w:r>
      <w:r w:rsidRPr="002D0497">
        <w:rPr>
          <w:rFonts w:ascii="Times New Roman" w:eastAsia="Times New Roman" w:hAnsi="Times New Roman" w:cs="Times New Roman"/>
          <w:bCs/>
          <w:sz w:val="24"/>
          <w:szCs w:val="24"/>
          <w:lang w:eastAsia="lv-LV"/>
        </w:rPr>
        <w:t>”, plāna projekts “</w:t>
      </w:r>
      <w:r w:rsidR="006F2F88" w:rsidRPr="002D0497">
        <w:rPr>
          <w:rFonts w:ascii="Times New Roman" w:eastAsia="Times New Roman" w:hAnsi="Times New Roman" w:cs="Times New Roman"/>
          <w:bCs/>
          <w:sz w:val="24"/>
          <w:szCs w:val="24"/>
          <w:lang w:eastAsia="lv-LV"/>
        </w:rPr>
        <w:t>Plāns sieviešu un vīriešu vienlīdzīgu tiesību un iespēju veicināšanai 2021.-2023.gadam</w:t>
      </w:r>
      <w:r w:rsidRPr="002D0497">
        <w:rPr>
          <w:rFonts w:ascii="Times New Roman" w:eastAsia="Times New Roman" w:hAnsi="Times New Roman" w:cs="Times New Roman"/>
          <w:bCs/>
          <w:sz w:val="24"/>
          <w:szCs w:val="24"/>
          <w:lang w:eastAsia="lv-LV"/>
        </w:rPr>
        <w:t>”.</w:t>
      </w:r>
    </w:p>
    <w:bookmarkEnd w:id="1"/>
    <w:p w14:paraId="691145D7" w14:textId="0C14BC40" w:rsidR="006F10D4" w:rsidRPr="00E45D24" w:rsidRDefault="00677713" w:rsidP="00B11484">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highlight w:val="yellow"/>
          <w:lang w:eastAsia="lv-LV"/>
        </w:rPr>
        <w:t>Pēc</w:t>
      </w:r>
      <w:r w:rsidR="006F10D4" w:rsidRPr="00E45D24">
        <w:rPr>
          <w:rFonts w:ascii="Times New Roman" w:eastAsia="Times New Roman" w:hAnsi="Times New Roman" w:cs="Times New Roman"/>
          <w:bCs/>
          <w:sz w:val="24"/>
          <w:szCs w:val="24"/>
          <w:highlight w:val="yellow"/>
          <w:lang w:eastAsia="lv-LV"/>
        </w:rPr>
        <w:t xml:space="preserve"> </w:t>
      </w:r>
      <w:proofErr w:type="spellStart"/>
      <w:r w:rsidR="002D0497">
        <w:rPr>
          <w:rFonts w:ascii="Times New Roman" w:eastAsia="Times New Roman" w:hAnsi="Times New Roman" w:cs="Times New Roman"/>
          <w:bCs/>
          <w:sz w:val="24"/>
          <w:szCs w:val="24"/>
          <w:highlight w:val="yellow"/>
          <w:lang w:eastAsia="lv-LV"/>
        </w:rPr>
        <w:t>Pamatnostāņu</w:t>
      </w:r>
      <w:proofErr w:type="spellEnd"/>
      <w:r w:rsidR="002D0497">
        <w:rPr>
          <w:rFonts w:ascii="Times New Roman" w:eastAsia="Times New Roman" w:hAnsi="Times New Roman" w:cs="Times New Roman"/>
          <w:bCs/>
          <w:sz w:val="24"/>
          <w:szCs w:val="24"/>
          <w:highlight w:val="yellow"/>
          <w:lang w:eastAsia="lv-LV"/>
        </w:rPr>
        <w:t xml:space="preserve"> projekta </w:t>
      </w:r>
      <w:r w:rsidR="006F10D4" w:rsidRPr="00E45D24">
        <w:rPr>
          <w:rFonts w:ascii="Times New Roman" w:eastAsia="Times New Roman" w:hAnsi="Times New Roman" w:cs="Times New Roman"/>
          <w:bCs/>
          <w:sz w:val="24"/>
          <w:szCs w:val="24"/>
          <w:highlight w:val="yellow"/>
          <w:lang w:eastAsia="lv-LV"/>
        </w:rPr>
        <w:t>sabiedrisk</w:t>
      </w:r>
      <w:r>
        <w:rPr>
          <w:rFonts w:ascii="Times New Roman" w:eastAsia="Times New Roman" w:hAnsi="Times New Roman" w:cs="Times New Roman"/>
          <w:bCs/>
          <w:sz w:val="24"/>
          <w:szCs w:val="24"/>
          <w:highlight w:val="yellow"/>
          <w:lang w:eastAsia="lv-LV"/>
        </w:rPr>
        <w:t>ās</w:t>
      </w:r>
      <w:r w:rsidR="006F10D4" w:rsidRPr="00E45D24">
        <w:rPr>
          <w:rFonts w:ascii="Times New Roman" w:eastAsia="Times New Roman" w:hAnsi="Times New Roman" w:cs="Times New Roman"/>
          <w:bCs/>
          <w:sz w:val="24"/>
          <w:szCs w:val="24"/>
          <w:highlight w:val="yellow"/>
          <w:lang w:eastAsia="lv-LV"/>
        </w:rPr>
        <w:t xml:space="preserve"> </w:t>
      </w:r>
      <w:r>
        <w:rPr>
          <w:rFonts w:ascii="Times New Roman" w:eastAsia="Times New Roman" w:hAnsi="Times New Roman" w:cs="Times New Roman"/>
          <w:bCs/>
          <w:sz w:val="24"/>
          <w:szCs w:val="24"/>
          <w:highlight w:val="yellow"/>
          <w:lang w:eastAsia="lv-LV"/>
        </w:rPr>
        <w:t>apspriedes procesa norises tiks iekļauta apkopojoša informācija</w:t>
      </w:r>
      <w:r w:rsidR="002D0497">
        <w:rPr>
          <w:rFonts w:ascii="Times New Roman" w:eastAsia="Times New Roman" w:hAnsi="Times New Roman" w:cs="Times New Roman"/>
          <w:bCs/>
          <w:sz w:val="24"/>
          <w:szCs w:val="24"/>
          <w:highlight w:val="yellow"/>
          <w:lang w:eastAsia="lv-LV"/>
        </w:rPr>
        <w:t xml:space="preserve"> par galvenajiem rezultātiem.</w:t>
      </w:r>
    </w:p>
    <w:p w14:paraId="3847BBC2" w14:textId="2E6B3834" w:rsidR="00A64335" w:rsidRPr="00B22FC5" w:rsidRDefault="00A64335" w:rsidP="002D77A5">
      <w:pPr>
        <w:pStyle w:val="Heading1"/>
        <w:numPr>
          <w:ilvl w:val="0"/>
          <w:numId w:val="87"/>
        </w:numPr>
      </w:pPr>
      <w:bookmarkStart w:id="2" w:name="_Toc55400575"/>
      <w:r w:rsidRPr="00B22FC5">
        <w:t>Politikas mērķis</w:t>
      </w:r>
      <w:bookmarkEnd w:id="2"/>
    </w:p>
    <w:p w14:paraId="32FAE5E2" w14:textId="408413B3" w:rsidR="00A64335" w:rsidRPr="00E45D24" w:rsidRDefault="00D9591C" w:rsidP="00B11484">
      <w:pPr>
        <w:shd w:val="clear" w:color="auto" w:fill="FFFFFF"/>
        <w:spacing w:before="120" w:after="0" w:line="240" w:lineRule="auto"/>
        <w:ind w:firstLine="720"/>
        <w:jc w:val="both"/>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Pamatnostādņu m</w:t>
      </w:r>
      <w:r w:rsidR="00EE1448" w:rsidRPr="00E45D24">
        <w:rPr>
          <w:rFonts w:ascii="Times New Roman" w:eastAsia="Times New Roman" w:hAnsi="Times New Roman" w:cs="Times New Roman"/>
          <w:sz w:val="24"/>
          <w:szCs w:val="24"/>
          <w:lang w:eastAsia="lv-LV"/>
        </w:rPr>
        <w:t>ē</w:t>
      </w:r>
      <w:r w:rsidRPr="00E45D24">
        <w:rPr>
          <w:rFonts w:ascii="Times New Roman" w:eastAsia="Times New Roman" w:hAnsi="Times New Roman" w:cs="Times New Roman"/>
          <w:sz w:val="24"/>
          <w:szCs w:val="24"/>
          <w:lang w:eastAsia="lv-LV"/>
        </w:rPr>
        <w:t xml:space="preserve">rķis ir sekmēt iedzīvotāju sociālo </w:t>
      </w:r>
      <w:r w:rsidRPr="00E45D24">
        <w:rPr>
          <w:rFonts w:ascii="Times New Roman" w:eastAsia="Times New Roman" w:hAnsi="Times New Roman" w:cs="Times New Roman"/>
          <w:bCs/>
          <w:sz w:val="24"/>
          <w:szCs w:val="24"/>
          <w:lang w:eastAsia="lv-LV"/>
        </w:rPr>
        <w:t>iekļaušanu</w:t>
      </w:r>
      <w:r w:rsidRPr="00E45D24">
        <w:rPr>
          <w:rFonts w:ascii="Times New Roman" w:eastAsia="Times New Roman" w:hAnsi="Times New Roman" w:cs="Times New Roman"/>
          <w:sz w:val="24"/>
          <w:szCs w:val="24"/>
          <w:lang w:eastAsia="lv-LV"/>
        </w:rPr>
        <w:t xml:space="preserve">, mazinot ienākumu </w:t>
      </w:r>
      <w:r w:rsidRPr="00E45D24">
        <w:rPr>
          <w:rFonts w:ascii="Times New Roman" w:eastAsia="Times New Roman" w:hAnsi="Times New Roman" w:cs="Times New Roman"/>
          <w:bCs/>
          <w:sz w:val="24"/>
          <w:szCs w:val="24"/>
          <w:lang w:eastAsia="lv-LV"/>
        </w:rPr>
        <w:t>nevienlīdzību</w:t>
      </w:r>
      <w:r w:rsidRPr="00E45D24">
        <w:rPr>
          <w:rFonts w:ascii="Times New Roman" w:eastAsia="Times New Roman" w:hAnsi="Times New Roman" w:cs="Times New Roman"/>
          <w:sz w:val="24"/>
          <w:szCs w:val="24"/>
          <w:lang w:eastAsia="lv-LV"/>
        </w:rPr>
        <w:t xml:space="preserve"> un </w:t>
      </w:r>
      <w:r w:rsidRPr="00E45D24">
        <w:rPr>
          <w:rFonts w:ascii="Times New Roman" w:eastAsia="Times New Roman" w:hAnsi="Times New Roman" w:cs="Times New Roman"/>
          <w:bCs/>
          <w:sz w:val="24"/>
          <w:szCs w:val="24"/>
          <w:lang w:eastAsia="lv-LV"/>
        </w:rPr>
        <w:t>nabadzību</w:t>
      </w:r>
      <w:r w:rsidRPr="00E45D24">
        <w:rPr>
          <w:rFonts w:ascii="Times New Roman" w:eastAsia="Times New Roman" w:hAnsi="Times New Roman" w:cs="Times New Roman"/>
          <w:sz w:val="24"/>
          <w:szCs w:val="24"/>
          <w:lang w:eastAsia="lv-LV"/>
        </w:rPr>
        <w:t xml:space="preserve">, attīstot pieejamu un individuālajām vajadzībām atbilstošu </w:t>
      </w:r>
      <w:r w:rsidRPr="00E45D24">
        <w:rPr>
          <w:rFonts w:ascii="Times New Roman" w:eastAsia="Times New Roman" w:hAnsi="Times New Roman" w:cs="Times New Roman"/>
          <w:bCs/>
          <w:sz w:val="24"/>
          <w:szCs w:val="24"/>
          <w:lang w:eastAsia="lv-LV"/>
        </w:rPr>
        <w:t xml:space="preserve">sociālo pakalpojumu </w:t>
      </w:r>
      <w:r w:rsidRPr="00E45D24">
        <w:rPr>
          <w:rFonts w:ascii="Times New Roman" w:eastAsia="Times New Roman" w:hAnsi="Times New Roman" w:cs="Times New Roman"/>
          <w:sz w:val="24"/>
          <w:szCs w:val="24"/>
          <w:lang w:eastAsia="lv-LV"/>
        </w:rPr>
        <w:t xml:space="preserve">un juridiskā atbalsta sistēmu, </w:t>
      </w:r>
      <w:r w:rsidRPr="00E45D24">
        <w:rPr>
          <w:rFonts w:ascii="Times New Roman" w:eastAsia="Times New Roman" w:hAnsi="Times New Roman" w:cs="Times New Roman"/>
          <w:bCs/>
          <w:sz w:val="24"/>
          <w:szCs w:val="24"/>
          <w:lang w:eastAsia="lv-LV"/>
        </w:rPr>
        <w:t>kā arī veicinot augstu nodarbinātības līmeni kvalitatīvā darba vidē</w:t>
      </w:r>
      <w:r w:rsidR="009121CC">
        <w:rPr>
          <w:rFonts w:ascii="Times New Roman" w:eastAsia="Times New Roman" w:hAnsi="Times New Roman" w:cs="Times New Roman"/>
          <w:bCs/>
          <w:sz w:val="24"/>
          <w:szCs w:val="24"/>
          <w:lang w:eastAsia="lv-LV"/>
        </w:rPr>
        <w:t>.</w:t>
      </w:r>
    </w:p>
    <w:p w14:paraId="4324377F" w14:textId="0EA079FA" w:rsidR="00A17D8B" w:rsidRPr="00E45D24" w:rsidRDefault="00A17D8B" w:rsidP="00B11484">
      <w:pPr>
        <w:shd w:val="clear" w:color="auto" w:fill="FFFFFF"/>
        <w:spacing w:before="120" w:after="0"/>
        <w:ind w:firstLine="72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 xml:space="preserve">Mērķa sasniegšanai tiek plānota politikas attīstība šādos </w:t>
      </w:r>
      <w:proofErr w:type="spellStart"/>
      <w:r w:rsidRPr="00E45D24">
        <w:rPr>
          <w:rFonts w:ascii="Times New Roman" w:eastAsia="Times New Roman" w:hAnsi="Times New Roman" w:cs="Times New Roman"/>
          <w:bCs/>
          <w:sz w:val="24"/>
          <w:szCs w:val="24"/>
          <w:lang w:eastAsia="lv-LV"/>
        </w:rPr>
        <w:t>rīcībos</w:t>
      </w:r>
      <w:proofErr w:type="spellEnd"/>
      <w:r w:rsidRPr="00E45D24">
        <w:rPr>
          <w:rFonts w:ascii="Times New Roman" w:eastAsia="Times New Roman" w:hAnsi="Times New Roman" w:cs="Times New Roman"/>
          <w:bCs/>
          <w:sz w:val="24"/>
          <w:szCs w:val="24"/>
          <w:lang w:eastAsia="lv-LV"/>
        </w:rPr>
        <w:t xml:space="preserve"> virzienos:</w:t>
      </w:r>
    </w:p>
    <w:p w14:paraId="7A19B66C" w14:textId="4823E90B" w:rsidR="00E45D24" w:rsidRPr="00E45D24" w:rsidRDefault="00A17D8B" w:rsidP="00B11484">
      <w:pPr>
        <w:pStyle w:val="ListParagraph"/>
        <w:numPr>
          <w:ilvl w:val="0"/>
          <w:numId w:val="18"/>
        </w:numPr>
        <w:shd w:val="clear" w:color="auto" w:fill="FFFFFF"/>
        <w:spacing w:before="120" w:after="0"/>
        <w:contextualSpacing w:val="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i</w:t>
      </w:r>
      <w:r w:rsidR="00E45D24" w:rsidRPr="00E45D24">
        <w:rPr>
          <w:rFonts w:ascii="Times New Roman" w:eastAsia="Times New Roman" w:hAnsi="Times New Roman" w:cs="Times New Roman"/>
          <w:bCs/>
          <w:sz w:val="24"/>
          <w:szCs w:val="24"/>
          <w:lang w:eastAsia="lv-LV"/>
        </w:rPr>
        <w:t xml:space="preserve">lgtspējīga, stabila </w:t>
      </w:r>
      <w:r w:rsidR="00E45D24" w:rsidRPr="00892AA9">
        <w:rPr>
          <w:rFonts w:ascii="Times New Roman" w:eastAsia="Times New Roman" w:hAnsi="Times New Roman" w:cs="Times New Roman"/>
          <w:bCs/>
          <w:sz w:val="24"/>
          <w:szCs w:val="24"/>
          <w:lang w:eastAsia="lv-LV"/>
        </w:rPr>
        <w:t>un adekvāta sociālā aizsardzība,</w:t>
      </w:r>
      <w:r w:rsidR="00E45D24" w:rsidRPr="00E45D24">
        <w:rPr>
          <w:rFonts w:ascii="Times New Roman" w:eastAsia="Times New Roman" w:hAnsi="Times New Roman" w:cs="Times New Roman"/>
          <w:bCs/>
          <w:sz w:val="24"/>
          <w:szCs w:val="24"/>
          <w:lang w:eastAsia="lv-LV"/>
        </w:rPr>
        <w:t xml:space="preserve"> kas nodrošina pietiekamu ekonomisko neatkarību</w:t>
      </w:r>
      <w:r w:rsidRPr="00E45D24">
        <w:rPr>
          <w:rFonts w:ascii="Times New Roman" w:eastAsia="Times New Roman" w:hAnsi="Times New Roman" w:cs="Times New Roman"/>
          <w:bCs/>
          <w:sz w:val="24"/>
          <w:szCs w:val="24"/>
          <w:lang w:eastAsia="lv-LV"/>
        </w:rPr>
        <w:t>;</w:t>
      </w:r>
    </w:p>
    <w:p w14:paraId="47783AC8" w14:textId="57132585" w:rsidR="00E45D24" w:rsidRPr="00E45D24" w:rsidRDefault="00A17D8B" w:rsidP="00B11484">
      <w:pPr>
        <w:numPr>
          <w:ilvl w:val="0"/>
          <w:numId w:val="18"/>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m</w:t>
      </w:r>
      <w:r w:rsidR="00E45D24" w:rsidRPr="00E45D24">
        <w:rPr>
          <w:rFonts w:ascii="Times New Roman" w:eastAsia="Times New Roman" w:hAnsi="Times New Roman" w:cs="Times New Roman"/>
          <w:bCs/>
          <w:sz w:val="24"/>
          <w:szCs w:val="24"/>
          <w:lang w:eastAsia="lv-LV"/>
        </w:rPr>
        <w:t>oder</w:t>
      </w:r>
      <w:r w:rsidR="00AC27DF">
        <w:rPr>
          <w:rFonts w:ascii="Times New Roman" w:eastAsia="Times New Roman" w:hAnsi="Times New Roman" w:cs="Times New Roman"/>
          <w:bCs/>
          <w:sz w:val="24"/>
          <w:szCs w:val="24"/>
          <w:lang w:eastAsia="lv-LV"/>
        </w:rPr>
        <w:t>n</w:t>
      </w:r>
      <w:r w:rsidR="00E45D24" w:rsidRPr="00E45D24">
        <w:rPr>
          <w:rFonts w:ascii="Times New Roman" w:eastAsia="Times New Roman" w:hAnsi="Times New Roman" w:cs="Times New Roman"/>
          <w:bCs/>
          <w:sz w:val="24"/>
          <w:szCs w:val="24"/>
          <w:lang w:eastAsia="lv-LV"/>
        </w:rPr>
        <w:t>a un pieejama sociālo pakalpojumu sistēma, kas cita starpā uzlabo iedzīvotāju iespējas dzīvot neatkarīgi un dzīvot sabiedrībā, iekļauties izglītībā un darba tirgū</w:t>
      </w:r>
    </w:p>
    <w:p w14:paraId="6A73D3B6" w14:textId="6F57B3C1" w:rsidR="00E45D24" w:rsidRPr="00E45D24" w:rsidRDefault="00A17D8B" w:rsidP="00B11484">
      <w:pPr>
        <w:numPr>
          <w:ilvl w:val="0"/>
          <w:numId w:val="18"/>
        </w:numPr>
        <w:shd w:val="clear" w:color="auto" w:fill="FFFFFF"/>
        <w:spacing w:before="120" w:after="0" w:line="240" w:lineRule="auto"/>
        <w:jc w:val="both"/>
        <w:rPr>
          <w:rFonts w:ascii="Times New Roman" w:eastAsia="Times New Roman" w:hAnsi="Times New Roman" w:cs="Times New Roman"/>
          <w:bCs/>
          <w:sz w:val="24"/>
          <w:szCs w:val="24"/>
          <w:lang w:eastAsia="lv-LV"/>
        </w:rPr>
      </w:pPr>
      <w:bookmarkStart w:id="3" w:name="_Hlk48813043"/>
      <w:r w:rsidRPr="00E45D24">
        <w:rPr>
          <w:rFonts w:ascii="Times New Roman" w:eastAsia="Times New Roman" w:hAnsi="Times New Roman" w:cs="Times New Roman"/>
          <w:bCs/>
          <w:sz w:val="24"/>
          <w:szCs w:val="24"/>
          <w:lang w:eastAsia="lv-LV"/>
        </w:rPr>
        <w:t>i</w:t>
      </w:r>
      <w:r w:rsidR="00E45D24" w:rsidRPr="00E45D24">
        <w:rPr>
          <w:rFonts w:ascii="Times New Roman" w:eastAsia="Times New Roman" w:hAnsi="Times New Roman" w:cs="Times New Roman"/>
          <w:bCs/>
          <w:sz w:val="24"/>
          <w:szCs w:val="24"/>
          <w:lang w:eastAsia="lv-LV"/>
        </w:rPr>
        <w:t>ekļau</w:t>
      </w:r>
      <w:r w:rsidR="00E3535E">
        <w:rPr>
          <w:rFonts w:ascii="Times New Roman" w:eastAsia="Times New Roman" w:hAnsi="Times New Roman" w:cs="Times New Roman"/>
          <w:bCs/>
          <w:sz w:val="24"/>
          <w:szCs w:val="24"/>
          <w:lang w:eastAsia="lv-LV"/>
        </w:rPr>
        <w:t>j</w:t>
      </w:r>
      <w:r w:rsidR="00E45D24" w:rsidRPr="00E45D24">
        <w:rPr>
          <w:rFonts w:ascii="Times New Roman" w:eastAsia="Times New Roman" w:hAnsi="Times New Roman" w:cs="Times New Roman"/>
          <w:bCs/>
          <w:sz w:val="24"/>
          <w:szCs w:val="24"/>
          <w:lang w:eastAsia="lv-LV"/>
        </w:rPr>
        <w:t>ošs darba tirgus ikvienam un kvalitatīvas darba vietas, atbalstot ilgtermiņa līdzdalību darba tirgū</w:t>
      </w:r>
      <w:bookmarkEnd w:id="3"/>
    </w:p>
    <w:p w14:paraId="35BF0822" w14:textId="77777777" w:rsidR="00B968EE" w:rsidRDefault="00A17D8B" w:rsidP="00B11484">
      <w:pPr>
        <w:numPr>
          <w:ilvl w:val="0"/>
          <w:numId w:val="18"/>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Cs/>
          <w:sz w:val="24"/>
          <w:szCs w:val="24"/>
          <w:lang w:eastAsia="lv-LV"/>
        </w:rPr>
        <w:t>a</w:t>
      </w:r>
      <w:r w:rsidR="00E45D24" w:rsidRPr="00E45D24">
        <w:rPr>
          <w:rFonts w:ascii="Times New Roman" w:eastAsia="Times New Roman" w:hAnsi="Times New Roman" w:cs="Times New Roman"/>
          <w:bCs/>
          <w:sz w:val="24"/>
          <w:szCs w:val="24"/>
          <w:lang w:eastAsia="lv-LV"/>
        </w:rPr>
        <w:t>ttīstīta valsts nodrošinātā juridiskā atbalsta sistēma, paplašinot mazāk aizsargāto personu piekļuvi tiesu sistēmai</w:t>
      </w:r>
      <w:r w:rsidR="00B968EE">
        <w:rPr>
          <w:rFonts w:ascii="Times New Roman" w:eastAsia="Times New Roman" w:hAnsi="Times New Roman" w:cs="Times New Roman"/>
          <w:bCs/>
          <w:sz w:val="24"/>
          <w:szCs w:val="24"/>
          <w:lang w:eastAsia="lv-LV"/>
        </w:rPr>
        <w:t>;</w:t>
      </w:r>
    </w:p>
    <w:p w14:paraId="5E51D1DC" w14:textId="017A5DA8" w:rsidR="00A64335" w:rsidRPr="002A1638" w:rsidRDefault="002A1638" w:rsidP="00B11484">
      <w:pPr>
        <w:numPr>
          <w:ilvl w:val="0"/>
          <w:numId w:val="18"/>
        </w:numPr>
        <w:shd w:val="clear" w:color="auto" w:fill="FFFFFF"/>
        <w:spacing w:before="120" w:after="0" w:line="240" w:lineRule="auto"/>
        <w:jc w:val="both"/>
        <w:rPr>
          <w:rFonts w:ascii="Times New Roman" w:eastAsia="Times New Roman" w:hAnsi="Times New Roman" w:cs="Times New Roman"/>
          <w:bCs/>
          <w:sz w:val="24"/>
          <w:szCs w:val="24"/>
          <w:lang w:eastAsia="lv-LV"/>
        </w:rPr>
      </w:pPr>
      <w:proofErr w:type="spellStart"/>
      <w:r w:rsidRPr="002A1638">
        <w:rPr>
          <w:rFonts w:ascii="Times New Roman" w:eastAsia="Times New Roman" w:hAnsi="Times New Roman" w:cs="Times New Roman"/>
          <w:sz w:val="24"/>
          <w:szCs w:val="24"/>
          <w:lang w:eastAsia="lv-LV"/>
        </w:rPr>
        <w:t>horizotālie</w:t>
      </w:r>
      <w:proofErr w:type="spellEnd"/>
      <w:r w:rsidRPr="002A1638">
        <w:rPr>
          <w:rFonts w:ascii="Times New Roman" w:eastAsia="Times New Roman" w:hAnsi="Times New Roman" w:cs="Times New Roman"/>
          <w:sz w:val="24"/>
          <w:szCs w:val="24"/>
          <w:lang w:eastAsia="lv-LV"/>
        </w:rPr>
        <w:t xml:space="preserve"> sociālās aizsardzības un darba tirgus politikas jautājumi</w:t>
      </w:r>
      <w:r>
        <w:rPr>
          <w:rFonts w:ascii="Times New Roman" w:eastAsia="Times New Roman" w:hAnsi="Times New Roman" w:cs="Times New Roman"/>
          <w:sz w:val="24"/>
          <w:szCs w:val="24"/>
          <w:lang w:eastAsia="lv-LV"/>
        </w:rPr>
        <w:t xml:space="preserve">, aptverot šajā sadaļā visos rīcības virzienos aktuālus un tajos plānoto uzdevumu īstenošanai nozīmīgus aspektus, proti, </w:t>
      </w:r>
      <w:r w:rsidR="006F2A0C">
        <w:rPr>
          <w:rFonts w:ascii="Times New Roman" w:eastAsia="Times New Roman" w:hAnsi="Times New Roman" w:cs="Times New Roman"/>
          <w:sz w:val="24"/>
          <w:szCs w:val="24"/>
          <w:lang w:eastAsia="lv-LV"/>
        </w:rPr>
        <w:t xml:space="preserve">politikas plānošana, ieviešana un izvērtēšana </w:t>
      </w:r>
      <w:proofErr w:type="spellStart"/>
      <w:r w:rsidR="006F2A0C">
        <w:rPr>
          <w:rFonts w:ascii="Times New Roman" w:eastAsia="Times New Roman" w:hAnsi="Times New Roman" w:cs="Times New Roman"/>
          <w:sz w:val="24"/>
          <w:szCs w:val="24"/>
          <w:lang w:eastAsia="lv-LV"/>
        </w:rPr>
        <w:t>ņemo</w:t>
      </w:r>
      <w:proofErr w:type="spellEnd"/>
      <w:r w:rsidR="006F2A0C">
        <w:rPr>
          <w:rFonts w:ascii="Times New Roman" w:eastAsia="Times New Roman" w:hAnsi="Times New Roman" w:cs="Times New Roman"/>
          <w:sz w:val="24"/>
          <w:szCs w:val="24"/>
          <w:lang w:eastAsia="lv-LV"/>
        </w:rPr>
        <w:t xml:space="preserve"> vērā dzimumu līdztiesības integrēto pieeju, izvērtējot ietekmi uz sieviešu un vīriešu vienlīdzīgu iespēju īstenošanu, </w:t>
      </w:r>
      <w:r>
        <w:rPr>
          <w:rFonts w:ascii="Times New Roman" w:eastAsia="Times New Roman" w:hAnsi="Times New Roman" w:cs="Times New Roman"/>
          <w:sz w:val="24"/>
          <w:szCs w:val="24"/>
          <w:lang w:eastAsia="lv-LV"/>
        </w:rPr>
        <w:t>cilvēkresursu attīstība nozarē, analītiskā bāze politikas plānošanā un lēmumu pieņemšanā, IKT attīstība</w:t>
      </w:r>
      <w:r w:rsidR="00A17D8B" w:rsidRPr="002A1638">
        <w:rPr>
          <w:rFonts w:ascii="Times New Roman" w:eastAsia="Times New Roman" w:hAnsi="Times New Roman" w:cs="Times New Roman"/>
          <w:bCs/>
          <w:sz w:val="24"/>
          <w:szCs w:val="24"/>
          <w:lang w:eastAsia="lv-LV"/>
        </w:rPr>
        <w:t>.</w:t>
      </w:r>
    </w:p>
    <w:p w14:paraId="77D8D23D" w14:textId="68296174" w:rsidR="00892AA9" w:rsidRPr="00E45D24" w:rsidRDefault="00892AA9" w:rsidP="00B11484">
      <w:pPr>
        <w:shd w:val="clear" w:color="auto" w:fill="FFFFFF"/>
        <w:spacing w:before="120" w:after="0" w:line="240" w:lineRule="auto"/>
        <w:jc w:val="both"/>
        <w:rPr>
          <w:rFonts w:ascii="Times New Roman" w:eastAsia="Times New Roman" w:hAnsi="Times New Roman" w:cs="Times New Roman"/>
          <w:bCs/>
          <w:sz w:val="24"/>
          <w:szCs w:val="24"/>
          <w:lang w:eastAsia="lv-LV"/>
        </w:rPr>
      </w:pPr>
    </w:p>
    <w:p w14:paraId="4E8AA6CD" w14:textId="58CC4559" w:rsidR="00570E93" w:rsidRPr="002A1638" w:rsidRDefault="002A1638" w:rsidP="005C026A">
      <w:pPr>
        <w:ind w:firstLine="720"/>
        <w:jc w:val="both"/>
        <w:rPr>
          <w:rFonts w:ascii="Times New Roman" w:eastAsia="Times New Roman" w:hAnsi="Times New Roman" w:cs="Times New Roman"/>
          <w:bCs/>
          <w:sz w:val="24"/>
          <w:szCs w:val="24"/>
          <w:lang w:eastAsia="lv-LV"/>
        </w:rPr>
      </w:pPr>
      <w:r w:rsidRPr="002A1638">
        <w:rPr>
          <w:rFonts w:ascii="Times New Roman" w:eastAsia="Times New Roman" w:hAnsi="Times New Roman" w:cs="Times New Roman"/>
          <w:bCs/>
          <w:sz w:val="24"/>
          <w:szCs w:val="24"/>
          <w:lang w:eastAsia="lv-LV"/>
        </w:rPr>
        <w:t xml:space="preserve">Līdztekus katram rīcības virzienam ir noteikti </w:t>
      </w:r>
      <w:r>
        <w:rPr>
          <w:rFonts w:ascii="Times New Roman" w:eastAsia="Times New Roman" w:hAnsi="Times New Roman" w:cs="Times New Roman"/>
          <w:bCs/>
          <w:sz w:val="24"/>
          <w:szCs w:val="24"/>
          <w:lang w:eastAsia="lv-LV"/>
        </w:rPr>
        <w:t xml:space="preserve">vidēja termiņa un ilgtermiņa mērķi, jo noteiktās politikas jomās </w:t>
      </w:r>
      <w:r w:rsidR="005C026A">
        <w:rPr>
          <w:rFonts w:ascii="Times New Roman" w:eastAsia="Times New Roman" w:hAnsi="Times New Roman" w:cs="Times New Roman"/>
          <w:bCs/>
          <w:sz w:val="24"/>
          <w:szCs w:val="24"/>
          <w:lang w:eastAsia="lv-LV"/>
        </w:rPr>
        <w:t xml:space="preserve">izmaiņas ir plānojamas un to ietekme ir novērtējama tikai ilgtermiņa perspektīvā. </w:t>
      </w:r>
    </w:p>
    <w:p w14:paraId="5134638E" w14:textId="77777777" w:rsidR="002A1638" w:rsidRDefault="002A1638" w:rsidP="002A1638">
      <w:pPr>
        <w:rPr>
          <w:rFonts w:ascii="Times New Roman" w:eastAsia="Times New Roman" w:hAnsi="Times New Roman" w:cs="Times New Roman"/>
          <w:b/>
          <w:bCs/>
          <w:sz w:val="24"/>
          <w:szCs w:val="24"/>
          <w:lang w:eastAsia="lv-LV"/>
        </w:rPr>
      </w:pPr>
    </w:p>
    <w:p w14:paraId="358C7CE1" w14:textId="382DD440" w:rsidR="002A1638" w:rsidRPr="002A1638" w:rsidRDefault="002A1638" w:rsidP="002A1638">
      <w:pPr>
        <w:rPr>
          <w:rFonts w:ascii="Times New Roman" w:eastAsia="Times New Roman" w:hAnsi="Times New Roman" w:cs="Times New Roman"/>
          <w:b/>
          <w:bCs/>
          <w:sz w:val="24"/>
          <w:szCs w:val="24"/>
          <w:lang w:eastAsia="lv-LV"/>
        </w:rPr>
        <w:sectPr w:rsidR="002A1638" w:rsidRPr="002A1638" w:rsidSect="00DB30A4">
          <w:footerReference w:type="default" r:id="rId8"/>
          <w:pgSz w:w="11906" w:h="16838"/>
          <w:pgMar w:top="1134" w:right="2125" w:bottom="1134" w:left="1701" w:header="709" w:footer="709" w:gutter="0"/>
          <w:cols w:space="708"/>
          <w:titlePg/>
          <w:docGrid w:linePitch="360"/>
        </w:sectPr>
      </w:pPr>
    </w:p>
    <w:p w14:paraId="69AB586A" w14:textId="047C7BE4" w:rsidR="00570E93" w:rsidRPr="00B22FC5" w:rsidRDefault="00570E93" w:rsidP="002D77A5">
      <w:pPr>
        <w:pStyle w:val="Heading1"/>
        <w:numPr>
          <w:ilvl w:val="0"/>
          <w:numId w:val="87"/>
        </w:numPr>
      </w:pPr>
      <w:bookmarkStart w:id="4" w:name="_Toc55400576"/>
      <w:r w:rsidRPr="00B22FC5">
        <w:lastRenderedPageBreak/>
        <w:t>Politikas rezultāti un rezultatīvie rādītāji</w:t>
      </w:r>
      <w:bookmarkEnd w:id="4"/>
    </w:p>
    <w:p w14:paraId="3D93C9A3" w14:textId="6B3BBD86" w:rsidR="00570E93" w:rsidRDefault="00570E93" w:rsidP="00A64335">
      <w:pPr>
        <w:shd w:val="clear" w:color="auto" w:fill="FFFFFF"/>
        <w:spacing w:after="0" w:line="240" w:lineRule="auto"/>
        <w:ind w:firstLine="300"/>
        <w:rPr>
          <w:rFonts w:ascii="Times New Roman" w:eastAsia="Times New Roman" w:hAnsi="Times New Roman" w:cs="Times New Roman"/>
          <w:sz w:val="24"/>
          <w:szCs w:val="24"/>
          <w:highlight w:val="yellow"/>
          <w:lang w:eastAsia="lv-LV"/>
        </w:rPr>
      </w:pPr>
    </w:p>
    <w:tbl>
      <w:tblPr>
        <w:tblW w:w="531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76"/>
        <w:gridCol w:w="1847"/>
        <w:gridCol w:w="1417"/>
        <w:gridCol w:w="1702"/>
        <w:gridCol w:w="1275"/>
        <w:gridCol w:w="1506"/>
      </w:tblGrid>
      <w:tr w:rsidR="007A1781" w:rsidRPr="00E45D24" w14:paraId="248741DB" w14:textId="4704E81E" w:rsidTr="007A1781">
        <w:trPr>
          <w:tblHeader/>
        </w:trPr>
        <w:tc>
          <w:tcPr>
            <w:tcW w:w="2387"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2DC0E2AE" w14:textId="77777777" w:rsidR="00FB5803" w:rsidRPr="00E45D24" w:rsidRDefault="00FB5803" w:rsidP="00644AFF">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Rezultatīvais rādītājs (RR)</w:t>
            </w:r>
          </w:p>
        </w:tc>
        <w:tc>
          <w:tcPr>
            <w:tcW w:w="623"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5BC4ED93" w14:textId="77777777" w:rsidR="00FB5803" w:rsidRPr="00E45D24" w:rsidRDefault="00FB5803" w:rsidP="00644AFF">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2018. gads</w:t>
            </w:r>
          </w:p>
          <w:p w14:paraId="2CDAFB5E" w14:textId="77777777" w:rsidR="00FB5803" w:rsidRPr="00E45D24" w:rsidRDefault="00FB5803" w:rsidP="00644AFF">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Bāzes vērtība</w:t>
            </w:r>
          </w:p>
        </w:tc>
        <w:tc>
          <w:tcPr>
            <w:tcW w:w="47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67EA0C41" w14:textId="0688CE8A" w:rsidR="00FB5803" w:rsidRPr="00E45D24" w:rsidRDefault="00FB5803" w:rsidP="00644AFF">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20</w:t>
            </w:r>
            <w:r>
              <w:rPr>
                <w:rFonts w:ascii="Times New Roman" w:eastAsia="Times New Roman" w:hAnsi="Times New Roman" w:cs="Times New Roman"/>
                <w:b/>
                <w:bCs/>
                <w:sz w:val="24"/>
                <w:szCs w:val="24"/>
                <w:lang w:eastAsia="lv-LV"/>
              </w:rPr>
              <w:t>24.</w:t>
            </w:r>
            <w:r w:rsidRPr="00E45D24">
              <w:rPr>
                <w:rFonts w:ascii="Times New Roman" w:eastAsia="Times New Roman" w:hAnsi="Times New Roman" w:cs="Times New Roman"/>
                <w:b/>
                <w:bCs/>
                <w:sz w:val="24"/>
                <w:szCs w:val="24"/>
                <w:lang w:eastAsia="lv-LV"/>
              </w:rPr>
              <w:t>gads</w:t>
            </w:r>
          </w:p>
        </w:tc>
        <w:tc>
          <w:tcPr>
            <w:tcW w:w="574"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18E501EB" w14:textId="77777777" w:rsidR="00FB5803" w:rsidRPr="00E45D24" w:rsidRDefault="00FB5803" w:rsidP="00644AFF">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2027.gads</w:t>
            </w:r>
          </w:p>
        </w:tc>
        <w:tc>
          <w:tcPr>
            <w:tcW w:w="430"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17FAADE3" w14:textId="3FE25EB1" w:rsidR="00FB5803" w:rsidRPr="00E45D24" w:rsidRDefault="00FB5803" w:rsidP="00644AFF">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Datu avots</w:t>
            </w:r>
          </w:p>
        </w:tc>
        <w:tc>
          <w:tcPr>
            <w:tcW w:w="50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22499C2B" w14:textId="14D7D447" w:rsidR="00FB5803" w:rsidRPr="00E45D24" w:rsidRDefault="00FB5803" w:rsidP="00644AFF">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Saikne ar monitoringa ietvaru</w:t>
            </w:r>
          </w:p>
        </w:tc>
      </w:tr>
      <w:tr w:rsidR="009E6CDB" w:rsidRPr="00E45D24" w14:paraId="45FD1400" w14:textId="7CF8EC38" w:rsidTr="007A1781">
        <w:tc>
          <w:tcPr>
            <w:tcW w:w="4062" w:type="pct"/>
            <w:gridSpan w:val="4"/>
            <w:tcBorders>
              <w:top w:val="outset" w:sz="6" w:space="0" w:color="414142"/>
              <w:left w:val="outset" w:sz="6" w:space="0" w:color="414142"/>
              <w:bottom w:val="outset" w:sz="6" w:space="0" w:color="414142"/>
              <w:right w:val="outset" w:sz="6" w:space="0" w:color="414142"/>
            </w:tcBorders>
            <w:shd w:val="clear" w:color="auto" w:fill="E2EFD9" w:themeFill="accent6" w:themeFillTint="33"/>
            <w:hideMark/>
          </w:tcPr>
          <w:p w14:paraId="73F62BD9" w14:textId="77777777" w:rsidR="00FB5803" w:rsidRPr="00E45D24" w:rsidRDefault="00FB5803" w:rsidP="00644AFF">
            <w:pPr>
              <w:spacing w:after="0" w:line="240" w:lineRule="auto"/>
              <w:rPr>
                <w:rFonts w:ascii="Times New Roman" w:hAnsi="Times New Roman" w:cs="Times New Roman"/>
                <w:sz w:val="24"/>
                <w:szCs w:val="24"/>
              </w:rPr>
            </w:pPr>
            <w:r w:rsidRPr="00E45D24">
              <w:rPr>
                <w:rFonts w:ascii="Times New Roman" w:eastAsia="Times New Roman" w:hAnsi="Times New Roman" w:cs="Times New Roman"/>
                <w:b/>
                <w:bCs/>
                <w:sz w:val="24"/>
                <w:szCs w:val="24"/>
                <w:lang w:eastAsia="lv-LV"/>
              </w:rPr>
              <w:t xml:space="preserve">1. Politikas rezultāts: Nodrošināta adekvāta un ilgtspējīga </w:t>
            </w:r>
            <w:r w:rsidRPr="00E45D24">
              <w:rPr>
                <w:rFonts w:ascii="Times New Roman" w:hAnsi="Times New Roman" w:cs="Times New Roman"/>
                <w:b/>
                <w:bCs/>
                <w:sz w:val="24"/>
                <w:szCs w:val="24"/>
              </w:rPr>
              <w:t xml:space="preserve">iedzīvotāju sociālā aizsardzība </w:t>
            </w:r>
          </w:p>
        </w:tc>
        <w:tc>
          <w:tcPr>
            <w:tcW w:w="430" w:type="pct"/>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632EBB9A" w14:textId="77777777" w:rsidR="00FB5803" w:rsidRPr="00E45D24" w:rsidRDefault="00FB5803" w:rsidP="00644AFF">
            <w:pPr>
              <w:spacing w:after="0" w:line="240" w:lineRule="auto"/>
              <w:rPr>
                <w:rFonts w:ascii="Times New Roman" w:eastAsia="Times New Roman" w:hAnsi="Times New Roman" w:cs="Times New Roman"/>
                <w:b/>
                <w:bCs/>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748B0EEF" w14:textId="77777777" w:rsidR="00FB5803" w:rsidRPr="00E45D24" w:rsidRDefault="00FB5803" w:rsidP="00644AFF">
            <w:pPr>
              <w:spacing w:after="0" w:line="240" w:lineRule="auto"/>
              <w:rPr>
                <w:rFonts w:ascii="Times New Roman" w:eastAsia="Times New Roman" w:hAnsi="Times New Roman" w:cs="Times New Roman"/>
                <w:b/>
                <w:bCs/>
                <w:sz w:val="24"/>
                <w:szCs w:val="24"/>
                <w:lang w:eastAsia="lv-LV"/>
              </w:rPr>
            </w:pPr>
          </w:p>
        </w:tc>
      </w:tr>
      <w:tr w:rsidR="007A1781" w:rsidRPr="00E45D24" w14:paraId="0275042B" w14:textId="15C8EAED" w:rsidTr="007A1781">
        <w:tc>
          <w:tcPr>
            <w:tcW w:w="2387" w:type="pct"/>
            <w:tcBorders>
              <w:top w:val="outset" w:sz="6" w:space="0" w:color="414142"/>
              <w:left w:val="outset" w:sz="6" w:space="0" w:color="414142"/>
              <w:bottom w:val="outset" w:sz="6" w:space="0" w:color="414142"/>
              <w:right w:val="outset" w:sz="6" w:space="0" w:color="414142"/>
            </w:tcBorders>
            <w:hideMark/>
          </w:tcPr>
          <w:p w14:paraId="73F6A048" w14:textId="196B1CB1" w:rsidR="00FB5803" w:rsidRPr="00922863" w:rsidRDefault="00FB5803" w:rsidP="00922863">
            <w:pPr>
              <w:spacing w:after="0" w:line="240" w:lineRule="auto"/>
              <w:jc w:val="both"/>
              <w:rPr>
                <w:rFonts w:ascii="Times New Roman" w:hAnsi="Times New Roman" w:cs="Times New Roman"/>
                <w:sz w:val="24"/>
                <w:szCs w:val="24"/>
              </w:rPr>
            </w:pPr>
            <w:r w:rsidRPr="00922863">
              <w:rPr>
                <w:rFonts w:ascii="Times New Roman" w:eastAsia="Times New Roman" w:hAnsi="Times New Roman" w:cs="Times New Roman"/>
                <w:sz w:val="24"/>
                <w:szCs w:val="24"/>
                <w:lang w:eastAsia="lv-LV"/>
              </w:rPr>
              <w:t xml:space="preserve">1.1. </w:t>
            </w:r>
            <w:r w:rsidRPr="00922863">
              <w:rPr>
                <w:rFonts w:ascii="Times New Roman" w:hAnsi="Times New Roman" w:cs="Times New Roman"/>
                <w:sz w:val="24"/>
                <w:szCs w:val="24"/>
              </w:rPr>
              <w:t>Sociālo transfertu ietekme uz nabadzības riska mazināšanu, %</w:t>
            </w:r>
          </w:p>
        </w:tc>
        <w:tc>
          <w:tcPr>
            <w:tcW w:w="623" w:type="pct"/>
            <w:tcBorders>
              <w:top w:val="outset" w:sz="6" w:space="0" w:color="414142"/>
              <w:left w:val="outset" w:sz="6" w:space="0" w:color="414142"/>
              <w:bottom w:val="outset" w:sz="6" w:space="0" w:color="414142"/>
              <w:right w:val="outset" w:sz="6" w:space="0" w:color="414142"/>
            </w:tcBorders>
          </w:tcPr>
          <w:p w14:paraId="576FD6BA"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788D7F0D"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674FFBA0" w14:textId="7DD8EAD2" w:rsidR="00FB5803" w:rsidRPr="00E45D24" w:rsidRDefault="00FB5803" w:rsidP="007A1781">
            <w:pPr>
              <w:spacing w:after="0" w:line="240" w:lineRule="auto"/>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31091DFC" w14:textId="34FB3BD3" w:rsidR="00FB5803" w:rsidRPr="00E45D24" w:rsidRDefault="003A7D6C"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57E94290" w14:textId="295324F3"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EPSR, SPPM</w:t>
            </w:r>
          </w:p>
        </w:tc>
      </w:tr>
      <w:tr w:rsidR="007A1781" w:rsidRPr="00E45D24" w14:paraId="1194429D" w14:textId="2AAB7E8F" w:rsidTr="007A1781">
        <w:tc>
          <w:tcPr>
            <w:tcW w:w="2387" w:type="pct"/>
            <w:tcBorders>
              <w:top w:val="outset" w:sz="6" w:space="0" w:color="414142"/>
              <w:left w:val="outset" w:sz="6" w:space="0" w:color="414142"/>
              <w:bottom w:val="outset" w:sz="6" w:space="0" w:color="414142"/>
              <w:right w:val="outset" w:sz="6" w:space="0" w:color="414142"/>
            </w:tcBorders>
          </w:tcPr>
          <w:p w14:paraId="5E2D8D55" w14:textId="465A85BF" w:rsidR="00FB5803" w:rsidRPr="0070582E"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70582E">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tcPr>
          <w:p w14:paraId="1493DA10" w14:textId="387E6B6B"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16,4</w:t>
            </w:r>
          </w:p>
        </w:tc>
        <w:tc>
          <w:tcPr>
            <w:tcW w:w="478" w:type="pct"/>
            <w:tcBorders>
              <w:top w:val="outset" w:sz="6" w:space="0" w:color="414142"/>
              <w:left w:val="outset" w:sz="6" w:space="0" w:color="414142"/>
              <w:bottom w:val="outset" w:sz="6" w:space="0" w:color="414142"/>
              <w:right w:val="outset" w:sz="6" w:space="0" w:color="414142"/>
            </w:tcBorders>
            <w:vAlign w:val="center"/>
          </w:tcPr>
          <w:p w14:paraId="07215CAD" w14:textId="4A35EDA9"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25ED098E" w14:textId="1F98271A"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5DB9717F"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1022EB2D"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E45D24" w14:paraId="296250AE" w14:textId="26A4CBCE" w:rsidTr="007A1781">
        <w:tc>
          <w:tcPr>
            <w:tcW w:w="2387" w:type="pct"/>
            <w:tcBorders>
              <w:top w:val="outset" w:sz="6" w:space="0" w:color="414142"/>
              <w:left w:val="outset" w:sz="6" w:space="0" w:color="414142"/>
              <w:bottom w:val="outset" w:sz="6" w:space="0" w:color="414142"/>
              <w:right w:val="outset" w:sz="6" w:space="0" w:color="414142"/>
            </w:tcBorders>
          </w:tcPr>
          <w:p w14:paraId="7FCC3315" w14:textId="337EA5FE" w:rsidR="00FB5803" w:rsidRPr="0070582E"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70582E">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tcPr>
          <w:p w14:paraId="57D0B9B8" w14:textId="2BFF1C9E"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15,0</w:t>
            </w:r>
          </w:p>
        </w:tc>
        <w:tc>
          <w:tcPr>
            <w:tcW w:w="478" w:type="pct"/>
            <w:tcBorders>
              <w:top w:val="outset" w:sz="6" w:space="0" w:color="414142"/>
              <w:left w:val="outset" w:sz="6" w:space="0" w:color="414142"/>
              <w:bottom w:val="outset" w:sz="6" w:space="0" w:color="414142"/>
              <w:right w:val="outset" w:sz="6" w:space="0" w:color="414142"/>
            </w:tcBorders>
            <w:vAlign w:val="center"/>
          </w:tcPr>
          <w:p w14:paraId="7D71A2E1" w14:textId="0C0325AD"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0B82862E" w14:textId="267E5E93"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025E5A07"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1B2B68FE"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E45D24" w14:paraId="556EC658" w14:textId="6B6792DD" w:rsidTr="007A1781">
        <w:tc>
          <w:tcPr>
            <w:tcW w:w="2387" w:type="pct"/>
            <w:tcBorders>
              <w:top w:val="outset" w:sz="6" w:space="0" w:color="414142"/>
              <w:left w:val="outset" w:sz="6" w:space="0" w:color="414142"/>
              <w:bottom w:val="outset" w:sz="6" w:space="0" w:color="414142"/>
              <w:right w:val="outset" w:sz="6" w:space="0" w:color="414142"/>
            </w:tcBorders>
          </w:tcPr>
          <w:p w14:paraId="3BBDDF01" w14:textId="170C7506" w:rsidR="00FB5803" w:rsidRPr="0070582E" w:rsidRDefault="00FB5803" w:rsidP="007E196A">
            <w:pPr>
              <w:spacing w:after="0" w:line="240" w:lineRule="auto"/>
              <w:ind w:left="170"/>
              <w:jc w:val="right"/>
              <w:rPr>
                <w:rFonts w:ascii="Times New Roman" w:eastAsia="Times New Roman" w:hAnsi="Times New Roman" w:cs="Times New Roman"/>
                <w:i/>
                <w:sz w:val="24"/>
                <w:szCs w:val="24"/>
                <w:lang w:eastAsia="lv-LV"/>
              </w:rPr>
            </w:pPr>
            <w:r w:rsidRPr="0070582E">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tcPr>
          <w:p w14:paraId="7E210140" w14:textId="36206334"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32,6</w:t>
            </w:r>
          </w:p>
        </w:tc>
        <w:tc>
          <w:tcPr>
            <w:tcW w:w="478" w:type="pct"/>
            <w:tcBorders>
              <w:top w:val="outset" w:sz="6" w:space="0" w:color="414142"/>
              <w:left w:val="outset" w:sz="6" w:space="0" w:color="414142"/>
              <w:bottom w:val="outset" w:sz="6" w:space="0" w:color="414142"/>
              <w:right w:val="outset" w:sz="6" w:space="0" w:color="414142"/>
            </w:tcBorders>
            <w:vAlign w:val="center"/>
          </w:tcPr>
          <w:p w14:paraId="5339F6ED" w14:textId="1A2DBE2E"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33,5</w:t>
            </w:r>
          </w:p>
        </w:tc>
        <w:tc>
          <w:tcPr>
            <w:tcW w:w="574" w:type="pct"/>
            <w:tcBorders>
              <w:top w:val="outset" w:sz="6" w:space="0" w:color="414142"/>
              <w:left w:val="outset" w:sz="6" w:space="0" w:color="414142"/>
              <w:bottom w:val="outset" w:sz="6" w:space="0" w:color="414142"/>
              <w:right w:val="outset" w:sz="6" w:space="0" w:color="414142"/>
            </w:tcBorders>
            <w:vAlign w:val="center"/>
          </w:tcPr>
          <w:p w14:paraId="71C2B38B" w14:textId="447749C8" w:rsidR="00FB5803" w:rsidRPr="00E45D24" w:rsidRDefault="00922863"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22528FAB"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7F7A2A22" w14:textId="77777777" w:rsidR="00FB5803" w:rsidRPr="00E45D2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350E7C" w14:paraId="27956C91" w14:textId="11A41B50" w:rsidTr="007E196A">
        <w:tc>
          <w:tcPr>
            <w:tcW w:w="2387" w:type="pct"/>
            <w:tcBorders>
              <w:top w:val="outset" w:sz="6" w:space="0" w:color="414142"/>
              <w:left w:val="outset" w:sz="6" w:space="0" w:color="414142"/>
              <w:bottom w:val="outset" w:sz="6" w:space="0" w:color="414142"/>
              <w:right w:val="outset" w:sz="6" w:space="0" w:color="414142"/>
            </w:tcBorders>
          </w:tcPr>
          <w:p w14:paraId="701991AF" w14:textId="05D93D08" w:rsidR="00FB5803" w:rsidRPr="00FB5803" w:rsidRDefault="007E196A" w:rsidP="00644AF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1.2.Nabadzības risk</w:t>
            </w:r>
            <w:r w:rsidR="003A7D6C">
              <w:rPr>
                <w:rFonts w:ascii="Times New Roman" w:eastAsia="Times New Roman" w:hAnsi="Times New Roman" w:cs="Times New Roman"/>
                <w:sz w:val="24"/>
                <w:szCs w:val="24"/>
                <w:lang w:eastAsia="lv-LV"/>
              </w:rPr>
              <w:t>a indeks</w:t>
            </w:r>
            <w:r w:rsidR="00464890">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w:t>
            </w:r>
          </w:p>
        </w:tc>
        <w:tc>
          <w:tcPr>
            <w:tcW w:w="623" w:type="pct"/>
            <w:tcBorders>
              <w:top w:val="outset" w:sz="6" w:space="0" w:color="414142"/>
              <w:left w:val="outset" w:sz="6" w:space="0" w:color="414142"/>
              <w:bottom w:val="outset" w:sz="6" w:space="0" w:color="414142"/>
              <w:right w:val="outset" w:sz="6" w:space="0" w:color="414142"/>
            </w:tcBorders>
          </w:tcPr>
          <w:p w14:paraId="5C3FC637" w14:textId="0B5989A7" w:rsidR="00FB5803" w:rsidRPr="00350E7C" w:rsidRDefault="00FB5803" w:rsidP="00644AFF">
            <w:pPr>
              <w:spacing w:after="0" w:line="240" w:lineRule="auto"/>
              <w:jc w:val="center"/>
              <w:rPr>
                <w:rFonts w:ascii="Times New Roman" w:eastAsia="Times New Roman" w:hAnsi="Times New Roman" w:cs="Times New Roman"/>
                <w:b/>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5015BFBF" w14:textId="0502818C" w:rsidR="00FB5803" w:rsidRPr="00350E7C" w:rsidRDefault="00FB5803" w:rsidP="00644AFF">
            <w:pPr>
              <w:spacing w:after="0" w:line="240" w:lineRule="auto"/>
              <w:jc w:val="center"/>
              <w:rPr>
                <w:rFonts w:ascii="Times New Roman" w:eastAsia="Times New Roman" w:hAnsi="Times New Roman" w:cs="Times New Roman"/>
                <w:b/>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10FBD134" w14:textId="4C307BF9" w:rsidR="00FB5803" w:rsidRPr="00350E7C" w:rsidRDefault="00FB5803" w:rsidP="00644AFF">
            <w:pPr>
              <w:spacing w:after="0" w:line="240" w:lineRule="auto"/>
              <w:jc w:val="center"/>
              <w:rPr>
                <w:rFonts w:ascii="Times New Roman" w:eastAsia="Times New Roman" w:hAnsi="Times New Roman" w:cs="Times New Roman"/>
                <w:b/>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15E8AF37" w14:textId="3E2EDA99" w:rsidR="00FB5803" w:rsidRPr="00922863" w:rsidRDefault="003A7D6C" w:rsidP="00644AFF">
            <w:pPr>
              <w:spacing w:after="0" w:line="240" w:lineRule="auto"/>
              <w:jc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Eirostat</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5FB882C2" w14:textId="16FC7CAF" w:rsidR="00FB5803" w:rsidRPr="00922863" w:rsidRDefault="003A7D6C" w:rsidP="00644AF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EPSR, SPPM</w:t>
            </w:r>
          </w:p>
        </w:tc>
      </w:tr>
      <w:tr w:rsidR="007E196A" w:rsidRPr="00350E7C" w14:paraId="47992D62" w14:textId="77777777" w:rsidTr="007E196A">
        <w:tc>
          <w:tcPr>
            <w:tcW w:w="2387" w:type="pct"/>
            <w:tcBorders>
              <w:top w:val="outset" w:sz="6" w:space="0" w:color="414142"/>
              <w:left w:val="outset" w:sz="6" w:space="0" w:color="414142"/>
              <w:bottom w:val="outset" w:sz="6" w:space="0" w:color="414142"/>
              <w:right w:val="outset" w:sz="6" w:space="0" w:color="414142"/>
            </w:tcBorders>
          </w:tcPr>
          <w:p w14:paraId="0A0C65F3" w14:textId="4B36D2C8" w:rsidR="007E196A" w:rsidRDefault="007E196A" w:rsidP="007E196A">
            <w:pPr>
              <w:spacing w:after="0" w:line="240" w:lineRule="auto"/>
              <w:jc w:val="right"/>
              <w:rPr>
                <w:rFonts w:ascii="Times New Roman" w:eastAsia="Times New Roman" w:hAnsi="Times New Roman" w:cs="Times New Roman"/>
                <w:sz w:val="24"/>
                <w:szCs w:val="24"/>
                <w:lang w:eastAsia="lv-LV"/>
              </w:rPr>
            </w:pPr>
            <w:r w:rsidRPr="0070582E">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tcPr>
          <w:p w14:paraId="18AFE16A" w14:textId="3E57ED27"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sidRPr="003A7D6C">
              <w:rPr>
                <w:rFonts w:ascii="Times New Roman" w:eastAsia="Times New Roman" w:hAnsi="Times New Roman" w:cs="Times New Roman"/>
                <w:sz w:val="24"/>
                <w:szCs w:val="24"/>
                <w:lang w:eastAsia="lv-LV"/>
              </w:rPr>
              <w:t>23,3</w:t>
            </w:r>
          </w:p>
        </w:tc>
        <w:tc>
          <w:tcPr>
            <w:tcW w:w="478" w:type="pct"/>
            <w:tcBorders>
              <w:top w:val="outset" w:sz="6" w:space="0" w:color="414142"/>
              <w:left w:val="outset" w:sz="6" w:space="0" w:color="414142"/>
              <w:bottom w:val="outset" w:sz="6" w:space="0" w:color="414142"/>
              <w:right w:val="outset" w:sz="6" w:space="0" w:color="414142"/>
            </w:tcBorders>
            <w:vAlign w:val="center"/>
          </w:tcPr>
          <w:p w14:paraId="2E675396" w14:textId="3A26D6FF"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p>
        </w:tc>
        <w:tc>
          <w:tcPr>
            <w:tcW w:w="574" w:type="pct"/>
            <w:tcBorders>
              <w:top w:val="outset" w:sz="6" w:space="0" w:color="414142"/>
              <w:left w:val="outset" w:sz="6" w:space="0" w:color="414142"/>
              <w:bottom w:val="outset" w:sz="6" w:space="0" w:color="414142"/>
              <w:right w:val="outset" w:sz="6" w:space="0" w:color="414142"/>
            </w:tcBorders>
            <w:vAlign w:val="center"/>
          </w:tcPr>
          <w:p w14:paraId="4CFE5E2F" w14:textId="0C2996CB"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p>
        </w:tc>
        <w:tc>
          <w:tcPr>
            <w:tcW w:w="430" w:type="pct"/>
            <w:tcBorders>
              <w:top w:val="outset" w:sz="6" w:space="0" w:color="414142"/>
              <w:left w:val="outset" w:sz="6" w:space="0" w:color="414142"/>
              <w:bottom w:val="outset" w:sz="6" w:space="0" w:color="414142"/>
              <w:right w:val="outset" w:sz="6" w:space="0" w:color="414142"/>
            </w:tcBorders>
          </w:tcPr>
          <w:p w14:paraId="55700FDC" w14:textId="4B3EAAE4" w:rsidR="007E196A" w:rsidRPr="00922863"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71D3C25" w14:textId="525160D4" w:rsidR="007E196A" w:rsidRPr="00922863"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350E7C" w14:paraId="2D16C124" w14:textId="77777777" w:rsidTr="007E196A">
        <w:tc>
          <w:tcPr>
            <w:tcW w:w="2387" w:type="pct"/>
            <w:tcBorders>
              <w:top w:val="outset" w:sz="6" w:space="0" w:color="414142"/>
              <w:left w:val="outset" w:sz="6" w:space="0" w:color="414142"/>
              <w:bottom w:val="outset" w:sz="6" w:space="0" w:color="414142"/>
              <w:right w:val="outset" w:sz="6" w:space="0" w:color="414142"/>
            </w:tcBorders>
          </w:tcPr>
          <w:p w14:paraId="2F707130" w14:textId="11411442" w:rsidR="007E196A" w:rsidRDefault="007E196A" w:rsidP="007E196A">
            <w:pPr>
              <w:spacing w:after="0" w:line="240" w:lineRule="auto"/>
              <w:jc w:val="right"/>
              <w:rPr>
                <w:rFonts w:ascii="Times New Roman" w:eastAsia="Times New Roman" w:hAnsi="Times New Roman" w:cs="Times New Roman"/>
                <w:sz w:val="24"/>
                <w:szCs w:val="24"/>
                <w:lang w:eastAsia="lv-LV"/>
              </w:rPr>
            </w:pPr>
            <w:r w:rsidRPr="0070582E">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tcPr>
          <w:p w14:paraId="07B30BC4" w14:textId="1446C97A"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17,5</w:t>
            </w:r>
          </w:p>
        </w:tc>
        <w:tc>
          <w:tcPr>
            <w:tcW w:w="478" w:type="pct"/>
            <w:tcBorders>
              <w:top w:val="outset" w:sz="6" w:space="0" w:color="414142"/>
              <w:left w:val="outset" w:sz="6" w:space="0" w:color="414142"/>
              <w:bottom w:val="outset" w:sz="6" w:space="0" w:color="414142"/>
              <w:right w:val="outset" w:sz="6" w:space="0" w:color="414142"/>
            </w:tcBorders>
            <w:vAlign w:val="center"/>
          </w:tcPr>
          <w:p w14:paraId="7AD7230F" w14:textId="4393E9F0"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13,5</w:t>
            </w:r>
          </w:p>
        </w:tc>
        <w:tc>
          <w:tcPr>
            <w:tcW w:w="574" w:type="pct"/>
            <w:tcBorders>
              <w:top w:val="outset" w:sz="6" w:space="0" w:color="414142"/>
              <w:left w:val="outset" w:sz="6" w:space="0" w:color="414142"/>
              <w:bottom w:val="outset" w:sz="6" w:space="0" w:color="414142"/>
              <w:right w:val="outset" w:sz="6" w:space="0" w:color="414142"/>
            </w:tcBorders>
            <w:vAlign w:val="center"/>
          </w:tcPr>
          <w:p w14:paraId="2A68F3E1" w14:textId="10300366"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11,5</w:t>
            </w:r>
          </w:p>
        </w:tc>
        <w:tc>
          <w:tcPr>
            <w:tcW w:w="430" w:type="pct"/>
            <w:tcBorders>
              <w:top w:val="outset" w:sz="6" w:space="0" w:color="414142"/>
              <w:left w:val="outset" w:sz="6" w:space="0" w:color="414142"/>
              <w:bottom w:val="outset" w:sz="6" w:space="0" w:color="414142"/>
              <w:right w:val="outset" w:sz="6" w:space="0" w:color="414142"/>
            </w:tcBorders>
          </w:tcPr>
          <w:p w14:paraId="1760DB47" w14:textId="77777777" w:rsidR="007E196A" w:rsidRPr="00922863"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79C8F2C7" w14:textId="4A05F63A" w:rsidR="007E196A" w:rsidRPr="00922863"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NAP2027 [46]</w:t>
            </w:r>
          </w:p>
        </w:tc>
      </w:tr>
      <w:tr w:rsidR="007E196A" w:rsidRPr="00350E7C" w14:paraId="53757A1E" w14:textId="77777777" w:rsidTr="007E196A">
        <w:tc>
          <w:tcPr>
            <w:tcW w:w="2387" w:type="pct"/>
            <w:tcBorders>
              <w:top w:val="outset" w:sz="6" w:space="0" w:color="414142"/>
              <w:left w:val="outset" w:sz="6" w:space="0" w:color="414142"/>
              <w:bottom w:val="outset" w:sz="6" w:space="0" w:color="414142"/>
              <w:right w:val="outset" w:sz="6" w:space="0" w:color="414142"/>
            </w:tcBorders>
          </w:tcPr>
          <w:p w14:paraId="6C8D100D" w14:textId="08B2D40A" w:rsidR="007E196A" w:rsidRDefault="007E196A" w:rsidP="007E196A">
            <w:pPr>
              <w:spacing w:after="0" w:line="240" w:lineRule="auto"/>
              <w:jc w:val="right"/>
              <w:rPr>
                <w:rFonts w:ascii="Times New Roman" w:eastAsia="Times New Roman" w:hAnsi="Times New Roman" w:cs="Times New Roman"/>
                <w:sz w:val="24"/>
                <w:szCs w:val="24"/>
                <w:lang w:eastAsia="lv-LV"/>
              </w:rPr>
            </w:pPr>
            <w:r w:rsidRPr="0070582E">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tcPr>
          <w:p w14:paraId="7AADA8FF" w14:textId="63362F53"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45,7</w:t>
            </w:r>
          </w:p>
        </w:tc>
        <w:tc>
          <w:tcPr>
            <w:tcW w:w="478" w:type="pct"/>
            <w:tcBorders>
              <w:top w:val="outset" w:sz="6" w:space="0" w:color="414142"/>
              <w:left w:val="outset" w:sz="6" w:space="0" w:color="414142"/>
              <w:bottom w:val="outset" w:sz="6" w:space="0" w:color="414142"/>
              <w:right w:val="outset" w:sz="6" w:space="0" w:color="414142"/>
            </w:tcBorders>
            <w:vAlign w:val="center"/>
          </w:tcPr>
          <w:p w14:paraId="73393C97" w14:textId="07888703"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43</w:t>
            </w:r>
          </w:p>
        </w:tc>
        <w:tc>
          <w:tcPr>
            <w:tcW w:w="574" w:type="pct"/>
            <w:tcBorders>
              <w:top w:val="outset" w:sz="6" w:space="0" w:color="414142"/>
              <w:left w:val="outset" w:sz="6" w:space="0" w:color="414142"/>
              <w:bottom w:val="outset" w:sz="6" w:space="0" w:color="414142"/>
              <w:right w:val="outset" w:sz="6" w:space="0" w:color="414142"/>
            </w:tcBorders>
            <w:vAlign w:val="center"/>
          </w:tcPr>
          <w:p w14:paraId="75D653BB" w14:textId="6AAA15FD" w:rsidR="007E196A" w:rsidRPr="003A7D6C" w:rsidRDefault="003A7D6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3A5715E9" w14:textId="77777777" w:rsidR="007E196A" w:rsidRPr="00922863"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39F0518E" w14:textId="77777777" w:rsidR="007E196A" w:rsidRPr="00922863"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E45D24" w14:paraId="119536C8" w14:textId="447D3D3E" w:rsidTr="007A1781">
        <w:tc>
          <w:tcPr>
            <w:tcW w:w="2387" w:type="pct"/>
            <w:tcBorders>
              <w:top w:val="outset" w:sz="6" w:space="0" w:color="414142"/>
              <w:left w:val="outset" w:sz="6" w:space="0" w:color="414142"/>
              <w:bottom w:val="outset" w:sz="6" w:space="0" w:color="414142"/>
              <w:right w:val="outset" w:sz="6" w:space="0" w:color="414142"/>
            </w:tcBorders>
          </w:tcPr>
          <w:p w14:paraId="0FF2DDEF" w14:textId="79C692AF" w:rsidR="007E196A" w:rsidRPr="00E45D24" w:rsidRDefault="007E196A" w:rsidP="007E196A">
            <w:pPr>
              <w:spacing w:after="0" w:line="240" w:lineRule="auto"/>
              <w:jc w:val="both"/>
              <w:rPr>
                <w:rFonts w:ascii="Times New Roman" w:hAnsi="Times New Roman" w:cs="Times New Roman"/>
                <w:sz w:val="24"/>
                <w:szCs w:val="24"/>
              </w:rPr>
            </w:pPr>
            <w:r w:rsidRPr="007A1781">
              <w:rPr>
                <w:rFonts w:ascii="Times New Roman" w:hAnsi="Times New Roman" w:cs="Times New Roman"/>
                <w:sz w:val="24"/>
                <w:szCs w:val="24"/>
              </w:rPr>
              <w:t>1.3.Personu īpatsvars zem trūcīgas mājsaimniecības ienākumu sliekšņa</w:t>
            </w:r>
            <w:r w:rsidRPr="007A1781">
              <w:t>,</w:t>
            </w:r>
            <w:r w:rsidRPr="007A1781">
              <w:rPr>
                <w:rFonts w:ascii="Times New Roman" w:hAnsi="Times New Roman" w:cs="Times New Roman"/>
                <w:sz w:val="24"/>
                <w:szCs w:val="24"/>
              </w:rPr>
              <w:t xml:space="preserve"> %  </w:t>
            </w:r>
          </w:p>
        </w:tc>
        <w:tc>
          <w:tcPr>
            <w:tcW w:w="623" w:type="pct"/>
            <w:tcBorders>
              <w:top w:val="outset" w:sz="6" w:space="0" w:color="414142"/>
              <w:left w:val="outset" w:sz="6" w:space="0" w:color="414142"/>
              <w:bottom w:val="outset" w:sz="6" w:space="0" w:color="414142"/>
              <w:right w:val="outset" w:sz="6" w:space="0" w:color="414142"/>
            </w:tcBorders>
          </w:tcPr>
          <w:p w14:paraId="64513E58" w14:textId="1F09C10C" w:rsidR="007E196A" w:rsidRPr="00E45D24"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13,2</w:t>
            </w:r>
          </w:p>
        </w:tc>
        <w:tc>
          <w:tcPr>
            <w:tcW w:w="478" w:type="pct"/>
            <w:tcBorders>
              <w:top w:val="outset" w:sz="6" w:space="0" w:color="414142"/>
              <w:left w:val="outset" w:sz="6" w:space="0" w:color="414142"/>
              <w:bottom w:val="outset" w:sz="6" w:space="0" w:color="414142"/>
              <w:right w:val="outset" w:sz="6" w:space="0" w:color="414142"/>
            </w:tcBorders>
          </w:tcPr>
          <w:p w14:paraId="1BD1919C" w14:textId="2B840078" w:rsidR="007E196A" w:rsidRPr="00E45D24"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c>
          <w:tcPr>
            <w:tcW w:w="574" w:type="pct"/>
            <w:tcBorders>
              <w:top w:val="outset" w:sz="6" w:space="0" w:color="414142"/>
              <w:left w:val="outset" w:sz="6" w:space="0" w:color="414142"/>
              <w:bottom w:val="outset" w:sz="6" w:space="0" w:color="414142"/>
              <w:right w:val="outset" w:sz="6" w:space="0" w:color="414142"/>
            </w:tcBorders>
          </w:tcPr>
          <w:p w14:paraId="51CBC6C4" w14:textId="7D00150A" w:rsidR="007E196A" w:rsidRPr="00E45D24"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430" w:type="pct"/>
            <w:tcBorders>
              <w:top w:val="outset" w:sz="6" w:space="0" w:color="414142"/>
              <w:left w:val="outset" w:sz="6" w:space="0" w:color="414142"/>
              <w:bottom w:val="outset" w:sz="6" w:space="0" w:color="414142"/>
              <w:right w:val="outset" w:sz="6" w:space="0" w:color="414142"/>
            </w:tcBorders>
          </w:tcPr>
          <w:p w14:paraId="1C6142CC" w14:textId="0704FDE0" w:rsidR="007E196A" w:rsidRPr="00E45D24"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13A35B87" w14:textId="77777777" w:rsidR="007E196A" w:rsidRPr="00E45D2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E45D24" w14:paraId="56ED635F" w14:textId="77777777" w:rsidTr="008F25D4">
        <w:tc>
          <w:tcPr>
            <w:tcW w:w="2387" w:type="pct"/>
            <w:tcBorders>
              <w:top w:val="outset" w:sz="6" w:space="0" w:color="414142"/>
              <w:left w:val="outset" w:sz="6" w:space="0" w:color="414142"/>
              <w:bottom w:val="outset" w:sz="6" w:space="0" w:color="414142"/>
              <w:right w:val="outset" w:sz="6" w:space="0" w:color="414142"/>
            </w:tcBorders>
          </w:tcPr>
          <w:p w14:paraId="3AB3E2E7" w14:textId="2FC2A1D0" w:rsidR="007E196A" w:rsidRPr="0070582E" w:rsidRDefault="00464890" w:rsidP="0046489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1.4.</w:t>
            </w:r>
            <w:r w:rsidR="007E196A" w:rsidRPr="00FB5803">
              <w:rPr>
                <w:rFonts w:ascii="Times New Roman" w:hAnsi="Times New Roman" w:cs="Times New Roman"/>
                <w:sz w:val="24"/>
                <w:szCs w:val="24"/>
              </w:rPr>
              <w:t>Izdevumi sociālajai aizsardzībai, % no IKP (pēc ESSPROS metodoloģijas)</w:t>
            </w:r>
          </w:p>
        </w:tc>
        <w:tc>
          <w:tcPr>
            <w:tcW w:w="623" w:type="pct"/>
            <w:tcBorders>
              <w:top w:val="outset" w:sz="6" w:space="0" w:color="414142"/>
              <w:left w:val="outset" w:sz="6" w:space="0" w:color="414142"/>
              <w:bottom w:val="outset" w:sz="6" w:space="0" w:color="414142"/>
              <w:right w:val="outset" w:sz="6" w:space="0" w:color="414142"/>
            </w:tcBorders>
          </w:tcPr>
          <w:p w14:paraId="43D31ACC" w14:textId="77777777" w:rsidR="007E196A" w:rsidRPr="00922863" w:rsidRDefault="007E196A" w:rsidP="007E196A">
            <w:pPr>
              <w:spacing w:after="0" w:line="240" w:lineRule="auto"/>
              <w:jc w:val="center"/>
              <w:rPr>
                <w:rFonts w:ascii="Times New Roman" w:eastAsia="Times New Roman" w:hAnsi="Times New Roman" w:cs="Times New Roman"/>
                <w:sz w:val="24"/>
                <w:szCs w:val="24"/>
                <w:lang w:eastAsia="lv-LV"/>
              </w:rPr>
            </w:pPr>
            <w:r w:rsidRPr="00922863">
              <w:rPr>
                <w:rFonts w:ascii="Times New Roman" w:eastAsia="Times New Roman" w:hAnsi="Times New Roman" w:cs="Times New Roman"/>
                <w:sz w:val="24"/>
                <w:szCs w:val="24"/>
                <w:lang w:eastAsia="lv-LV"/>
              </w:rPr>
              <w:t xml:space="preserve">15,2 </w:t>
            </w:r>
          </w:p>
          <w:p w14:paraId="22148E50" w14:textId="77777777" w:rsidR="007E196A" w:rsidRDefault="007E196A" w:rsidP="007E196A">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09A4571A" w14:textId="2A591A3E" w:rsidR="007E196A" w:rsidRDefault="00464890"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≥16,5</w:t>
            </w:r>
          </w:p>
        </w:tc>
        <w:tc>
          <w:tcPr>
            <w:tcW w:w="574" w:type="pct"/>
            <w:tcBorders>
              <w:top w:val="outset" w:sz="6" w:space="0" w:color="414142"/>
              <w:left w:val="outset" w:sz="6" w:space="0" w:color="414142"/>
              <w:bottom w:val="outset" w:sz="6" w:space="0" w:color="414142"/>
              <w:right w:val="outset" w:sz="6" w:space="0" w:color="414142"/>
            </w:tcBorders>
            <w:vAlign w:val="center"/>
          </w:tcPr>
          <w:p w14:paraId="00AE313A" w14:textId="38C3D79F" w:rsidR="007E196A" w:rsidRDefault="00464890"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p>
        </w:tc>
        <w:tc>
          <w:tcPr>
            <w:tcW w:w="430" w:type="pct"/>
            <w:tcBorders>
              <w:top w:val="outset" w:sz="6" w:space="0" w:color="414142"/>
              <w:left w:val="outset" w:sz="6" w:space="0" w:color="414142"/>
              <w:bottom w:val="outset" w:sz="6" w:space="0" w:color="414142"/>
              <w:right w:val="outset" w:sz="6" w:space="0" w:color="414142"/>
            </w:tcBorders>
          </w:tcPr>
          <w:p w14:paraId="35A33B10" w14:textId="14B7E36C" w:rsidR="007E196A" w:rsidRPr="00803F1B" w:rsidRDefault="007E196A" w:rsidP="007E196A">
            <w:pPr>
              <w:spacing w:after="0" w:line="240" w:lineRule="auto"/>
              <w:jc w:val="center"/>
              <w:rPr>
                <w:rFonts w:ascii="Times New Roman" w:eastAsia="Times New Roman" w:hAnsi="Times New Roman" w:cs="Times New Roman"/>
                <w:sz w:val="24"/>
                <w:szCs w:val="24"/>
                <w:lang w:eastAsia="lv-LV"/>
              </w:rPr>
            </w:pPr>
            <w:proofErr w:type="spellStart"/>
            <w:r w:rsidRPr="00922863">
              <w:rPr>
                <w:rFonts w:ascii="Times New Roman" w:eastAsia="Times New Roman" w:hAnsi="Times New Roman" w:cs="Times New Roman"/>
                <w:sz w:val="24"/>
                <w:szCs w:val="24"/>
                <w:lang w:eastAsia="lv-LV"/>
              </w:rPr>
              <w:t>Eirostat</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521DA91B" w14:textId="77777777" w:rsidR="007E196A" w:rsidRPr="00803F1B"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E45D24" w14:paraId="378FB139"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EC23979" w14:textId="4DC4BE42" w:rsidR="007E196A" w:rsidRPr="00464890" w:rsidRDefault="007E196A" w:rsidP="007E196A">
            <w:pPr>
              <w:spacing w:after="0" w:line="240" w:lineRule="auto"/>
              <w:jc w:val="both"/>
              <w:rPr>
                <w:rFonts w:ascii="Times New Roman" w:hAnsi="Times New Roman" w:cs="Times New Roman"/>
                <w:sz w:val="24"/>
                <w:szCs w:val="24"/>
              </w:rPr>
            </w:pPr>
            <w:r w:rsidRPr="00464890">
              <w:rPr>
                <w:rFonts w:ascii="Times New Roman" w:hAnsi="Times New Roman" w:cs="Times New Roman"/>
                <w:sz w:val="24"/>
                <w:szCs w:val="24"/>
              </w:rPr>
              <w:t>1.5.Sociāli apdrošināto personu īpatsvars, kuru valsts sociālās apdrošināšanas obligāto iemaksu objekts ir zem minimālās mēneša algas, %</w:t>
            </w:r>
          </w:p>
        </w:tc>
        <w:tc>
          <w:tcPr>
            <w:tcW w:w="623" w:type="pct"/>
            <w:tcBorders>
              <w:top w:val="outset" w:sz="6" w:space="0" w:color="414142"/>
              <w:left w:val="outset" w:sz="6" w:space="0" w:color="414142"/>
              <w:bottom w:val="outset" w:sz="6" w:space="0" w:color="414142"/>
              <w:right w:val="outset" w:sz="6" w:space="0" w:color="414142"/>
            </w:tcBorders>
            <w:vAlign w:val="center"/>
          </w:tcPr>
          <w:p w14:paraId="0C23C2EF" w14:textId="09F8ECF5" w:rsidR="007E196A" w:rsidRPr="00464890" w:rsidRDefault="007E196A" w:rsidP="007E196A">
            <w:pPr>
              <w:spacing w:after="0" w:line="240" w:lineRule="auto"/>
              <w:jc w:val="center"/>
              <w:rPr>
                <w:rFonts w:ascii="Times New Roman" w:eastAsia="Times New Roman" w:hAnsi="Times New Roman" w:cs="Times New Roman"/>
                <w:sz w:val="24"/>
                <w:szCs w:val="24"/>
                <w:lang w:eastAsia="lv-LV"/>
              </w:rPr>
            </w:pPr>
            <w:r w:rsidRPr="00464890">
              <w:rPr>
                <w:rFonts w:ascii="Times New Roman" w:eastAsia="Times New Roman" w:hAnsi="Times New Roman" w:cs="Times New Roman"/>
                <w:sz w:val="24"/>
                <w:szCs w:val="24"/>
                <w:lang w:eastAsia="lv-LV"/>
              </w:rPr>
              <w:t>31,3</w:t>
            </w:r>
          </w:p>
        </w:tc>
        <w:tc>
          <w:tcPr>
            <w:tcW w:w="478" w:type="pct"/>
            <w:tcBorders>
              <w:top w:val="outset" w:sz="6" w:space="0" w:color="414142"/>
              <w:left w:val="outset" w:sz="6" w:space="0" w:color="414142"/>
              <w:bottom w:val="outset" w:sz="6" w:space="0" w:color="414142"/>
              <w:right w:val="outset" w:sz="6" w:space="0" w:color="414142"/>
            </w:tcBorders>
          </w:tcPr>
          <w:p w14:paraId="52F9F47C" w14:textId="79BF7A3B" w:rsidR="007E196A" w:rsidRPr="00464890" w:rsidRDefault="007E196A" w:rsidP="007E196A">
            <w:pPr>
              <w:spacing w:after="0" w:line="240" w:lineRule="auto"/>
              <w:jc w:val="center"/>
              <w:rPr>
                <w:rFonts w:ascii="Times New Roman" w:eastAsia="Times New Roman" w:hAnsi="Times New Roman" w:cs="Times New Roman"/>
                <w:sz w:val="24"/>
                <w:szCs w:val="24"/>
                <w:lang w:eastAsia="lv-LV"/>
              </w:rPr>
            </w:pPr>
            <w:r w:rsidRPr="00464890">
              <w:rPr>
                <w:rFonts w:ascii="Times New Roman" w:eastAsia="Times New Roman" w:hAnsi="Times New Roman" w:cs="Times New Roman"/>
                <w:sz w:val="24"/>
                <w:szCs w:val="24"/>
                <w:lang w:eastAsia="lv-LV"/>
              </w:rPr>
              <w:t>27</w:t>
            </w:r>
          </w:p>
        </w:tc>
        <w:tc>
          <w:tcPr>
            <w:tcW w:w="574" w:type="pct"/>
            <w:tcBorders>
              <w:top w:val="outset" w:sz="6" w:space="0" w:color="414142"/>
              <w:left w:val="outset" w:sz="6" w:space="0" w:color="414142"/>
              <w:bottom w:val="outset" w:sz="6" w:space="0" w:color="414142"/>
              <w:right w:val="outset" w:sz="6" w:space="0" w:color="414142"/>
            </w:tcBorders>
          </w:tcPr>
          <w:p w14:paraId="5A251296" w14:textId="27594724" w:rsidR="007E196A" w:rsidRPr="00464890" w:rsidRDefault="007E196A" w:rsidP="007E196A">
            <w:pPr>
              <w:spacing w:after="0" w:line="240" w:lineRule="auto"/>
              <w:jc w:val="center"/>
              <w:rPr>
                <w:rFonts w:ascii="Times New Roman" w:eastAsia="Times New Roman" w:hAnsi="Times New Roman" w:cs="Times New Roman"/>
                <w:sz w:val="24"/>
                <w:szCs w:val="24"/>
                <w:lang w:eastAsia="lv-LV"/>
              </w:rPr>
            </w:pPr>
            <w:r w:rsidRPr="00464890">
              <w:rPr>
                <w:rFonts w:ascii="Times New Roman" w:eastAsia="Times New Roman" w:hAnsi="Times New Roman" w:cs="Times New Roman"/>
                <w:sz w:val="24"/>
                <w:szCs w:val="24"/>
                <w:lang w:eastAsia="lv-LV"/>
              </w:rPr>
              <w:t>24</w:t>
            </w:r>
          </w:p>
        </w:tc>
        <w:tc>
          <w:tcPr>
            <w:tcW w:w="430" w:type="pct"/>
            <w:tcBorders>
              <w:top w:val="outset" w:sz="6" w:space="0" w:color="414142"/>
              <w:left w:val="outset" w:sz="6" w:space="0" w:color="414142"/>
              <w:bottom w:val="outset" w:sz="6" w:space="0" w:color="414142"/>
              <w:right w:val="outset" w:sz="6" w:space="0" w:color="414142"/>
            </w:tcBorders>
          </w:tcPr>
          <w:p w14:paraId="5B46E0A7" w14:textId="6A049685" w:rsidR="007E196A" w:rsidRPr="00464890" w:rsidRDefault="007E196A" w:rsidP="007E196A">
            <w:pPr>
              <w:spacing w:after="0" w:line="240" w:lineRule="auto"/>
              <w:jc w:val="center"/>
              <w:rPr>
                <w:rFonts w:ascii="Times New Roman" w:eastAsia="Times New Roman" w:hAnsi="Times New Roman" w:cs="Times New Roman"/>
                <w:sz w:val="24"/>
                <w:szCs w:val="24"/>
                <w:lang w:eastAsia="lv-LV"/>
              </w:rPr>
            </w:pPr>
            <w:r w:rsidRPr="00464890">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925508B" w14:textId="2045438B" w:rsidR="007E196A" w:rsidRPr="00464890" w:rsidRDefault="007E196A" w:rsidP="007E196A">
            <w:pPr>
              <w:spacing w:after="0" w:line="240" w:lineRule="auto"/>
              <w:jc w:val="center"/>
              <w:rPr>
                <w:rFonts w:ascii="Times New Roman" w:eastAsia="Times New Roman" w:hAnsi="Times New Roman" w:cs="Times New Roman"/>
                <w:sz w:val="24"/>
                <w:szCs w:val="24"/>
                <w:lang w:eastAsia="lv-LV"/>
              </w:rPr>
            </w:pPr>
            <w:r w:rsidRPr="00464890">
              <w:rPr>
                <w:rFonts w:ascii="Times New Roman" w:eastAsia="Times New Roman" w:hAnsi="Times New Roman" w:cs="Times New Roman"/>
                <w:sz w:val="24"/>
                <w:szCs w:val="24"/>
                <w:lang w:eastAsia="lv-LV"/>
              </w:rPr>
              <w:t>NAP2027 [217]</w:t>
            </w:r>
          </w:p>
        </w:tc>
      </w:tr>
      <w:tr w:rsidR="007E196A" w:rsidRPr="002D2B39" w14:paraId="1D2C8EE6" w14:textId="2A797257" w:rsidTr="007A1781">
        <w:tc>
          <w:tcPr>
            <w:tcW w:w="2387" w:type="pct"/>
            <w:tcBorders>
              <w:top w:val="outset" w:sz="6" w:space="0" w:color="414142"/>
              <w:left w:val="outset" w:sz="6" w:space="0" w:color="414142"/>
              <w:bottom w:val="outset" w:sz="6" w:space="0" w:color="414142"/>
              <w:right w:val="outset" w:sz="6" w:space="0" w:color="414142"/>
            </w:tcBorders>
          </w:tcPr>
          <w:p w14:paraId="6CE5F6BA" w14:textId="0CF5EA30" w:rsidR="007E196A" w:rsidRPr="00061400" w:rsidRDefault="007E196A"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061400">
              <w:rPr>
                <w:rFonts w:ascii="Times New Roman" w:hAnsi="Times New Roman" w:cs="Times New Roman"/>
                <w:sz w:val="24"/>
                <w:szCs w:val="24"/>
              </w:rPr>
              <w:t>Jaunpiešķirtās vecuma pensijas atvietojuma līmenis, % no vidējās apdrošināšanas iemaksu algas valstī</w:t>
            </w:r>
          </w:p>
        </w:tc>
        <w:tc>
          <w:tcPr>
            <w:tcW w:w="623" w:type="pct"/>
            <w:tcBorders>
              <w:top w:val="outset" w:sz="6" w:space="0" w:color="414142"/>
              <w:left w:val="outset" w:sz="6" w:space="0" w:color="414142"/>
              <w:bottom w:val="outset" w:sz="6" w:space="0" w:color="414142"/>
              <w:right w:val="outset" w:sz="6" w:space="0" w:color="414142"/>
            </w:tcBorders>
          </w:tcPr>
          <w:p w14:paraId="4D372C17" w14:textId="77777777" w:rsidR="007E196A" w:rsidRPr="009F1B41" w:rsidRDefault="007E196A" w:rsidP="007E196A">
            <w:pPr>
              <w:spacing w:after="0" w:line="240" w:lineRule="auto"/>
              <w:jc w:val="center"/>
              <w:rPr>
                <w:rFonts w:ascii="Times New Roman" w:eastAsia="Times New Roman" w:hAnsi="Times New Roman" w:cs="Times New Roman"/>
                <w:sz w:val="24"/>
                <w:szCs w:val="24"/>
                <w:lang w:eastAsia="lv-LV"/>
              </w:rPr>
            </w:pPr>
            <w:r w:rsidRPr="009F1B41">
              <w:rPr>
                <w:rFonts w:ascii="Times New Roman" w:eastAsia="Times New Roman" w:hAnsi="Times New Roman" w:cs="Times New Roman"/>
                <w:sz w:val="24"/>
                <w:szCs w:val="24"/>
                <w:lang w:eastAsia="lv-LV"/>
              </w:rPr>
              <w:t>44</w:t>
            </w:r>
          </w:p>
          <w:p w14:paraId="0AA27D03" w14:textId="0670FCE4"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tcPr>
          <w:p w14:paraId="770E2C77" w14:textId="160F0AF2"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p>
        </w:tc>
        <w:tc>
          <w:tcPr>
            <w:tcW w:w="574" w:type="pct"/>
            <w:tcBorders>
              <w:top w:val="outset" w:sz="6" w:space="0" w:color="414142"/>
              <w:left w:val="outset" w:sz="6" w:space="0" w:color="414142"/>
              <w:bottom w:val="outset" w:sz="6" w:space="0" w:color="414142"/>
              <w:right w:val="outset" w:sz="6" w:space="0" w:color="414142"/>
            </w:tcBorders>
          </w:tcPr>
          <w:p w14:paraId="498C0F1C" w14:textId="631A5823"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488089F9" w14:textId="72EBEE91"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0242B35"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2D2B39" w14:paraId="7A1C006E" w14:textId="569A3B30" w:rsidTr="007A1781">
        <w:tc>
          <w:tcPr>
            <w:tcW w:w="2387" w:type="pct"/>
            <w:tcBorders>
              <w:top w:val="outset" w:sz="6" w:space="0" w:color="414142"/>
              <w:left w:val="outset" w:sz="6" w:space="0" w:color="414142"/>
              <w:bottom w:val="outset" w:sz="6" w:space="0" w:color="414142"/>
              <w:right w:val="outset" w:sz="6" w:space="0" w:color="414142"/>
            </w:tcBorders>
          </w:tcPr>
          <w:p w14:paraId="3C162E0D" w14:textId="697A4F04" w:rsidR="007E196A" w:rsidRPr="00061400" w:rsidRDefault="007E196A"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061400">
              <w:rPr>
                <w:rFonts w:ascii="Times New Roman" w:hAnsi="Times New Roman" w:cs="Times New Roman"/>
                <w:sz w:val="24"/>
                <w:szCs w:val="24"/>
              </w:rPr>
              <w:t>Vecuma pensiju teorētiskais atvietojuma līmenis</w:t>
            </w:r>
            <w:r>
              <w:rPr>
                <w:rFonts w:ascii="Times New Roman" w:hAnsi="Times New Roman" w:cs="Times New Roman"/>
                <w:sz w:val="24"/>
                <w:szCs w:val="24"/>
              </w:rPr>
              <w:t xml:space="preserve"> (</w:t>
            </w:r>
            <w:r w:rsidRPr="009F0871">
              <w:rPr>
                <w:rFonts w:ascii="Times New Roman" w:hAnsi="Times New Roman" w:cs="Times New Roman"/>
                <w:i/>
                <w:sz w:val="24"/>
                <w:szCs w:val="24"/>
              </w:rPr>
              <w:t>pie 40 gadu nepārtrauktas karjeras</w:t>
            </w:r>
            <w:r>
              <w:rPr>
                <w:rFonts w:ascii="Times New Roman" w:hAnsi="Times New Roman" w:cs="Times New Roman"/>
                <w:sz w:val="24"/>
                <w:szCs w:val="24"/>
              </w:rPr>
              <w:t>)</w:t>
            </w:r>
          </w:p>
        </w:tc>
        <w:tc>
          <w:tcPr>
            <w:tcW w:w="623" w:type="pct"/>
            <w:tcBorders>
              <w:top w:val="outset" w:sz="6" w:space="0" w:color="414142"/>
              <w:left w:val="outset" w:sz="6" w:space="0" w:color="414142"/>
              <w:bottom w:val="outset" w:sz="6" w:space="0" w:color="414142"/>
              <w:right w:val="outset" w:sz="6" w:space="0" w:color="414142"/>
            </w:tcBorders>
          </w:tcPr>
          <w:p w14:paraId="39F179A5" w14:textId="32E7C349" w:rsidR="007E196A" w:rsidRPr="00061400" w:rsidRDefault="007E196A" w:rsidP="007E196A">
            <w:pPr>
              <w:spacing w:after="0" w:line="240" w:lineRule="auto"/>
              <w:jc w:val="center"/>
              <w:rPr>
                <w:rFonts w:ascii="Times New Roman" w:eastAsia="Times New Roman" w:hAnsi="Times New Roman" w:cs="Times New Roman"/>
                <w:sz w:val="24"/>
                <w:szCs w:val="24"/>
                <w:highlight w:val="yellow"/>
                <w:lang w:eastAsia="lv-LV"/>
              </w:rPr>
            </w:pPr>
            <w:r w:rsidRPr="009F0871">
              <w:rPr>
                <w:rFonts w:ascii="Times New Roman" w:eastAsia="Times New Roman" w:hAnsi="Times New Roman" w:cs="Times New Roman"/>
                <w:sz w:val="24"/>
                <w:szCs w:val="24"/>
                <w:lang w:eastAsia="lv-LV"/>
              </w:rPr>
              <w:t>61</w:t>
            </w:r>
          </w:p>
        </w:tc>
        <w:tc>
          <w:tcPr>
            <w:tcW w:w="478" w:type="pct"/>
            <w:tcBorders>
              <w:top w:val="outset" w:sz="6" w:space="0" w:color="414142"/>
              <w:left w:val="outset" w:sz="6" w:space="0" w:color="414142"/>
              <w:bottom w:val="outset" w:sz="6" w:space="0" w:color="414142"/>
              <w:right w:val="outset" w:sz="6" w:space="0" w:color="414142"/>
            </w:tcBorders>
          </w:tcPr>
          <w:p w14:paraId="7FD48F5F" w14:textId="418391E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188D26F3" w14:textId="30687BBC"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w:t>
            </w:r>
          </w:p>
        </w:tc>
        <w:tc>
          <w:tcPr>
            <w:tcW w:w="430" w:type="pct"/>
            <w:tcBorders>
              <w:top w:val="outset" w:sz="6" w:space="0" w:color="414142"/>
              <w:left w:val="outset" w:sz="6" w:space="0" w:color="414142"/>
              <w:bottom w:val="outset" w:sz="6" w:space="0" w:color="414142"/>
              <w:right w:val="outset" w:sz="6" w:space="0" w:color="414142"/>
            </w:tcBorders>
          </w:tcPr>
          <w:p w14:paraId="7636C615" w14:textId="3BF060D0"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OECD </w:t>
            </w:r>
          </w:p>
        </w:tc>
        <w:tc>
          <w:tcPr>
            <w:tcW w:w="508" w:type="pct"/>
            <w:tcBorders>
              <w:top w:val="outset" w:sz="6" w:space="0" w:color="414142"/>
              <w:left w:val="outset" w:sz="6" w:space="0" w:color="414142"/>
              <w:bottom w:val="outset" w:sz="6" w:space="0" w:color="414142"/>
              <w:right w:val="outset" w:sz="6" w:space="0" w:color="414142"/>
            </w:tcBorders>
          </w:tcPr>
          <w:p w14:paraId="75DD7D58"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2D2B39" w14:paraId="4981DB68" w14:textId="4D1EA229" w:rsidTr="007A1781">
        <w:tc>
          <w:tcPr>
            <w:tcW w:w="2387" w:type="pct"/>
            <w:tcBorders>
              <w:top w:val="outset" w:sz="6" w:space="0" w:color="414142"/>
              <w:left w:val="outset" w:sz="6" w:space="0" w:color="414142"/>
              <w:bottom w:val="outset" w:sz="6" w:space="0" w:color="414142"/>
              <w:right w:val="outset" w:sz="6" w:space="0" w:color="414142"/>
            </w:tcBorders>
          </w:tcPr>
          <w:p w14:paraId="1F497918" w14:textId="530F74E2" w:rsidR="007E196A" w:rsidRPr="00061400" w:rsidRDefault="007E196A"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64890">
              <w:rPr>
                <w:rFonts w:ascii="Times New Roman" w:hAnsi="Times New Roman" w:cs="Times New Roman"/>
                <w:sz w:val="24"/>
                <w:szCs w:val="24"/>
              </w:rPr>
              <w:t>8</w:t>
            </w:r>
            <w:r>
              <w:rPr>
                <w:rFonts w:ascii="Times New Roman" w:hAnsi="Times New Roman" w:cs="Times New Roman"/>
                <w:sz w:val="24"/>
                <w:szCs w:val="24"/>
              </w:rPr>
              <w:t>.</w:t>
            </w:r>
            <w:r w:rsidRPr="00061400">
              <w:rPr>
                <w:rFonts w:ascii="Times New Roman" w:hAnsi="Times New Roman" w:cs="Times New Roman"/>
                <w:sz w:val="24"/>
                <w:szCs w:val="24"/>
              </w:rPr>
              <w:t>Sociālās apdrošināšanas budžeta uzkrātais atlikums gada beigās, % no IKP</w:t>
            </w:r>
          </w:p>
        </w:tc>
        <w:tc>
          <w:tcPr>
            <w:tcW w:w="623" w:type="pct"/>
            <w:tcBorders>
              <w:top w:val="outset" w:sz="6" w:space="0" w:color="414142"/>
              <w:left w:val="outset" w:sz="6" w:space="0" w:color="414142"/>
              <w:bottom w:val="outset" w:sz="6" w:space="0" w:color="414142"/>
              <w:right w:val="outset" w:sz="6" w:space="0" w:color="414142"/>
            </w:tcBorders>
          </w:tcPr>
          <w:p w14:paraId="7346D612" w14:textId="3947D919" w:rsidR="007E196A" w:rsidRPr="00061400" w:rsidRDefault="007E196A" w:rsidP="007E196A">
            <w:pPr>
              <w:spacing w:after="0" w:line="240" w:lineRule="auto"/>
              <w:jc w:val="center"/>
              <w:rPr>
                <w:rFonts w:ascii="Times New Roman" w:eastAsia="Times New Roman" w:hAnsi="Times New Roman" w:cs="Times New Roman"/>
                <w:sz w:val="24"/>
                <w:szCs w:val="24"/>
                <w:highlight w:val="yellow"/>
                <w:lang w:eastAsia="lv-LV"/>
              </w:rPr>
            </w:pPr>
            <w:r w:rsidRPr="002277EB">
              <w:rPr>
                <w:rFonts w:ascii="Times New Roman" w:eastAsia="Times New Roman" w:hAnsi="Times New Roman" w:cs="Times New Roman"/>
                <w:sz w:val="24"/>
                <w:szCs w:val="24"/>
                <w:lang w:eastAsia="lv-LV"/>
              </w:rPr>
              <w:t>2,8</w:t>
            </w:r>
          </w:p>
        </w:tc>
        <w:tc>
          <w:tcPr>
            <w:tcW w:w="478" w:type="pct"/>
            <w:tcBorders>
              <w:top w:val="outset" w:sz="6" w:space="0" w:color="414142"/>
              <w:left w:val="outset" w:sz="6" w:space="0" w:color="414142"/>
              <w:bottom w:val="outset" w:sz="6" w:space="0" w:color="414142"/>
              <w:right w:val="outset" w:sz="6" w:space="0" w:color="414142"/>
            </w:tcBorders>
          </w:tcPr>
          <w:p w14:paraId="4F029768" w14:textId="3114DDDF" w:rsidR="007E196A" w:rsidRPr="009E300D" w:rsidRDefault="00464890" w:rsidP="007E196A">
            <w:pPr>
              <w:spacing w:after="0" w:line="240" w:lineRule="auto"/>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≥4</w:t>
            </w:r>
          </w:p>
        </w:tc>
        <w:tc>
          <w:tcPr>
            <w:tcW w:w="574" w:type="pct"/>
            <w:tcBorders>
              <w:top w:val="outset" w:sz="6" w:space="0" w:color="414142"/>
              <w:left w:val="outset" w:sz="6" w:space="0" w:color="414142"/>
              <w:bottom w:val="outset" w:sz="6" w:space="0" w:color="414142"/>
              <w:right w:val="outset" w:sz="6" w:space="0" w:color="414142"/>
            </w:tcBorders>
          </w:tcPr>
          <w:p w14:paraId="31775197" w14:textId="745C7FC9" w:rsidR="007E196A" w:rsidRPr="009E300D" w:rsidRDefault="00464890" w:rsidP="007E196A">
            <w:pPr>
              <w:spacing w:after="0" w:line="240" w:lineRule="auto"/>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≥4</w:t>
            </w:r>
          </w:p>
        </w:tc>
        <w:tc>
          <w:tcPr>
            <w:tcW w:w="430" w:type="pct"/>
            <w:tcBorders>
              <w:top w:val="outset" w:sz="6" w:space="0" w:color="414142"/>
              <w:left w:val="outset" w:sz="6" w:space="0" w:color="414142"/>
              <w:bottom w:val="outset" w:sz="6" w:space="0" w:color="414142"/>
              <w:right w:val="outset" w:sz="6" w:space="0" w:color="414142"/>
            </w:tcBorders>
          </w:tcPr>
          <w:p w14:paraId="4DB266FD" w14:textId="54490FA9"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B3FEF37"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E45D24" w14:paraId="2B53BF83" w14:textId="6021541A" w:rsidTr="007A1781">
        <w:tc>
          <w:tcPr>
            <w:tcW w:w="4062" w:type="pct"/>
            <w:gridSpan w:val="4"/>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43F50F2B" w14:textId="77777777" w:rsidR="007E196A" w:rsidRPr="00E45D24" w:rsidRDefault="007E196A" w:rsidP="007E196A">
            <w:pPr>
              <w:spacing w:after="0" w:line="240" w:lineRule="auto"/>
              <w:rPr>
                <w:rFonts w:ascii="Times New Roman" w:eastAsia="Times New Roman" w:hAnsi="Times New Roman" w:cs="Times New Roman"/>
                <w:b/>
                <w:sz w:val="24"/>
                <w:szCs w:val="24"/>
                <w:lang w:eastAsia="lv-LV"/>
              </w:rPr>
            </w:pPr>
            <w:r w:rsidRPr="00E45D24">
              <w:rPr>
                <w:rFonts w:ascii="Times New Roman" w:eastAsia="Times New Roman" w:hAnsi="Times New Roman" w:cs="Times New Roman"/>
                <w:b/>
                <w:sz w:val="24"/>
                <w:szCs w:val="24"/>
                <w:lang w:eastAsia="lv-LV"/>
              </w:rPr>
              <w:lastRenderedPageBreak/>
              <w:t>2.Politikas rezultāts: Nodrošināti iedzīvotāju vajadzībām atbilstoši, kvalitatīvi un efektīvi sociālie pakalpojumi</w:t>
            </w:r>
          </w:p>
        </w:tc>
        <w:tc>
          <w:tcPr>
            <w:tcW w:w="430" w:type="pct"/>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76E41E19" w14:textId="77777777" w:rsidR="007E196A" w:rsidRPr="00E45D24" w:rsidRDefault="007E196A" w:rsidP="007E196A">
            <w:pPr>
              <w:spacing w:after="0" w:line="240" w:lineRule="auto"/>
              <w:rPr>
                <w:rFonts w:ascii="Times New Roman" w:eastAsia="Times New Roman" w:hAnsi="Times New Roman" w:cs="Times New Roman"/>
                <w:b/>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79A446E1" w14:textId="77777777" w:rsidR="007E196A" w:rsidRPr="00E45D24" w:rsidRDefault="007E196A" w:rsidP="007E196A">
            <w:pPr>
              <w:spacing w:after="0" w:line="240" w:lineRule="auto"/>
              <w:rPr>
                <w:rFonts w:ascii="Times New Roman" w:eastAsia="Times New Roman" w:hAnsi="Times New Roman" w:cs="Times New Roman"/>
                <w:b/>
                <w:sz w:val="24"/>
                <w:szCs w:val="24"/>
                <w:lang w:eastAsia="lv-LV"/>
              </w:rPr>
            </w:pPr>
          </w:p>
        </w:tc>
      </w:tr>
      <w:tr w:rsidR="007E196A" w:rsidRPr="002D2B39" w14:paraId="2C83ADCE" w14:textId="2E4012FC" w:rsidTr="007A1781">
        <w:tc>
          <w:tcPr>
            <w:tcW w:w="2387" w:type="pct"/>
            <w:tcBorders>
              <w:top w:val="outset" w:sz="6" w:space="0" w:color="414142"/>
              <w:left w:val="outset" w:sz="6" w:space="0" w:color="414142"/>
              <w:bottom w:val="outset" w:sz="6" w:space="0" w:color="414142"/>
              <w:right w:val="outset" w:sz="6" w:space="0" w:color="414142"/>
            </w:tcBorders>
          </w:tcPr>
          <w:p w14:paraId="1E15FFFE" w14:textId="5D817A2E" w:rsidR="007E196A" w:rsidRPr="00061400" w:rsidRDefault="007E196A" w:rsidP="007E196A">
            <w:pPr>
              <w:spacing w:after="0" w:line="240" w:lineRule="auto"/>
              <w:jc w:val="both"/>
              <w:rPr>
                <w:rFonts w:ascii="Times New Roman" w:hAnsi="Times New Roman" w:cs="Times New Roman"/>
                <w:sz w:val="24"/>
                <w:szCs w:val="24"/>
              </w:rPr>
            </w:pPr>
            <w:r w:rsidRPr="00061400">
              <w:rPr>
                <w:rFonts w:ascii="Times New Roman" w:hAnsi="Times New Roman" w:cs="Times New Roman"/>
                <w:sz w:val="24"/>
                <w:szCs w:val="24"/>
              </w:rPr>
              <w:t>2.1. Sociālo dienestu, kuri izpilda Sociālo pakalpojumu un sociālās palīdzības (SPSP) likumā noteikto normu par minimālo sociālā darba speciālistu skaitu, īpatsvars, %</w:t>
            </w:r>
          </w:p>
        </w:tc>
        <w:tc>
          <w:tcPr>
            <w:tcW w:w="623" w:type="pct"/>
            <w:tcBorders>
              <w:top w:val="outset" w:sz="6" w:space="0" w:color="414142"/>
              <w:left w:val="outset" w:sz="6" w:space="0" w:color="414142"/>
              <w:bottom w:val="outset" w:sz="6" w:space="0" w:color="414142"/>
              <w:right w:val="outset" w:sz="6" w:space="0" w:color="414142"/>
            </w:tcBorders>
            <w:vAlign w:val="center"/>
          </w:tcPr>
          <w:p w14:paraId="4D0A86BE"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63,9</w:t>
            </w:r>
          </w:p>
        </w:tc>
        <w:tc>
          <w:tcPr>
            <w:tcW w:w="478" w:type="pct"/>
            <w:tcBorders>
              <w:top w:val="outset" w:sz="6" w:space="0" w:color="414142"/>
              <w:left w:val="outset" w:sz="6" w:space="0" w:color="414142"/>
              <w:bottom w:val="outset" w:sz="6" w:space="0" w:color="414142"/>
              <w:right w:val="outset" w:sz="6" w:space="0" w:color="414142"/>
            </w:tcBorders>
            <w:vAlign w:val="center"/>
          </w:tcPr>
          <w:p w14:paraId="598D98F0" w14:textId="4CA5E31C"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67,4</w:t>
            </w:r>
          </w:p>
        </w:tc>
        <w:tc>
          <w:tcPr>
            <w:tcW w:w="574" w:type="pct"/>
            <w:tcBorders>
              <w:top w:val="outset" w:sz="6" w:space="0" w:color="414142"/>
              <w:left w:val="outset" w:sz="6" w:space="0" w:color="414142"/>
              <w:bottom w:val="outset" w:sz="6" w:space="0" w:color="414142"/>
              <w:right w:val="outset" w:sz="6" w:space="0" w:color="414142"/>
            </w:tcBorders>
            <w:vAlign w:val="center"/>
          </w:tcPr>
          <w:p w14:paraId="7B70AC01" w14:textId="1ABB9903"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69,4</w:t>
            </w:r>
          </w:p>
        </w:tc>
        <w:tc>
          <w:tcPr>
            <w:tcW w:w="430" w:type="pct"/>
            <w:tcBorders>
              <w:top w:val="outset" w:sz="6" w:space="0" w:color="414142"/>
              <w:left w:val="outset" w:sz="6" w:space="0" w:color="414142"/>
              <w:bottom w:val="outset" w:sz="6" w:space="0" w:color="414142"/>
              <w:right w:val="outset" w:sz="6" w:space="0" w:color="414142"/>
            </w:tcBorders>
          </w:tcPr>
          <w:p w14:paraId="11A35507" w14:textId="4E73ECD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6B252117" w14:textId="5A0BAC4A"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hAnsi="Times New Roman" w:cs="Times New Roman"/>
                <w:sz w:val="24"/>
                <w:szCs w:val="24"/>
              </w:rPr>
              <w:t>NAP2027 [116]</w:t>
            </w:r>
          </w:p>
        </w:tc>
      </w:tr>
      <w:tr w:rsidR="007E196A" w:rsidRPr="002D2B39" w14:paraId="60A7927B" w14:textId="0A735D81" w:rsidTr="007A1781">
        <w:tc>
          <w:tcPr>
            <w:tcW w:w="2387" w:type="pct"/>
            <w:tcBorders>
              <w:top w:val="outset" w:sz="6" w:space="0" w:color="414142"/>
              <w:left w:val="outset" w:sz="6" w:space="0" w:color="414142"/>
              <w:bottom w:val="outset" w:sz="6" w:space="0" w:color="414142"/>
              <w:right w:val="outset" w:sz="6" w:space="0" w:color="414142"/>
            </w:tcBorders>
          </w:tcPr>
          <w:p w14:paraId="34A82931" w14:textId="767A335F" w:rsidR="007E196A" w:rsidRPr="00061400" w:rsidRDefault="007E196A" w:rsidP="007E196A">
            <w:pPr>
              <w:spacing w:after="0" w:line="240" w:lineRule="auto"/>
              <w:jc w:val="both"/>
              <w:rPr>
                <w:rFonts w:ascii="Times New Roman" w:hAnsi="Times New Roman" w:cs="Times New Roman"/>
                <w:sz w:val="24"/>
                <w:szCs w:val="24"/>
              </w:rPr>
            </w:pPr>
            <w:r w:rsidRPr="00061400">
              <w:rPr>
                <w:rFonts w:ascii="Times New Roman" w:hAnsi="Times New Roman" w:cs="Times New Roman"/>
                <w:sz w:val="24"/>
                <w:szCs w:val="24"/>
              </w:rPr>
              <w:t>2.2. Sociālajos dienestos strādājošo sociālā darba speciālistu īpatsvars, kuriem ir SPSP likumā noteiktā izglītība, %</w:t>
            </w:r>
          </w:p>
        </w:tc>
        <w:tc>
          <w:tcPr>
            <w:tcW w:w="623" w:type="pct"/>
            <w:tcBorders>
              <w:top w:val="outset" w:sz="6" w:space="0" w:color="414142"/>
              <w:left w:val="outset" w:sz="6" w:space="0" w:color="414142"/>
              <w:bottom w:val="outset" w:sz="6" w:space="0" w:color="414142"/>
              <w:right w:val="outset" w:sz="6" w:space="0" w:color="414142"/>
            </w:tcBorders>
          </w:tcPr>
          <w:p w14:paraId="324118BD"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91,14</w:t>
            </w:r>
          </w:p>
        </w:tc>
        <w:tc>
          <w:tcPr>
            <w:tcW w:w="478" w:type="pct"/>
            <w:tcBorders>
              <w:top w:val="outset" w:sz="6" w:space="0" w:color="414142"/>
              <w:left w:val="outset" w:sz="6" w:space="0" w:color="414142"/>
              <w:bottom w:val="outset" w:sz="6" w:space="0" w:color="414142"/>
              <w:right w:val="outset" w:sz="6" w:space="0" w:color="414142"/>
            </w:tcBorders>
          </w:tcPr>
          <w:p w14:paraId="065EDFA2" w14:textId="105433ED"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92</w:t>
            </w:r>
          </w:p>
        </w:tc>
        <w:tc>
          <w:tcPr>
            <w:tcW w:w="574" w:type="pct"/>
            <w:tcBorders>
              <w:top w:val="outset" w:sz="6" w:space="0" w:color="414142"/>
              <w:left w:val="outset" w:sz="6" w:space="0" w:color="414142"/>
              <w:bottom w:val="outset" w:sz="6" w:space="0" w:color="414142"/>
              <w:right w:val="outset" w:sz="6" w:space="0" w:color="414142"/>
            </w:tcBorders>
          </w:tcPr>
          <w:p w14:paraId="00B5FC95" w14:textId="2AD37340"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92</w:t>
            </w:r>
          </w:p>
        </w:tc>
        <w:tc>
          <w:tcPr>
            <w:tcW w:w="430" w:type="pct"/>
            <w:tcBorders>
              <w:top w:val="outset" w:sz="6" w:space="0" w:color="414142"/>
              <w:left w:val="outset" w:sz="6" w:space="0" w:color="414142"/>
              <w:bottom w:val="outset" w:sz="6" w:space="0" w:color="414142"/>
              <w:right w:val="outset" w:sz="6" w:space="0" w:color="414142"/>
            </w:tcBorders>
          </w:tcPr>
          <w:p w14:paraId="52183F2C" w14:textId="6D1191B0"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06D6D1F1"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DB4C99" w:rsidRPr="002D2B39" w14:paraId="06DF8314"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7F8E5983" w14:textId="7AC9B518" w:rsidR="00DB4C99" w:rsidRPr="00DB4C99" w:rsidRDefault="00624B3C" w:rsidP="00DB4C99">
            <w:pPr>
              <w:spacing w:after="40"/>
              <w:jc w:val="both"/>
              <w:rPr>
                <w:rFonts w:ascii="Times New Roman" w:hAnsi="Times New Roman" w:cs="Times New Roman"/>
                <w:sz w:val="24"/>
                <w:szCs w:val="24"/>
              </w:rPr>
            </w:pPr>
            <w:r>
              <w:rPr>
                <w:rFonts w:ascii="Times New Roman" w:hAnsi="Times New Roman" w:cs="Times New Roman"/>
                <w:sz w:val="24"/>
                <w:szCs w:val="24"/>
              </w:rPr>
              <w:t>2.3.</w:t>
            </w:r>
            <w:r w:rsidR="00DB4C99" w:rsidRPr="00DB4C99">
              <w:rPr>
                <w:rFonts w:ascii="Times New Roman" w:eastAsia="Calibri" w:hAnsi="Times New Roman" w:cs="Times New Roman"/>
                <w:sz w:val="24"/>
                <w:szCs w:val="24"/>
              </w:rPr>
              <w:t xml:space="preserve"> </w:t>
            </w:r>
            <w:r w:rsidR="00DB4C99">
              <w:rPr>
                <w:rFonts w:ascii="Times New Roman" w:eastAsia="Calibri" w:hAnsi="Times New Roman" w:cs="Times New Roman"/>
                <w:sz w:val="24"/>
                <w:szCs w:val="24"/>
              </w:rPr>
              <w:t>S</w:t>
            </w:r>
            <w:r w:rsidR="00DB4C99" w:rsidRPr="00DB4C99">
              <w:rPr>
                <w:rFonts w:ascii="Times New Roman" w:eastAsia="Calibri" w:hAnsi="Times New Roman" w:cs="Times New Roman"/>
                <w:sz w:val="24"/>
                <w:szCs w:val="24"/>
              </w:rPr>
              <w:t>abiedrībā balstītu sociālo pakalpojumu saņēmēju skaits</w:t>
            </w:r>
            <w:r w:rsidR="00DB4C99">
              <w:rPr>
                <w:rFonts w:ascii="Times New Roman" w:eastAsia="Calibri" w:hAnsi="Times New Roman" w:cs="Times New Roman"/>
                <w:sz w:val="24"/>
                <w:szCs w:val="24"/>
              </w:rPr>
              <w:t xml:space="preserve">, īpatsvars </w:t>
            </w:r>
            <w:r w:rsidR="00DB4C99" w:rsidRPr="00DB4C99">
              <w:rPr>
                <w:rFonts w:ascii="Times New Roman" w:eastAsia="Calibri" w:hAnsi="Times New Roman" w:cs="Times New Roman"/>
                <w:sz w:val="24"/>
                <w:szCs w:val="24"/>
              </w:rPr>
              <w:t>no kopējā pašvaldības sociālajā dienestā reģistrēto sociālo pakalpojumu saņēmēju skaita</w:t>
            </w:r>
          </w:p>
        </w:tc>
        <w:tc>
          <w:tcPr>
            <w:tcW w:w="623" w:type="pct"/>
            <w:tcBorders>
              <w:top w:val="outset" w:sz="6" w:space="0" w:color="414142"/>
              <w:left w:val="outset" w:sz="6" w:space="0" w:color="414142"/>
              <w:bottom w:val="outset" w:sz="6" w:space="0" w:color="414142"/>
              <w:right w:val="outset" w:sz="6" w:space="0" w:color="414142"/>
            </w:tcBorders>
          </w:tcPr>
          <w:p w14:paraId="3468B06D" w14:textId="77777777" w:rsidR="00DB4C99" w:rsidRDefault="00DB4C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87%</w:t>
            </w:r>
          </w:p>
          <w:p w14:paraId="130CE27D" w14:textId="0012FEC8" w:rsidR="00DB4C99" w:rsidRPr="00061400" w:rsidRDefault="00DB4C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tcPr>
          <w:p w14:paraId="70599E76" w14:textId="73C4FAAC" w:rsidR="00DB4C99" w:rsidRDefault="00DB4C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392118E4" w14:textId="0EF2F8E5" w:rsidR="00DB4C99" w:rsidRDefault="00DB4C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90</w:t>
            </w:r>
          </w:p>
        </w:tc>
        <w:tc>
          <w:tcPr>
            <w:tcW w:w="430" w:type="pct"/>
            <w:tcBorders>
              <w:top w:val="outset" w:sz="6" w:space="0" w:color="414142"/>
              <w:left w:val="outset" w:sz="6" w:space="0" w:color="414142"/>
              <w:bottom w:val="outset" w:sz="6" w:space="0" w:color="414142"/>
              <w:right w:val="outset" w:sz="6" w:space="0" w:color="414142"/>
            </w:tcBorders>
          </w:tcPr>
          <w:p w14:paraId="45C4BEC4" w14:textId="1D05AE68" w:rsidR="00DB4C99" w:rsidRDefault="00DB4C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7D73A2C" w14:textId="77777777" w:rsidR="00DB4C99" w:rsidRPr="00061400" w:rsidRDefault="00DB4C99" w:rsidP="007E196A">
            <w:pPr>
              <w:spacing w:after="0" w:line="240" w:lineRule="auto"/>
              <w:jc w:val="center"/>
              <w:rPr>
                <w:rFonts w:ascii="Times New Roman" w:eastAsia="Times New Roman" w:hAnsi="Times New Roman" w:cs="Times New Roman"/>
                <w:sz w:val="24"/>
                <w:szCs w:val="24"/>
                <w:lang w:eastAsia="lv-LV"/>
              </w:rPr>
            </w:pPr>
          </w:p>
        </w:tc>
      </w:tr>
      <w:tr w:rsidR="007E196A" w:rsidRPr="002D2B39" w14:paraId="53D1C192" w14:textId="7A40C73D" w:rsidTr="007A1781">
        <w:tc>
          <w:tcPr>
            <w:tcW w:w="2387" w:type="pct"/>
            <w:tcBorders>
              <w:top w:val="outset" w:sz="6" w:space="0" w:color="414142"/>
              <w:left w:val="outset" w:sz="6" w:space="0" w:color="414142"/>
              <w:bottom w:val="outset" w:sz="6" w:space="0" w:color="414142"/>
              <w:right w:val="outset" w:sz="6" w:space="0" w:color="414142"/>
            </w:tcBorders>
          </w:tcPr>
          <w:p w14:paraId="17AB54ED" w14:textId="694E1CDA" w:rsidR="007E196A" w:rsidRPr="00061400" w:rsidRDefault="00624B3C" w:rsidP="007E196A">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7E196A" w:rsidRPr="00061400">
              <w:rPr>
                <w:rFonts w:ascii="Times New Roman" w:hAnsi="Times New Roman" w:cs="Times New Roman"/>
                <w:sz w:val="24"/>
                <w:szCs w:val="24"/>
              </w:rPr>
              <w:t>. Sabiedrībā balstītu sociālo pakalpojumu saņēmēju skaits uz 10 000 iedzīvotāju (gada sākumā)</w:t>
            </w:r>
            <w:r w:rsidR="007E196A" w:rsidRPr="00061400">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tcPr>
          <w:p w14:paraId="22E5B7AE"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205 </w:t>
            </w:r>
          </w:p>
          <w:p w14:paraId="61C44ECC" w14:textId="6A67D52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(2019</w:t>
            </w:r>
            <w:r>
              <w:rPr>
                <w:rFonts w:ascii="Times New Roman" w:eastAsia="Times New Roman" w:hAnsi="Times New Roman" w:cs="Times New Roman"/>
                <w:sz w:val="24"/>
                <w:szCs w:val="24"/>
                <w:lang w:eastAsia="lv-LV"/>
              </w:rPr>
              <w:t>.g.</w:t>
            </w:r>
            <w:r w:rsidRPr="00061400">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tcPr>
          <w:p w14:paraId="430FD7FA"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223</w:t>
            </w:r>
          </w:p>
          <w:p w14:paraId="51DD72ED" w14:textId="2C69D00D"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tcPr>
          <w:p w14:paraId="378ED786"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230</w:t>
            </w:r>
          </w:p>
          <w:p w14:paraId="7DEEF8F5" w14:textId="725F5F1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2FABDE8B" w14:textId="6CA2A34D"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228744F" w14:textId="0B97F701"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hAnsi="Times New Roman" w:cs="Times New Roman"/>
                <w:sz w:val="24"/>
                <w:szCs w:val="24"/>
              </w:rPr>
              <w:t>NAP2027 [115]</w:t>
            </w:r>
          </w:p>
        </w:tc>
      </w:tr>
      <w:tr w:rsidR="007E196A" w:rsidRPr="002D2B39" w14:paraId="63B6FB77" w14:textId="0502CC00" w:rsidTr="007A1781">
        <w:tc>
          <w:tcPr>
            <w:tcW w:w="2387" w:type="pct"/>
            <w:tcBorders>
              <w:top w:val="outset" w:sz="6" w:space="0" w:color="414142"/>
              <w:left w:val="outset" w:sz="6" w:space="0" w:color="414142"/>
              <w:bottom w:val="outset" w:sz="6" w:space="0" w:color="414142"/>
              <w:right w:val="outset" w:sz="6" w:space="0" w:color="414142"/>
            </w:tcBorders>
          </w:tcPr>
          <w:p w14:paraId="30FBCD8A" w14:textId="08C9AFDD" w:rsidR="007E196A" w:rsidRPr="00061400" w:rsidRDefault="00624B3C" w:rsidP="007E196A">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7E196A" w:rsidRPr="00061400">
              <w:rPr>
                <w:rFonts w:ascii="Times New Roman" w:hAnsi="Times New Roman" w:cs="Times New Roman"/>
                <w:bCs/>
                <w:sz w:val="24"/>
                <w:szCs w:val="24"/>
              </w:rPr>
              <w:t xml:space="preserve"> Pensijas vecuma personu skaits, kuras atrodas ilgstošas sociālās aprūpes institūcijās (uz 10 000 iedzīvotāju pensijas vecumā)</w:t>
            </w:r>
            <w:r w:rsidR="007E196A" w:rsidRPr="00061400">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tcPr>
          <w:p w14:paraId="4708F642"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205 </w:t>
            </w:r>
          </w:p>
        </w:tc>
        <w:tc>
          <w:tcPr>
            <w:tcW w:w="478" w:type="pct"/>
            <w:tcBorders>
              <w:top w:val="outset" w:sz="6" w:space="0" w:color="414142"/>
              <w:left w:val="outset" w:sz="6" w:space="0" w:color="414142"/>
              <w:bottom w:val="outset" w:sz="6" w:space="0" w:color="414142"/>
              <w:right w:val="outset" w:sz="6" w:space="0" w:color="414142"/>
            </w:tcBorders>
          </w:tcPr>
          <w:p w14:paraId="3DDC149F" w14:textId="19C96ACF"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205</w:t>
            </w:r>
          </w:p>
        </w:tc>
        <w:tc>
          <w:tcPr>
            <w:tcW w:w="574" w:type="pct"/>
            <w:tcBorders>
              <w:top w:val="outset" w:sz="6" w:space="0" w:color="414142"/>
              <w:left w:val="outset" w:sz="6" w:space="0" w:color="414142"/>
              <w:bottom w:val="outset" w:sz="6" w:space="0" w:color="414142"/>
              <w:right w:val="outset" w:sz="6" w:space="0" w:color="414142"/>
            </w:tcBorders>
          </w:tcPr>
          <w:p w14:paraId="3F0FFF03" w14:textId="2C84001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205</w:t>
            </w:r>
          </w:p>
        </w:tc>
        <w:tc>
          <w:tcPr>
            <w:tcW w:w="430" w:type="pct"/>
            <w:tcBorders>
              <w:top w:val="outset" w:sz="6" w:space="0" w:color="414142"/>
              <w:left w:val="outset" w:sz="6" w:space="0" w:color="414142"/>
              <w:bottom w:val="outset" w:sz="6" w:space="0" w:color="414142"/>
              <w:right w:val="outset" w:sz="6" w:space="0" w:color="414142"/>
            </w:tcBorders>
          </w:tcPr>
          <w:p w14:paraId="65FBFBB3" w14:textId="68613C6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758D28C"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693B5F" w14:paraId="5FADD552" w14:textId="059227B2" w:rsidTr="007A1781">
        <w:tc>
          <w:tcPr>
            <w:tcW w:w="2387" w:type="pct"/>
            <w:tcBorders>
              <w:top w:val="outset" w:sz="6" w:space="0" w:color="414142"/>
              <w:left w:val="outset" w:sz="6" w:space="0" w:color="414142"/>
              <w:bottom w:val="outset" w:sz="6" w:space="0" w:color="414142"/>
              <w:right w:val="outset" w:sz="6" w:space="0" w:color="414142"/>
            </w:tcBorders>
          </w:tcPr>
          <w:p w14:paraId="2E8757E8" w14:textId="1E6419DE" w:rsidR="007E196A" w:rsidRPr="00061400" w:rsidRDefault="00624B3C" w:rsidP="007E196A">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7E196A" w:rsidRPr="00061400">
              <w:rPr>
                <w:rFonts w:ascii="Times New Roman" w:hAnsi="Times New Roman" w:cs="Times New Roman"/>
                <w:sz w:val="24"/>
                <w:szCs w:val="24"/>
              </w:rPr>
              <w:t xml:space="preserve">. Bērnu skaits, kuras atrodas ilgstošas sociālās aprūpes institūcijās (uz 10 000 </w:t>
            </w:r>
            <w:r w:rsidR="00BF3D15">
              <w:rPr>
                <w:rFonts w:ascii="Times New Roman" w:hAnsi="Times New Roman" w:cs="Times New Roman"/>
                <w:sz w:val="24"/>
                <w:szCs w:val="24"/>
              </w:rPr>
              <w:t>bērnu</w:t>
            </w:r>
            <w:r w:rsidR="007E196A">
              <w:rPr>
                <w:rFonts w:ascii="Times New Roman" w:hAnsi="Times New Roman" w:cs="Times New Roman"/>
                <w:sz w:val="24"/>
                <w:szCs w:val="24"/>
              </w:rPr>
              <w:t>, gada beigās</w:t>
            </w:r>
            <w:r w:rsidR="007E196A" w:rsidRPr="00061400">
              <w:rPr>
                <w:rFonts w:ascii="Times New Roman" w:hAnsi="Times New Roman" w:cs="Times New Roman"/>
                <w:sz w:val="24"/>
                <w:szCs w:val="24"/>
              </w:rPr>
              <w:t>)</w:t>
            </w:r>
            <w:r w:rsidR="007E196A" w:rsidRPr="00061400">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4BB60B2"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19,8</w:t>
            </w:r>
          </w:p>
          <w:p w14:paraId="037985D4"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vAlign w:val="center"/>
          </w:tcPr>
          <w:p w14:paraId="3F0B2B75" w14:textId="0AB4DFC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p>
        </w:tc>
        <w:tc>
          <w:tcPr>
            <w:tcW w:w="574" w:type="pct"/>
            <w:tcBorders>
              <w:top w:val="outset" w:sz="6" w:space="0" w:color="414142"/>
              <w:left w:val="outset" w:sz="6" w:space="0" w:color="414142"/>
              <w:bottom w:val="outset" w:sz="6" w:space="0" w:color="414142"/>
              <w:right w:val="outset" w:sz="6" w:space="0" w:color="414142"/>
            </w:tcBorders>
            <w:vAlign w:val="center"/>
          </w:tcPr>
          <w:p w14:paraId="49EE8D41" w14:textId="34B1975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430" w:type="pct"/>
            <w:tcBorders>
              <w:top w:val="outset" w:sz="6" w:space="0" w:color="414142"/>
              <w:left w:val="outset" w:sz="6" w:space="0" w:color="414142"/>
              <w:bottom w:val="outset" w:sz="6" w:space="0" w:color="414142"/>
              <w:right w:val="outset" w:sz="6" w:space="0" w:color="414142"/>
            </w:tcBorders>
          </w:tcPr>
          <w:p w14:paraId="415FAA9B" w14:textId="3DD62E09"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3097B2E"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693B5F" w14:paraId="1B2A1D51" w14:textId="2DC7714C" w:rsidTr="007A1781">
        <w:tc>
          <w:tcPr>
            <w:tcW w:w="2387" w:type="pct"/>
            <w:tcBorders>
              <w:top w:val="outset" w:sz="6" w:space="0" w:color="414142"/>
              <w:left w:val="outset" w:sz="6" w:space="0" w:color="414142"/>
              <w:bottom w:val="outset" w:sz="6" w:space="0" w:color="414142"/>
              <w:right w:val="outset" w:sz="6" w:space="0" w:color="414142"/>
            </w:tcBorders>
          </w:tcPr>
          <w:p w14:paraId="2ADD9B68" w14:textId="6A316D4A" w:rsidR="007E196A" w:rsidRPr="00061400" w:rsidRDefault="00624B3C" w:rsidP="007E196A">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7E196A" w:rsidRPr="00061400">
              <w:rPr>
                <w:rFonts w:ascii="Times New Roman" w:hAnsi="Times New Roman" w:cs="Times New Roman"/>
                <w:sz w:val="24"/>
                <w:szCs w:val="24"/>
              </w:rPr>
              <w:t>.Personu ar garīga rakstura traucējumiem skaits, kuras atrodas ilgstošas sociālās aprūpes institūcijās (uz 10 000 iedzīvotāju</w:t>
            </w:r>
            <w:r w:rsidR="007E196A">
              <w:rPr>
                <w:rFonts w:ascii="Times New Roman" w:hAnsi="Times New Roman" w:cs="Times New Roman"/>
                <w:sz w:val="24"/>
                <w:szCs w:val="24"/>
              </w:rPr>
              <w:t>, gada beigās</w:t>
            </w:r>
            <w:r w:rsidR="007E196A" w:rsidRPr="00061400">
              <w:rPr>
                <w:rFonts w:ascii="Times New Roman" w:hAnsi="Times New Roman" w:cs="Times New Roman"/>
                <w:sz w:val="24"/>
                <w:szCs w:val="24"/>
              </w:rPr>
              <w:t>)</w:t>
            </w:r>
            <w:r w:rsidR="007E196A" w:rsidRPr="00061400">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129FBED9"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24</w:t>
            </w:r>
            <w:bookmarkStart w:id="5" w:name="_GoBack"/>
            <w:bookmarkEnd w:id="5"/>
          </w:p>
        </w:tc>
        <w:tc>
          <w:tcPr>
            <w:tcW w:w="478" w:type="pct"/>
            <w:tcBorders>
              <w:top w:val="outset" w:sz="6" w:space="0" w:color="414142"/>
              <w:left w:val="outset" w:sz="6" w:space="0" w:color="414142"/>
              <w:bottom w:val="outset" w:sz="6" w:space="0" w:color="414142"/>
              <w:right w:val="outset" w:sz="6" w:space="0" w:color="414142"/>
            </w:tcBorders>
            <w:vAlign w:val="center"/>
          </w:tcPr>
          <w:p w14:paraId="15694B0C" w14:textId="3698A35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p>
        </w:tc>
        <w:tc>
          <w:tcPr>
            <w:tcW w:w="574" w:type="pct"/>
            <w:tcBorders>
              <w:top w:val="outset" w:sz="6" w:space="0" w:color="414142"/>
              <w:left w:val="outset" w:sz="6" w:space="0" w:color="414142"/>
              <w:bottom w:val="outset" w:sz="6" w:space="0" w:color="414142"/>
              <w:right w:val="outset" w:sz="6" w:space="0" w:color="414142"/>
            </w:tcBorders>
            <w:vAlign w:val="center"/>
          </w:tcPr>
          <w:p w14:paraId="0370D864" w14:textId="0D70CFB6"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tc>
        <w:tc>
          <w:tcPr>
            <w:tcW w:w="430" w:type="pct"/>
            <w:tcBorders>
              <w:top w:val="outset" w:sz="6" w:space="0" w:color="414142"/>
              <w:left w:val="outset" w:sz="6" w:space="0" w:color="414142"/>
              <w:bottom w:val="outset" w:sz="6" w:space="0" w:color="414142"/>
              <w:right w:val="outset" w:sz="6" w:space="0" w:color="414142"/>
            </w:tcBorders>
          </w:tcPr>
          <w:p w14:paraId="1E0632FF" w14:textId="3036AF76"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752456D"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DB4C99" w:rsidRPr="00DB4C99" w14:paraId="50FA116C"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2B50306" w14:textId="5A857410" w:rsidR="00DB4C99" w:rsidRPr="00DB4C99" w:rsidRDefault="00624B3C" w:rsidP="007E196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2.8.</w:t>
            </w:r>
            <w:r w:rsidR="00DB4C99" w:rsidRPr="00DB4C99">
              <w:rPr>
                <w:rFonts w:ascii="Times New Roman" w:eastAsia="Calibri" w:hAnsi="Times New Roman" w:cs="Times New Roman"/>
                <w:sz w:val="24"/>
                <w:szCs w:val="24"/>
              </w:rPr>
              <w:t>Iedzīvotāju īpatsvars, kuru vajadzības pēc aprūpes mājās pakalpojumiem nav apmierinātas</w:t>
            </w:r>
            <w:r>
              <w:rPr>
                <w:rFonts w:ascii="Times New Roman" w:eastAsia="Calibri" w:hAnsi="Times New Roman" w:cs="Times New Roman"/>
                <w:sz w:val="24"/>
                <w:szCs w:val="24"/>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03851B57" w14:textId="77777777" w:rsidR="00DB4C99" w:rsidRDefault="00624B3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p>
          <w:p w14:paraId="1541C0C5" w14:textId="10D295EE" w:rsidR="00624B3C" w:rsidRPr="00DB4C99" w:rsidRDefault="00624B3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(2016)</w:t>
            </w:r>
          </w:p>
        </w:tc>
        <w:tc>
          <w:tcPr>
            <w:tcW w:w="478" w:type="pct"/>
            <w:tcBorders>
              <w:top w:val="outset" w:sz="6" w:space="0" w:color="414142"/>
              <w:left w:val="outset" w:sz="6" w:space="0" w:color="414142"/>
              <w:bottom w:val="outset" w:sz="6" w:space="0" w:color="414142"/>
              <w:right w:val="outset" w:sz="6" w:space="0" w:color="414142"/>
            </w:tcBorders>
            <w:vAlign w:val="center"/>
          </w:tcPr>
          <w:p w14:paraId="168CF2E7" w14:textId="77777777" w:rsidR="00DB4C99" w:rsidRPr="00DB4C99" w:rsidRDefault="00DB4C99" w:rsidP="007E196A">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384F3746" w14:textId="36DD7F8D" w:rsidR="00DB4C99" w:rsidRPr="00DB4C99" w:rsidRDefault="00DB4C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w:t>
            </w:r>
          </w:p>
        </w:tc>
        <w:tc>
          <w:tcPr>
            <w:tcW w:w="430" w:type="pct"/>
            <w:tcBorders>
              <w:top w:val="outset" w:sz="6" w:space="0" w:color="414142"/>
              <w:left w:val="outset" w:sz="6" w:space="0" w:color="414142"/>
              <w:bottom w:val="outset" w:sz="6" w:space="0" w:color="414142"/>
              <w:right w:val="outset" w:sz="6" w:space="0" w:color="414142"/>
            </w:tcBorders>
          </w:tcPr>
          <w:p w14:paraId="52084A7A" w14:textId="340FA0AB" w:rsidR="00DB4C99" w:rsidRPr="00DB4C99" w:rsidRDefault="00DB4C99" w:rsidP="007E196A">
            <w:pPr>
              <w:spacing w:after="0" w:line="240" w:lineRule="auto"/>
              <w:jc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Eirostat</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231E0031" w14:textId="77777777" w:rsidR="00DB4C99" w:rsidRPr="00DB4C99" w:rsidRDefault="00DB4C99" w:rsidP="007E196A">
            <w:pPr>
              <w:spacing w:after="0" w:line="240" w:lineRule="auto"/>
              <w:jc w:val="center"/>
              <w:rPr>
                <w:rFonts w:ascii="Times New Roman" w:eastAsia="Times New Roman" w:hAnsi="Times New Roman" w:cs="Times New Roman"/>
                <w:sz w:val="24"/>
                <w:szCs w:val="24"/>
                <w:lang w:eastAsia="lv-LV"/>
              </w:rPr>
            </w:pPr>
          </w:p>
        </w:tc>
      </w:tr>
      <w:tr w:rsidR="007E196A" w:rsidRPr="00C2374F" w14:paraId="19F8159D" w14:textId="0A3E581E" w:rsidTr="007A1781">
        <w:tc>
          <w:tcPr>
            <w:tcW w:w="2387" w:type="pct"/>
            <w:tcBorders>
              <w:top w:val="outset" w:sz="6" w:space="0" w:color="414142"/>
              <w:left w:val="outset" w:sz="6" w:space="0" w:color="414142"/>
              <w:bottom w:val="outset" w:sz="6" w:space="0" w:color="414142"/>
              <w:right w:val="outset" w:sz="6" w:space="0" w:color="414142"/>
            </w:tcBorders>
          </w:tcPr>
          <w:p w14:paraId="3380FAED" w14:textId="053AA1B4" w:rsidR="007E196A" w:rsidRPr="00E11490" w:rsidRDefault="00624B3C" w:rsidP="007E196A">
            <w:pPr>
              <w:spacing w:after="0" w:line="240" w:lineRule="auto"/>
              <w:rPr>
                <w:rFonts w:ascii="Times New Roman" w:hAnsi="Times New Roman" w:cs="Times New Roman"/>
                <w:bCs/>
                <w:sz w:val="24"/>
                <w:szCs w:val="24"/>
              </w:rPr>
            </w:pPr>
            <w:r>
              <w:rPr>
                <w:rFonts w:ascii="Times New Roman" w:hAnsi="Times New Roman" w:cs="Times New Roman"/>
                <w:sz w:val="24"/>
                <w:szCs w:val="24"/>
              </w:rPr>
              <w:t>2.9</w:t>
            </w:r>
            <w:r w:rsidR="007E196A" w:rsidRPr="00061400">
              <w:rPr>
                <w:rFonts w:ascii="Times New Roman" w:hAnsi="Times New Roman" w:cs="Times New Roman"/>
                <w:sz w:val="24"/>
                <w:szCs w:val="24"/>
              </w:rPr>
              <w:t>.</w:t>
            </w:r>
            <w:r w:rsidR="007E196A" w:rsidRPr="00061400">
              <w:rPr>
                <w:rFonts w:ascii="Times New Roman" w:hAnsi="Times New Roman" w:cs="Times New Roman"/>
                <w:bCs/>
                <w:sz w:val="24"/>
                <w:szCs w:val="24"/>
              </w:rPr>
              <w:t xml:space="preserve"> Aprūpes mājās pakalpojumu saņēmēju skaits (uz 10 000 iedzīvotāju)</w:t>
            </w:r>
            <w:r w:rsidR="007E196A" w:rsidRPr="00061400">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7627163C"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87</w:t>
            </w:r>
          </w:p>
        </w:tc>
        <w:tc>
          <w:tcPr>
            <w:tcW w:w="478" w:type="pct"/>
            <w:tcBorders>
              <w:top w:val="outset" w:sz="6" w:space="0" w:color="414142"/>
              <w:left w:val="outset" w:sz="6" w:space="0" w:color="414142"/>
              <w:bottom w:val="outset" w:sz="6" w:space="0" w:color="414142"/>
              <w:right w:val="outset" w:sz="6" w:space="0" w:color="414142"/>
            </w:tcBorders>
            <w:vAlign w:val="center"/>
          </w:tcPr>
          <w:p w14:paraId="548CE838" w14:textId="04CE8F45"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92</w:t>
            </w:r>
          </w:p>
        </w:tc>
        <w:tc>
          <w:tcPr>
            <w:tcW w:w="574" w:type="pct"/>
            <w:tcBorders>
              <w:top w:val="outset" w:sz="6" w:space="0" w:color="414142"/>
              <w:left w:val="outset" w:sz="6" w:space="0" w:color="414142"/>
              <w:bottom w:val="outset" w:sz="6" w:space="0" w:color="414142"/>
              <w:right w:val="outset" w:sz="6" w:space="0" w:color="414142"/>
            </w:tcBorders>
            <w:vAlign w:val="center"/>
          </w:tcPr>
          <w:p w14:paraId="3CB57FE4" w14:textId="28B68A86"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7ED4310C" w14:textId="03877A54"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4C7317F"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C2374F" w14:paraId="1E4768F8" w14:textId="38C28A43" w:rsidTr="007A1781">
        <w:tc>
          <w:tcPr>
            <w:tcW w:w="2387" w:type="pct"/>
            <w:tcBorders>
              <w:top w:val="outset" w:sz="6" w:space="0" w:color="414142"/>
              <w:left w:val="outset" w:sz="6" w:space="0" w:color="414142"/>
              <w:bottom w:val="outset" w:sz="6" w:space="0" w:color="414142"/>
              <w:right w:val="outset" w:sz="6" w:space="0" w:color="414142"/>
            </w:tcBorders>
          </w:tcPr>
          <w:p w14:paraId="5D61DBF6" w14:textId="355A267F" w:rsidR="007E196A" w:rsidRPr="00061400" w:rsidRDefault="00624B3C" w:rsidP="007E196A">
            <w:pPr>
              <w:spacing w:after="0" w:line="240" w:lineRule="auto"/>
              <w:rPr>
                <w:rFonts w:ascii="Times New Roman" w:hAnsi="Times New Roman" w:cs="Times New Roman"/>
                <w:sz w:val="24"/>
                <w:szCs w:val="24"/>
              </w:rPr>
            </w:pPr>
            <w:r>
              <w:rPr>
                <w:rFonts w:ascii="Times New Roman" w:hAnsi="Times New Roman" w:cs="Times New Roman"/>
                <w:sz w:val="24"/>
                <w:szCs w:val="24"/>
              </w:rPr>
              <w:t>2.10</w:t>
            </w:r>
            <w:r w:rsidR="007E196A" w:rsidRPr="00061400">
              <w:rPr>
                <w:rFonts w:ascii="Times New Roman" w:hAnsi="Times New Roman" w:cs="Times New Roman"/>
                <w:sz w:val="24"/>
                <w:szCs w:val="24"/>
              </w:rPr>
              <w:t xml:space="preserve">. Aizbildnībā un audžuģimenēs (ģimeniskā vidē) dzīvojošu bērnu īpatsvars no visu ārpusģimenes aprūpē esošo bērnu skaita, % </w:t>
            </w:r>
          </w:p>
        </w:tc>
        <w:tc>
          <w:tcPr>
            <w:tcW w:w="623" w:type="pct"/>
            <w:tcBorders>
              <w:top w:val="outset" w:sz="6" w:space="0" w:color="414142"/>
              <w:left w:val="outset" w:sz="6" w:space="0" w:color="414142"/>
              <w:bottom w:val="outset" w:sz="6" w:space="0" w:color="414142"/>
              <w:right w:val="outset" w:sz="6" w:space="0" w:color="414142"/>
            </w:tcBorders>
            <w:vAlign w:val="center"/>
          </w:tcPr>
          <w:p w14:paraId="0E40417D" w14:textId="15D13D6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87</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7</w:t>
            </w:r>
          </w:p>
        </w:tc>
        <w:tc>
          <w:tcPr>
            <w:tcW w:w="478" w:type="pct"/>
            <w:tcBorders>
              <w:top w:val="outset" w:sz="6" w:space="0" w:color="414142"/>
              <w:left w:val="outset" w:sz="6" w:space="0" w:color="414142"/>
              <w:bottom w:val="outset" w:sz="6" w:space="0" w:color="414142"/>
              <w:right w:val="outset" w:sz="6" w:space="0" w:color="414142"/>
            </w:tcBorders>
            <w:vAlign w:val="center"/>
          </w:tcPr>
          <w:p w14:paraId="4157BE60" w14:textId="7F09CAE4"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88</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0</w:t>
            </w:r>
          </w:p>
        </w:tc>
        <w:tc>
          <w:tcPr>
            <w:tcW w:w="574" w:type="pct"/>
            <w:tcBorders>
              <w:top w:val="outset" w:sz="6" w:space="0" w:color="414142"/>
              <w:left w:val="outset" w:sz="6" w:space="0" w:color="414142"/>
              <w:bottom w:val="outset" w:sz="6" w:space="0" w:color="414142"/>
              <w:right w:val="outset" w:sz="6" w:space="0" w:color="414142"/>
            </w:tcBorders>
            <w:vAlign w:val="center"/>
          </w:tcPr>
          <w:p w14:paraId="5697F2B8" w14:textId="3AC96F4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88</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5</w:t>
            </w:r>
          </w:p>
        </w:tc>
        <w:tc>
          <w:tcPr>
            <w:tcW w:w="430" w:type="pct"/>
            <w:tcBorders>
              <w:top w:val="outset" w:sz="6" w:space="0" w:color="414142"/>
              <w:left w:val="outset" w:sz="6" w:space="0" w:color="414142"/>
              <w:bottom w:val="outset" w:sz="6" w:space="0" w:color="414142"/>
              <w:right w:val="outset" w:sz="6" w:space="0" w:color="414142"/>
            </w:tcBorders>
          </w:tcPr>
          <w:p w14:paraId="6F9763C7" w14:textId="4472DD1A"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A3EFDDD" w14:textId="549014C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hAnsi="Times New Roman" w:cs="Times New Roman"/>
                <w:sz w:val="24"/>
                <w:szCs w:val="24"/>
              </w:rPr>
              <w:t>NAP2027</w:t>
            </w:r>
            <w:r>
              <w:rPr>
                <w:rFonts w:ascii="Times New Roman" w:hAnsi="Times New Roman" w:cs="Times New Roman"/>
                <w:sz w:val="24"/>
                <w:szCs w:val="24"/>
              </w:rPr>
              <w:t xml:space="preserve"> </w:t>
            </w:r>
            <w:r w:rsidRPr="00061400">
              <w:rPr>
                <w:rFonts w:ascii="Times New Roman" w:hAnsi="Times New Roman" w:cs="Times New Roman"/>
                <w:sz w:val="24"/>
                <w:szCs w:val="24"/>
              </w:rPr>
              <w:t>[114]</w:t>
            </w:r>
          </w:p>
        </w:tc>
      </w:tr>
      <w:tr w:rsidR="007E196A" w:rsidRPr="00C2374F" w14:paraId="3D9C9BB3" w14:textId="7D9DD2BC" w:rsidTr="007A1781">
        <w:tc>
          <w:tcPr>
            <w:tcW w:w="2387" w:type="pct"/>
            <w:tcBorders>
              <w:top w:val="outset" w:sz="6" w:space="0" w:color="414142"/>
              <w:left w:val="outset" w:sz="6" w:space="0" w:color="414142"/>
              <w:bottom w:val="outset" w:sz="6" w:space="0" w:color="414142"/>
              <w:right w:val="outset" w:sz="6" w:space="0" w:color="414142"/>
            </w:tcBorders>
          </w:tcPr>
          <w:p w14:paraId="7984BC98" w14:textId="5E83A123" w:rsidR="007E196A" w:rsidRPr="00061400" w:rsidRDefault="00624B3C" w:rsidP="007E196A">
            <w:pPr>
              <w:spacing w:after="0" w:line="240" w:lineRule="auto"/>
              <w:rPr>
                <w:rFonts w:ascii="Times New Roman" w:hAnsi="Times New Roman" w:cs="Times New Roman"/>
                <w:sz w:val="24"/>
                <w:szCs w:val="24"/>
              </w:rPr>
            </w:pPr>
            <w:r>
              <w:rPr>
                <w:rFonts w:ascii="Times New Roman" w:hAnsi="Times New Roman" w:cs="Times New Roman"/>
                <w:sz w:val="24"/>
                <w:szCs w:val="24"/>
              </w:rPr>
              <w:t>2.11</w:t>
            </w:r>
            <w:r w:rsidR="007E196A" w:rsidRPr="00061400">
              <w:rPr>
                <w:rFonts w:ascii="Times New Roman" w:hAnsi="Times New Roman" w:cs="Times New Roman"/>
                <w:sz w:val="24"/>
                <w:szCs w:val="24"/>
              </w:rPr>
              <w:t>. Tehniskos palīglīdzekļus saņēmušo skaits pret pieprasījušo skaitu, %</w:t>
            </w:r>
          </w:p>
        </w:tc>
        <w:tc>
          <w:tcPr>
            <w:tcW w:w="623" w:type="pct"/>
            <w:tcBorders>
              <w:top w:val="outset" w:sz="6" w:space="0" w:color="414142"/>
              <w:left w:val="outset" w:sz="6" w:space="0" w:color="414142"/>
              <w:bottom w:val="outset" w:sz="6" w:space="0" w:color="414142"/>
              <w:right w:val="outset" w:sz="6" w:space="0" w:color="414142"/>
            </w:tcBorders>
            <w:vAlign w:val="center"/>
          </w:tcPr>
          <w:p w14:paraId="7444167E"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67 </w:t>
            </w:r>
          </w:p>
          <w:p w14:paraId="731FC29A" w14:textId="5AA34CE8"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(2019.</w:t>
            </w:r>
            <w:r>
              <w:rPr>
                <w:rFonts w:ascii="Times New Roman" w:eastAsia="Times New Roman" w:hAnsi="Times New Roman" w:cs="Times New Roman"/>
                <w:sz w:val="24"/>
                <w:szCs w:val="24"/>
                <w:lang w:eastAsia="lv-LV"/>
              </w:rPr>
              <w:t>g.</w:t>
            </w:r>
            <w:r w:rsidRPr="00061400">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63EDB4F7" w14:textId="781016CA"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w:t>
            </w:r>
          </w:p>
        </w:tc>
        <w:tc>
          <w:tcPr>
            <w:tcW w:w="574" w:type="pct"/>
            <w:tcBorders>
              <w:top w:val="outset" w:sz="6" w:space="0" w:color="414142"/>
              <w:left w:val="outset" w:sz="6" w:space="0" w:color="414142"/>
              <w:bottom w:val="outset" w:sz="6" w:space="0" w:color="414142"/>
              <w:right w:val="outset" w:sz="6" w:space="0" w:color="414142"/>
            </w:tcBorders>
            <w:vAlign w:val="center"/>
          </w:tcPr>
          <w:p w14:paraId="2800B140" w14:textId="72C25CCA"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75</w:t>
            </w:r>
          </w:p>
        </w:tc>
        <w:tc>
          <w:tcPr>
            <w:tcW w:w="430" w:type="pct"/>
            <w:tcBorders>
              <w:top w:val="outset" w:sz="6" w:space="0" w:color="414142"/>
              <w:left w:val="outset" w:sz="6" w:space="0" w:color="414142"/>
              <w:bottom w:val="outset" w:sz="6" w:space="0" w:color="414142"/>
              <w:right w:val="outset" w:sz="6" w:space="0" w:color="414142"/>
            </w:tcBorders>
          </w:tcPr>
          <w:p w14:paraId="12D989F4" w14:textId="51A1590F"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AAA7321"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693B5F" w14:paraId="2D1072AD" w14:textId="680F8424" w:rsidTr="007A1781">
        <w:tc>
          <w:tcPr>
            <w:tcW w:w="2387" w:type="pct"/>
            <w:tcBorders>
              <w:top w:val="outset" w:sz="6" w:space="0" w:color="414142"/>
              <w:left w:val="outset" w:sz="6" w:space="0" w:color="414142"/>
              <w:bottom w:val="outset" w:sz="6" w:space="0" w:color="414142"/>
              <w:right w:val="outset" w:sz="6" w:space="0" w:color="414142"/>
            </w:tcBorders>
          </w:tcPr>
          <w:p w14:paraId="55E01CFB" w14:textId="7241E06D" w:rsidR="007E196A" w:rsidRPr="00061400" w:rsidRDefault="00624B3C"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2.12</w:t>
            </w:r>
            <w:r w:rsidR="007E196A" w:rsidRPr="00061400">
              <w:rPr>
                <w:rFonts w:ascii="Times New Roman" w:hAnsi="Times New Roman" w:cs="Times New Roman"/>
                <w:sz w:val="24"/>
                <w:szCs w:val="24"/>
              </w:rPr>
              <w:t>. Iedzīvotāju īpatsvars, kuri aprūpes pienākumu dēļ ir ekonomiski neaktīvi, % no ekonomiski neaktīvajiem (sadalījumā pēc dzimuma)</w:t>
            </w:r>
            <w:r w:rsidR="007E196A" w:rsidRPr="00061400">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11C49A2F" w14:textId="587F1700"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18</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 xml:space="preserve">4 </w:t>
            </w:r>
          </w:p>
          <w:p w14:paraId="60992B7C" w14:textId="1238E79A"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(vīr. 10</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7; siev.23</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5)</w:t>
            </w:r>
          </w:p>
        </w:tc>
        <w:tc>
          <w:tcPr>
            <w:tcW w:w="478" w:type="pct"/>
            <w:tcBorders>
              <w:top w:val="outset" w:sz="6" w:space="0" w:color="414142"/>
              <w:left w:val="outset" w:sz="6" w:space="0" w:color="414142"/>
              <w:bottom w:val="outset" w:sz="6" w:space="0" w:color="414142"/>
              <w:right w:val="outset" w:sz="6" w:space="0" w:color="414142"/>
            </w:tcBorders>
            <w:vAlign w:val="center"/>
          </w:tcPr>
          <w:p w14:paraId="6F2622CA" w14:textId="1C066DC9"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17,4</w:t>
            </w:r>
          </w:p>
        </w:tc>
        <w:tc>
          <w:tcPr>
            <w:tcW w:w="574" w:type="pct"/>
            <w:tcBorders>
              <w:top w:val="outset" w:sz="6" w:space="0" w:color="414142"/>
              <w:left w:val="outset" w:sz="6" w:space="0" w:color="414142"/>
              <w:bottom w:val="outset" w:sz="6" w:space="0" w:color="414142"/>
              <w:right w:val="outset" w:sz="6" w:space="0" w:color="414142"/>
            </w:tcBorders>
            <w:vAlign w:val="center"/>
          </w:tcPr>
          <w:p w14:paraId="25118B0F" w14:textId="6A84050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16,4</w:t>
            </w:r>
          </w:p>
        </w:tc>
        <w:tc>
          <w:tcPr>
            <w:tcW w:w="430" w:type="pct"/>
            <w:tcBorders>
              <w:top w:val="outset" w:sz="6" w:space="0" w:color="414142"/>
              <w:left w:val="outset" w:sz="6" w:space="0" w:color="414142"/>
              <w:bottom w:val="outset" w:sz="6" w:space="0" w:color="414142"/>
              <w:right w:val="outset" w:sz="6" w:space="0" w:color="414142"/>
            </w:tcBorders>
          </w:tcPr>
          <w:p w14:paraId="6CC695A0" w14:textId="5E96149F"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Eirostat</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364D3A09" w14:textId="2B61CDD1"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hAnsi="Times New Roman" w:cs="Times New Roman"/>
                <w:sz w:val="24"/>
                <w:szCs w:val="24"/>
              </w:rPr>
              <w:t>SDG 5; SDG 8</w:t>
            </w:r>
          </w:p>
        </w:tc>
      </w:tr>
      <w:tr w:rsidR="007E196A" w:rsidRPr="00693B5F" w14:paraId="64BD2447"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1F20F06" w14:textId="644B9F05" w:rsidR="007E196A" w:rsidRPr="00061400" w:rsidRDefault="00624B3C"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w:t>
            </w:r>
            <w:r w:rsidR="007E196A">
              <w:rPr>
                <w:rFonts w:ascii="Times New Roman" w:hAnsi="Times New Roman" w:cs="Times New Roman"/>
                <w:sz w:val="24"/>
                <w:szCs w:val="24"/>
              </w:rPr>
              <w:t>.</w:t>
            </w:r>
            <w:r w:rsidR="007E196A">
              <w:t xml:space="preserve"> </w:t>
            </w:r>
            <w:r w:rsidR="007E196A" w:rsidRPr="006655CA">
              <w:rPr>
                <w:rFonts w:ascii="Times New Roman" w:hAnsi="Times New Roman" w:cs="Times New Roman"/>
                <w:sz w:val="24"/>
                <w:szCs w:val="24"/>
              </w:rPr>
              <w:t>Personu ar invaliditāti īpatsvars, kuriem in</w:t>
            </w:r>
            <w:r w:rsidR="007E196A">
              <w:rPr>
                <w:rFonts w:ascii="Times New Roman" w:hAnsi="Times New Roman" w:cs="Times New Roman"/>
                <w:sz w:val="24"/>
                <w:szCs w:val="24"/>
              </w:rPr>
              <w:t>v</w:t>
            </w:r>
            <w:r w:rsidR="007E196A" w:rsidRPr="006655CA">
              <w:rPr>
                <w:rFonts w:ascii="Times New Roman" w:hAnsi="Times New Roman" w:cs="Times New Roman"/>
                <w:sz w:val="24"/>
                <w:szCs w:val="24"/>
              </w:rPr>
              <w:t>aliditāte noteikta pēc funkcionēša</w:t>
            </w:r>
            <w:r w:rsidR="007E196A">
              <w:rPr>
                <w:rFonts w:ascii="Times New Roman" w:hAnsi="Times New Roman" w:cs="Times New Roman"/>
                <w:sz w:val="24"/>
                <w:szCs w:val="24"/>
              </w:rPr>
              <w:t>na</w:t>
            </w:r>
            <w:r w:rsidR="007E196A" w:rsidRPr="006655CA">
              <w:rPr>
                <w:rFonts w:ascii="Times New Roman" w:hAnsi="Times New Roman" w:cs="Times New Roman"/>
                <w:sz w:val="24"/>
                <w:szCs w:val="24"/>
              </w:rPr>
              <w:t>s spēju izvērtējuma, % no kopējā personu ar invaliditāti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5E371C50" w14:textId="6A33A3DF"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03461FAE" w14:textId="616598B9"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439F7EE" w14:textId="643AD342"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2EE93543" w14:textId="611FC454"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3AD26FA" w14:textId="77777777" w:rsidR="007E196A" w:rsidRPr="00061400" w:rsidRDefault="007E196A" w:rsidP="007E196A">
            <w:pPr>
              <w:spacing w:after="0" w:line="240" w:lineRule="auto"/>
              <w:jc w:val="center"/>
              <w:rPr>
                <w:rFonts w:ascii="Times New Roman" w:hAnsi="Times New Roman" w:cs="Times New Roman"/>
                <w:sz w:val="24"/>
                <w:szCs w:val="24"/>
              </w:rPr>
            </w:pPr>
          </w:p>
        </w:tc>
      </w:tr>
      <w:tr w:rsidR="008C2834" w:rsidRPr="00693B5F" w14:paraId="57D5719A"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3A4F3968" w14:textId="44207289" w:rsidR="008C2834" w:rsidRDefault="00624B3C"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8C2834">
              <w:rPr>
                <w:rFonts w:ascii="Times New Roman" w:hAnsi="Times New Roman" w:cs="Times New Roman"/>
                <w:sz w:val="24"/>
                <w:szCs w:val="24"/>
              </w:rPr>
              <w:t>.</w:t>
            </w:r>
            <w:r w:rsidR="00E15999">
              <w:rPr>
                <w:rFonts w:ascii="Times New Roman" w:hAnsi="Times New Roman" w:cs="Times New Roman"/>
                <w:sz w:val="24"/>
                <w:szCs w:val="24"/>
              </w:rPr>
              <w:t>Sabiedrības u</w:t>
            </w:r>
            <w:r w:rsidR="008C2834">
              <w:rPr>
                <w:rFonts w:ascii="Times New Roman" w:hAnsi="Times New Roman" w:cs="Times New Roman"/>
                <w:sz w:val="24"/>
                <w:szCs w:val="24"/>
              </w:rPr>
              <w:t xml:space="preserve">zticēšanās </w:t>
            </w:r>
            <w:r w:rsidR="00E15999">
              <w:rPr>
                <w:rFonts w:ascii="Times New Roman" w:hAnsi="Times New Roman" w:cs="Times New Roman"/>
                <w:sz w:val="24"/>
                <w:szCs w:val="24"/>
              </w:rPr>
              <w:t>pašvaldību sociālajiem dienestiem</w:t>
            </w:r>
            <w:r w:rsidR="00E15999">
              <w:rPr>
                <w:rStyle w:val="FootnoteReference"/>
                <w:rFonts w:ascii="Times New Roman" w:hAnsi="Times New Roman" w:cs="Times New Roman"/>
                <w:sz w:val="24"/>
                <w:szCs w:val="24"/>
              </w:rPr>
              <w:footnoteReference w:id="2"/>
            </w:r>
          </w:p>
        </w:tc>
        <w:tc>
          <w:tcPr>
            <w:tcW w:w="623" w:type="pct"/>
            <w:tcBorders>
              <w:top w:val="outset" w:sz="6" w:space="0" w:color="414142"/>
              <w:left w:val="outset" w:sz="6" w:space="0" w:color="414142"/>
              <w:bottom w:val="outset" w:sz="6" w:space="0" w:color="414142"/>
              <w:right w:val="outset" w:sz="6" w:space="0" w:color="414142"/>
            </w:tcBorders>
            <w:vAlign w:val="center"/>
          </w:tcPr>
          <w:p w14:paraId="0C5A15B7" w14:textId="5006CFEA" w:rsidR="008C2834" w:rsidRDefault="00E159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76FFB32B" w14:textId="30632B2F" w:rsidR="008C2834" w:rsidRDefault="00E159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4A896079" w14:textId="0CC6F144" w:rsidR="008C2834" w:rsidRDefault="00E159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1346D282" w14:textId="3A1384EB" w:rsidR="008C2834" w:rsidRDefault="00E15999"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1F0682D2" w14:textId="77777777" w:rsidR="008C2834" w:rsidRPr="00061400" w:rsidRDefault="008C2834" w:rsidP="007E196A">
            <w:pPr>
              <w:spacing w:after="0" w:line="240" w:lineRule="auto"/>
              <w:jc w:val="center"/>
              <w:rPr>
                <w:rFonts w:ascii="Times New Roman" w:hAnsi="Times New Roman" w:cs="Times New Roman"/>
                <w:sz w:val="24"/>
                <w:szCs w:val="24"/>
              </w:rPr>
            </w:pPr>
          </w:p>
        </w:tc>
      </w:tr>
      <w:tr w:rsidR="007E196A" w:rsidRPr="00E45D24" w14:paraId="4B6D1BDD" w14:textId="4BB846C2" w:rsidTr="007A1781">
        <w:tc>
          <w:tcPr>
            <w:tcW w:w="4062" w:type="pct"/>
            <w:gridSpan w:val="4"/>
            <w:tcBorders>
              <w:top w:val="outset" w:sz="6" w:space="0" w:color="414142"/>
              <w:left w:val="outset" w:sz="6" w:space="0" w:color="414142"/>
              <w:bottom w:val="outset" w:sz="6" w:space="0" w:color="414142"/>
              <w:right w:val="outset" w:sz="6" w:space="0" w:color="414142"/>
            </w:tcBorders>
            <w:shd w:val="clear" w:color="auto" w:fill="E2EFD9" w:themeFill="accent6" w:themeFillTint="33"/>
            <w:vAlign w:val="center"/>
          </w:tcPr>
          <w:p w14:paraId="6B0C2179" w14:textId="77777777" w:rsidR="007E196A" w:rsidRPr="00E45D24" w:rsidRDefault="007E196A" w:rsidP="007E196A">
            <w:pPr>
              <w:spacing w:after="0" w:line="240" w:lineRule="auto"/>
              <w:rPr>
                <w:rFonts w:ascii="Times New Roman" w:eastAsia="Times New Roman" w:hAnsi="Times New Roman" w:cs="Times New Roman"/>
                <w:sz w:val="24"/>
                <w:szCs w:val="24"/>
                <w:lang w:eastAsia="lv-LV"/>
              </w:rPr>
            </w:pPr>
            <w:r w:rsidRPr="00E45D24">
              <w:rPr>
                <w:rFonts w:ascii="Times New Roman" w:hAnsi="Times New Roman" w:cs="Times New Roman"/>
                <w:b/>
                <w:sz w:val="24"/>
                <w:szCs w:val="24"/>
              </w:rPr>
              <w:t>3.Politikas rezultāts: Veicināta iekļaujoša, līdztiesīga un kvalitatīva darba tirgus attīstība</w:t>
            </w:r>
          </w:p>
        </w:tc>
        <w:tc>
          <w:tcPr>
            <w:tcW w:w="430" w:type="pct"/>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206E3B46" w14:textId="77777777" w:rsidR="007E196A" w:rsidRPr="00E45D24" w:rsidRDefault="007E196A" w:rsidP="007E196A">
            <w:pPr>
              <w:spacing w:after="0" w:line="240" w:lineRule="auto"/>
              <w:rPr>
                <w:rFonts w:ascii="Times New Roman" w:hAnsi="Times New Roman" w:cs="Times New Roman"/>
                <w:b/>
                <w:sz w:val="24"/>
                <w:szCs w:val="24"/>
              </w:rPr>
            </w:pPr>
          </w:p>
        </w:tc>
        <w:tc>
          <w:tcPr>
            <w:tcW w:w="508" w:type="pct"/>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777F51FF" w14:textId="77777777" w:rsidR="007E196A" w:rsidRPr="00E45D24" w:rsidRDefault="007E196A" w:rsidP="007E196A">
            <w:pPr>
              <w:spacing w:after="0" w:line="240" w:lineRule="auto"/>
              <w:rPr>
                <w:rFonts w:ascii="Times New Roman" w:hAnsi="Times New Roman" w:cs="Times New Roman"/>
                <w:b/>
                <w:sz w:val="24"/>
                <w:szCs w:val="24"/>
              </w:rPr>
            </w:pPr>
          </w:p>
        </w:tc>
      </w:tr>
      <w:tr w:rsidR="007E196A" w:rsidRPr="00E45D24" w14:paraId="14278BBF" w14:textId="6A799573" w:rsidTr="007A1781">
        <w:tc>
          <w:tcPr>
            <w:tcW w:w="2387" w:type="pct"/>
            <w:tcBorders>
              <w:top w:val="outset" w:sz="6" w:space="0" w:color="414142"/>
              <w:left w:val="outset" w:sz="6" w:space="0" w:color="414142"/>
              <w:bottom w:val="outset" w:sz="6" w:space="0" w:color="414142"/>
              <w:right w:val="outset" w:sz="6" w:space="0" w:color="414142"/>
            </w:tcBorders>
          </w:tcPr>
          <w:p w14:paraId="33D2BF55" w14:textId="490AB3FA" w:rsidR="007E196A" w:rsidRPr="00061400" w:rsidRDefault="007E196A"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Pr="00061400">
              <w:rPr>
                <w:rFonts w:ascii="Times New Roman" w:hAnsi="Times New Roman" w:cs="Times New Roman"/>
                <w:sz w:val="24"/>
                <w:szCs w:val="24"/>
              </w:rPr>
              <w:t xml:space="preserve">Nodarbinātības līmenis (vecuma grupā 20-64 gadi), % no kopējā iedzīvotāju skaita </w:t>
            </w:r>
          </w:p>
          <w:p w14:paraId="4D3B8A23" w14:textId="0AD006E2" w:rsidR="007E196A" w:rsidRPr="00061400" w:rsidRDefault="007E196A" w:rsidP="007E196A">
            <w:pPr>
              <w:spacing w:after="0" w:line="240" w:lineRule="auto"/>
              <w:jc w:val="both"/>
              <w:rPr>
                <w:rFonts w:ascii="Times New Roman" w:hAnsi="Times New Roman" w:cs="Times New Roman"/>
                <w:sz w:val="24"/>
                <w:szCs w:val="24"/>
              </w:rPr>
            </w:pPr>
          </w:p>
        </w:tc>
        <w:tc>
          <w:tcPr>
            <w:tcW w:w="623" w:type="pct"/>
            <w:tcBorders>
              <w:top w:val="outset" w:sz="6" w:space="0" w:color="414142"/>
              <w:left w:val="outset" w:sz="6" w:space="0" w:color="414142"/>
              <w:bottom w:val="outset" w:sz="6" w:space="0" w:color="414142"/>
              <w:right w:val="outset" w:sz="6" w:space="0" w:color="414142"/>
            </w:tcBorders>
            <w:vAlign w:val="center"/>
          </w:tcPr>
          <w:p w14:paraId="002F4174"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76,8 </w:t>
            </w:r>
          </w:p>
          <w:p w14:paraId="2FEE9F5C" w14:textId="47597DF4"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(siev</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 xml:space="preserve"> 74,8; vīr</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 xml:space="preserve"> 79) </w:t>
            </w:r>
          </w:p>
        </w:tc>
        <w:tc>
          <w:tcPr>
            <w:tcW w:w="478" w:type="pct"/>
            <w:tcBorders>
              <w:top w:val="outset" w:sz="6" w:space="0" w:color="414142"/>
              <w:left w:val="outset" w:sz="6" w:space="0" w:color="414142"/>
              <w:bottom w:val="outset" w:sz="6" w:space="0" w:color="414142"/>
              <w:right w:val="outset" w:sz="6" w:space="0" w:color="414142"/>
            </w:tcBorders>
            <w:vAlign w:val="center"/>
          </w:tcPr>
          <w:p w14:paraId="08AA03A6" w14:textId="0D87EA56" w:rsidR="007E196A"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78</w:t>
            </w:r>
          </w:p>
          <w:p w14:paraId="70646A4E" w14:textId="40C6421C"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0BD4763A" w14:textId="15DDB5E4" w:rsidR="007E196A"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80</w:t>
            </w:r>
          </w:p>
          <w:p w14:paraId="574F316A" w14:textId="10E3015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409AFBAB" w14:textId="1C58C5E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Eirostat</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556759AF" w14:textId="0D9C6D96"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hAnsi="Times New Roman" w:cs="Times New Roman"/>
                <w:sz w:val="24"/>
                <w:szCs w:val="24"/>
              </w:rPr>
              <w:t>NAP2027 [212]</w:t>
            </w:r>
            <w:r>
              <w:rPr>
                <w:rFonts w:ascii="Times New Roman" w:hAnsi="Times New Roman" w:cs="Times New Roman"/>
                <w:sz w:val="24"/>
                <w:szCs w:val="24"/>
              </w:rPr>
              <w:t xml:space="preserve">, EPM, EPSR, </w:t>
            </w:r>
            <w:r w:rsidRPr="00061400">
              <w:rPr>
                <w:rFonts w:ascii="Times New Roman" w:hAnsi="Times New Roman" w:cs="Times New Roman"/>
                <w:sz w:val="24"/>
                <w:szCs w:val="24"/>
              </w:rPr>
              <w:t>SDG</w:t>
            </w:r>
            <w:r>
              <w:rPr>
                <w:rFonts w:ascii="Times New Roman" w:hAnsi="Times New Roman" w:cs="Times New Roman"/>
                <w:sz w:val="24"/>
                <w:szCs w:val="24"/>
              </w:rPr>
              <w:t xml:space="preserve"> </w:t>
            </w:r>
            <w:r w:rsidRPr="00061400">
              <w:rPr>
                <w:rFonts w:ascii="Times New Roman" w:hAnsi="Times New Roman" w:cs="Times New Roman"/>
                <w:sz w:val="24"/>
                <w:szCs w:val="24"/>
              </w:rPr>
              <w:t xml:space="preserve">8 </w:t>
            </w:r>
          </w:p>
        </w:tc>
      </w:tr>
      <w:tr w:rsidR="007E196A" w:rsidRPr="00E45D24" w14:paraId="3C75893A"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76FA50FB" w14:textId="12655CBE" w:rsidR="007E196A" w:rsidRPr="00061400" w:rsidRDefault="007E196A"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3.2.Nodarbinātības līmenis personām ar invaliditāti (vecuma grupā 20-64 gadi), % no kopējā personu ar invaliditāti skaita attiecīgajā vecuma grupā, gada beigās</w:t>
            </w:r>
          </w:p>
        </w:tc>
        <w:tc>
          <w:tcPr>
            <w:tcW w:w="623" w:type="pct"/>
            <w:tcBorders>
              <w:top w:val="outset" w:sz="6" w:space="0" w:color="414142"/>
              <w:left w:val="outset" w:sz="6" w:space="0" w:color="414142"/>
              <w:bottom w:val="outset" w:sz="6" w:space="0" w:color="414142"/>
              <w:right w:val="outset" w:sz="6" w:space="0" w:color="414142"/>
            </w:tcBorders>
            <w:vAlign w:val="center"/>
          </w:tcPr>
          <w:p w14:paraId="7C01B061" w14:textId="086CF93E" w:rsidR="007E196A" w:rsidRPr="00AD5CE0" w:rsidRDefault="007E196A" w:rsidP="007E196A">
            <w:pPr>
              <w:spacing w:after="0" w:line="240" w:lineRule="auto"/>
              <w:jc w:val="center"/>
              <w:rPr>
                <w:rFonts w:ascii="Times New Roman" w:eastAsia="Times New Roman" w:hAnsi="Times New Roman" w:cs="Times New Roman"/>
                <w:sz w:val="24"/>
                <w:szCs w:val="24"/>
                <w:lang w:eastAsia="lv-LV"/>
              </w:rPr>
            </w:pPr>
            <w:r w:rsidRPr="00AD5CE0">
              <w:rPr>
                <w:rFonts w:ascii="Times New Roman" w:eastAsia="Times New Roman" w:hAnsi="Times New Roman" w:cs="Times New Roman"/>
                <w:sz w:val="24"/>
                <w:szCs w:val="24"/>
                <w:lang w:eastAsia="lv-LV"/>
              </w:rPr>
              <w:t>38,5</w:t>
            </w:r>
          </w:p>
        </w:tc>
        <w:tc>
          <w:tcPr>
            <w:tcW w:w="478" w:type="pct"/>
            <w:tcBorders>
              <w:top w:val="outset" w:sz="6" w:space="0" w:color="414142"/>
              <w:left w:val="outset" w:sz="6" w:space="0" w:color="414142"/>
              <w:bottom w:val="outset" w:sz="6" w:space="0" w:color="414142"/>
              <w:right w:val="outset" w:sz="6" w:space="0" w:color="414142"/>
            </w:tcBorders>
            <w:vAlign w:val="center"/>
          </w:tcPr>
          <w:p w14:paraId="67D87B89" w14:textId="7B4D06FD" w:rsidR="007E196A" w:rsidRPr="00AD5CE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vAlign w:val="center"/>
          </w:tcPr>
          <w:p w14:paraId="7708322C" w14:textId="6098F96A" w:rsidR="007E196A"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1079C869" w14:textId="19EC4A78" w:rsidR="007E196A"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B0A1287" w14:textId="77777777" w:rsidR="007E196A" w:rsidRPr="00061400" w:rsidRDefault="007E196A" w:rsidP="007E196A">
            <w:pPr>
              <w:spacing w:after="0" w:line="240" w:lineRule="auto"/>
              <w:jc w:val="center"/>
              <w:rPr>
                <w:rFonts w:ascii="Times New Roman" w:hAnsi="Times New Roman" w:cs="Times New Roman"/>
                <w:sz w:val="24"/>
                <w:szCs w:val="24"/>
              </w:rPr>
            </w:pPr>
          </w:p>
        </w:tc>
      </w:tr>
      <w:tr w:rsidR="007E196A" w:rsidRPr="00C2374F" w14:paraId="543FBA7F" w14:textId="78E8608B" w:rsidTr="007A1781">
        <w:tc>
          <w:tcPr>
            <w:tcW w:w="2387" w:type="pct"/>
            <w:tcBorders>
              <w:top w:val="outset" w:sz="6" w:space="0" w:color="414142"/>
              <w:left w:val="outset" w:sz="6" w:space="0" w:color="414142"/>
              <w:bottom w:val="outset" w:sz="6" w:space="0" w:color="414142"/>
              <w:right w:val="outset" w:sz="6" w:space="0" w:color="414142"/>
            </w:tcBorders>
          </w:tcPr>
          <w:p w14:paraId="4C28E8DD" w14:textId="4E12FA32" w:rsidR="007E196A" w:rsidRPr="00061400" w:rsidRDefault="007E196A"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Pr="00061400">
              <w:rPr>
                <w:rFonts w:ascii="Times New Roman" w:hAnsi="Times New Roman" w:cs="Times New Roman"/>
                <w:sz w:val="24"/>
                <w:szCs w:val="24"/>
              </w:rPr>
              <w:t>Ilgstoš</w:t>
            </w:r>
            <w:r>
              <w:rPr>
                <w:rFonts w:ascii="Times New Roman" w:hAnsi="Times New Roman" w:cs="Times New Roman"/>
                <w:sz w:val="24"/>
                <w:szCs w:val="24"/>
              </w:rPr>
              <w:t>ā</w:t>
            </w:r>
            <w:r w:rsidRPr="00061400">
              <w:rPr>
                <w:rFonts w:ascii="Times New Roman" w:hAnsi="Times New Roman" w:cs="Times New Roman"/>
                <w:sz w:val="24"/>
                <w:szCs w:val="24"/>
              </w:rPr>
              <w:t xml:space="preserve"> bezdarba līmenis</w:t>
            </w:r>
            <w:r>
              <w:rPr>
                <w:rFonts w:ascii="Times New Roman" w:hAnsi="Times New Roman" w:cs="Times New Roman"/>
                <w:sz w:val="24"/>
                <w:szCs w:val="24"/>
              </w:rPr>
              <w:t xml:space="preserve"> (vecuma grupā 15-74 gadi)</w:t>
            </w:r>
            <w:r w:rsidRPr="00061400">
              <w:rPr>
                <w:rFonts w:ascii="Times New Roman" w:hAnsi="Times New Roman" w:cs="Times New Roman"/>
                <w:sz w:val="24"/>
                <w:szCs w:val="24"/>
              </w:rPr>
              <w:t xml:space="preserve">, % </w:t>
            </w:r>
            <w:r>
              <w:rPr>
                <w:rFonts w:ascii="Times New Roman" w:hAnsi="Times New Roman" w:cs="Times New Roman"/>
                <w:sz w:val="24"/>
                <w:szCs w:val="24"/>
              </w:rPr>
              <w:t>no ekonomiski aktīvajiem iedzīvotājiem</w:t>
            </w:r>
          </w:p>
        </w:tc>
        <w:tc>
          <w:tcPr>
            <w:tcW w:w="623" w:type="pct"/>
            <w:tcBorders>
              <w:top w:val="outset" w:sz="6" w:space="0" w:color="414142"/>
              <w:left w:val="outset" w:sz="6" w:space="0" w:color="414142"/>
              <w:bottom w:val="outset" w:sz="6" w:space="0" w:color="414142"/>
              <w:right w:val="outset" w:sz="6" w:space="0" w:color="414142"/>
            </w:tcBorders>
            <w:vAlign w:val="center"/>
          </w:tcPr>
          <w:p w14:paraId="64789517" w14:textId="2E177399" w:rsidR="007E196A"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 xml:space="preserve">1 </w:t>
            </w:r>
          </w:p>
          <w:p w14:paraId="00992B2C" w14:textId="67D15361"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(siev. 2.4; vīr. 3.8) </w:t>
            </w:r>
          </w:p>
        </w:tc>
        <w:tc>
          <w:tcPr>
            <w:tcW w:w="478" w:type="pct"/>
            <w:tcBorders>
              <w:top w:val="outset" w:sz="6" w:space="0" w:color="414142"/>
              <w:left w:val="outset" w:sz="6" w:space="0" w:color="414142"/>
              <w:bottom w:val="outset" w:sz="6" w:space="0" w:color="414142"/>
              <w:right w:val="outset" w:sz="6" w:space="0" w:color="414142"/>
            </w:tcBorders>
            <w:vAlign w:val="center"/>
          </w:tcPr>
          <w:p w14:paraId="0F19D569"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2,6</w:t>
            </w:r>
          </w:p>
          <w:p w14:paraId="6D1CC6E1" w14:textId="6FB83AC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040691C0"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2,2</w:t>
            </w:r>
          </w:p>
          <w:p w14:paraId="0B12331E" w14:textId="09B3D703"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198706E0" w14:textId="5C0EE9F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Eirostat</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05CCA9C3" w14:textId="61D9871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hAnsi="Times New Roman" w:cs="Times New Roman"/>
                <w:sz w:val="24"/>
                <w:szCs w:val="24"/>
              </w:rPr>
              <w:t>NAP2027 [21</w:t>
            </w:r>
            <w:r>
              <w:rPr>
                <w:rFonts w:ascii="Times New Roman" w:hAnsi="Times New Roman" w:cs="Times New Roman"/>
                <w:sz w:val="24"/>
                <w:szCs w:val="24"/>
              </w:rPr>
              <w:t>4</w:t>
            </w:r>
            <w:r w:rsidRPr="00061400">
              <w:rPr>
                <w:rFonts w:ascii="Times New Roman" w:hAnsi="Times New Roman" w:cs="Times New Roman"/>
                <w:sz w:val="24"/>
                <w:szCs w:val="24"/>
              </w:rPr>
              <w:t>]</w:t>
            </w:r>
            <w:r>
              <w:rPr>
                <w:rFonts w:ascii="Times New Roman" w:hAnsi="Times New Roman" w:cs="Times New Roman"/>
                <w:sz w:val="24"/>
                <w:szCs w:val="24"/>
              </w:rPr>
              <w:t xml:space="preserve">, </w:t>
            </w:r>
            <w:r w:rsidRPr="00061400">
              <w:rPr>
                <w:rFonts w:ascii="Times New Roman" w:hAnsi="Times New Roman" w:cs="Times New Roman"/>
                <w:sz w:val="24"/>
                <w:szCs w:val="24"/>
              </w:rPr>
              <w:t xml:space="preserve">SDG 8, EPSR, </w:t>
            </w:r>
            <w:r>
              <w:rPr>
                <w:rFonts w:ascii="Times New Roman" w:hAnsi="Times New Roman" w:cs="Times New Roman"/>
                <w:sz w:val="24"/>
                <w:szCs w:val="24"/>
              </w:rPr>
              <w:t>EPM</w:t>
            </w:r>
          </w:p>
        </w:tc>
      </w:tr>
      <w:tr w:rsidR="007E196A" w:rsidRPr="00C2374F" w14:paraId="79C45F9A"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EEE4E67" w14:textId="41D59A78" w:rsidR="007E196A" w:rsidRPr="00061400" w:rsidRDefault="007E196A" w:rsidP="007E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3.4.Ilgstošo bezdarbnieku īpatsvars, % no reģistrētajiem bezdarbniekiem</w:t>
            </w:r>
          </w:p>
        </w:tc>
        <w:tc>
          <w:tcPr>
            <w:tcW w:w="623" w:type="pct"/>
            <w:tcBorders>
              <w:top w:val="outset" w:sz="6" w:space="0" w:color="414142"/>
              <w:left w:val="outset" w:sz="6" w:space="0" w:color="414142"/>
              <w:bottom w:val="outset" w:sz="6" w:space="0" w:color="414142"/>
              <w:right w:val="outset" w:sz="6" w:space="0" w:color="414142"/>
            </w:tcBorders>
            <w:vAlign w:val="center"/>
          </w:tcPr>
          <w:p w14:paraId="2742AADF" w14:textId="2606299C"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25,1</w:t>
            </w:r>
          </w:p>
        </w:tc>
        <w:tc>
          <w:tcPr>
            <w:tcW w:w="478" w:type="pct"/>
            <w:tcBorders>
              <w:top w:val="outset" w:sz="6" w:space="0" w:color="414142"/>
              <w:left w:val="outset" w:sz="6" w:space="0" w:color="414142"/>
              <w:bottom w:val="outset" w:sz="6" w:space="0" w:color="414142"/>
              <w:right w:val="outset" w:sz="6" w:space="0" w:color="414142"/>
            </w:tcBorders>
            <w:vAlign w:val="center"/>
          </w:tcPr>
          <w:p w14:paraId="43A2049A" w14:textId="73E5C62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p>
        </w:tc>
        <w:tc>
          <w:tcPr>
            <w:tcW w:w="574" w:type="pct"/>
            <w:tcBorders>
              <w:top w:val="outset" w:sz="6" w:space="0" w:color="414142"/>
              <w:left w:val="outset" w:sz="6" w:space="0" w:color="414142"/>
              <w:bottom w:val="outset" w:sz="6" w:space="0" w:color="414142"/>
              <w:right w:val="outset" w:sz="6" w:space="0" w:color="414142"/>
            </w:tcBorders>
            <w:vAlign w:val="center"/>
          </w:tcPr>
          <w:p w14:paraId="39976EBF" w14:textId="539F51A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430" w:type="pct"/>
            <w:tcBorders>
              <w:top w:val="outset" w:sz="6" w:space="0" w:color="414142"/>
              <w:left w:val="outset" w:sz="6" w:space="0" w:color="414142"/>
              <w:bottom w:val="outset" w:sz="6" w:space="0" w:color="414142"/>
              <w:right w:val="outset" w:sz="6" w:space="0" w:color="414142"/>
            </w:tcBorders>
          </w:tcPr>
          <w:p w14:paraId="01807752" w14:textId="29B6F2ED" w:rsidR="007E196A"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86E47C7" w14:textId="77777777" w:rsidR="007E196A" w:rsidRPr="00061400" w:rsidRDefault="007E196A" w:rsidP="007E196A">
            <w:pPr>
              <w:spacing w:after="0" w:line="240" w:lineRule="auto"/>
              <w:jc w:val="center"/>
              <w:rPr>
                <w:rFonts w:ascii="Times New Roman" w:hAnsi="Times New Roman" w:cs="Times New Roman"/>
                <w:sz w:val="24"/>
                <w:szCs w:val="24"/>
              </w:rPr>
            </w:pPr>
          </w:p>
        </w:tc>
      </w:tr>
      <w:tr w:rsidR="007E196A" w:rsidRPr="00C2374F" w14:paraId="27D05414" w14:textId="40A24762" w:rsidTr="007A1781">
        <w:tc>
          <w:tcPr>
            <w:tcW w:w="2387" w:type="pct"/>
            <w:tcBorders>
              <w:top w:val="outset" w:sz="6" w:space="0" w:color="414142"/>
              <w:left w:val="outset" w:sz="6" w:space="0" w:color="414142"/>
              <w:bottom w:val="outset" w:sz="6" w:space="0" w:color="414142"/>
              <w:right w:val="outset" w:sz="6" w:space="0" w:color="414142"/>
            </w:tcBorders>
          </w:tcPr>
          <w:p w14:paraId="634A2420" w14:textId="1D3B70D5" w:rsidR="007E196A" w:rsidRPr="00061400" w:rsidRDefault="007E196A" w:rsidP="007E196A">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Pr="00061400">
              <w:rPr>
                <w:rFonts w:ascii="Times New Roman" w:hAnsi="Times New Roman" w:cs="Times New Roman"/>
                <w:sz w:val="24"/>
                <w:szCs w:val="24"/>
              </w:rPr>
              <w:t>Nabadzības riska indekss strādājošajiem vecuma grupā no 18 līdz 64 gadiem, (%)</w:t>
            </w:r>
          </w:p>
        </w:tc>
        <w:tc>
          <w:tcPr>
            <w:tcW w:w="623" w:type="pct"/>
            <w:tcBorders>
              <w:top w:val="outset" w:sz="6" w:space="0" w:color="414142"/>
              <w:left w:val="outset" w:sz="6" w:space="0" w:color="414142"/>
              <w:bottom w:val="outset" w:sz="6" w:space="0" w:color="414142"/>
              <w:right w:val="outset" w:sz="6" w:space="0" w:color="414142"/>
            </w:tcBorders>
            <w:vAlign w:val="center"/>
          </w:tcPr>
          <w:p w14:paraId="2E58D0C5"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8,7</w:t>
            </w:r>
          </w:p>
          <w:p w14:paraId="64BEAA4D" w14:textId="1C97710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(vīr.</w:t>
            </w:r>
            <w:r>
              <w:rPr>
                <w:rFonts w:ascii="Times New Roman" w:eastAsia="Times New Roman" w:hAnsi="Times New Roman" w:cs="Times New Roman"/>
                <w:sz w:val="24"/>
                <w:szCs w:val="24"/>
                <w:lang w:eastAsia="lv-LV"/>
              </w:rPr>
              <w:t xml:space="preserve"> </w:t>
            </w:r>
            <w:r w:rsidRPr="00061400">
              <w:rPr>
                <w:rFonts w:ascii="Times New Roman" w:eastAsia="Times New Roman" w:hAnsi="Times New Roman" w:cs="Times New Roman"/>
                <w:sz w:val="24"/>
                <w:szCs w:val="24"/>
                <w:lang w:eastAsia="lv-LV"/>
              </w:rPr>
              <w:t>8,4; siev.</w:t>
            </w:r>
            <w:r>
              <w:rPr>
                <w:rFonts w:ascii="Times New Roman" w:eastAsia="Times New Roman" w:hAnsi="Times New Roman" w:cs="Times New Roman"/>
                <w:sz w:val="24"/>
                <w:szCs w:val="24"/>
                <w:lang w:eastAsia="lv-LV"/>
              </w:rPr>
              <w:t xml:space="preserve"> </w:t>
            </w:r>
            <w:r w:rsidRPr="00061400">
              <w:rPr>
                <w:rFonts w:ascii="Times New Roman" w:eastAsia="Times New Roman" w:hAnsi="Times New Roman" w:cs="Times New Roman"/>
                <w:sz w:val="24"/>
                <w:szCs w:val="24"/>
                <w:lang w:eastAsia="lv-LV"/>
              </w:rPr>
              <w:t>9,0)</w:t>
            </w:r>
          </w:p>
        </w:tc>
        <w:tc>
          <w:tcPr>
            <w:tcW w:w="478" w:type="pct"/>
            <w:tcBorders>
              <w:top w:val="outset" w:sz="6" w:space="0" w:color="414142"/>
              <w:left w:val="outset" w:sz="6" w:space="0" w:color="414142"/>
              <w:bottom w:val="outset" w:sz="6" w:space="0" w:color="414142"/>
              <w:right w:val="outset" w:sz="6" w:space="0" w:color="414142"/>
            </w:tcBorders>
          </w:tcPr>
          <w:p w14:paraId="019841FD" w14:textId="7448C10C"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8,2</w:t>
            </w:r>
          </w:p>
        </w:tc>
        <w:tc>
          <w:tcPr>
            <w:tcW w:w="574" w:type="pct"/>
            <w:tcBorders>
              <w:top w:val="outset" w:sz="6" w:space="0" w:color="414142"/>
              <w:left w:val="outset" w:sz="6" w:space="0" w:color="414142"/>
              <w:bottom w:val="outset" w:sz="6" w:space="0" w:color="414142"/>
              <w:right w:val="outset" w:sz="6" w:space="0" w:color="414142"/>
            </w:tcBorders>
          </w:tcPr>
          <w:p w14:paraId="49283D9C" w14:textId="5D1D8822"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7,7</w:t>
            </w:r>
          </w:p>
        </w:tc>
        <w:tc>
          <w:tcPr>
            <w:tcW w:w="430" w:type="pct"/>
            <w:tcBorders>
              <w:top w:val="outset" w:sz="6" w:space="0" w:color="414142"/>
              <w:left w:val="outset" w:sz="6" w:space="0" w:color="414142"/>
              <w:bottom w:val="outset" w:sz="6" w:space="0" w:color="414142"/>
              <w:right w:val="outset" w:sz="6" w:space="0" w:color="414142"/>
            </w:tcBorders>
          </w:tcPr>
          <w:p w14:paraId="18C393ED" w14:textId="7D6A0558"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Eirostat</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2C99563E" w14:textId="0C34A11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SPPM, SDG 8, EPSR</w:t>
            </w:r>
          </w:p>
        </w:tc>
      </w:tr>
      <w:tr w:rsidR="007E196A" w:rsidRPr="00350E7C" w14:paraId="227C80C7" w14:textId="118E419F" w:rsidTr="007A1781">
        <w:tc>
          <w:tcPr>
            <w:tcW w:w="2387" w:type="pct"/>
            <w:tcBorders>
              <w:top w:val="outset" w:sz="6" w:space="0" w:color="414142"/>
              <w:left w:val="outset" w:sz="6" w:space="0" w:color="414142"/>
              <w:bottom w:val="outset" w:sz="6" w:space="0" w:color="414142"/>
              <w:right w:val="outset" w:sz="6" w:space="0" w:color="414142"/>
            </w:tcBorders>
          </w:tcPr>
          <w:p w14:paraId="04B5FC78" w14:textId="54E38E94" w:rsidR="007E196A" w:rsidRPr="00FB5803" w:rsidRDefault="007E196A" w:rsidP="007E196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Pr="00FB5803">
              <w:rPr>
                <w:rFonts w:ascii="Times New Roman" w:eastAsia="Times New Roman" w:hAnsi="Times New Roman" w:cs="Times New Roman"/>
                <w:sz w:val="24"/>
                <w:szCs w:val="24"/>
                <w:lang w:eastAsia="lv-LV"/>
              </w:rPr>
              <w:t>Smagos nelaimes gadījumos darbā cietušo un letālos nelaimes gadījumos darbā bojā gājušo kopējais skaits uz 100 000 nodarbinātajiem</w:t>
            </w:r>
          </w:p>
        </w:tc>
        <w:tc>
          <w:tcPr>
            <w:tcW w:w="623" w:type="pct"/>
            <w:tcBorders>
              <w:top w:val="outset" w:sz="6" w:space="0" w:color="414142"/>
              <w:left w:val="outset" w:sz="6" w:space="0" w:color="414142"/>
              <w:bottom w:val="outset" w:sz="6" w:space="0" w:color="414142"/>
              <w:right w:val="outset" w:sz="6" w:space="0" w:color="414142"/>
            </w:tcBorders>
          </w:tcPr>
          <w:p w14:paraId="54A344A9" w14:textId="128D52AB" w:rsidR="007E196A" w:rsidRPr="00FB5803" w:rsidRDefault="007E196A" w:rsidP="007E196A">
            <w:pPr>
              <w:spacing w:after="0" w:line="240" w:lineRule="auto"/>
              <w:jc w:val="center"/>
              <w:rPr>
                <w:rFonts w:ascii="Times New Roman" w:eastAsia="Times New Roman" w:hAnsi="Times New Roman" w:cs="Times New Roman"/>
                <w:sz w:val="24"/>
                <w:szCs w:val="24"/>
                <w:lang w:eastAsia="lv-LV"/>
              </w:rPr>
            </w:pPr>
            <w:r w:rsidRPr="00FB5803">
              <w:rPr>
                <w:rFonts w:ascii="Times New Roman" w:eastAsia="Times New Roman" w:hAnsi="Times New Roman" w:cs="Times New Roman"/>
                <w:sz w:val="24"/>
                <w:szCs w:val="24"/>
                <w:lang w:eastAsia="lv-LV"/>
              </w:rPr>
              <w:t>29,7</w:t>
            </w:r>
          </w:p>
          <w:p w14:paraId="168DE2A9" w14:textId="52A91B0C" w:rsidR="007E196A" w:rsidRPr="00FB5803" w:rsidRDefault="007E196A" w:rsidP="007E196A">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tcPr>
          <w:p w14:paraId="5C3D2A03" w14:textId="77777777" w:rsidR="007E196A" w:rsidRPr="00FB5803" w:rsidRDefault="007E196A" w:rsidP="007E196A">
            <w:pPr>
              <w:spacing w:after="0" w:line="240" w:lineRule="auto"/>
              <w:jc w:val="center"/>
              <w:rPr>
                <w:rFonts w:ascii="Times New Roman" w:eastAsia="Times New Roman" w:hAnsi="Times New Roman" w:cs="Times New Roman"/>
                <w:sz w:val="24"/>
                <w:szCs w:val="24"/>
                <w:lang w:eastAsia="lv-LV"/>
              </w:rPr>
            </w:pPr>
            <w:r w:rsidRPr="00FB5803">
              <w:rPr>
                <w:rFonts w:ascii="Times New Roman" w:eastAsia="Times New Roman" w:hAnsi="Times New Roman" w:cs="Times New Roman"/>
                <w:sz w:val="24"/>
                <w:szCs w:val="24"/>
                <w:lang w:eastAsia="lv-LV"/>
              </w:rPr>
              <w:t>29</w:t>
            </w:r>
          </w:p>
          <w:p w14:paraId="31818CE8" w14:textId="3C7F8CA7" w:rsidR="007E196A" w:rsidRPr="00FB5803" w:rsidRDefault="007E196A" w:rsidP="007E196A">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tcPr>
          <w:p w14:paraId="520775A0" w14:textId="77777777" w:rsidR="007E196A" w:rsidRPr="00FB5803" w:rsidRDefault="007E196A" w:rsidP="007E196A">
            <w:pPr>
              <w:spacing w:after="0" w:line="240" w:lineRule="auto"/>
              <w:jc w:val="center"/>
              <w:rPr>
                <w:rFonts w:ascii="Times New Roman" w:eastAsia="Times New Roman" w:hAnsi="Times New Roman" w:cs="Times New Roman"/>
                <w:sz w:val="24"/>
                <w:szCs w:val="24"/>
                <w:lang w:eastAsia="lv-LV"/>
              </w:rPr>
            </w:pPr>
            <w:r w:rsidRPr="00FB5803">
              <w:rPr>
                <w:rFonts w:ascii="Times New Roman" w:eastAsia="Times New Roman" w:hAnsi="Times New Roman" w:cs="Times New Roman"/>
                <w:sz w:val="24"/>
                <w:szCs w:val="24"/>
                <w:lang w:eastAsia="lv-LV"/>
              </w:rPr>
              <w:t>28,5</w:t>
            </w:r>
          </w:p>
          <w:p w14:paraId="033850B2" w14:textId="0443AEB9" w:rsidR="007E196A" w:rsidRPr="00FB5803" w:rsidRDefault="007E196A" w:rsidP="007E196A">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26EEB32E" w14:textId="1D3087F4" w:rsidR="007E196A" w:rsidRPr="00FB5803" w:rsidRDefault="007E196A" w:rsidP="007E196A">
            <w:pPr>
              <w:spacing w:after="0" w:line="240" w:lineRule="auto"/>
              <w:jc w:val="center"/>
              <w:rPr>
                <w:rFonts w:ascii="Times New Roman" w:eastAsia="Times New Roman" w:hAnsi="Times New Roman" w:cs="Times New Roman"/>
                <w:sz w:val="24"/>
                <w:szCs w:val="24"/>
                <w:lang w:eastAsia="lv-LV"/>
              </w:rPr>
            </w:pPr>
            <w:r w:rsidRPr="00FB5803">
              <w:rPr>
                <w:rFonts w:ascii="Times New Roman" w:eastAsia="Times New Roman" w:hAnsi="Times New Roman" w:cs="Times New Roman"/>
                <w:sz w:val="24"/>
                <w:szCs w:val="24"/>
                <w:lang w:eastAsia="lv-LV"/>
              </w:rPr>
              <w:t>VDI</w:t>
            </w:r>
          </w:p>
        </w:tc>
        <w:tc>
          <w:tcPr>
            <w:tcW w:w="508" w:type="pct"/>
            <w:tcBorders>
              <w:top w:val="outset" w:sz="6" w:space="0" w:color="414142"/>
              <w:left w:val="outset" w:sz="6" w:space="0" w:color="414142"/>
              <w:bottom w:val="outset" w:sz="6" w:space="0" w:color="414142"/>
              <w:right w:val="outset" w:sz="6" w:space="0" w:color="414142"/>
            </w:tcBorders>
          </w:tcPr>
          <w:p w14:paraId="197833FA" w14:textId="73EB3897" w:rsidR="007E196A" w:rsidRPr="001E275C" w:rsidRDefault="007E196A" w:rsidP="007E196A">
            <w:pPr>
              <w:spacing w:after="0" w:line="240" w:lineRule="auto"/>
              <w:jc w:val="center"/>
              <w:rPr>
                <w:rFonts w:ascii="Times New Roman" w:eastAsia="Times New Roman" w:hAnsi="Times New Roman" w:cs="Times New Roman"/>
                <w:sz w:val="24"/>
                <w:szCs w:val="24"/>
                <w:lang w:eastAsia="lv-LV"/>
              </w:rPr>
            </w:pPr>
            <w:r w:rsidRPr="001E275C">
              <w:rPr>
                <w:rFonts w:ascii="Times New Roman" w:eastAsia="Times New Roman" w:hAnsi="Times New Roman" w:cs="Times New Roman"/>
                <w:sz w:val="24"/>
                <w:szCs w:val="24"/>
                <w:lang w:eastAsia="lv-LV"/>
              </w:rPr>
              <w:t>NAP</w:t>
            </w:r>
            <w:r>
              <w:rPr>
                <w:rFonts w:ascii="Times New Roman" w:eastAsia="Times New Roman" w:hAnsi="Times New Roman" w:cs="Times New Roman"/>
                <w:sz w:val="24"/>
                <w:szCs w:val="24"/>
                <w:lang w:eastAsia="lv-LV"/>
              </w:rPr>
              <w:t>2027 [218]</w:t>
            </w:r>
          </w:p>
        </w:tc>
      </w:tr>
      <w:tr w:rsidR="007E196A" w:rsidRPr="00350E7C" w14:paraId="52A2D40C" w14:textId="336EAEAD" w:rsidTr="007A1781">
        <w:tc>
          <w:tcPr>
            <w:tcW w:w="4062" w:type="pct"/>
            <w:gridSpan w:val="4"/>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71367E93" w14:textId="67B2842B" w:rsidR="007E196A" w:rsidRPr="00803F1B" w:rsidRDefault="007E196A" w:rsidP="007E196A">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b/>
                <w:sz w:val="24"/>
                <w:szCs w:val="24"/>
              </w:rPr>
              <w:lastRenderedPageBreak/>
              <w:t>4</w:t>
            </w:r>
            <w:r w:rsidRPr="00E45D24">
              <w:rPr>
                <w:rFonts w:ascii="Times New Roman" w:hAnsi="Times New Roman" w:cs="Times New Roman"/>
                <w:b/>
                <w:sz w:val="24"/>
                <w:szCs w:val="24"/>
              </w:rPr>
              <w:t xml:space="preserve">.Politikas rezultāts: </w:t>
            </w:r>
            <w:r w:rsidRPr="00090A41">
              <w:rPr>
                <w:rFonts w:ascii="Times New Roman" w:eastAsia="Times New Roman" w:hAnsi="Times New Roman" w:cs="Times New Roman"/>
                <w:b/>
                <w:sz w:val="24"/>
                <w:szCs w:val="24"/>
                <w:lang w:eastAsia="zh-CN"/>
              </w:rPr>
              <w:t>Palielinātas nabadzības un sociālās atstumtības riskam pakļauto personu iespējas aizstāvēt savas tiesības un nodrošināt to ievērošanu</w:t>
            </w:r>
          </w:p>
        </w:tc>
        <w:tc>
          <w:tcPr>
            <w:tcW w:w="430"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32EEFF20" w14:textId="77777777" w:rsidR="007E196A" w:rsidRDefault="007E196A" w:rsidP="007E196A">
            <w:pPr>
              <w:spacing w:after="0" w:line="240" w:lineRule="auto"/>
              <w:rPr>
                <w:rFonts w:ascii="Times New Roman" w:hAnsi="Times New Roman" w:cs="Times New Roman"/>
                <w:b/>
                <w:sz w:val="24"/>
                <w:szCs w:val="24"/>
              </w:rPr>
            </w:pPr>
          </w:p>
        </w:tc>
        <w:tc>
          <w:tcPr>
            <w:tcW w:w="50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382FE6CF" w14:textId="77777777" w:rsidR="007E196A" w:rsidRDefault="007E196A" w:rsidP="007E196A">
            <w:pPr>
              <w:spacing w:after="0" w:line="240" w:lineRule="auto"/>
              <w:rPr>
                <w:rFonts w:ascii="Times New Roman" w:hAnsi="Times New Roman" w:cs="Times New Roman"/>
                <w:b/>
                <w:sz w:val="24"/>
                <w:szCs w:val="24"/>
              </w:rPr>
            </w:pPr>
          </w:p>
        </w:tc>
      </w:tr>
      <w:tr w:rsidR="007E196A" w:rsidRPr="00061400" w14:paraId="62D037E9" w14:textId="20B66360" w:rsidTr="007A1781">
        <w:tc>
          <w:tcPr>
            <w:tcW w:w="2387" w:type="pct"/>
            <w:tcBorders>
              <w:top w:val="outset" w:sz="6" w:space="0" w:color="414142"/>
              <w:left w:val="outset" w:sz="6" w:space="0" w:color="414142"/>
              <w:bottom w:val="outset" w:sz="6" w:space="0" w:color="414142"/>
              <w:right w:val="outset" w:sz="6" w:space="0" w:color="414142"/>
            </w:tcBorders>
          </w:tcPr>
          <w:p w14:paraId="606772D2" w14:textId="13FFA023" w:rsidR="007E196A" w:rsidRPr="00F43453" w:rsidRDefault="007E196A" w:rsidP="007E196A">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w:t>
            </w:r>
            <w:r w:rsidRPr="00061400">
              <w:rPr>
                <w:rFonts w:ascii="Times New Roman" w:eastAsia="Times New Roman" w:hAnsi="Times New Roman" w:cs="Times New Roman"/>
                <w:bCs/>
                <w:sz w:val="24"/>
                <w:szCs w:val="24"/>
                <w:lang w:eastAsia="zh-CN"/>
              </w:rPr>
              <w:t>1.Pieprasījumu skaits pakalpojumu saņemšanai  JPA</w:t>
            </w:r>
          </w:p>
        </w:tc>
        <w:tc>
          <w:tcPr>
            <w:tcW w:w="623" w:type="pct"/>
            <w:tcBorders>
              <w:top w:val="outset" w:sz="6" w:space="0" w:color="414142"/>
              <w:left w:val="outset" w:sz="6" w:space="0" w:color="414142"/>
              <w:bottom w:val="outset" w:sz="6" w:space="0" w:color="414142"/>
              <w:right w:val="outset" w:sz="6" w:space="0" w:color="414142"/>
            </w:tcBorders>
          </w:tcPr>
          <w:p w14:paraId="7BACDC92" w14:textId="7796295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2534</w:t>
            </w:r>
          </w:p>
        </w:tc>
        <w:tc>
          <w:tcPr>
            <w:tcW w:w="478" w:type="pct"/>
            <w:tcBorders>
              <w:top w:val="outset" w:sz="6" w:space="0" w:color="414142"/>
              <w:left w:val="outset" w:sz="6" w:space="0" w:color="414142"/>
              <w:bottom w:val="outset" w:sz="6" w:space="0" w:color="414142"/>
              <w:right w:val="outset" w:sz="6" w:space="0" w:color="414142"/>
            </w:tcBorders>
          </w:tcPr>
          <w:p w14:paraId="3196B7AA" w14:textId="56BDE745"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4800</w:t>
            </w:r>
          </w:p>
        </w:tc>
        <w:tc>
          <w:tcPr>
            <w:tcW w:w="574" w:type="pct"/>
            <w:tcBorders>
              <w:top w:val="outset" w:sz="6" w:space="0" w:color="414142"/>
              <w:left w:val="outset" w:sz="6" w:space="0" w:color="414142"/>
              <w:bottom w:val="outset" w:sz="6" w:space="0" w:color="414142"/>
              <w:right w:val="outset" w:sz="6" w:space="0" w:color="414142"/>
            </w:tcBorders>
          </w:tcPr>
          <w:p w14:paraId="7E10BA83" w14:textId="4E5E201A"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4800</w:t>
            </w:r>
          </w:p>
        </w:tc>
        <w:tc>
          <w:tcPr>
            <w:tcW w:w="430" w:type="pct"/>
            <w:tcBorders>
              <w:top w:val="outset" w:sz="6" w:space="0" w:color="414142"/>
              <w:left w:val="outset" w:sz="6" w:space="0" w:color="414142"/>
              <w:bottom w:val="outset" w:sz="6" w:space="0" w:color="414142"/>
              <w:right w:val="outset" w:sz="6" w:space="0" w:color="414142"/>
            </w:tcBorders>
          </w:tcPr>
          <w:p w14:paraId="4102C27D" w14:textId="703C35A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100F1AFE"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061400" w14:paraId="6591717B" w14:textId="2E8B2FD5" w:rsidTr="007A1781">
        <w:tc>
          <w:tcPr>
            <w:tcW w:w="2387" w:type="pct"/>
            <w:tcBorders>
              <w:top w:val="outset" w:sz="6" w:space="0" w:color="414142"/>
              <w:left w:val="outset" w:sz="6" w:space="0" w:color="414142"/>
              <w:bottom w:val="outset" w:sz="6" w:space="0" w:color="414142"/>
              <w:right w:val="outset" w:sz="6" w:space="0" w:color="414142"/>
            </w:tcBorders>
          </w:tcPr>
          <w:p w14:paraId="506D2B69" w14:textId="7EFCB5F8" w:rsidR="007E196A" w:rsidRPr="00F43453" w:rsidRDefault="007E196A" w:rsidP="007E196A">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w:t>
            </w:r>
            <w:r w:rsidRPr="00061400">
              <w:rPr>
                <w:rFonts w:ascii="Times New Roman" w:eastAsia="Times New Roman" w:hAnsi="Times New Roman" w:cs="Times New Roman"/>
                <w:bCs/>
                <w:sz w:val="24"/>
                <w:szCs w:val="24"/>
                <w:lang w:eastAsia="zh-CN"/>
              </w:rPr>
              <w:t>2.Elektronisko pieprasījumu īpatsvars, kas saņemts JPA</w:t>
            </w:r>
          </w:p>
        </w:tc>
        <w:tc>
          <w:tcPr>
            <w:tcW w:w="623" w:type="pct"/>
            <w:tcBorders>
              <w:top w:val="outset" w:sz="6" w:space="0" w:color="414142"/>
              <w:left w:val="outset" w:sz="6" w:space="0" w:color="414142"/>
              <w:bottom w:val="outset" w:sz="6" w:space="0" w:color="414142"/>
              <w:right w:val="outset" w:sz="6" w:space="0" w:color="414142"/>
            </w:tcBorders>
          </w:tcPr>
          <w:p w14:paraId="072733DD" w14:textId="69599E69"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r w:rsidRPr="00061400">
              <w:rPr>
                <w:rFonts w:ascii="Times New Roman" w:eastAsia="Times New Roman" w:hAnsi="Times New Roman" w:cs="Times New Roman"/>
                <w:sz w:val="24"/>
                <w:szCs w:val="24"/>
                <w:lang w:eastAsia="lv-LV"/>
              </w:rPr>
              <w:t>2%</w:t>
            </w:r>
          </w:p>
        </w:tc>
        <w:tc>
          <w:tcPr>
            <w:tcW w:w="478" w:type="pct"/>
            <w:tcBorders>
              <w:top w:val="outset" w:sz="6" w:space="0" w:color="414142"/>
              <w:left w:val="outset" w:sz="6" w:space="0" w:color="414142"/>
              <w:bottom w:val="outset" w:sz="6" w:space="0" w:color="414142"/>
              <w:right w:val="outset" w:sz="6" w:space="0" w:color="414142"/>
            </w:tcBorders>
          </w:tcPr>
          <w:p w14:paraId="05FD5B2A" w14:textId="1C928BC5"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20%</w:t>
            </w:r>
          </w:p>
        </w:tc>
        <w:tc>
          <w:tcPr>
            <w:tcW w:w="574" w:type="pct"/>
            <w:tcBorders>
              <w:top w:val="outset" w:sz="6" w:space="0" w:color="414142"/>
              <w:left w:val="outset" w:sz="6" w:space="0" w:color="414142"/>
              <w:bottom w:val="outset" w:sz="6" w:space="0" w:color="414142"/>
              <w:right w:val="outset" w:sz="6" w:space="0" w:color="414142"/>
            </w:tcBorders>
          </w:tcPr>
          <w:p w14:paraId="639EFE5F" w14:textId="3D08CD9F"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30%</w:t>
            </w:r>
          </w:p>
        </w:tc>
        <w:tc>
          <w:tcPr>
            <w:tcW w:w="430" w:type="pct"/>
            <w:tcBorders>
              <w:top w:val="outset" w:sz="6" w:space="0" w:color="414142"/>
              <w:left w:val="outset" w:sz="6" w:space="0" w:color="414142"/>
              <w:bottom w:val="outset" w:sz="6" w:space="0" w:color="414142"/>
              <w:right w:val="outset" w:sz="6" w:space="0" w:color="414142"/>
            </w:tcBorders>
          </w:tcPr>
          <w:p w14:paraId="7634B163" w14:textId="075B5A28"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2CB6C2A4"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061400" w14:paraId="41AAEFCC" w14:textId="7A55D342" w:rsidTr="007A1781">
        <w:tc>
          <w:tcPr>
            <w:tcW w:w="2387" w:type="pct"/>
            <w:tcBorders>
              <w:top w:val="outset" w:sz="6" w:space="0" w:color="414142"/>
              <w:left w:val="outset" w:sz="6" w:space="0" w:color="414142"/>
              <w:bottom w:val="outset" w:sz="6" w:space="0" w:color="414142"/>
              <w:right w:val="outset" w:sz="6" w:space="0" w:color="414142"/>
            </w:tcBorders>
          </w:tcPr>
          <w:p w14:paraId="29C092CB" w14:textId="3ED23D5B" w:rsidR="007E196A" w:rsidRPr="009E6CDB" w:rsidRDefault="007E196A" w:rsidP="007E196A">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w:t>
            </w:r>
            <w:r w:rsidRPr="00061400">
              <w:rPr>
                <w:rFonts w:ascii="Times New Roman" w:eastAsia="Times New Roman" w:hAnsi="Times New Roman" w:cs="Times New Roman"/>
                <w:bCs/>
                <w:sz w:val="24"/>
                <w:szCs w:val="24"/>
                <w:lang w:eastAsia="zh-CN"/>
              </w:rPr>
              <w:t>3.Administratīvās lietas virzības ilgums JP</w:t>
            </w:r>
            <w:r>
              <w:rPr>
                <w:rFonts w:ascii="Times New Roman" w:eastAsia="Times New Roman" w:hAnsi="Times New Roman" w:cs="Times New Roman"/>
                <w:bCs/>
                <w:sz w:val="24"/>
                <w:szCs w:val="24"/>
                <w:lang w:eastAsia="zh-CN"/>
              </w:rPr>
              <w:t>A</w:t>
            </w:r>
          </w:p>
        </w:tc>
        <w:tc>
          <w:tcPr>
            <w:tcW w:w="623" w:type="pct"/>
            <w:tcBorders>
              <w:top w:val="outset" w:sz="6" w:space="0" w:color="414142"/>
              <w:left w:val="outset" w:sz="6" w:space="0" w:color="414142"/>
              <w:bottom w:val="outset" w:sz="6" w:space="0" w:color="414142"/>
              <w:right w:val="outset" w:sz="6" w:space="0" w:color="414142"/>
            </w:tcBorders>
          </w:tcPr>
          <w:p w14:paraId="5BCC4BFD" w14:textId="5160E4A9"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līdz 20 darba dienām</w:t>
            </w:r>
          </w:p>
        </w:tc>
        <w:tc>
          <w:tcPr>
            <w:tcW w:w="478" w:type="pct"/>
            <w:tcBorders>
              <w:top w:val="outset" w:sz="6" w:space="0" w:color="414142"/>
              <w:left w:val="outset" w:sz="6" w:space="0" w:color="414142"/>
              <w:bottom w:val="outset" w:sz="6" w:space="0" w:color="414142"/>
              <w:right w:val="outset" w:sz="6" w:space="0" w:color="414142"/>
            </w:tcBorders>
          </w:tcPr>
          <w:p w14:paraId="478C055F" w14:textId="0D3111DF"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līdz 17 darba dienām</w:t>
            </w:r>
          </w:p>
        </w:tc>
        <w:tc>
          <w:tcPr>
            <w:tcW w:w="574" w:type="pct"/>
            <w:tcBorders>
              <w:top w:val="outset" w:sz="6" w:space="0" w:color="414142"/>
              <w:left w:val="outset" w:sz="6" w:space="0" w:color="414142"/>
              <w:bottom w:val="outset" w:sz="6" w:space="0" w:color="414142"/>
              <w:right w:val="outset" w:sz="6" w:space="0" w:color="414142"/>
            </w:tcBorders>
          </w:tcPr>
          <w:p w14:paraId="6A3E635E"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līdz 15 darba </w:t>
            </w:r>
          </w:p>
          <w:p w14:paraId="61B6ECE5" w14:textId="2E874FC2"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dienām</w:t>
            </w:r>
          </w:p>
        </w:tc>
        <w:tc>
          <w:tcPr>
            <w:tcW w:w="430" w:type="pct"/>
            <w:tcBorders>
              <w:top w:val="outset" w:sz="6" w:space="0" w:color="414142"/>
              <w:left w:val="outset" w:sz="6" w:space="0" w:color="414142"/>
              <w:bottom w:val="outset" w:sz="6" w:space="0" w:color="414142"/>
              <w:right w:val="outset" w:sz="6" w:space="0" w:color="414142"/>
            </w:tcBorders>
          </w:tcPr>
          <w:p w14:paraId="59F78644" w14:textId="7E1270CB"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49968855"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061400" w14:paraId="11297B10" w14:textId="2EF8FA60" w:rsidTr="007A1781">
        <w:tc>
          <w:tcPr>
            <w:tcW w:w="2387" w:type="pct"/>
            <w:tcBorders>
              <w:top w:val="outset" w:sz="6" w:space="0" w:color="414142"/>
              <w:left w:val="outset" w:sz="6" w:space="0" w:color="414142"/>
              <w:bottom w:val="outset" w:sz="6" w:space="0" w:color="414142"/>
              <w:right w:val="outset" w:sz="6" w:space="0" w:color="414142"/>
            </w:tcBorders>
          </w:tcPr>
          <w:p w14:paraId="33214CBC" w14:textId="6DF569DF" w:rsidR="007E196A" w:rsidRPr="00061400" w:rsidRDefault="007E196A" w:rsidP="007E196A">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w:t>
            </w:r>
            <w:r w:rsidRPr="00061400">
              <w:rPr>
                <w:rFonts w:ascii="Times New Roman" w:eastAsia="Times New Roman" w:hAnsi="Times New Roman" w:cs="Times New Roman"/>
                <w:bCs/>
                <w:sz w:val="24"/>
                <w:szCs w:val="24"/>
                <w:lang w:eastAsia="zh-CN"/>
              </w:rPr>
              <w:t>4.JPA klientu un sadarbības partneru pozitīvais novērtējums</w:t>
            </w:r>
          </w:p>
        </w:tc>
        <w:tc>
          <w:tcPr>
            <w:tcW w:w="623" w:type="pct"/>
            <w:tcBorders>
              <w:top w:val="outset" w:sz="6" w:space="0" w:color="414142"/>
              <w:left w:val="outset" w:sz="6" w:space="0" w:color="414142"/>
              <w:bottom w:val="outset" w:sz="6" w:space="0" w:color="414142"/>
              <w:right w:val="outset" w:sz="6" w:space="0" w:color="414142"/>
            </w:tcBorders>
          </w:tcPr>
          <w:p w14:paraId="1F89A6DC" w14:textId="72277F1D"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&gt;80%</w:t>
            </w:r>
          </w:p>
        </w:tc>
        <w:tc>
          <w:tcPr>
            <w:tcW w:w="478" w:type="pct"/>
            <w:tcBorders>
              <w:top w:val="outset" w:sz="6" w:space="0" w:color="414142"/>
              <w:left w:val="outset" w:sz="6" w:space="0" w:color="414142"/>
              <w:bottom w:val="outset" w:sz="6" w:space="0" w:color="414142"/>
              <w:right w:val="outset" w:sz="6" w:space="0" w:color="414142"/>
            </w:tcBorders>
          </w:tcPr>
          <w:p w14:paraId="7ED3023C" w14:textId="7B8BF486"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ne mazāk par 70%</w:t>
            </w:r>
          </w:p>
        </w:tc>
        <w:tc>
          <w:tcPr>
            <w:tcW w:w="574" w:type="pct"/>
            <w:tcBorders>
              <w:top w:val="outset" w:sz="6" w:space="0" w:color="414142"/>
              <w:left w:val="outset" w:sz="6" w:space="0" w:color="414142"/>
              <w:bottom w:val="outset" w:sz="6" w:space="0" w:color="414142"/>
              <w:right w:val="outset" w:sz="6" w:space="0" w:color="414142"/>
            </w:tcBorders>
          </w:tcPr>
          <w:p w14:paraId="378115FD"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ne mazāk par </w:t>
            </w:r>
          </w:p>
          <w:p w14:paraId="0009C078" w14:textId="6E356E56"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70%</w:t>
            </w:r>
          </w:p>
        </w:tc>
        <w:tc>
          <w:tcPr>
            <w:tcW w:w="430" w:type="pct"/>
            <w:tcBorders>
              <w:top w:val="outset" w:sz="6" w:space="0" w:color="414142"/>
              <w:left w:val="outset" w:sz="6" w:space="0" w:color="414142"/>
              <w:bottom w:val="outset" w:sz="6" w:space="0" w:color="414142"/>
              <w:right w:val="outset" w:sz="6" w:space="0" w:color="414142"/>
            </w:tcBorders>
          </w:tcPr>
          <w:p w14:paraId="39901AAD" w14:textId="04322583"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20A9F205"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061400" w14:paraId="656F9272" w14:textId="32B665AF" w:rsidTr="007A1781">
        <w:tc>
          <w:tcPr>
            <w:tcW w:w="2387" w:type="pct"/>
            <w:tcBorders>
              <w:top w:val="outset" w:sz="6" w:space="0" w:color="414142"/>
              <w:left w:val="outset" w:sz="6" w:space="0" w:color="414142"/>
              <w:bottom w:val="outset" w:sz="6" w:space="0" w:color="414142"/>
              <w:right w:val="outset" w:sz="6" w:space="0" w:color="414142"/>
            </w:tcBorders>
          </w:tcPr>
          <w:p w14:paraId="6D5F9251" w14:textId="39F4408F" w:rsidR="007E196A" w:rsidRPr="00061400" w:rsidRDefault="007E196A" w:rsidP="007E196A">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Cs/>
                <w:sz w:val="24"/>
                <w:szCs w:val="24"/>
                <w:lang w:eastAsia="zh-CN"/>
              </w:rPr>
              <w:t>4.</w:t>
            </w:r>
            <w:r w:rsidRPr="00061400">
              <w:rPr>
                <w:rFonts w:ascii="Times New Roman" w:eastAsia="Times New Roman" w:hAnsi="Times New Roman" w:cs="Times New Roman"/>
                <w:bCs/>
                <w:sz w:val="24"/>
                <w:szCs w:val="24"/>
                <w:lang w:eastAsia="zh-CN"/>
              </w:rPr>
              <w:t>5.Mediācijas nodrošināšanas gadījumu skaits valsts nodrošinātās juridiskās palīdzības ietvaros</w:t>
            </w:r>
          </w:p>
        </w:tc>
        <w:tc>
          <w:tcPr>
            <w:tcW w:w="623" w:type="pct"/>
            <w:tcBorders>
              <w:top w:val="outset" w:sz="6" w:space="0" w:color="414142"/>
              <w:left w:val="outset" w:sz="6" w:space="0" w:color="414142"/>
              <w:bottom w:val="outset" w:sz="6" w:space="0" w:color="414142"/>
              <w:right w:val="outset" w:sz="6" w:space="0" w:color="414142"/>
            </w:tcBorders>
          </w:tcPr>
          <w:p w14:paraId="067D2DEF" w14:textId="54FFC4D1"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tcPr>
          <w:p w14:paraId="0B57CAB9" w14:textId="732E5B5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 xml:space="preserve">10% no kopējā palīdzības saņēmēju skaita </w:t>
            </w:r>
          </w:p>
        </w:tc>
        <w:tc>
          <w:tcPr>
            <w:tcW w:w="574" w:type="pct"/>
            <w:tcBorders>
              <w:top w:val="outset" w:sz="6" w:space="0" w:color="414142"/>
              <w:left w:val="outset" w:sz="6" w:space="0" w:color="414142"/>
              <w:bottom w:val="outset" w:sz="6" w:space="0" w:color="414142"/>
              <w:right w:val="outset" w:sz="6" w:space="0" w:color="414142"/>
            </w:tcBorders>
          </w:tcPr>
          <w:p w14:paraId="4208C4B8" w14:textId="54731B81"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10% no kopējā palīdzības saņēmēju skaita</w:t>
            </w:r>
          </w:p>
        </w:tc>
        <w:tc>
          <w:tcPr>
            <w:tcW w:w="430" w:type="pct"/>
            <w:tcBorders>
              <w:top w:val="outset" w:sz="6" w:space="0" w:color="414142"/>
              <w:left w:val="outset" w:sz="6" w:space="0" w:color="414142"/>
              <w:bottom w:val="outset" w:sz="6" w:space="0" w:color="414142"/>
              <w:right w:val="outset" w:sz="6" w:space="0" w:color="414142"/>
            </w:tcBorders>
          </w:tcPr>
          <w:p w14:paraId="3578E3CA" w14:textId="58E58B55"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1A67C970"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061400" w14:paraId="6A916747" w14:textId="1AA77F84" w:rsidTr="007A1781">
        <w:tc>
          <w:tcPr>
            <w:tcW w:w="2387" w:type="pct"/>
            <w:tcBorders>
              <w:top w:val="outset" w:sz="6" w:space="0" w:color="414142"/>
              <w:left w:val="outset" w:sz="6" w:space="0" w:color="414142"/>
              <w:bottom w:val="outset" w:sz="6" w:space="0" w:color="414142"/>
              <w:right w:val="outset" w:sz="6" w:space="0" w:color="414142"/>
            </w:tcBorders>
          </w:tcPr>
          <w:p w14:paraId="5EF30A4A" w14:textId="2C3B57C8" w:rsidR="007E196A" w:rsidRPr="00061400" w:rsidRDefault="007E196A" w:rsidP="007E196A">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w:t>
            </w:r>
            <w:r w:rsidRPr="00061400">
              <w:rPr>
                <w:rFonts w:ascii="Times New Roman" w:eastAsia="Times New Roman" w:hAnsi="Times New Roman" w:cs="Times New Roman"/>
                <w:bCs/>
                <w:sz w:val="24"/>
                <w:szCs w:val="24"/>
                <w:lang w:eastAsia="zh-CN"/>
              </w:rPr>
              <w:t xml:space="preserve">6.Pieaug sabiedrības uzticēšanās tiesu sistēmai </w:t>
            </w:r>
          </w:p>
          <w:p w14:paraId="3E960E04" w14:textId="57789413" w:rsidR="007E196A" w:rsidRPr="00061400" w:rsidRDefault="007E196A" w:rsidP="007E196A">
            <w:pPr>
              <w:spacing w:after="0" w:line="240" w:lineRule="auto"/>
              <w:jc w:val="both"/>
              <w:rPr>
                <w:rFonts w:ascii="Times New Roman" w:eastAsia="Times New Roman" w:hAnsi="Times New Roman" w:cs="Times New Roman"/>
                <w:b/>
                <w:bCs/>
                <w:sz w:val="24"/>
                <w:szCs w:val="24"/>
                <w:lang w:eastAsia="zh-CN"/>
              </w:rPr>
            </w:pPr>
          </w:p>
        </w:tc>
        <w:tc>
          <w:tcPr>
            <w:tcW w:w="623" w:type="pct"/>
            <w:tcBorders>
              <w:top w:val="outset" w:sz="6" w:space="0" w:color="414142"/>
              <w:left w:val="outset" w:sz="6" w:space="0" w:color="414142"/>
              <w:bottom w:val="outset" w:sz="6" w:space="0" w:color="414142"/>
              <w:right w:val="outset" w:sz="6" w:space="0" w:color="414142"/>
            </w:tcBorders>
          </w:tcPr>
          <w:p w14:paraId="1DA4797C" w14:textId="736D20D5"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hAnsi="Times New Roman" w:cs="Times New Roman"/>
                <w:color w:val="333333"/>
                <w:sz w:val="24"/>
                <w:szCs w:val="24"/>
              </w:rPr>
              <w:t>39% uzticas tiesu sistēmai</w:t>
            </w:r>
          </w:p>
        </w:tc>
        <w:tc>
          <w:tcPr>
            <w:tcW w:w="478" w:type="pct"/>
            <w:tcBorders>
              <w:top w:val="outset" w:sz="6" w:space="0" w:color="414142"/>
              <w:left w:val="outset" w:sz="6" w:space="0" w:color="414142"/>
              <w:bottom w:val="outset" w:sz="6" w:space="0" w:color="414142"/>
              <w:right w:val="outset" w:sz="6" w:space="0" w:color="414142"/>
            </w:tcBorders>
          </w:tcPr>
          <w:p w14:paraId="49D54F35" w14:textId="3C91722E"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tcPr>
          <w:p w14:paraId="174C70D5" w14:textId="5E14ECED"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sidRPr="00061400">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79BDF029" w14:textId="70F28355"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SKDS pētījums</w:t>
            </w:r>
          </w:p>
        </w:tc>
        <w:tc>
          <w:tcPr>
            <w:tcW w:w="508" w:type="pct"/>
            <w:tcBorders>
              <w:top w:val="outset" w:sz="6" w:space="0" w:color="414142"/>
              <w:left w:val="outset" w:sz="6" w:space="0" w:color="414142"/>
              <w:bottom w:val="outset" w:sz="6" w:space="0" w:color="414142"/>
              <w:right w:val="outset" w:sz="6" w:space="0" w:color="414142"/>
            </w:tcBorders>
          </w:tcPr>
          <w:p w14:paraId="26D3BCC7" w14:textId="77777777" w:rsidR="007E196A" w:rsidRPr="00061400"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061400" w14:paraId="72734097" w14:textId="23FDDF42" w:rsidTr="007A1781">
        <w:tc>
          <w:tcPr>
            <w:tcW w:w="4062" w:type="pct"/>
            <w:gridSpan w:val="4"/>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0365C640" w14:textId="3BD5D33A" w:rsidR="007E196A" w:rsidRPr="00061400" w:rsidRDefault="007E196A" w:rsidP="007E196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zh-CN"/>
              </w:rPr>
              <w:t>5.Politikas rezultāts: Visos politikas plānošanas posmos ir nodrošināta sieviešu un vīriešu, personu ar invaliditāti vienlīdzīgu tiesību un iespēju principa ievērošana</w:t>
            </w:r>
          </w:p>
        </w:tc>
        <w:tc>
          <w:tcPr>
            <w:tcW w:w="430"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25FA52AE" w14:textId="77777777" w:rsidR="007E196A" w:rsidRDefault="007E196A" w:rsidP="007E196A">
            <w:pPr>
              <w:spacing w:after="0" w:line="240" w:lineRule="auto"/>
              <w:rPr>
                <w:rFonts w:ascii="Times New Roman" w:eastAsia="Times New Roman" w:hAnsi="Times New Roman" w:cs="Times New Roman"/>
                <w:b/>
                <w:bCs/>
                <w:sz w:val="24"/>
                <w:szCs w:val="24"/>
                <w:lang w:eastAsia="zh-CN"/>
              </w:rPr>
            </w:pPr>
          </w:p>
        </w:tc>
        <w:tc>
          <w:tcPr>
            <w:tcW w:w="50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5D6AACF5" w14:textId="77777777" w:rsidR="007E196A" w:rsidRDefault="007E196A" w:rsidP="007E196A">
            <w:pPr>
              <w:spacing w:after="0" w:line="240" w:lineRule="auto"/>
              <w:rPr>
                <w:rFonts w:ascii="Times New Roman" w:eastAsia="Times New Roman" w:hAnsi="Times New Roman" w:cs="Times New Roman"/>
                <w:b/>
                <w:bCs/>
                <w:sz w:val="24"/>
                <w:szCs w:val="24"/>
                <w:lang w:eastAsia="zh-CN"/>
              </w:rPr>
            </w:pPr>
          </w:p>
        </w:tc>
      </w:tr>
      <w:tr w:rsidR="007E196A" w:rsidRPr="005D6B39" w14:paraId="64DD220E" w14:textId="607A25DE" w:rsidTr="007A1781">
        <w:tc>
          <w:tcPr>
            <w:tcW w:w="2387" w:type="pct"/>
            <w:tcBorders>
              <w:top w:val="outset" w:sz="6" w:space="0" w:color="414142"/>
              <w:left w:val="outset" w:sz="6" w:space="0" w:color="414142"/>
              <w:bottom w:val="outset" w:sz="6" w:space="0" w:color="414142"/>
              <w:right w:val="outset" w:sz="6" w:space="0" w:color="414142"/>
            </w:tcBorders>
          </w:tcPr>
          <w:p w14:paraId="00B51667" w14:textId="6CC73604" w:rsidR="007E196A" w:rsidRPr="005D6B39" w:rsidRDefault="007E196A" w:rsidP="007E196A">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5.1</w:t>
            </w:r>
            <w:r w:rsidRPr="005D6B39">
              <w:rPr>
                <w:rFonts w:ascii="Times New Roman" w:eastAsia="Times New Roman" w:hAnsi="Times New Roman" w:cs="Times New Roman"/>
                <w:bCs/>
                <w:sz w:val="24"/>
                <w:szCs w:val="24"/>
                <w:lang w:eastAsia="zh-CN"/>
              </w:rPr>
              <w:t>.</w:t>
            </w:r>
            <w:r>
              <w:rPr>
                <w:rFonts w:ascii="Times New Roman" w:eastAsia="Times New Roman" w:hAnsi="Times New Roman" w:cs="Times New Roman"/>
                <w:bCs/>
                <w:sz w:val="24"/>
                <w:szCs w:val="24"/>
                <w:lang w:eastAsia="zh-CN"/>
              </w:rPr>
              <w:t>Dzimumu līdztiesības indekss</w:t>
            </w:r>
          </w:p>
        </w:tc>
        <w:tc>
          <w:tcPr>
            <w:tcW w:w="623" w:type="pct"/>
            <w:tcBorders>
              <w:top w:val="outset" w:sz="6" w:space="0" w:color="414142"/>
              <w:left w:val="outset" w:sz="6" w:space="0" w:color="414142"/>
              <w:bottom w:val="outset" w:sz="6" w:space="0" w:color="414142"/>
              <w:right w:val="outset" w:sz="6" w:space="0" w:color="414142"/>
            </w:tcBorders>
          </w:tcPr>
          <w:p w14:paraId="41B3E959" w14:textId="77777777" w:rsidR="007E196A"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59,7</w:t>
            </w:r>
          </w:p>
          <w:p w14:paraId="3E292012" w14:textId="550D1287" w:rsidR="007E196A" w:rsidRPr="005D6B39"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tcPr>
          <w:p w14:paraId="4AC02449" w14:textId="0CF51123" w:rsidR="007E196A" w:rsidRPr="005D6B39"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 mazāk kā 60</w:t>
            </w:r>
          </w:p>
        </w:tc>
        <w:tc>
          <w:tcPr>
            <w:tcW w:w="574" w:type="pct"/>
            <w:tcBorders>
              <w:top w:val="outset" w:sz="6" w:space="0" w:color="414142"/>
              <w:left w:val="outset" w:sz="6" w:space="0" w:color="414142"/>
              <w:bottom w:val="outset" w:sz="6" w:space="0" w:color="414142"/>
              <w:right w:val="outset" w:sz="6" w:space="0" w:color="414142"/>
            </w:tcBorders>
          </w:tcPr>
          <w:p w14:paraId="483CF057" w14:textId="5F876C5B" w:rsidR="007E196A" w:rsidRPr="005D6B39"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 mazāk kā 60</w:t>
            </w:r>
          </w:p>
        </w:tc>
        <w:tc>
          <w:tcPr>
            <w:tcW w:w="430" w:type="pct"/>
            <w:tcBorders>
              <w:top w:val="outset" w:sz="6" w:space="0" w:color="414142"/>
              <w:left w:val="outset" w:sz="6" w:space="0" w:color="414142"/>
              <w:bottom w:val="outset" w:sz="6" w:space="0" w:color="414142"/>
              <w:right w:val="outset" w:sz="6" w:space="0" w:color="414142"/>
            </w:tcBorders>
          </w:tcPr>
          <w:p w14:paraId="0A53437B" w14:textId="674DD002" w:rsidR="007E196A" w:rsidRDefault="007E196A"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EIGE</w:t>
            </w:r>
          </w:p>
        </w:tc>
        <w:tc>
          <w:tcPr>
            <w:tcW w:w="508" w:type="pct"/>
            <w:tcBorders>
              <w:top w:val="outset" w:sz="6" w:space="0" w:color="414142"/>
              <w:left w:val="outset" w:sz="6" w:space="0" w:color="414142"/>
              <w:bottom w:val="outset" w:sz="6" w:space="0" w:color="414142"/>
              <w:right w:val="outset" w:sz="6" w:space="0" w:color="414142"/>
            </w:tcBorders>
          </w:tcPr>
          <w:p w14:paraId="490BA0F2" w14:textId="77777777" w:rsidR="007E196A" w:rsidRDefault="007E196A" w:rsidP="007E196A">
            <w:pPr>
              <w:spacing w:after="0" w:line="240" w:lineRule="auto"/>
              <w:jc w:val="center"/>
              <w:rPr>
                <w:rFonts w:ascii="Times New Roman" w:eastAsia="Times New Roman" w:hAnsi="Times New Roman" w:cs="Times New Roman"/>
                <w:sz w:val="24"/>
                <w:szCs w:val="24"/>
                <w:lang w:eastAsia="lv-LV"/>
              </w:rPr>
            </w:pPr>
          </w:p>
        </w:tc>
      </w:tr>
      <w:tr w:rsidR="009B338C" w:rsidRPr="005D6B39" w14:paraId="380D23CD" w14:textId="5E2A41F3" w:rsidTr="00B22FC5">
        <w:tc>
          <w:tcPr>
            <w:tcW w:w="2387" w:type="pct"/>
            <w:tcBorders>
              <w:top w:val="outset" w:sz="6" w:space="0" w:color="414142"/>
              <w:left w:val="outset" w:sz="6" w:space="0" w:color="414142"/>
              <w:bottom w:val="outset" w:sz="6" w:space="0" w:color="414142"/>
              <w:right w:val="outset" w:sz="6" w:space="0" w:color="414142"/>
            </w:tcBorders>
          </w:tcPr>
          <w:p w14:paraId="51D338C3" w14:textId="12A04A63" w:rsidR="009B338C" w:rsidRPr="005D6B39" w:rsidRDefault="009B338C" w:rsidP="007E196A">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5.2.Valsts un pašvaldību materiālā atbalsta novērtējums: </w:t>
            </w:r>
          </w:p>
        </w:tc>
        <w:tc>
          <w:tcPr>
            <w:tcW w:w="623" w:type="pct"/>
            <w:tcBorders>
              <w:top w:val="outset" w:sz="6" w:space="0" w:color="414142"/>
              <w:left w:val="outset" w:sz="6" w:space="0" w:color="414142"/>
              <w:bottom w:val="outset" w:sz="6" w:space="0" w:color="414142"/>
              <w:right w:val="outset" w:sz="6" w:space="0" w:color="414142"/>
            </w:tcBorders>
          </w:tcPr>
          <w:p w14:paraId="2F355FE4" w14:textId="77777777"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tcPr>
          <w:p w14:paraId="2DAC7982" w14:textId="77777777"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tcPr>
          <w:p w14:paraId="4CBE353C" w14:textId="77777777"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c>
          <w:tcPr>
            <w:tcW w:w="430" w:type="pct"/>
            <w:vMerge w:val="restart"/>
            <w:tcBorders>
              <w:top w:val="outset" w:sz="6" w:space="0" w:color="414142"/>
              <w:left w:val="outset" w:sz="6" w:space="0" w:color="414142"/>
              <w:right w:val="outset" w:sz="6" w:space="0" w:color="414142"/>
            </w:tcBorders>
          </w:tcPr>
          <w:p w14:paraId="25088E49" w14:textId="3762C413"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RSU 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1630DF8C" w14:textId="77777777"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r>
      <w:tr w:rsidR="009B338C" w:rsidRPr="005D6B39" w14:paraId="0515EF5A" w14:textId="77777777" w:rsidTr="00B22FC5">
        <w:tc>
          <w:tcPr>
            <w:tcW w:w="2387" w:type="pct"/>
            <w:tcBorders>
              <w:top w:val="outset" w:sz="6" w:space="0" w:color="414142"/>
              <w:left w:val="outset" w:sz="6" w:space="0" w:color="414142"/>
              <w:bottom w:val="outset" w:sz="6" w:space="0" w:color="414142"/>
              <w:right w:val="outset" w:sz="6" w:space="0" w:color="414142"/>
            </w:tcBorders>
          </w:tcPr>
          <w:p w14:paraId="383E1A69" w14:textId="6FA11B46" w:rsidR="009B338C" w:rsidRPr="00E15999" w:rsidRDefault="009B338C" w:rsidP="00E15999">
            <w:pPr>
              <w:spacing w:after="0" w:line="240" w:lineRule="auto"/>
              <w:jc w:val="right"/>
              <w:rPr>
                <w:rFonts w:ascii="Times New Roman" w:eastAsia="Times New Roman" w:hAnsi="Times New Roman" w:cs="Times New Roman"/>
                <w:bCs/>
                <w:i/>
                <w:sz w:val="24"/>
                <w:szCs w:val="24"/>
                <w:lang w:eastAsia="zh-CN"/>
              </w:rPr>
            </w:pPr>
            <w:r w:rsidRPr="00E15999">
              <w:rPr>
                <w:rFonts w:ascii="Times New Roman" w:eastAsia="Times New Roman" w:hAnsi="Times New Roman" w:cs="Times New Roman"/>
                <w:bCs/>
                <w:i/>
                <w:sz w:val="24"/>
                <w:szCs w:val="24"/>
                <w:lang w:eastAsia="zh-CN"/>
              </w:rPr>
              <w:t>Iedzīvotāju paļaušanās uz valsts sociālās apdrošināšanas sistēmu (% gadījumu)</w:t>
            </w:r>
          </w:p>
        </w:tc>
        <w:tc>
          <w:tcPr>
            <w:tcW w:w="623" w:type="pct"/>
            <w:tcBorders>
              <w:top w:val="outset" w:sz="6" w:space="0" w:color="414142"/>
              <w:left w:val="outset" w:sz="6" w:space="0" w:color="414142"/>
              <w:bottom w:val="outset" w:sz="6" w:space="0" w:color="414142"/>
              <w:right w:val="outset" w:sz="6" w:space="0" w:color="414142"/>
            </w:tcBorders>
          </w:tcPr>
          <w:p w14:paraId="54A40ACF" w14:textId="77777777" w:rsidR="009B338C"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p>
          <w:p w14:paraId="4188018A" w14:textId="5401ED42"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tcPr>
          <w:p w14:paraId="19AFEB58" w14:textId="729868EC"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0CE44B24" w14:textId="280B5FE5"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 mazāk kā 45</w:t>
            </w:r>
          </w:p>
        </w:tc>
        <w:tc>
          <w:tcPr>
            <w:tcW w:w="430" w:type="pct"/>
            <w:vMerge/>
            <w:tcBorders>
              <w:left w:val="outset" w:sz="6" w:space="0" w:color="414142"/>
              <w:right w:val="outset" w:sz="6" w:space="0" w:color="414142"/>
            </w:tcBorders>
          </w:tcPr>
          <w:p w14:paraId="2D235216" w14:textId="41796681"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3F10DDB3" w14:textId="77777777"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r>
      <w:tr w:rsidR="009B338C" w:rsidRPr="005D6B39" w14:paraId="441B1DFB" w14:textId="77777777" w:rsidTr="00B22FC5">
        <w:tc>
          <w:tcPr>
            <w:tcW w:w="2387" w:type="pct"/>
            <w:tcBorders>
              <w:top w:val="outset" w:sz="6" w:space="0" w:color="414142"/>
              <w:left w:val="outset" w:sz="6" w:space="0" w:color="414142"/>
              <w:bottom w:val="outset" w:sz="6" w:space="0" w:color="414142"/>
              <w:right w:val="outset" w:sz="6" w:space="0" w:color="414142"/>
            </w:tcBorders>
          </w:tcPr>
          <w:p w14:paraId="40F8A50E" w14:textId="36554B03" w:rsidR="009B338C" w:rsidRPr="00E15999" w:rsidRDefault="009B338C" w:rsidP="00E15999">
            <w:pPr>
              <w:spacing w:after="0" w:line="240" w:lineRule="auto"/>
              <w:jc w:val="right"/>
              <w:rPr>
                <w:rFonts w:ascii="Times New Roman" w:eastAsia="Times New Roman" w:hAnsi="Times New Roman" w:cs="Times New Roman"/>
                <w:bCs/>
                <w:i/>
                <w:sz w:val="24"/>
                <w:szCs w:val="24"/>
                <w:lang w:eastAsia="zh-CN"/>
              </w:rPr>
            </w:pPr>
            <w:r w:rsidRPr="00E15999">
              <w:rPr>
                <w:rFonts w:ascii="Times New Roman" w:eastAsia="Times New Roman" w:hAnsi="Times New Roman" w:cs="Times New Roman"/>
                <w:bCs/>
                <w:i/>
                <w:sz w:val="24"/>
                <w:szCs w:val="24"/>
                <w:lang w:eastAsia="zh-CN"/>
              </w:rPr>
              <w:t>Iedzīvotāju paļaušanās uz pašvaldību sniegto atbalstu (% gadījumu)</w:t>
            </w:r>
          </w:p>
        </w:tc>
        <w:tc>
          <w:tcPr>
            <w:tcW w:w="623" w:type="pct"/>
            <w:tcBorders>
              <w:top w:val="outset" w:sz="6" w:space="0" w:color="414142"/>
              <w:left w:val="outset" w:sz="6" w:space="0" w:color="414142"/>
              <w:bottom w:val="outset" w:sz="6" w:space="0" w:color="414142"/>
              <w:right w:val="outset" w:sz="6" w:space="0" w:color="414142"/>
            </w:tcBorders>
          </w:tcPr>
          <w:p w14:paraId="0ACA4CA2" w14:textId="77777777" w:rsidR="009B338C"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13,4</w:t>
            </w:r>
          </w:p>
          <w:p w14:paraId="1DE0D910" w14:textId="7A50389A"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tcPr>
          <w:p w14:paraId="55F3FF85" w14:textId="5BFE2509"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0C9E80D0" w14:textId="1A43EEBF"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 mazāk kā 20</w:t>
            </w:r>
          </w:p>
        </w:tc>
        <w:tc>
          <w:tcPr>
            <w:tcW w:w="430" w:type="pct"/>
            <w:vMerge/>
            <w:tcBorders>
              <w:left w:val="outset" w:sz="6" w:space="0" w:color="414142"/>
              <w:bottom w:val="outset" w:sz="6" w:space="0" w:color="414142"/>
              <w:right w:val="outset" w:sz="6" w:space="0" w:color="414142"/>
            </w:tcBorders>
          </w:tcPr>
          <w:p w14:paraId="37C069D4" w14:textId="77777777"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6BA8C1AE" w14:textId="77777777" w:rsidR="009B338C" w:rsidRPr="005D6B39" w:rsidRDefault="009B338C" w:rsidP="007E196A">
            <w:pPr>
              <w:spacing w:after="0" w:line="240" w:lineRule="auto"/>
              <w:jc w:val="center"/>
              <w:rPr>
                <w:rFonts w:ascii="Times New Roman" w:eastAsia="Times New Roman" w:hAnsi="Times New Roman" w:cs="Times New Roman"/>
                <w:sz w:val="24"/>
                <w:szCs w:val="24"/>
                <w:lang w:eastAsia="lv-LV"/>
              </w:rPr>
            </w:pPr>
          </w:p>
        </w:tc>
      </w:tr>
      <w:tr w:rsidR="00E15999" w:rsidRPr="009B338C" w14:paraId="737BEDD2"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F5FA87C" w14:textId="7823C89A" w:rsidR="00E15999" w:rsidRPr="009B338C" w:rsidRDefault="005652AA" w:rsidP="009B338C">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5.3.</w:t>
            </w:r>
            <w:r>
              <w:t xml:space="preserve"> </w:t>
            </w:r>
            <w:r w:rsidRPr="005652AA">
              <w:rPr>
                <w:rFonts w:ascii="Times New Roman" w:eastAsia="Times New Roman" w:hAnsi="Times New Roman" w:cs="Times New Roman"/>
                <w:bCs/>
                <w:sz w:val="24"/>
                <w:szCs w:val="24"/>
                <w:lang w:eastAsia="zh-CN"/>
              </w:rPr>
              <w:t>Pakalpojumu sniegšanai izmantoto papīra dokumentu īpatsvars</w:t>
            </w:r>
            <w:r>
              <w:rPr>
                <w:rFonts w:ascii="Times New Roman" w:eastAsia="Times New Roman" w:hAnsi="Times New Roman" w:cs="Times New Roman"/>
                <w:bCs/>
                <w:sz w:val="24"/>
                <w:szCs w:val="24"/>
                <w:lang w:eastAsia="zh-CN"/>
              </w:rPr>
              <w:t xml:space="preserve"> (%)</w:t>
            </w:r>
            <w:r w:rsidRPr="005652AA">
              <w:rPr>
                <w:rFonts w:ascii="Times New Roman" w:eastAsia="Times New Roman" w:hAnsi="Times New Roman" w:cs="Times New Roman"/>
                <w:bCs/>
                <w:sz w:val="24"/>
                <w:szCs w:val="24"/>
                <w:lang w:eastAsia="zh-CN"/>
              </w:rPr>
              <w:t xml:space="preserve"> no kopējā procesā izmantoto dokumentu veidu skaita</w:t>
            </w:r>
          </w:p>
        </w:tc>
        <w:tc>
          <w:tcPr>
            <w:tcW w:w="623" w:type="pct"/>
            <w:tcBorders>
              <w:top w:val="outset" w:sz="6" w:space="0" w:color="414142"/>
              <w:left w:val="outset" w:sz="6" w:space="0" w:color="414142"/>
              <w:bottom w:val="outset" w:sz="6" w:space="0" w:color="414142"/>
              <w:right w:val="outset" w:sz="6" w:space="0" w:color="414142"/>
            </w:tcBorders>
          </w:tcPr>
          <w:p w14:paraId="419C8684" w14:textId="77777777" w:rsidR="00E15999" w:rsidRDefault="005652AA" w:rsidP="009B338C">
            <w:pPr>
              <w:spacing w:after="0" w:line="240" w:lineRule="auto"/>
              <w:jc w:val="center"/>
              <w:rPr>
                <w:rFonts w:ascii="Times New Roman" w:eastAsia="Times New Roman" w:hAnsi="Times New Roman" w:cs="Times New Roman"/>
                <w:sz w:val="24"/>
                <w:szCs w:val="24"/>
                <w:lang w:eastAsia="lv-LV"/>
              </w:rPr>
            </w:pPr>
            <w:r w:rsidRPr="005652AA">
              <w:rPr>
                <w:rFonts w:ascii="Times New Roman" w:eastAsia="Times New Roman" w:hAnsi="Times New Roman" w:cs="Times New Roman"/>
                <w:sz w:val="24"/>
                <w:szCs w:val="24"/>
                <w:lang w:eastAsia="lv-LV"/>
              </w:rPr>
              <w:t>55</w:t>
            </w:r>
          </w:p>
          <w:p w14:paraId="03CF6E59" w14:textId="0FE1135D" w:rsidR="005652AA" w:rsidRPr="009B338C" w:rsidRDefault="005652A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tcPr>
          <w:p w14:paraId="47C902E1" w14:textId="205BE9C2" w:rsidR="00E15999" w:rsidRPr="009B338C" w:rsidRDefault="009B338C"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05805493" w14:textId="481A4C17" w:rsidR="00E15999" w:rsidRPr="009B338C" w:rsidRDefault="005652A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430" w:type="pct"/>
            <w:tcBorders>
              <w:top w:val="outset" w:sz="6" w:space="0" w:color="414142"/>
              <w:left w:val="outset" w:sz="6" w:space="0" w:color="414142"/>
              <w:bottom w:val="outset" w:sz="6" w:space="0" w:color="414142"/>
              <w:right w:val="outset" w:sz="6" w:space="0" w:color="414142"/>
            </w:tcBorders>
          </w:tcPr>
          <w:p w14:paraId="27392EEC" w14:textId="7A0FA3A2" w:rsidR="00E15999" w:rsidRPr="009B338C" w:rsidRDefault="009B338C" w:rsidP="009B338C">
            <w:pPr>
              <w:spacing w:after="0" w:line="240" w:lineRule="auto"/>
              <w:jc w:val="center"/>
              <w:rPr>
                <w:rFonts w:ascii="Times New Roman" w:eastAsia="Times New Roman" w:hAnsi="Times New Roman" w:cs="Times New Roman"/>
                <w:sz w:val="24"/>
                <w:szCs w:val="24"/>
                <w:lang w:eastAsia="lv-LV"/>
              </w:rPr>
            </w:pPr>
            <w:r w:rsidRPr="009B338C">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7C9CAF5" w14:textId="77777777" w:rsidR="00E15999" w:rsidRPr="009B338C" w:rsidRDefault="00E15999" w:rsidP="009B338C">
            <w:pPr>
              <w:spacing w:after="0" w:line="240" w:lineRule="auto"/>
              <w:jc w:val="center"/>
              <w:rPr>
                <w:rFonts w:ascii="Times New Roman" w:eastAsia="Times New Roman" w:hAnsi="Times New Roman" w:cs="Times New Roman"/>
                <w:sz w:val="24"/>
                <w:szCs w:val="24"/>
                <w:lang w:eastAsia="lv-LV"/>
              </w:rPr>
            </w:pPr>
          </w:p>
        </w:tc>
      </w:tr>
      <w:tr w:rsidR="005652AA" w:rsidRPr="009B338C" w14:paraId="20F81727"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FAC36F0" w14:textId="31C7A01A" w:rsidR="005652AA" w:rsidRPr="009B338C" w:rsidRDefault="005652AA" w:rsidP="009B338C">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lastRenderedPageBreak/>
              <w:t>5.4.</w:t>
            </w:r>
            <w:r>
              <w:t xml:space="preserve"> </w:t>
            </w:r>
            <w:proofErr w:type="spellStart"/>
            <w:r w:rsidRPr="005652AA">
              <w:rPr>
                <w:rFonts w:ascii="Times New Roman" w:eastAsia="Times New Roman" w:hAnsi="Times New Roman" w:cs="Times New Roman"/>
                <w:bCs/>
                <w:sz w:val="24"/>
                <w:szCs w:val="24"/>
                <w:lang w:eastAsia="zh-CN"/>
              </w:rPr>
              <w:t>Eletroniski</w:t>
            </w:r>
            <w:proofErr w:type="spellEnd"/>
            <w:r w:rsidRPr="005652AA">
              <w:rPr>
                <w:rFonts w:ascii="Times New Roman" w:eastAsia="Times New Roman" w:hAnsi="Times New Roman" w:cs="Times New Roman"/>
                <w:bCs/>
                <w:sz w:val="24"/>
                <w:szCs w:val="24"/>
                <w:lang w:eastAsia="zh-CN"/>
              </w:rPr>
              <w:t xml:space="preserve"> iesniegto klientu  iesniegumu īpatsvars no kopējā klientu iesniegumu kopskaita, %</w:t>
            </w:r>
          </w:p>
        </w:tc>
        <w:tc>
          <w:tcPr>
            <w:tcW w:w="623" w:type="pct"/>
            <w:tcBorders>
              <w:top w:val="outset" w:sz="6" w:space="0" w:color="414142"/>
              <w:left w:val="outset" w:sz="6" w:space="0" w:color="414142"/>
              <w:bottom w:val="outset" w:sz="6" w:space="0" w:color="414142"/>
              <w:right w:val="outset" w:sz="6" w:space="0" w:color="414142"/>
            </w:tcBorders>
          </w:tcPr>
          <w:p w14:paraId="5E98DA95" w14:textId="77777777" w:rsidR="005652AA" w:rsidRDefault="005652AA" w:rsidP="009B338C">
            <w:pPr>
              <w:spacing w:after="0" w:line="240" w:lineRule="auto"/>
              <w:jc w:val="center"/>
              <w:rPr>
                <w:rFonts w:ascii="Times New Roman" w:eastAsia="Times New Roman" w:hAnsi="Times New Roman" w:cs="Times New Roman"/>
                <w:sz w:val="24"/>
                <w:szCs w:val="24"/>
                <w:lang w:eastAsia="lv-LV"/>
              </w:rPr>
            </w:pPr>
            <w:r w:rsidRPr="005652AA">
              <w:rPr>
                <w:rFonts w:ascii="Times New Roman" w:eastAsia="Times New Roman" w:hAnsi="Times New Roman" w:cs="Times New Roman"/>
                <w:sz w:val="24"/>
                <w:szCs w:val="24"/>
                <w:lang w:eastAsia="lv-LV"/>
              </w:rPr>
              <w:t>61</w:t>
            </w:r>
          </w:p>
          <w:p w14:paraId="7CC4667B" w14:textId="7AECA694" w:rsidR="005652AA" w:rsidRPr="009B338C" w:rsidRDefault="005652AA" w:rsidP="009B338C">
            <w:pPr>
              <w:spacing w:after="0" w:line="240" w:lineRule="auto"/>
              <w:jc w:val="center"/>
              <w:rPr>
                <w:rFonts w:ascii="Times New Roman" w:eastAsia="Times New Roman" w:hAnsi="Times New Roman" w:cs="Times New Roman"/>
                <w:sz w:val="24"/>
                <w:szCs w:val="24"/>
                <w:highlight w:val="yellow"/>
                <w:lang w:eastAsia="lv-LV"/>
              </w:rPr>
            </w:pPr>
            <w:r w:rsidRPr="005652AA">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tcPr>
          <w:p w14:paraId="159C7FF6" w14:textId="2AAFFDC1" w:rsidR="005652AA" w:rsidRDefault="005652A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2FE5BCD6" w14:textId="4E3D8F51" w:rsidR="005652AA" w:rsidRPr="009B338C" w:rsidRDefault="005652A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tcPr>
          <w:p w14:paraId="1B8A27A0" w14:textId="4BF94498" w:rsidR="005652AA" w:rsidRPr="009B338C" w:rsidRDefault="005652A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E1EDC59" w14:textId="77777777" w:rsidR="005652AA" w:rsidRPr="009B338C" w:rsidRDefault="005652AA" w:rsidP="009B338C">
            <w:pPr>
              <w:spacing w:after="0" w:line="240" w:lineRule="auto"/>
              <w:jc w:val="center"/>
              <w:rPr>
                <w:rFonts w:ascii="Times New Roman" w:eastAsia="Times New Roman" w:hAnsi="Times New Roman" w:cs="Times New Roman"/>
                <w:sz w:val="24"/>
                <w:szCs w:val="24"/>
                <w:lang w:eastAsia="lv-LV"/>
              </w:rPr>
            </w:pPr>
          </w:p>
        </w:tc>
      </w:tr>
      <w:tr w:rsidR="005652AA" w:rsidRPr="009B338C" w14:paraId="3B7A9EE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10838ADE" w14:textId="4982E27A" w:rsidR="005652AA" w:rsidRDefault="005652AA" w:rsidP="009B338C">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5.5.</w:t>
            </w:r>
            <w:r>
              <w:t xml:space="preserve"> </w:t>
            </w:r>
            <w:r w:rsidRPr="005652AA">
              <w:rPr>
                <w:rFonts w:ascii="Times New Roman" w:eastAsia="Times New Roman" w:hAnsi="Times New Roman" w:cs="Times New Roman"/>
                <w:bCs/>
                <w:sz w:val="24"/>
                <w:szCs w:val="24"/>
                <w:lang w:eastAsia="zh-CN"/>
              </w:rPr>
              <w:t>Klientiem elektroniski nosūtīto lēmumu īpatsvars no kopējā klientiem nosūtīto lēmumu kopskaita, %</w:t>
            </w:r>
          </w:p>
        </w:tc>
        <w:tc>
          <w:tcPr>
            <w:tcW w:w="623" w:type="pct"/>
            <w:tcBorders>
              <w:top w:val="outset" w:sz="6" w:space="0" w:color="414142"/>
              <w:left w:val="outset" w:sz="6" w:space="0" w:color="414142"/>
              <w:bottom w:val="outset" w:sz="6" w:space="0" w:color="414142"/>
              <w:right w:val="outset" w:sz="6" w:space="0" w:color="414142"/>
            </w:tcBorders>
          </w:tcPr>
          <w:p w14:paraId="1998CD99" w14:textId="77777777" w:rsidR="005652AA" w:rsidRPr="005652AA" w:rsidRDefault="005652AA" w:rsidP="009B338C">
            <w:pPr>
              <w:spacing w:after="0" w:line="240" w:lineRule="auto"/>
              <w:jc w:val="center"/>
              <w:rPr>
                <w:rFonts w:ascii="Times New Roman" w:eastAsia="Times New Roman" w:hAnsi="Times New Roman" w:cs="Times New Roman"/>
                <w:sz w:val="24"/>
                <w:szCs w:val="24"/>
                <w:lang w:eastAsia="lv-LV"/>
              </w:rPr>
            </w:pPr>
            <w:r w:rsidRPr="005652AA">
              <w:rPr>
                <w:rFonts w:ascii="Times New Roman" w:eastAsia="Times New Roman" w:hAnsi="Times New Roman" w:cs="Times New Roman"/>
                <w:sz w:val="24"/>
                <w:szCs w:val="24"/>
                <w:lang w:eastAsia="lv-LV"/>
              </w:rPr>
              <w:t>62</w:t>
            </w:r>
          </w:p>
          <w:p w14:paraId="217316AE" w14:textId="49B64F3D" w:rsidR="005652AA" w:rsidRPr="009B338C" w:rsidRDefault="005652AA" w:rsidP="009B338C">
            <w:pPr>
              <w:spacing w:after="0" w:line="240" w:lineRule="auto"/>
              <w:jc w:val="center"/>
              <w:rPr>
                <w:rFonts w:ascii="Times New Roman" w:eastAsia="Times New Roman" w:hAnsi="Times New Roman" w:cs="Times New Roman"/>
                <w:sz w:val="24"/>
                <w:szCs w:val="24"/>
                <w:highlight w:val="yellow"/>
                <w:lang w:eastAsia="lv-LV"/>
              </w:rPr>
            </w:pPr>
            <w:r w:rsidRPr="005652AA">
              <w:rPr>
                <w:rFonts w:ascii="Times New Roman" w:eastAsia="Times New Roman" w:hAnsi="Times New Roman" w:cs="Times New Roman"/>
                <w:sz w:val="24"/>
                <w:szCs w:val="24"/>
                <w:lang w:eastAsia="lv-LV"/>
              </w:rPr>
              <w:t>(2019)</w:t>
            </w:r>
          </w:p>
        </w:tc>
        <w:tc>
          <w:tcPr>
            <w:tcW w:w="478" w:type="pct"/>
            <w:tcBorders>
              <w:top w:val="outset" w:sz="6" w:space="0" w:color="414142"/>
              <w:left w:val="outset" w:sz="6" w:space="0" w:color="414142"/>
              <w:bottom w:val="outset" w:sz="6" w:space="0" w:color="414142"/>
              <w:right w:val="outset" w:sz="6" w:space="0" w:color="414142"/>
            </w:tcBorders>
          </w:tcPr>
          <w:p w14:paraId="5739D53F" w14:textId="77777777" w:rsidR="005652AA" w:rsidRDefault="005652AA" w:rsidP="009B338C">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tcPr>
          <w:p w14:paraId="60B6A907" w14:textId="20828FAC" w:rsidR="005652AA" w:rsidRPr="009B338C" w:rsidRDefault="005652A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tcPr>
          <w:p w14:paraId="5A7F54E6" w14:textId="2A2A39A0" w:rsidR="005652AA" w:rsidRPr="009B338C" w:rsidRDefault="005652A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61E8CFD9" w14:textId="77777777" w:rsidR="005652AA" w:rsidRPr="009B338C" w:rsidRDefault="005652AA" w:rsidP="009B338C">
            <w:pPr>
              <w:spacing w:after="0" w:line="240" w:lineRule="auto"/>
              <w:jc w:val="center"/>
              <w:rPr>
                <w:rFonts w:ascii="Times New Roman" w:eastAsia="Times New Roman" w:hAnsi="Times New Roman" w:cs="Times New Roman"/>
                <w:sz w:val="24"/>
                <w:szCs w:val="24"/>
                <w:lang w:eastAsia="lv-LV"/>
              </w:rPr>
            </w:pPr>
          </w:p>
        </w:tc>
      </w:tr>
      <w:tr w:rsidR="00E15999" w:rsidRPr="009B338C" w14:paraId="329ABBFD" w14:textId="77777777" w:rsidTr="0065082A">
        <w:tc>
          <w:tcPr>
            <w:tcW w:w="2387" w:type="pct"/>
            <w:tcBorders>
              <w:top w:val="outset" w:sz="6" w:space="0" w:color="414142"/>
              <w:left w:val="outset" w:sz="6" w:space="0" w:color="414142"/>
              <w:bottom w:val="outset" w:sz="6" w:space="0" w:color="414142"/>
              <w:right w:val="outset" w:sz="6" w:space="0" w:color="414142"/>
            </w:tcBorders>
          </w:tcPr>
          <w:p w14:paraId="37B59237" w14:textId="55E4E16F" w:rsidR="00E15999" w:rsidRPr="009B338C" w:rsidRDefault="009B338C" w:rsidP="009B338C">
            <w:pPr>
              <w:spacing w:after="0" w:line="240" w:lineRule="auto"/>
              <w:jc w:val="both"/>
              <w:rPr>
                <w:rFonts w:ascii="Times New Roman" w:eastAsia="Times New Roman" w:hAnsi="Times New Roman" w:cs="Times New Roman"/>
                <w:bCs/>
                <w:sz w:val="24"/>
                <w:szCs w:val="24"/>
                <w:lang w:eastAsia="zh-CN"/>
              </w:rPr>
            </w:pPr>
            <w:r w:rsidRPr="009B338C">
              <w:rPr>
                <w:rFonts w:ascii="Times New Roman" w:eastAsia="Times New Roman" w:hAnsi="Times New Roman" w:cs="Times New Roman"/>
                <w:bCs/>
                <w:sz w:val="24"/>
                <w:szCs w:val="24"/>
                <w:lang w:eastAsia="zh-CN"/>
              </w:rPr>
              <w:t>5.</w:t>
            </w:r>
            <w:r w:rsidR="005652AA">
              <w:rPr>
                <w:rFonts w:ascii="Times New Roman" w:eastAsia="Times New Roman" w:hAnsi="Times New Roman" w:cs="Times New Roman"/>
                <w:bCs/>
                <w:sz w:val="24"/>
                <w:szCs w:val="24"/>
                <w:lang w:eastAsia="zh-CN"/>
              </w:rPr>
              <w:t>6</w:t>
            </w:r>
            <w:r w:rsidRPr="009B338C">
              <w:rPr>
                <w:rFonts w:ascii="Times New Roman" w:eastAsia="Times New Roman" w:hAnsi="Times New Roman" w:cs="Times New Roman"/>
                <w:bCs/>
                <w:sz w:val="24"/>
                <w:szCs w:val="24"/>
                <w:lang w:eastAsia="zh-CN"/>
              </w:rPr>
              <w:t>.</w:t>
            </w:r>
            <w:r w:rsidRPr="009B338C">
              <w:rPr>
                <w:rFonts w:ascii="Times New Roman" w:eastAsia="Calibri" w:hAnsi="Times New Roman" w:cs="Times New Roman"/>
                <w:sz w:val="24"/>
                <w:szCs w:val="24"/>
              </w:rPr>
              <w:t xml:space="preserve"> </w:t>
            </w:r>
            <w:r w:rsidRPr="009B338C">
              <w:rPr>
                <w:rFonts w:ascii="Times New Roman" w:eastAsia="Times New Roman" w:hAnsi="Times New Roman" w:cs="Times New Roman"/>
                <w:bCs/>
                <w:sz w:val="24"/>
                <w:szCs w:val="24"/>
                <w:lang w:eastAsia="zh-CN"/>
              </w:rPr>
              <w:t>Sociālās aizsardzības un darba tirgus pakalpojumus administrējošo instit</w:t>
            </w:r>
            <w:r w:rsidR="0045529D">
              <w:rPr>
                <w:rFonts w:ascii="Times New Roman" w:eastAsia="Times New Roman" w:hAnsi="Times New Roman" w:cs="Times New Roman"/>
                <w:bCs/>
                <w:sz w:val="24"/>
                <w:szCs w:val="24"/>
                <w:lang w:eastAsia="zh-CN"/>
              </w:rPr>
              <w:t>ū</w:t>
            </w:r>
            <w:r w:rsidRPr="009B338C">
              <w:rPr>
                <w:rFonts w:ascii="Times New Roman" w:eastAsia="Times New Roman" w:hAnsi="Times New Roman" w:cs="Times New Roman"/>
                <w:bCs/>
                <w:sz w:val="24"/>
                <w:szCs w:val="24"/>
                <w:lang w:eastAsia="zh-CN"/>
              </w:rPr>
              <w:t>ciju nodarbināto īpatsvars, kuriem ir profesionālās izdegšanas pazīmes, %</w:t>
            </w:r>
          </w:p>
        </w:tc>
        <w:tc>
          <w:tcPr>
            <w:tcW w:w="623" w:type="pct"/>
            <w:tcBorders>
              <w:top w:val="outset" w:sz="6" w:space="0" w:color="414142"/>
              <w:left w:val="outset" w:sz="6" w:space="0" w:color="414142"/>
              <w:bottom w:val="outset" w:sz="6" w:space="0" w:color="414142"/>
              <w:right w:val="outset" w:sz="6" w:space="0" w:color="414142"/>
            </w:tcBorders>
            <w:shd w:val="clear" w:color="auto" w:fill="auto"/>
          </w:tcPr>
          <w:p w14:paraId="4BB72C89" w14:textId="0528DFE8" w:rsidR="00E15999" w:rsidRPr="0065082A" w:rsidRDefault="0065082A" w:rsidP="009B338C">
            <w:pPr>
              <w:spacing w:after="0" w:line="240" w:lineRule="auto"/>
              <w:jc w:val="center"/>
              <w:rPr>
                <w:rFonts w:ascii="Times New Roman" w:eastAsia="Times New Roman" w:hAnsi="Times New Roman" w:cs="Times New Roman"/>
                <w:sz w:val="24"/>
                <w:szCs w:val="24"/>
                <w:lang w:eastAsia="lv-LV"/>
              </w:rPr>
            </w:pPr>
            <w:r w:rsidRPr="0065082A">
              <w:rPr>
                <w:rFonts w:ascii="Times New Roman" w:eastAsia="Times New Roman" w:hAnsi="Times New Roman" w:cs="Times New Roman"/>
                <w:sz w:val="24"/>
                <w:szCs w:val="24"/>
                <w:lang w:eastAsia="lv-LV"/>
              </w:rPr>
              <w:t>10-20%</w:t>
            </w:r>
          </w:p>
        </w:tc>
        <w:tc>
          <w:tcPr>
            <w:tcW w:w="478" w:type="pct"/>
            <w:tcBorders>
              <w:top w:val="outset" w:sz="6" w:space="0" w:color="414142"/>
              <w:left w:val="outset" w:sz="6" w:space="0" w:color="414142"/>
              <w:bottom w:val="outset" w:sz="6" w:space="0" w:color="414142"/>
              <w:right w:val="outset" w:sz="6" w:space="0" w:color="414142"/>
            </w:tcBorders>
          </w:tcPr>
          <w:p w14:paraId="4D345478" w14:textId="0123834F" w:rsidR="00E15999" w:rsidRPr="009B338C" w:rsidRDefault="009B338C"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6B994B1E" w14:textId="2ED0FCA4" w:rsidR="00E15999" w:rsidRPr="009B338C" w:rsidRDefault="0065082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 vairāk kā </w:t>
            </w:r>
            <w:r w:rsidR="009B338C" w:rsidRPr="009B338C">
              <w:rPr>
                <w:rFonts w:ascii="Times New Roman" w:eastAsia="Times New Roman" w:hAnsi="Times New Roman" w:cs="Times New Roman"/>
                <w:sz w:val="24"/>
                <w:szCs w:val="24"/>
                <w:lang w:eastAsia="lv-LV"/>
              </w:rPr>
              <w:t>30</w:t>
            </w:r>
          </w:p>
        </w:tc>
        <w:tc>
          <w:tcPr>
            <w:tcW w:w="430" w:type="pct"/>
            <w:tcBorders>
              <w:top w:val="outset" w:sz="6" w:space="0" w:color="414142"/>
              <w:left w:val="outset" w:sz="6" w:space="0" w:color="414142"/>
              <w:bottom w:val="outset" w:sz="6" w:space="0" w:color="414142"/>
              <w:right w:val="outset" w:sz="6" w:space="0" w:color="414142"/>
            </w:tcBorders>
          </w:tcPr>
          <w:p w14:paraId="72E3C1B2" w14:textId="3C5B1417" w:rsidR="00E15999" w:rsidRPr="009B338C" w:rsidRDefault="000641A6"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68AB6FC" w14:textId="69067F65" w:rsidR="00DB30A4" w:rsidRDefault="00DB30A4" w:rsidP="009B338C">
            <w:pPr>
              <w:spacing w:after="0" w:line="240" w:lineRule="auto"/>
              <w:jc w:val="center"/>
              <w:rPr>
                <w:rFonts w:ascii="Times New Roman" w:eastAsia="Times New Roman" w:hAnsi="Times New Roman" w:cs="Times New Roman"/>
                <w:sz w:val="24"/>
                <w:szCs w:val="24"/>
                <w:lang w:eastAsia="lv-LV"/>
              </w:rPr>
            </w:pPr>
          </w:p>
          <w:p w14:paraId="14B667C0" w14:textId="77777777" w:rsidR="00DB30A4" w:rsidRPr="00DB30A4" w:rsidRDefault="00DB30A4" w:rsidP="00DB30A4">
            <w:pPr>
              <w:rPr>
                <w:rFonts w:ascii="Times New Roman" w:eastAsia="Times New Roman" w:hAnsi="Times New Roman" w:cs="Times New Roman"/>
                <w:sz w:val="24"/>
                <w:szCs w:val="24"/>
                <w:lang w:eastAsia="lv-LV"/>
              </w:rPr>
            </w:pPr>
          </w:p>
          <w:p w14:paraId="395228AC" w14:textId="0CE051FF" w:rsidR="00E15999" w:rsidRPr="00DB30A4" w:rsidRDefault="00E15999" w:rsidP="00DB30A4">
            <w:pPr>
              <w:jc w:val="center"/>
              <w:rPr>
                <w:rFonts w:ascii="Times New Roman" w:eastAsia="Times New Roman" w:hAnsi="Times New Roman" w:cs="Times New Roman"/>
                <w:sz w:val="24"/>
                <w:szCs w:val="24"/>
                <w:lang w:eastAsia="lv-LV"/>
              </w:rPr>
            </w:pPr>
          </w:p>
        </w:tc>
      </w:tr>
      <w:tr w:rsidR="00E15999" w:rsidRPr="009B338C" w14:paraId="0D11F4BB"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07F95C39" w14:textId="1E285BC3" w:rsidR="00E15999" w:rsidRPr="009B338C" w:rsidRDefault="009B338C" w:rsidP="009B338C">
            <w:pPr>
              <w:spacing w:after="0" w:line="240" w:lineRule="auto"/>
              <w:jc w:val="both"/>
              <w:rPr>
                <w:rFonts w:ascii="Times New Roman" w:eastAsia="Times New Roman" w:hAnsi="Times New Roman" w:cs="Times New Roman"/>
                <w:bCs/>
                <w:sz w:val="24"/>
                <w:szCs w:val="24"/>
                <w:lang w:eastAsia="zh-CN"/>
              </w:rPr>
            </w:pPr>
            <w:r w:rsidRPr="009B338C">
              <w:rPr>
                <w:rFonts w:ascii="Times New Roman" w:eastAsia="Times New Roman" w:hAnsi="Times New Roman" w:cs="Times New Roman"/>
                <w:bCs/>
                <w:sz w:val="24"/>
                <w:szCs w:val="24"/>
                <w:lang w:eastAsia="zh-CN"/>
              </w:rPr>
              <w:t>5.</w:t>
            </w:r>
            <w:r w:rsidR="005652AA">
              <w:rPr>
                <w:rFonts w:ascii="Times New Roman" w:eastAsia="Times New Roman" w:hAnsi="Times New Roman" w:cs="Times New Roman"/>
                <w:bCs/>
                <w:sz w:val="24"/>
                <w:szCs w:val="24"/>
                <w:lang w:eastAsia="zh-CN"/>
              </w:rPr>
              <w:t>7</w:t>
            </w:r>
            <w:r w:rsidRPr="009B338C">
              <w:rPr>
                <w:rFonts w:ascii="Times New Roman" w:eastAsia="Times New Roman" w:hAnsi="Times New Roman" w:cs="Times New Roman"/>
                <w:bCs/>
                <w:sz w:val="24"/>
                <w:szCs w:val="24"/>
                <w:lang w:eastAsia="zh-CN"/>
              </w:rPr>
              <w:t>.</w:t>
            </w:r>
            <w:r w:rsidRPr="009B338C">
              <w:rPr>
                <w:rFonts w:ascii="Times New Roman" w:eastAsia="Calibri" w:hAnsi="Times New Roman" w:cs="Times New Roman"/>
                <w:sz w:val="24"/>
                <w:szCs w:val="24"/>
              </w:rPr>
              <w:t xml:space="preserve"> Sociālās aizsardzības un darba tirgus pakalpojumus administrējošo instit</w:t>
            </w:r>
            <w:r w:rsidR="0045529D">
              <w:rPr>
                <w:rFonts w:ascii="Times New Roman" w:eastAsia="Calibri" w:hAnsi="Times New Roman" w:cs="Times New Roman"/>
                <w:sz w:val="24"/>
                <w:szCs w:val="24"/>
              </w:rPr>
              <w:t>ū</w:t>
            </w:r>
            <w:r w:rsidRPr="009B338C">
              <w:rPr>
                <w:rFonts w:ascii="Times New Roman" w:eastAsia="Calibri" w:hAnsi="Times New Roman" w:cs="Times New Roman"/>
                <w:sz w:val="24"/>
                <w:szCs w:val="24"/>
              </w:rPr>
              <w:t xml:space="preserve">ciju nodarbināto vidējā atalgojuma apmērs, % no </w:t>
            </w:r>
            <w:r w:rsidR="0065082A">
              <w:rPr>
                <w:rFonts w:ascii="Times New Roman" w:eastAsia="Calibri" w:hAnsi="Times New Roman" w:cs="Times New Roman"/>
                <w:sz w:val="24"/>
                <w:szCs w:val="24"/>
              </w:rPr>
              <w:t xml:space="preserve">maksimālās </w:t>
            </w:r>
            <w:r w:rsidRPr="009B338C">
              <w:rPr>
                <w:rFonts w:ascii="Times New Roman" w:eastAsia="Calibri" w:hAnsi="Times New Roman" w:cs="Times New Roman"/>
                <w:sz w:val="24"/>
                <w:szCs w:val="24"/>
              </w:rPr>
              <w:t>algu skalas</w:t>
            </w:r>
          </w:p>
        </w:tc>
        <w:tc>
          <w:tcPr>
            <w:tcW w:w="623" w:type="pct"/>
            <w:tcBorders>
              <w:top w:val="outset" w:sz="6" w:space="0" w:color="414142"/>
              <w:left w:val="outset" w:sz="6" w:space="0" w:color="414142"/>
              <w:bottom w:val="outset" w:sz="6" w:space="0" w:color="414142"/>
              <w:right w:val="outset" w:sz="6" w:space="0" w:color="414142"/>
            </w:tcBorders>
          </w:tcPr>
          <w:p w14:paraId="0453B3A1" w14:textId="56C707A7" w:rsidR="00E15999" w:rsidRPr="0065082A" w:rsidRDefault="0065082A" w:rsidP="009B338C">
            <w:pPr>
              <w:spacing w:after="0" w:line="240" w:lineRule="auto"/>
              <w:jc w:val="center"/>
              <w:rPr>
                <w:rFonts w:ascii="Times New Roman" w:eastAsia="Times New Roman" w:hAnsi="Times New Roman" w:cs="Times New Roman"/>
                <w:sz w:val="24"/>
                <w:szCs w:val="24"/>
                <w:lang w:eastAsia="lv-LV"/>
              </w:rPr>
            </w:pPr>
            <w:r w:rsidRPr="0065082A">
              <w:rPr>
                <w:rFonts w:ascii="Times New Roman" w:hAnsi="Times New Roman" w:cs="Times New Roman"/>
                <w:sz w:val="24"/>
                <w:szCs w:val="24"/>
                <w:lang w:eastAsia="lv-LV"/>
              </w:rPr>
              <w:t>82-96</w:t>
            </w:r>
          </w:p>
        </w:tc>
        <w:tc>
          <w:tcPr>
            <w:tcW w:w="478" w:type="pct"/>
            <w:tcBorders>
              <w:top w:val="outset" w:sz="6" w:space="0" w:color="414142"/>
              <w:left w:val="outset" w:sz="6" w:space="0" w:color="414142"/>
              <w:bottom w:val="outset" w:sz="6" w:space="0" w:color="414142"/>
              <w:right w:val="outset" w:sz="6" w:space="0" w:color="414142"/>
            </w:tcBorders>
          </w:tcPr>
          <w:p w14:paraId="1A1ECE74" w14:textId="4A711A48" w:rsidR="00E15999" w:rsidRPr="009B338C" w:rsidRDefault="009B338C"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2AE2FD00" w14:textId="03963736" w:rsidR="00E15999" w:rsidRPr="009B338C" w:rsidRDefault="0065082A"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6110C011" w14:textId="714CB14D" w:rsidR="00E15999" w:rsidRPr="009B338C" w:rsidRDefault="00FE2E19"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AA52890" w14:textId="77777777" w:rsidR="00E15999" w:rsidRPr="009B338C" w:rsidRDefault="00E15999" w:rsidP="009B338C">
            <w:pPr>
              <w:spacing w:after="0" w:line="240" w:lineRule="auto"/>
              <w:jc w:val="center"/>
              <w:rPr>
                <w:rFonts w:ascii="Times New Roman" w:eastAsia="Times New Roman" w:hAnsi="Times New Roman" w:cs="Times New Roman"/>
                <w:sz w:val="24"/>
                <w:szCs w:val="24"/>
                <w:lang w:eastAsia="lv-LV"/>
              </w:rPr>
            </w:pPr>
          </w:p>
        </w:tc>
      </w:tr>
      <w:tr w:rsidR="00E15999" w:rsidRPr="009B338C" w14:paraId="72336C1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06491650" w14:textId="111A5A03" w:rsidR="00E15999" w:rsidRPr="009B338C" w:rsidRDefault="009B338C" w:rsidP="009B338C">
            <w:pPr>
              <w:spacing w:after="0" w:line="240" w:lineRule="auto"/>
              <w:jc w:val="both"/>
              <w:rPr>
                <w:rFonts w:ascii="Times New Roman" w:eastAsia="Times New Roman" w:hAnsi="Times New Roman" w:cs="Times New Roman"/>
                <w:bCs/>
                <w:sz w:val="24"/>
                <w:szCs w:val="24"/>
                <w:lang w:eastAsia="zh-CN"/>
              </w:rPr>
            </w:pPr>
            <w:r w:rsidRPr="009B338C">
              <w:rPr>
                <w:rFonts w:ascii="Times New Roman" w:eastAsia="Times New Roman" w:hAnsi="Times New Roman" w:cs="Times New Roman"/>
                <w:bCs/>
                <w:sz w:val="24"/>
                <w:szCs w:val="24"/>
                <w:lang w:eastAsia="zh-CN"/>
              </w:rPr>
              <w:t>5.</w:t>
            </w:r>
            <w:r w:rsidR="005652AA">
              <w:rPr>
                <w:rFonts w:ascii="Times New Roman" w:eastAsia="Times New Roman" w:hAnsi="Times New Roman" w:cs="Times New Roman"/>
                <w:bCs/>
                <w:sz w:val="24"/>
                <w:szCs w:val="24"/>
                <w:lang w:eastAsia="zh-CN"/>
              </w:rPr>
              <w:t>8</w:t>
            </w:r>
            <w:r w:rsidRPr="009B338C">
              <w:rPr>
                <w:rFonts w:ascii="Times New Roman" w:eastAsia="Times New Roman" w:hAnsi="Times New Roman" w:cs="Times New Roman"/>
                <w:bCs/>
                <w:sz w:val="24"/>
                <w:szCs w:val="24"/>
                <w:lang w:eastAsia="zh-CN"/>
              </w:rPr>
              <w:t>.</w:t>
            </w:r>
            <w:r w:rsidRPr="009B338C">
              <w:rPr>
                <w:rFonts w:ascii="Verdana" w:eastAsia="Calibri" w:hAnsi="Verdana" w:cstheme="majorHAnsi"/>
                <w:sz w:val="20"/>
                <w:szCs w:val="20"/>
              </w:rPr>
              <w:t xml:space="preserve"> </w:t>
            </w:r>
            <w:r w:rsidRPr="009B338C">
              <w:rPr>
                <w:rFonts w:ascii="Times New Roman" w:eastAsia="Calibri" w:hAnsi="Times New Roman" w:cs="Times New Roman"/>
                <w:sz w:val="24"/>
                <w:szCs w:val="24"/>
              </w:rPr>
              <w:t>Sociālās aizsardzības un darba tirgus pakalpojumus administrējošo instit</w:t>
            </w:r>
            <w:r w:rsidR="0045529D">
              <w:rPr>
                <w:rFonts w:ascii="Times New Roman" w:eastAsia="Calibri" w:hAnsi="Times New Roman" w:cs="Times New Roman"/>
                <w:sz w:val="24"/>
                <w:szCs w:val="24"/>
              </w:rPr>
              <w:t>ū</w:t>
            </w:r>
            <w:r w:rsidRPr="009B338C">
              <w:rPr>
                <w:rFonts w:ascii="Times New Roman" w:eastAsia="Calibri" w:hAnsi="Times New Roman" w:cs="Times New Roman"/>
                <w:sz w:val="24"/>
                <w:szCs w:val="24"/>
              </w:rPr>
              <w:t>ciju nodarbināto novēršamās mainības līmenis, gadā %</w:t>
            </w:r>
          </w:p>
        </w:tc>
        <w:tc>
          <w:tcPr>
            <w:tcW w:w="623" w:type="pct"/>
            <w:tcBorders>
              <w:top w:val="outset" w:sz="6" w:space="0" w:color="414142"/>
              <w:left w:val="outset" w:sz="6" w:space="0" w:color="414142"/>
              <w:bottom w:val="outset" w:sz="6" w:space="0" w:color="414142"/>
              <w:right w:val="outset" w:sz="6" w:space="0" w:color="414142"/>
            </w:tcBorders>
          </w:tcPr>
          <w:p w14:paraId="3CE99CA2" w14:textId="17C9CA4E" w:rsidR="00E15999" w:rsidRPr="0065082A" w:rsidRDefault="0065082A" w:rsidP="009B338C">
            <w:pPr>
              <w:spacing w:after="0" w:line="240" w:lineRule="auto"/>
              <w:jc w:val="center"/>
              <w:rPr>
                <w:rFonts w:ascii="Times New Roman" w:eastAsia="Times New Roman" w:hAnsi="Times New Roman" w:cs="Times New Roman"/>
                <w:sz w:val="24"/>
                <w:szCs w:val="24"/>
                <w:lang w:eastAsia="lv-LV"/>
              </w:rPr>
            </w:pPr>
            <w:r w:rsidRPr="0065082A">
              <w:rPr>
                <w:rFonts w:ascii="Times New Roman" w:hAnsi="Times New Roman" w:cs="Times New Roman"/>
                <w:sz w:val="24"/>
                <w:szCs w:val="24"/>
                <w:lang w:eastAsia="lv-LV"/>
              </w:rPr>
              <w:t>2-39</w:t>
            </w:r>
          </w:p>
        </w:tc>
        <w:tc>
          <w:tcPr>
            <w:tcW w:w="478" w:type="pct"/>
            <w:tcBorders>
              <w:top w:val="outset" w:sz="6" w:space="0" w:color="414142"/>
              <w:left w:val="outset" w:sz="6" w:space="0" w:color="414142"/>
              <w:bottom w:val="outset" w:sz="6" w:space="0" w:color="414142"/>
              <w:right w:val="outset" w:sz="6" w:space="0" w:color="414142"/>
            </w:tcBorders>
          </w:tcPr>
          <w:p w14:paraId="692AB4B6" w14:textId="700A18EB" w:rsidR="00E15999" w:rsidRPr="009B338C" w:rsidRDefault="009B338C"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tcPr>
          <w:p w14:paraId="26639D5C" w14:textId="18581015" w:rsidR="00E15999" w:rsidRPr="009B338C" w:rsidRDefault="009B338C"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 vairāk kā 25</w:t>
            </w:r>
          </w:p>
        </w:tc>
        <w:tc>
          <w:tcPr>
            <w:tcW w:w="430" w:type="pct"/>
            <w:tcBorders>
              <w:top w:val="outset" w:sz="6" w:space="0" w:color="414142"/>
              <w:left w:val="outset" w:sz="6" w:space="0" w:color="414142"/>
              <w:bottom w:val="outset" w:sz="6" w:space="0" w:color="414142"/>
              <w:right w:val="outset" w:sz="6" w:space="0" w:color="414142"/>
            </w:tcBorders>
          </w:tcPr>
          <w:p w14:paraId="569893D5" w14:textId="36A635D4" w:rsidR="00E15999" w:rsidRPr="009B338C" w:rsidRDefault="00FE2E19" w:rsidP="009B338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66C422C" w14:textId="77777777" w:rsidR="00E15999" w:rsidRPr="009B338C" w:rsidRDefault="00E15999" w:rsidP="009B338C">
            <w:pPr>
              <w:spacing w:after="0" w:line="240" w:lineRule="auto"/>
              <w:jc w:val="center"/>
              <w:rPr>
                <w:rFonts w:ascii="Times New Roman" w:eastAsia="Times New Roman" w:hAnsi="Times New Roman" w:cs="Times New Roman"/>
                <w:sz w:val="24"/>
                <w:szCs w:val="24"/>
                <w:lang w:eastAsia="lv-LV"/>
              </w:rPr>
            </w:pPr>
          </w:p>
        </w:tc>
      </w:tr>
    </w:tbl>
    <w:p w14:paraId="3F5955CC" w14:textId="0D9CEB26" w:rsidR="003B21DF" w:rsidRDefault="003B21DF" w:rsidP="00395B95">
      <w:pPr>
        <w:shd w:val="clear" w:color="auto" w:fill="FFFFFF"/>
        <w:spacing w:after="0" w:line="240" w:lineRule="auto"/>
        <w:rPr>
          <w:rFonts w:ascii="Times New Roman" w:eastAsia="Times New Roman" w:hAnsi="Times New Roman" w:cs="Times New Roman"/>
          <w:b/>
          <w:bCs/>
          <w:sz w:val="24"/>
          <w:szCs w:val="24"/>
          <w:lang w:eastAsia="lv-LV"/>
        </w:rPr>
      </w:pPr>
    </w:p>
    <w:p w14:paraId="57F5B691" w14:textId="77777777" w:rsidR="003B21DF" w:rsidRDefault="003B21DF">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7C8547B1" w14:textId="77777777" w:rsidR="002D77A5" w:rsidRPr="00B22FC5" w:rsidRDefault="002D77A5" w:rsidP="000E65F0">
      <w:pPr>
        <w:pStyle w:val="Heading1"/>
        <w:numPr>
          <w:ilvl w:val="0"/>
          <w:numId w:val="87"/>
        </w:numPr>
      </w:pPr>
      <w:bookmarkStart w:id="6" w:name="_Toc55400577"/>
      <w:r w:rsidRPr="00B22FC5">
        <w:lastRenderedPageBreak/>
        <w:t>Rīcības virzieni un uzdevumi</w:t>
      </w:r>
      <w:bookmarkEnd w:id="6"/>
    </w:p>
    <w:p w14:paraId="2D890528" w14:textId="2ECBA4E2" w:rsidR="00A64335" w:rsidRPr="002D77A5" w:rsidRDefault="00395B95" w:rsidP="000E65F0">
      <w:pPr>
        <w:pStyle w:val="Heading2"/>
      </w:pPr>
      <w:bookmarkStart w:id="7" w:name="_Toc55400578"/>
      <w:r w:rsidRPr="002D77A5">
        <w:t>Rīcības virziens</w:t>
      </w:r>
      <w:r w:rsidR="00465815" w:rsidRPr="002D77A5">
        <w:t>:</w:t>
      </w:r>
      <w:r w:rsidRPr="002D77A5">
        <w:t xml:space="preserve"> Ilgtspējīga, stabila un adekvāta sociālā aizsardzība, kas nodrošina pietiekamu ekonomisko neatkarību</w:t>
      </w:r>
      <w:bookmarkEnd w:id="7"/>
    </w:p>
    <w:p w14:paraId="0B352948" w14:textId="0BD815C0" w:rsidR="00222D70" w:rsidRDefault="00222D70" w:rsidP="00222D70">
      <w:pPr>
        <w:shd w:val="clear" w:color="auto" w:fill="FFFFFF"/>
        <w:spacing w:after="0" w:line="240" w:lineRule="auto"/>
        <w:rPr>
          <w:rFonts w:ascii="Times New Roman" w:eastAsia="Times New Roman" w:hAnsi="Times New Roman" w:cs="Times New Roman"/>
          <w:sz w:val="24"/>
          <w:szCs w:val="24"/>
          <w:lang w:eastAsia="lv-LV"/>
        </w:rPr>
      </w:pPr>
    </w:p>
    <w:p w14:paraId="22317EA1" w14:textId="123E0F9A" w:rsidR="00D151B5" w:rsidRPr="005F586C" w:rsidRDefault="00D151B5" w:rsidP="00D151B5">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D151B5" w:rsidRPr="00CE66DB" w14:paraId="18F8D5E8" w14:textId="77777777" w:rsidTr="003B21DF">
        <w:trPr>
          <w:jc w:val="center"/>
        </w:trPr>
        <w:tc>
          <w:tcPr>
            <w:tcW w:w="1667" w:type="pct"/>
            <w:shd w:val="clear" w:color="auto" w:fill="1F4E79" w:themeFill="accent5" w:themeFillShade="80"/>
            <w:vAlign w:val="center"/>
          </w:tcPr>
          <w:p w14:paraId="5FD3B1CA" w14:textId="6490D231" w:rsidR="00D151B5" w:rsidRPr="00CE66DB" w:rsidRDefault="00FF4E18" w:rsidP="00F61821">
            <w:pPr>
              <w:spacing w:before="40" w:after="40"/>
              <w:jc w:val="center"/>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Pieaugošs nabadzības risks pensijas vecuma iedzīvotājiem</w:t>
            </w:r>
          </w:p>
        </w:tc>
        <w:tc>
          <w:tcPr>
            <w:tcW w:w="1666" w:type="pct"/>
            <w:shd w:val="clear" w:color="auto" w:fill="1F4E79" w:themeFill="accent5" w:themeFillShade="80"/>
            <w:vAlign w:val="center"/>
          </w:tcPr>
          <w:p w14:paraId="57588147" w14:textId="4A4FFFFF" w:rsidR="00D151B5" w:rsidRPr="00CE66DB" w:rsidRDefault="006300D3" w:rsidP="00F61821">
            <w:pPr>
              <w:spacing w:before="40" w:after="40"/>
              <w:jc w:val="center"/>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Dažādi sociālie pabalsti būtiski nemazina nabadzības risku</w:t>
            </w:r>
            <w:r w:rsidR="00D151B5" w:rsidRPr="00CE66DB">
              <w:rPr>
                <w:rFonts w:ascii="Verdana" w:eastAsia="Calibri" w:hAnsi="Verdana" w:cstheme="majorHAnsi"/>
                <w:color w:val="FFFFFF" w:themeColor="background1"/>
                <w:sz w:val="20"/>
                <w:szCs w:val="20"/>
              </w:rPr>
              <w:t xml:space="preserve"> </w:t>
            </w:r>
          </w:p>
        </w:tc>
        <w:tc>
          <w:tcPr>
            <w:tcW w:w="1667" w:type="pct"/>
            <w:shd w:val="clear" w:color="auto" w:fill="1F4E79" w:themeFill="accent5" w:themeFillShade="80"/>
            <w:vAlign w:val="center"/>
          </w:tcPr>
          <w:p w14:paraId="79645409" w14:textId="57BAE76E" w:rsidR="00D151B5" w:rsidRPr="00CE66DB" w:rsidRDefault="001A0937" w:rsidP="00FF4E18">
            <w:pPr>
              <w:jc w:val="center"/>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Augsts iedzīvotāju skaits, kuri nav tiesīgi saņem</w:t>
            </w:r>
            <w:r w:rsidR="007159AF">
              <w:rPr>
                <w:rFonts w:ascii="Verdana" w:eastAsia="Calibri" w:hAnsi="Verdana" w:cstheme="majorHAnsi"/>
                <w:color w:val="FFFFFF" w:themeColor="background1"/>
                <w:sz w:val="20"/>
                <w:szCs w:val="20"/>
              </w:rPr>
              <w:t>t</w:t>
            </w:r>
            <w:r w:rsidRPr="00CE66DB">
              <w:rPr>
                <w:rFonts w:ascii="Verdana" w:eastAsia="Calibri" w:hAnsi="Verdana" w:cstheme="majorHAnsi"/>
                <w:color w:val="FFFFFF" w:themeColor="background1"/>
                <w:sz w:val="20"/>
                <w:szCs w:val="20"/>
              </w:rPr>
              <w:t xml:space="preserve"> pabalstus vai arī tos saņem mazā apmērā </w:t>
            </w:r>
          </w:p>
        </w:tc>
      </w:tr>
      <w:tr w:rsidR="00D151B5" w:rsidRPr="00CE66DB" w14:paraId="5160759F" w14:textId="77777777" w:rsidTr="003B21DF">
        <w:trPr>
          <w:jc w:val="center"/>
        </w:trPr>
        <w:tc>
          <w:tcPr>
            <w:tcW w:w="1667" w:type="pct"/>
            <w:shd w:val="clear" w:color="auto" w:fill="1F4E79" w:themeFill="accent5" w:themeFillShade="80"/>
            <w:vAlign w:val="center"/>
          </w:tcPr>
          <w:p w14:paraId="1D32E9D8" w14:textId="7A21BEEC" w:rsidR="00D151B5" w:rsidRPr="00CE66DB" w:rsidRDefault="00FF4E18" w:rsidP="00F61821">
            <w:pPr>
              <w:spacing w:before="40" w:after="40"/>
              <w:jc w:val="center"/>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S</w:t>
            </w:r>
            <w:r w:rsidR="00D151B5" w:rsidRPr="00CE66DB">
              <w:rPr>
                <w:rFonts w:ascii="Verdana" w:eastAsia="Calibri" w:hAnsi="Verdana" w:cstheme="majorHAnsi"/>
                <w:color w:val="FFFFFF" w:themeColor="background1"/>
                <w:sz w:val="20"/>
                <w:szCs w:val="20"/>
              </w:rPr>
              <w:t>abiedrības novecošanās</w:t>
            </w:r>
          </w:p>
        </w:tc>
        <w:tc>
          <w:tcPr>
            <w:tcW w:w="1666" w:type="pct"/>
            <w:shd w:val="clear" w:color="auto" w:fill="1F4E79" w:themeFill="accent5" w:themeFillShade="80"/>
            <w:vAlign w:val="center"/>
          </w:tcPr>
          <w:p w14:paraId="4541BEA9" w14:textId="44EAB501" w:rsidR="00D151B5" w:rsidRPr="00CE66DB" w:rsidRDefault="006300D3" w:rsidP="00F61821">
            <w:pPr>
              <w:spacing w:before="40" w:after="40"/>
              <w:jc w:val="center"/>
              <w:rPr>
                <w:rFonts w:ascii="Verdana" w:hAnsi="Verdana" w:cstheme="majorHAnsi"/>
                <w:color w:val="FFFFFF" w:themeColor="background1"/>
                <w:sz w:val="20"/>
                <w:szCs w:val="20"/>
              </w:rPr>
            </w:pPr>
            <w:r w:rsidRPr="00CE66DB">
              <w:rPr>
                <w:rFonts w:ascii="Verdana" w:hAnsi="Verdana" w:cstheme="majorHAnsi"/>
                <w:color w:val="FFFFFF" w:themeColor="background1"/>
                <w:sz w:val="20"/>
                <w:szCs w:val="20"/>
              </w:rPr>
              <w:t xml:space="preserve">Finanšu krīzes un neparedzētas </w:t>
            </w:r>
            <w:r w:rsidR="00D151B5" w:rsidRPr="00CE66DB">
              <w:rPr>
                <w:rFonts w:ascii="Verdana" w:hAnsi="Verdana" w:cstheme="majorHAnsi"/>
                <w:color w:val="FFFFFF" w:themeColor="background1"/>
                <w:sz w:val="20"/>
                <w:szCs w:val="20"/>
              </w:rPr>
              <w:t>politikas izmaiņ</w:t>
            </w:r>
            <w:r w:rsidRPr="00CE66DB">
              <w:rPr>
                <w:rFonts w:ascii="Verdana" w:hAnsi="Verdana" w:cstheme="majorHAnsi"/>
                <w:color w:val="FFFFFF" w:themeColor="background1"/>
                <w:sz w:val="20"/>
                <w:szCs w:val="20"/>
              </w:rPr>
              <w:t>as</w:t>
            </w:r>
            <w:r w:rsidR="00D151B5" w:rsidRPr="00CE66DB">
              <w:rPr>
                <w:rFonts w:ascii="Verdana" w:hAnsi="Verdana" w:cstheme="majorHAnsi"/>
                <w:color w:val="FFFFFF" w:themeColor="background1"/>
                <w:sz w:val="20"/>
                <w:szCs w:val="20"/>
              </w:rPr>
              <w:t xml:space="preserve"> </w:t>
            </w:r>
            <w:r w:rsidRPr="00CE66DB">
              <w:rPr>
                <w:rFonts w:ascii="Verdana" w:hAnsi="Verdana" w:cstheme="majorHAnsi"/>
                <w:color w:val="FFFFFF" w:themeColor="background1"/>
                <w:sz w:val="20"/>
                <w:szCs w:val="20"/>
              </w:rPr>
              <w:t xml:space="preserve">ietekmē </w:t>
            </w:r>
            <w:r w:rsidR="00D151B5" w:rsidRPr="00CE66DB">
              <w:rPr>
                <w:rFonts w:ascii="Verdana" w:hAnsi="Verdana" w:cstheme="majorHAnsi"/>
                <w:color w:val="FFFFFF" w:themeColor="background1"/>
                <w:sz w:val="20"/>
                <w:szCs w:val="20"/>
              </w:rPr>
              <w:t>sociālās aizsardzības sistēmas stabilitāt</w:t>
            </w:r>
            <w:r w:rsidRPr="00CE66DB">
              <w:rPr>
                <w:rFonts w:ascii="Verdana" w:hAnsi="Verdana" w:cstheme="majorHAnsi"/>
                <w:color w:val="FFFFFF" w:themeColor="background1"/>
                <w:sz w:val="20"/>
                <w:szCs w:val="20"/>
              </w:rPr>
              <w:t>i</w:t>
            </w:r>
          </w:p>
        </w:tc>
        <w:tc>
          <w:tcPr>
            <w:tcW w:w="1667" w:type="pct"/>
            <w:shd w:val="clear" w:color="auto" w:fill="1F4E79" w:themeFill="accent5" w:themeFillShade="80"/>
            <w:vAlign w:val="center"/>
          </w:tcPr>
          <w:p w14:paraId="063C4645" w14:textId="3452EF42" w:rsidR="00D151B5" w:rsidRPr="00CE66DB" w:rsidRDefault="001A0937" w:rsidP="00F61821">
            <w:pPr>
              <w:spacing w:before="40" w:after="40"/>
              <w:jc w:val="center"/>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Vieni no zemākajiem izdevumiem sociālai aizsardzībai starp ES dalībvalstīm</w:t>
            </w:r>
          </w:p>
        </w:tc>
      </w:tr>
    </w:tbl>
    <w:p w14:paraId="7C8D2335" w14:textId="77777777" w:rsidR="00D151B5" w:rsidRPr="004713AA" w:rsidRDefault="00D151B5" w:rsidP="00D151B5">
      <w:pPr>
        <w:spacing w:line="240" w:lineRule="auto"/>
        <w:jc w:val="both"/>
        <w:rPr>
          <w:rFonts w:asciiTheme="majorHAnsi" w:eastAsia="Calibri" w:hAnsiTheme="majorHAnsi" w:cstheme="majorHAnsi"/>
          <w:sz w:val="2"/>
          <w:szCs w:val="2"/>
        </w:rPr>
      </w:pPr>
    </w:p>
    <w:p w14:paraId="4D8CAF46" w14:textId="51FEE54A" w:rsidR="00D151B5" w:rsidRPr="005F586C" w:rsidRDefault="00D151B5" w:rsidP="00D151B5">
      <w:pPr>
        <w:spacing w:after="80" w:line="240" w:lineRule="auto"/>
        <w:rPr>
          <w:rFonts w:ascii="Times New Roman" w:hAnsi="Times New Roman" w:cs="Times New Roman"/>
          <w:color w:val="1F4E79" w:themeColor="accent5" w:themeShade="80"/>
          <w:u w:val="single"/>
        </w:rPr>
      </w:pPr>
      <w:r w:rsidRPr="005F586C">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D151B5" w:rsidRPr="00CE66DB" w14:paraId="726B4C8B" w14:textId="77777777" w:rsidTr="003B21DF">
        <w:tc>
          <w:tcPr>
            <w:tcW w:w="771" w:type="pct"/>
            <w:shd w:val="clear" w:color="auto" w:fill="1F4E79" w:themeFill="accent5" w:themeFillShade="80"/>
          </w:tcPr>
          <w:p w14:paraId="292CF68F" w14:textId="77777777" w:rsidR="00D151B5" w:rsidRPr="00CE66DB" w:rsidRDefault="00D151B5"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2AD61834" w14:textId="1B8696E7" w:rsidR="00D151B5" w:rsidRPr="00CE66DB" w:rsidRDefault="00D151B5"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Mērķtiecīgi pārskatīt pabalstus, kur</w:t>
            </w:r>
            <w:r w:rsidR="006300D3" w:rsidRPr="00CE66DB">
              <w:rPr>
                <w:rFonts w:ascii="Verdana" w:eastAsia="Calibri" w:hAnsi="Verdana" w:cstheme="majorHAnsi"/>
                <w:color w:val="FFFFFF" w:themeColor="background1"/>
                <w:sz w:val="20"/>
                <w:szCs w:val="20"/>
              </w:rPr>
              <w:t>u</w:t>
            </w:r>
            <w:r w:rsidRPr="00CE66DB">
              <w:rPr>
                <w:rFonts w:ascii="Verdana" w:eastAsia="Calibri" w:hAnsi="Verdana" w:cstheme="majorHAnsi"/>
                <w:color w:val="FFFFFF" w:themeColor="background1"/>
                <w:sz w:val="20"/>
                <w:szCs w:val="20"/>
              </w:rPr>
              <w:t xml:space="preserve"> apmēri un nosacījumi nav ilgstoši mainīti</w:t>
            </w:r>
          </w:p>
        </w:tc>
      </w:tr>
      <w:tr w:rsidR="00D151B5" w:rsidRPr="00CE66DB" w14:paraId="15444EBE" w14:textId="77777777" w:rsidTr="003B21DF">
        <w:tc>
          <w:tcPr>
            <w:tcW w:w="771" w:type="pct"/>
            <w:shd w:val="clear" w:color="auto" w:fill="1F4E79" w:themeFill="accent5" w:themeFillShade="80"/>
          </w:tcPr>
          <w:p w14:paraId="19645F8B" w14:textId="77777777" w:rsidR="00D151B5" w:rsidRPr="00CE66DB" w:rsidRDefault="00D151B5"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5F3067D9" w14:textId="1CF026F0" w:rsidR="00ED4D76" w:rsidRPr="00CE66DB" w:rsidRDefault="00ED4D76"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 xml:space="preserve">Turpināt </w:t>
            </w:r>
            <w:proofErr w:type="spellStart"/>
            <w:r w:rsidRPr="00CE66DB">
              <w:rPr>
                <w:rFonts w:ascii="Verdana" w:eastAsia="Calibri" w:hAnsi="Verdana" w:cstheme="majorHAnsi"/>
                <w:color w:val="FFFFFF" w:themeColor="background1"/>
                <w:sz w:val="20"/>
                <w:szCs w:val="20"/>
              </w:rPr>
              <w:t>paugstināt</w:t>
            </w:r>
            <w:proofErr w:type="spellEnd"/>
            <w:r w:rsidRPr="00CE66DB">
              <w:rPr>
                <w:rFonts w:ascii="Verdana" w:eastAsia="Calibri" w:hAnsi="Verdana" w:cstheme="majorHAnsi"/>
                <w:color w:val="FFFFFF" w:themeColor="background1"/>
                <w:sz w:val="20"/>
                <w:szCs w:val="20"/>
              </w:rPr>
              <w:t xml:space="preserve"> finansiālo atbalstu iedzīvotājiem sociālās </w:t>
            </w:r>
            <w:r w:rsidR="00AF1A63" w:rsidRPr="00CE66DB">
              <w:rPr>
                <w:rFonts w:ascii="Verdana" w:eastAsia="Calibri" w:hAnsi="Verdana" w:cstheme="majorHAnsi"/>
                <w:color w:val="FFFFFF" w:themeColor="background1"/>
                <w:sz w:val="20"/>
                <w:szCs w:val="20"/>
              </w:rPr>
              <w:t>aizsardzības</w:t>
            </w:r>
            <w:r w:rsidRPr="00CE66DB">
              <w:rPr>
                <w:rFonts w:ascii="Verdana" w:eastAsia="Calibri" w:hAnsi="Verdana" w:cstheme="majorHAnsi"/>
                <w:color w:val="FFFFFF" w:themeColor="background1"/>
                <w:sz w:val="20"/>
                <w:szCs w:val="20"/>
              </w:rPr>
              <w:t xml:space="preserve"> sistēmas ietvaros</w:t>
            </w:r>
          </w:p>
          <w:p w14:paraId="5C7B3732" w14:textId="7E7C0594" w:rsidR="00D151B5" w:rsidRPr="00CE66DB" w:rsidRDefault="00ED4D76"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Sekmēt, ka s</w:t>
            </w:r>
            <w:r w:rsidR="00D151B5" w:rsidRPr="00CE66DB">
              <w:rPr>
                <w:rFonts w:ascii="Verdana" w:eastAsia="Calibri" w:hAnsi="Verdana" w:cstheme="majorHAnsi"/>
                <w:color w:val="FFFFFF" w:themeColor="background1"/>
                <w:sz w:val="20"/>
                <w:szCs w:val="20"/>
              </w:rPr>
              <w:t>ociālās apdrošināšanas sistēma ir noturīg</w:t>
            </w:r>
            <w:r w:rsidR="006300D3" w:rsidRPr="00CE66DB">
              <w:rPr>
                <w:rFonts w:ascii="Verdana" w:eastAsia="Calibri" w:hAnsi="Verdana" w:cstheme="majorHAnsi"/>
                <w:color w:val="FFFFFF" w:themeColor="background1"/>
                <w:sz w:val="20"/>
                <w:szCs w:val="20"/>
              </w:rPr>
              <w:t xml:space="preserve">a </w:t>
            </w:r>
            <w:r w:rsidR="00D151B5" w:rsidRPr="00CE66DB">
              <w:rPr>
                <w:rFonts w:ascii="Verdana" w:eastAsia="Calibri" w:hAnsi="Verdana" w:cstheme="majorHAnsi"/>
                <w:color w:val="FFFFFF" w:themeColor="background1"/>
                <w:sz w:val="20"/>
                <w:szCs w:val="20"/>
              </w:rPr>
              <w:t>un finansiāli ilgtspējīga</w:t>
            </w:r>
          </w:p>
          <w:p w14:paraId="7E015C71" w14:textId="0CA71217" w:rsidR="00D151B5" w:rsidRPr="00CE66DB" w:rsidRDefault="00ED4D76"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Nodrošināt, ka u</w:t>
            </w:r>
            <w:r w:rsidR="00D151B5" w:rsidRPr="00CE66DB">
              <w:rPr>
                <w:rFonts w:ascii="Verdana" w:eastAsia="Calibri" w:hAnsi="Verdana" w:cstheme="majorHAnsi"/>
                <w:color w:val="FFFFFF" w:themeColor="background1"/>
                <w:sz w:val="20"/>
                <w:szCs w:val="20"/>
              </w:rPr>
              <w:t>niversālā un ienākumu testētā sociālo pabalstu sistēma ir sabalansēta un savstarpēji papildinoša</w:t>
            </w:r>
          </w:p>
        </w:tc>
      </w:tr>
      <w:tr w:rsidR="00D151B5" w:rsidRPr="00CE66DB" w14:paraId="69AD5A95" w14:textId="77777777" w:rsidTr="003B21DF">
        <w:tc>
          <w:tcPr>
            <w:tcW w:w="771" w:type="pct"/>
            <w:shd w:val="clear" w:color="auto" w:fill="1F4E79" w:themeFill="accent5" w:themeFillShade="80"/>
          </w:tcPr>
          <w:p w14:paraId="788D93E1" w14:textId="77777777" w:rsidR="00D151B5" w:rsidRPr="00CE66DB" w:rsidRDefault="00D151B5"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6A6F1C2A" w14:textId="2E3AE3D5" w:rsidR="00D151B5" w:rsidRPr="00CE66DB" w:rsidRDefault="00D151B5"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 xml:space="preserve">Panākt, ka </w:t>
            </w:r>
            <w:proofErr w:type="spellStart"/>
            <w:r w:rsidR="00AF1A63" w:rsidRPr="00CE66DB">
              <w:rPr>
                <w:rFonts w:ascii="Verdana" w:eastAsia="Calibri" w:hAnsi="Verdana" w:cstheme="majorHAnsi"/>
                <w:color w:val="FFFFFF" w:themeColor="background1"/>
                <w:sz w:val="20"/>
                <w:szCs w:val="20"/>
              </w:rPr>
              <w:t>jaunpiešķirto</w:t>
            </w:r>
            <w:proofErr w:type="spellEnd"/>
            <w:r w:rsidR="00AF1A63" w:rsidRPr="00CE66DB">
              <w:rPr>
                <w:rFonts w:ascii="Verdana" w:eastAsia="Calibri" w:hAnsi="Verdana" w:cstheme="majorHAnsi"/>
                <w:color w:val="FFFFFF" w:themeColor="background1"/>
                <w:sz w:val="20"/>
                <w:szCs w:val="20"/>
              </w:rPr>
              <w:t xml:space="preserve"> </w:t>
            </w:r>
            <w:r w:rsidRPr="00CE66DB">
              <w:rPr>
                <w:rFonts w:ascii="Verdana" w:eastAsia="Calibri" w:hAnsi="Verdana" w:cstheme="majorHAnsi"/>
                <w:color w:val="FFFFFF" w:themeColor="background1"/>
                <w:sz w:val="20"/>
                <w:szCs w:val="20"/>
              </w:rPr>
              <w:t xml:space="preserve">pensiju atvietojuma līmenis 2027. gadā </w:t>
            </w:r>
            <w:r w:rsidR="009F1B41" w:rsidRPr="00CE66DB">
              <w:rPr>
                <w:rFonts w:ascii="Verdana" w:eastAsia="Calibri" w:hAnsi="Verdana" w:cstheme="majorHAnsi"/>
                <w:color w:val="FFFFFF" w:themeColor="background1"/>
                <w:sz w:val="20"/>
                <w:szCs w:val="20"/>
              </w:rPr>
              <w:t>nav mazāks kā 40</w:t>
            </w:r>
            <w:r w:rsidRPr="00CE66DB">
              <w:rPr>
                <w:rFonts w:ascii="Verdana" w:eastAsia="Calibri" w:hAnsi="Verdana" w:cstheme="majorHAnsi"/>
                <w:color w:val="FFFFFF" w:themeColor="background1"/>
                <w:sz w:val="20"/>
                <w:szCs w:val="20"/>
              </w:rPr>
              <w:t>% no vidējās apdrošināšanas iemaksu algas</w:t>
            </w:r>
          </w:p>
          <w:p w14:paraId="43987A28" w14:textId="0C6203EB" w:rsidR="00D151B5" w:rsidRPr="00CE66DB" w:rsidRDefault="00D151B5"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 xml:space="preserve">Valsts sniegtais materiālais atbalsts mazina nabadzības risku </w:t>
            </w:r>
            <w:r w:rsidR="00D469CF" w:rsidRPr="00CE66DB">
              <w:rPr>
                <w:rFonts w:ascii="Verdana" w:eastAsia="Calibri" w:hAnsi="Verdana" w:cstheme="majorHAnsi"/>
                <w:color w:val="FFFFFF" w:themeColor="background1"/>
                <w:sz w:val="20"/>
                <w:szCs w:val="20"/>
              </w:rPr>
              <w:t xml:space="preserve">iedzīvotājiem </w:t>
            </w:r>
            <w:r w:rsidRPr="00CE66DB">
              <w:rPr>
                <w:rFonts w:ascii="Verdana" w:eastAsia="Calibri" w:hAnsi="Verdana" w:cstheme="majorHAnsi"/>
                <w:color w:val="FFFFFF" w:themeColor="background1"/>
                <w:sz w:val="20"/>
                <w:szCs w:val="20"/>
              </w:rPr>
              <w:t xml:space="preserve">vismaz par </w:t>
            </w:r>
            <w:r w:rsidR="00D469CF" w:rsidRPr="00CE66DB">
              <w:rPr>
                <w:rFonts w:ascii="Verdana" w:eastAsia="Calibri" w:hAnsi="Verdana" w:cstheme="majorHAnsi"/>
                <w:color w:val="FFFFFF" w:themeColor="background1"/>
                <w:sz w:val="20"/>
                <w:szCs w:val="20"/>
              </w:rPr>
              <w:t xml:space="preserve">20%, tai skaitā, vismaz par 35% </w:t>
            </w:r>
            <w:proofErr w:type="spellStart"/>
            <w:r w:rsidR="00D469CF" w:rsidRPr="00CE66DB">
              <w:rPr>
                <w:rFonts w:ascii="Verdana" w:eastAsia="Calibri" w:hAnsi="Verdana" w:cstheme="majorHAnsi"/>
                <w:color w:val="FFFFFF" w:themeColor="background1"/>
                <w:sz w:val="20"/>
                <w:szCs w:val="20"/>
              </w:rPr>
              <w:t>pensiijas</w:t>
            </w:r>
            <w:proofErr w:type="spellEnd"/>
            <w:r w:rsidR="00D469CF" w:rsidRPr="00CE66DB">
              <w:rPr>
                <w:rFonts w:ascii="Verdana" w:eastAsia="Calibri" w:hAnsi="Verdana" w:cstheme="majorHAnsi"/>
                <w:color w:val="FFFFFF" w:themeColor="background1"/>
                <w:sz w:val="20"/>
                <w:szCs w:val="20"/>
              </w:rPr>
              <w:t xml:space="preserve"> vecuma cilvēkiem, vismaz par </w:t>
            </w:r>
            <w:r w:rsidR="00027C34" w:rsidRPr="00CE66DB">
              <w:rPr>
                <w:rFonts w:ascii="Verdana" w:eastAsia="Calibri" w:hAnsi="Verdana" w:cstheme="majorHAnsi"/>
                <w:color w:val="FFFFFF" w:themeColor="background1"/>
                <w:sz w:val="20"/>
                <w:szCs w:val="20"/>
              </w:rPr>
              <w:t>20% bērniem</w:t>
            </w:r>
          </w:p>
          <w:p w14:paraId="4B9336E2" w14:textId="52C9C83D" w:rsidR="005F0478" w:rsidRPr="00CE66DB" w:rsidRDefault="00D469CF" w:rsidP="00F61821">
            <w:pPr>
              <w:spacing w:after="40"/>
              <w:jc w:val="both"/>
              <w:rPr>
                <w:rFonts w:ascii="Verdana" w:eastAsia="Calibri" w:hAnsi="Verdana" w:cstheme="majorHAnsi"/>
                <w:color w:val="FFFFFF" w:themeColor="background1"/>
                <w:sz w:val="20"/>
                <w:szCs w:val="20"/>
              </w:rPr>
            </w:pPr>
            <w:r w:rsidRPr="00CE66DB">
              <w:rPr>
                <w:rFonts w:ascii="Verdana" w:eastAsia="Calibri" w:hAnsi="Verdana" w:cstheme="majorHAnsi"/>
                <w:color w:val="FFFFFF" w:themeColor="background1"/>
                <w:sz w:val="20"/>
                <w:szCs w:val="20"/>
              </w:rPr>
              <w:t>Samazinās personu īpatsvars, kuru ienākumi ir zem trūcīgas mājsaimniecības ienākumu sliekšņa, līdz 11%</w:t>
            </w:r>
          </w:p>
        </w:tc>
      </w:tr>
    </w:tbl>
    <w:p w14:paraId="7BC72709" w14:textId="77777777" w:rsidR="00D151B5" w:rsidRDefault="00D151B5" w:rsidP="00222D70">
      <w:pPr>
        <w:shd w:val="clear" w:color="auto" w:fill="FFFFFF"/>
        <w:spacing w:after="0" w:line="240" w:lineRule="auto"/>
        <w:rPr>
          <w:rFonts w:ascii="Times New Roman" w:eastAsia="Times New Roman" w:hAnsi="Times New Roman" w:cs="Times New Roman"/>
          <w:sz w:val="24"/>
          <w:szCs w:val="24"/>
          <w:lang w:eastAsia="lv-LV"/>
        </w:rPr>
      </w:pPr>
    </w:p>
    <w:p w14:paraId="6452E10A" w14:textId="196230C7" w:rsidR="00DB30A4" w:rsidRDefault="00DB30A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tbl>
      <w:tblPr>
        <w:tblW w:w="530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95"/>
        <w:gridCol w:w="5753"/>
        <w:gridCol w:w="1781"/>
        <w:gridCol w:w="1926"/>
        <w:gridCol w:w="1943"/>
        <w:gridCol w:w="2192"/>
      </w:tblGrid>
      <w:tr w:rsidR="00E45D24" w:rsidRPr="00E45D24" w14:paraId="7B5C58BE" w14:textId="77777777" w:rsidTr="003B21DF">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3FFD8176" w14:textId="77777777" w:rsidR="001C08F7" w:rsidRPr="00E45D24" w:rsidRDefault="001C08F7" w:rsidP="00E45D24">
            <w:pPr>
              <w:spacing w:after="0" w:line="240" w:lineRule="auto"/>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lastRenderedPageBreak/>
              <w:t xml:space="preserve">1. Rīcības virziens </w:t>
            </w:r>
            <w:r w:rsidRPr="00E45D24">
              <w:rPr>
                <w:rFonts w:ascii="Times New Roman" w:hAnsi="Times New Roman" w:cs="Times New Roman"/>
                <w:sz w:val="24"/>
                <w:szCs w:val="24"/>
              </w:rPr>
              <w:t>Ilgtspējīga, stabila un adekvāta sociālā aizsardzība, kas nodrošina pietiekamu ekonomisko neatkarību</w:t>
            </w:r>
          </w:p>
        </w:tc>
      </w:tr>
      <w:tr w:rsidR="00E45D24" w:rsidRPr="00E45D24" w14:paraId="6235D5D4" w14:textId="77777777" w:rsidTr="001C08F7">
        <w:tc>
          <w:tcPr>
            <w:tcW w:w="404" w:type="pct"/>
            <w:tcBorders>
              <w:top w:val="outset" w:sz="6" w:space="0" w:color="414142"/>
              <w:left w:val="outset" w:sz="6" w:space="0" w:color="414142"/>
              <w:bottom w:val="outset" w:sz="6" w:space="0" w:color="414142"/>
              <w:right w:val="outset" w:sz="6" w:space="0" w:color="414142"/>
            </w:tcBorders>
            <w:vAlign w:val="center"/>
            <w:hideMark/>
          </w:tcPr>
          <w:p w14:paraId="20C558CD"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Nr. P. K.</w:t>
            </w:r>
          </w:p>
        </w:tc>
        <w:tc>
          <w:tcPr>
            <w:tcW w:w="1945" w:type="pct"/>
            <w:tcBorders>
              <w:top w:val="outset" w:sz="6" w:space="0" w:color="414142"/>
              <w:left w:val="outset" w:sz="6" w:space="0" w:color="414142"/>
              <w:bottom w:val="outset" w:sz="6" w:space="0" w:color="414142"/>
              <w:right w:val="outset" w:sz="6" w:space="0" w:color="414142"/>
            </w:tcBorders>
            <w:vAlign w:val="center"/>
            <w:hideMark/>
          </w:tcPr>
          <w:p w14:paraId="4DEC79FA"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Uzdevums</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04104CEE"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Izpildes termiņš</w:t>
            </w:r>
            <w:r w:rsidRPr="00E45D24">
              <w:rPr>
                <w:rFonts w:ascii="Times New Roman" w:eastAsia="Times New Roman" w:hAnsi="Times New Roman" w:cs="Times New Roman"/>
                <w:b/>
                <w:bCs/>
                <w:sz w:val="24"/>
                <w:szCs w:val="24"/>
                <w:lang w:eastAsia="lv-LV"/>
              </w:rPr>
              <w:br/>
              <w:t>(gads)</w:t>
            </w:r>
          </w:p>
        </w:tc>
        <w:tc>
          <w:tcPr>
            <w:tcW w:w="651" w:type="pct"/>
            <w:tcBorders>
              <w:top w:val="outset" w:sz="6" w:space="0" w:color="414142"/>
              <w:left w:val="outset" w:sz="6" w:space="0" w:color="414142"/>
              <w:bottom w:val="outset" w:sz="6" w:space="0" w:color="414142"/>
              <w:right w:val="outset" w:sz="6" w:space="0" w:color="414142"/>
            </w:tcBorders>
            <w:vAlign w:val="center"/>
            <w:hideMark/>
          </w:tcPr>
          <w:p w14:paraId="00640987"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Atbildīgā institūcija</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18CE22F6"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Līdzatbildīgās institūcijas</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7200392"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Sasaiste ar politikas rezultātu un rezultatīvo rādītāju</w:t>
            </w:r>
          </w:p>
        </w:tc>
      </w:tr>
      <w:tr w:rsidR="0019580E" w:rsidRPr="00E45D24" w14:paraId="22282F5C" w14:textId="77777777" w:rsidTr="001C08F7">
        <w:tc>
          <w:tcPr>
            <w:tcW w:w="404" w:type="pct"/>
            <w:tcBorders>
              <w:top w:val="outset" w:sz="6" w:space="0" w:color="414142"/>
              <w:left w:val="outset" w:sz="6" w:space="0" w:color="414142"/>
              <w:bottom w:val="outset" w:sz="6" w:space="0" w:color="414142"/>
              <w:right w:val="outset" w:sz="6" w:space="0" w:color="414142"/>
            </w:tcBorders>
            <w:hideMark/>
          </w:tcPr>
          <w:p w14:paraId="4659179B" w14:textId="77777777" w:rsidR="0019580E" w:rsidRPr="00E45D24" w:rsidRDefault="0019580E" w:rsidP="0019580E">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62EB7D3B" w14:textId="39349C2D" w:rsidR="0019580E" w:rsidRPr="00E45D24" w:rsidRDefault="0019580E" w:rsidP="0019580E">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Palielināt sociālo transfertu </w:t>
            </w:r>
            <w:r>
              <w:rPr>
                <w:rFonts w:ascii="Times New Roman" w:eastAsia="Times New Roman" w:hAnsi="Times New Roman" w:cs="Times New Roman"/>
                <w:sz w:val="24"/>
                <w:szCs w:val="24"/>
                <w:lang w:eastAsia="lv-LV"/>
              </w:rPr>
              <w:t>apmēru</w:t>
            </w:r>
            <w:r w:rsidRPr="00E45D24">
              <w:rPr>
                <w:rFonts w:ascii="Times New Roman" w:eastAsia="Times New Roman" w:hAnsi="Times New Roman" w:cs="Times New Roman"/>
                <w:sz w:val="24"/>
                <w:szCs w:val="24"/>
                <w:lang w:eastAsia="lv-LV"/>
              </w:rPr>
              <w:t xml:space="preserve"> un to ietekmi uz nabadzības mazināšanu</w:t>
            </w:r>
            <w:r w:rsidR="004F08C5">
              <w:rPr>
                <w:rFonts w:ascii="Times New Roman" w:eastAsia="Times New Roman" w:hAnsi="Times New Roman" w:cs="Times New Roman"/>
                <w:sz w:val="24"/>
                <w:szCs w:val="24"/>
                <w:lang w:eastAsia="lv-LV"/>
              </w:rPr>
              <w:t xml:space="preserve"> (īpaši nabadzības riskam visvairāk pakļautajām iedzīvotāju grupām)</w:t>
            </w:r>
            <w:r w:rsidRPr="00E45D24">
              <w:rPr>
                <w:rFonts w:ascii="Times New Roman" w:eastAsia="Times New Roman" w:hAnsi="Times New Roman" w:cs="Times New Roman"/>
                <w:sz w:val="24"/>
                <w:szCs w:val="24"/>
                <w:lang w:eastAsia="lv-LV"/>
              </w:rPr>
              <w:t xml:space="preserve">, tai </w:t>
            </w:r>
            <w:r w:rsidRPr="00DD4E25">
              <w:rPr>
                <w:rFonts w:ascii="Times New Roman" w:eastAsia="Times New Roman" w:hAnsi="Times New Roman" w:cs="Times New Roman"/>
                <w:sz w:val="24"/>
                <w:szCs w:val="24"/>
                <w:lang w:eastAsia="lv-LV"/>
              </w:rPr>
              <w:t xml:space="preserve">skaitā nodrošinot </w:t>
            </w:r>
            <w:r>
              <w:rPr>
                <w:rFonts w:ascii="Times New Roman" w:eastAsia="Times New Roman" w:hAnsi="Times New Roman" w:cs="Times New Roman"/>
                <w:sz w:val="24"/>
                <w:szCs w:val="24"/>
                <w:lang w:eastAsia="lv-LV"/>
              </w:rPr>
              <w:t xml:space="preserve">atsevišķu </w:t>
            </w:r>
            <w:r w:rsidRPr="00DD4E25">
              <w:rPr>
                <w:rFonts w:ascii="Times New Roman" w:eastAsia="Times New Roman" w:hAnsi="Times New Roman" w:cs="Times New Roman"/>
                <w:sz w:val="24"/>
                <w:szCs w:val="24"/>
                <w:lang w:eastAsia="lv-LV"/>
              </w:rPr>
              <w:t>sociālo pabalstu, atlīdzību un piemaksu pārskatīšanu un to sasaisti atbilstoši sociāli ekonomisko rādītāju izmaiņām</w:t>
            </w:r>
          </w:p>
        </w:tc>
        <w:tc>
          <w:tcPr>
            <w:tcW w:w="602" w:type="pct"/>
            <w:tcBorders>
              <w:top w:val="outset" w:sz="6" w:space="0" w:color="414142"/>
              <w:left w:val="outset" w:sz="6" w:space="0" w:color="414142"/>
              <w:bottom w:val="outset" w:sz="6" w:space="0" w:color="414142"/>
              <w:right w:val="outset" w:sz="6" w:space="0" w:color="414142"/>
            </w:tcBorders>
          </w:tcPr>
          <w:p w14:paraId="7F303E29" w14:textId="77E63F1F" w:rsidR="0019580E" w:rsidRPr="00E45D24" w:rsidRDefault="0019580E" w:rsidP="001958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2025</w:t>
            </w:r>
          </w:p>
        </w:tc>
        <w:tc>
          <w:tcPr>
            <w:tcW w:w="651" w:type="pct"/>
            <w:tcBorders>
              <w:top w:val="outset" w:sz="6" w:space="0" w:color="414142"/>
              <w:left w:val="outset" w:sz="6" w:space="0" w:color="414142"/>
              <w:bottom w:val="outset" w:sz="6" w:space="0" w:color="414142"/>
              <w:right w:val="outset" w:sz="6" w:space="0" w:color="414142"/>
            </w:tcBorders>
          </w:tcPr>
          <w:p w14:paraId="78CDA327" w14:textId="0826A209" w:rsidR="0019580E" w:rsidRPr="00E45D24" w:rsidRDefault="0019580E" w:rsidP="001958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03F8FD8B" w14:textId="4D22D9C8" w:rsidR="0019580E" w:rsidRPr="00E45D24" w:rsidRDefault="0019580E" w:rsidP="001958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FM</w:t>
            </w:r>
          </w:p>
        </w:tc>
        <w:tc>
          <w:tcPr>
            <w:tcW w:w="741" w:type="pct"/>
            <w:tcBorders>
              <w:top w:val="outset" w:sz="6" w:space="0" w:color="414142"/>
              <w:left w:val="outset" w:sz="6" w:space="0" w:color="414142"/>
              <w:bottom w:val="outset" w:sz="6" w:space="0" w:color="414142"/>
              <w:right w:val="outset" w:sz="6" w:space="0" w:color="414142"/>
            </w:tcBorders>
          </w:tcPr>
          <w:p w14:paraId="0223600B" w14:textId="426E92EA" w:rsidR="0019580E" w:rsidRPr="00E45D24" w:rsidRDefault="001A0937" w:rsidP="001958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1.2.RR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1.3.RR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1.4.RR</w:t>
            </w:r>
          </w:p>
        </w:tc>
      </w:tr>
      <w:tr w:rsidR="001A0937" w:rsidRPr="00E45D24" w14:paraId="265FFB1D" w14:textId="77777777" w:rsidTr="001C08F7">
        <w:tc>
          <w:tcPr>
            <w:tcW w:w="404" w:type="pct"/>
            <w:tcBorders>
              <w:top w:val="outset" w:sz="6" w:space="0" w:color="414142"/>
              <w:left w:val="outset" w:sz="6" w:space="0" w:color="414142"/>
              <w:bottom w:val="outset" w:sz="6" w:space="0" w:color="414142"/>
              <w:right w:val="outset" w:sz="6" w:space="0" w:color="414142"/>
            </w:tcBorders>
          </w:tcPr>
          <w:p w14:paraId="6AB229D7" w14:textId="478075BB"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4FFC1E22" w14:textId="0CF35074" w:rsidR="001A0937" w:rsidRPr="00E45D24" w:rsidRDefault="001A0937" w:rsidP="001A093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Pārskatīt</w:t>
            </w:r>
            <w:r w:rsidRPr="00E45D24">
              <w:rPr>
                <w:rFonts w:ascii="Times New Roman" w:eastAsia="Times New Roman" w:hAnsi="Times New Roman" w:cs="Times New Roman"/>
                <w:sz w:val="24"/>
                <w:szCs w:val="24"/>
                <w:lang w:eastAsia="lv-LV"/>
              </w:rPr>
              <w:t xml:space="preserve"> sociālo pabalstu izmaksu </w:t>
            </w:r>
            <w:proofErr w:type="spellStart"/>
            <w:r w:rsidRPr="00E45D24">
              <w:rPr>
                <w:rFonts w:ascii="Times New Roman" w:eastAsia="Times New Roman" w:hAnsi="Times New Roman" w:cs="Times New Roman"/>
                <w:sz w:val="24"/>
                <w:szCs w:val="24"/>
                <w:lang w:eastAsia="lv-LV"/>
              </w:rPr>
              <w:t>mērķētīb</w:t>
            </w:r>
            <w:r>
              <w:rPr>
                <w:rFonts w:ascii="Times New Roman" w:eastAsia="Times New Roman" w:hAnsi="Times New Roman" w:cs="Times New Roman"/>
                <w:sz w:val="24"/>
                <w:szCs w:val="24"/>
                <w:lang w:eastAsia="lv-LV"/>
              </w:rPr>
              <w:t>u</w:t>
            </w:r>
            <w:proofErr w:type="spellEnd"/>
            <w:r w:rsidRPr="00E45D24">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 xml:space="preserve">uzlabot saņēmēju </w:t>
            </w:r>
            <w:r w:rsidRPr="00E45D24">
              <w:rPr>
                <w:rFonts w:ascii="Times New Roman" w:eastAsia="Times New Roman" w:hAnsi="Times New Roman" w:cs="Times New Roman"/>
                <w:sz w:val="24"/>
                <w:szCs w:val="24"/>
                <w:lang w:eastAsia="lv-LV"/>
              </w:rPr>
              <w:t>pārklājum</w:t>
            </w:r>
            <w:r>
              <w:rPr>
                <w:rFonts w:ascii="Times New Roman" w:eastAsia="Times New Roman" w:hAnsi="Times New Roman" w:cs="Times New Roman"/>
                <w:sz w:val="24"/>
                <w:szCs w:val="24"/>
                <w:lang w:eastAsia="lv-LV"/>
              </w:rPr>
              <w:t>u</w:t>
            </w:r>
            <w:r w:rsidRPr="00E45D24">
              <w:rPr>
                <w:rFonts w:ascii="Times New Roman" w:eastAsia="Times New Roman" w:hAnsi="Times New Roman" w:cs="Times New Roman"/>
                <w:sz w:val="24"/>
                <w:szCs w:val="24"/>
                <w:lang w:eastAsia="lv-LV"/>
              </w:rPr>
              <w:t>, tai skaitā:</w:t>
            </w:r>
          </w:p>
        </w:tc>
        <w:tc>
          <w:tcPr>
            <w:tcW w:w="602" w:type="pct"/>
            <w:tcBorders>
              <w:top w:val="outset" w:sz="6" w:space="0" w:color="414142"/>
              <w:left w:val="outset" w:sz="6" w:space="0" w:color="414142"/>
              <w:bottom w:val="outset" w:sz="6" w:space="0" w:color="414142"/>
              <w:right w:val="outset" w:sz="6" w:space="0" w:color="414142"/>
            </w:tcBorders>
          </w:tcPr>
          <w:p w14:paraId="161CCFF4"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c>
          <w:tcPr>
            <w:tcW w:w="651" w:type="pct"/>
            <w:tcBorders>
              <w:top w:val="outset" w:sz="6" w:space="0" w:color="414142"/>
              <w:left w:val="outset" w:sz="6" w:space="0" w:color="414142"/>
              <w:bottom w:val="outset" w:sz="6" w:space="0" w:color="414142"/>
              <w:right w:val="outset" w:sz="6" w:space="0" w:color="414142"/>
            </w:tcBorders>
          </w:tcPr>
          <w:p w14:paraId="6A626FB2"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c>
          <w:tcPr>
            <w:tcW w:w="657" w:type="pct"/>
            <w:tcBorders>
              <w:top w:val="outset" w:sz="6" w:space="0" w:color="414142"/>
              <w:left w:val="outset" w:sz="6" w:space="0" w:color="414142"/>
              <w:bottom w:val="outset" w:sz="6" w:space="0" w:color="414142"/>
              <w:right w:val="outset" w:sz="6" w:space="0" w:color="414142"/>
            </w:tcBorders>
          </w:tcPr>
          <w:p w14:paraId="5D63F85F"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5F3C4640" w14:textId="3D3DBA1F"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1.2.RR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1.3.RR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1.4.RR</w:t>
            </w:r>
          </w:p>
        </w:tc>
      </w:tr>
      <w:tr w:rsidR="001A0937" w:rsidRPr="00E45D24" w14:paraId="790C3488" w14:textId="77777777" w:rsidTr="001C08F7">
        <w:tc>
          <w:tcPr>
            <w:tcW w:w="404" w:type="pct"/>
            <w:tcBorders>
              <w:top w:val="outset" w:sz="6" w:space="0" w:color="414142"/>
              <w:left w:val="outset" w:sz="6" w:space="0" w:color="414142"/>
              <w:bottom w:val="outset" w:sz="6" w:space="0" w:color="414142"/>
              <w:right w:val="outset" w:sz="6" w:space="0" w:color="414142"/>
            </w:tcBorders>
          </w:tcPr>
          <w:p w14:paraId="4B3156A9" w14:textId="665F6271" w:rsidR="001A0937" w:rsidRPr="00E45D24" w:rsidRDefault="001A0937"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3ED6640A" w14:textId="1B387234" w:rsidR="001A0937" w:rsidRPr="00E45D24" w:rsidRDefault="001A0937" w:rsidP="001A0937">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veicot ģimenes valsts pabalsta piešķiršanas nosacījumu pārskatīšanu un novēršot atšķirības pabalsta un piemaksas piešķiršanas nosacījumos</w:t>
            </w:r>
          </w:p>
        </w:tc>
        <w:tc>
          <w:tcPr>
            <w:tcW w:w="602" w:type="pct"/>
            <w:tcBorders>
              <w:top w:val="outset" w:sz="6" w:space="0" w:color="414142"/>
              <w:left w:val="outset" w:sz="6" w:space="0" w:color="414142"/>
              <w:bottom w:val="outset" w:sz="6" w:space="0" w:color="414142"/>
              <w:right w:val="outset" w:sz="6" w:space="0" w:color="414142"/>
            </w:tcBorders>
          </w:tcPr>
          <w:p w14:paraId="41C8BAE2" w14:textId="7CFC3768"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4CB6557B" w14:textId="10805A4D"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09FA204F" w14:textId="2007C03D"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FM, DLC, PKC</w:t>
            </w:r>
          </w:p>
        </w:tc>
        <w:tc>
          <w:tcPr>
            <w:tcW w:w="741" w:type="pct"/>
            <w:tcBorders>
              <w:top w:val="outset" w:sz="6" w:space="0" w:color="414142"/>
              <w:left w:val="outset" w:sz="6" w:space="0" w:color="414142"/>
              <w:bottom w:val="outset" w:sz="6" w:space="0" w:color="414142"/>
              <w:right w:val="outset" w:sz="6" w:space="0" w:color="414142"/>
            </w:tcBorders>
          </w:tcPr>
          <w:p w14:paraId="5BB63B42"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r>
      <w:tr w:rsidR="001A0937" w:rsidRPr="00E45D24" w14:paraId="66F92F89" w14:textId="77777777" w:rsidTr="001C08F7">
        <w:tc>
          <w:tcPr>
            <w:tcW w:w="404" w:type="pct"/>
            <w:tcBorders>
              <w:top w:val="outset" w:sz="6" w:space="0" w:color="414142"/>
              <w:left w:val="outset" w:sz="6" w:space="0" w:color="414142"/>
              <w:bottom w:val="outset" w:sz="6" w:space="0" w:color="414142"/>
              <w:right w:val="outset" w:sz="6" w:space="0" w:color="414142"/>
            </w:tcBorders>
          </w:tcPr>
          <w:p w14:paraId="64483246" w14:textId="4C98035C" w:rsidR="001A0937" w:rsidRPr="00E45D24" w:rsidRDefault="001A0937"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.2.</w:t>
            </w:r>
          </w:p>
        </w:tc>
        <w:tc>
          <w:tcPr>
            <w:tcW w:w="1945" w:type="pct"/>
            <w:tcBorders>
              <w:top w:val="outset" w:sz="6" w:space="0" w:color="414142"/>
              <w:left w:val="outset" w:sz="6" w:space="0" w:color="414142"/>
              <w:bottom w:val="outset" w:sz="6" w:space="0" w:color="414142"/>
              <w:right w:val="outset" w:sz="6" w:space="0" w:color="414142"/>
            </w:tcBorders>
          </w:tcPr>
          <w:p w14:paraId="40BDA4C9" w14:textId="4D0D0874" w:rsidR="001A0937" w:rsidRPr="00E45D24" w:rsidRDefault="001A0937" w:rsidP="001A0937">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 xml:space="preserve">nodrošinot vecāku </w:t>
            </w:r>
            <w:r>
              <w:rPr>
                <w:rFonts w:ascii="Times New Roman" w:eastAsia="Times New Roman" w:hAnsi="Times New Roman" w:cs="Times New Roman"/>
                <w:i/>
                <w:sz w:val="24"/>
                <w:szCs w:val="24"/>
                <w:lang w:eastAsia="lv-LV"/>
              </w:rPr>
              <w:t xml:space="preserve">un paternitātes </w:t>
            </w:r>
            <w:r w:rsidRPr="00E45D24">
              <w:rPr>
                <w:rFonts w:ascii="Times New Roman" w:eastAsia="Times New Roman" w:hAnsi="Times New Roman" w:cs="Times New Roman"/>
                <w:i/>
                <w:sz w:val="24"/>
                <w:szCs w:val="24"/>
                <w:lang w:eastAsia="lv-LV"/>
              </w:rPr>
              <w:t>pabalstu</w:t>
            </w:r>
            <w:r>
              <w:rPr>
                <w:rFonts w:ascii="Times New Roman" w:eastAsia="Times New Roman" w:hAnsi="Times New Roman" w:cs="Times New Roman"/>
                <w:i/>
                <w:sz w:val="24"/>
                <w:szCs w:val="24"/>
                <w:lang w:eastAsia="lv-LV"/>
              </w:rPr>
              <w:t xml:space="preserve"> pārskatīšanu un</w:t>
            </w:r>
            <w:r w:rsidRPr="00E45D24">
              <w:rPr>
                <w:rFonts w:ascii="Times New Roman" w:eastAsia="Times New Roman" w:hAnsi="Times New Roman" w:cs="Times New Roman"/>
                <w:i/>
                <w:sz w:val="24"/>
                <w:szCs w:val="24"/>
                <w:lang w:eastAsia="lv-LV"/>
              </w:rPr>
              <w:t xml:space="preserve"> aprūpētāja atvaļinājum</w:t>
            </w:r>
            <w:r>
              <w:rPr>
                <w:rFonts w:ascii="Times New Roman" w:eastAsia="Times New Roman" w:hAnsi="Times New Roman" w:cs="Times New Roman"/>
                <w:i/>
                <w:sz w:val="24"/>
                <w:szCs w:val="24"/>
                <w:lang w:eastAsia="lv-LV"/>
              </w:rPr>
              <w:t>a</w:t>
            </w:r>
            <w:r w:rsidRPr="00E45D24">
              <w:rPr>
                <w:rFonts w:ascii="Times New Roman" w:eastAsia="Times New Roman" w:hAnsi="Times New Roman" w:cs="Times New Roman"/>
                <w:i/>
                <w:sz w:val="24"/>
                <w:szCs w:val="24"/>
                <w:lang w:eastAsia="lv-LV"/>
              </w:rPr>
              <w:t xml:space="preserve"> ieviešanu darba un privātās  dzīves līdzsvar</w:t>
            </w:r>
            <w:r>
              <w:rPr>
                <w:rFonts w:ascii="Times New Roman" w:eastAsia="Times New Roman" w:hAnsi="Times New Roman" w:cs="Times New Roman"/>
                <w:i/>
                <w:sz w:val="24"/>
                <w:szCs w:val="24"/>
                <w:lang w:eastAsia="lv-LV"/>
              </w:rPr>
              <w:t>a uzlabošanai (</w:t>
            </w:r>
            <w:r w:rsidRPr="00E45D24">
              <w:rPr>
                <w:rFonts w:ascii="Times New Roman" w:eastAsia="Times New Roman" w:hAnsi="Times New Roman" w:cs="Times New Roman"/>
                <w:i/>
                <w:sz w:val="24"/>
                <w:szCs w:val="24"/>
                <w:lang w:eastAsia="lv-LV"/>
              </w:rPr>
              <w:t>Eiropas Parlamenta un Padomes direktīvas par</w:t>
            </w:r>
            <w:r>
              <w:rPr>
                <w:rFonts w:ascii="Times New Roman" w:eastAsia="Times New Roman" w:hAnsi="Times New Roman" w:cs="Times New Roman"/>
                <w:i/>
                <w:sz w:val="24"/>
                <w:szCs w:val="24"/>
                <w:lang w:eastAsia="lv-LV"/>
              </w:rPr>
              <w:t xml:space="preserve"> darba un </w:t>
            </w:r>
            <w:r w:rsidRPr="00E45D24">
              <w:rPr>
                <w:rFonts w:ascii="Times New Roman" w:eastAsia="Times New Roman" w:hAnsi="Times New Roman" w:cs="Times New Roman"/>
                <w:i/>
                <w:sz w:val="24"/>
                <w:szCs w:val="24"/>
                <w:lang w:eastAsia="lv-LV"/>
              </w:rPr>
              <w:t>privātās dzīves līdzsvar</w:t>
            </w:r>
            <w:r>
              <w:rPr>
                <w:rFonts w:ascii="Times New Roman" w:eastAsia="Times New Roman" w:hAnsi="Times New Roman" w:cs="Times New Roman"/>
                <w:i/>
                <w:sz w:val="24"/>
                <w:szCs w:val="24"/>
                <w:lang w:eastAsia="lv-LV"/>
              </w:rPr>
              <w:t xml:space="preserve">u </w:t>
            </w:r>
            <w:r w:rsidRPr="00E45D24">
              <w:rPr>
                <w:rFonts w:ascii="Times New Roman" w:eastAsia="Times New Roman" w:hAnsi="Times New Roman" w:cs="Times New Roman"/>
                <w:i/>
                <w:sz w:val="24"/>
                <w:szCs w:val="24"/>
                <w:lang w:eastAsia="lv-LV"/>
              </w:rPr>
              <w:t xml:space="preserve"> (ES 2019/1158) nosacījumu </w:t>
            </w:r>
            <w:r>
              <w:rPr>
                <w:rFonts w:ascii="Times New Roman" w:eastAsia="Times New Roman" w:hAnsi="Times New Roman" w:cs="Times New Roman"/>
                <w:i/>
                <w:sz w:val="24"/>
                <w:szCs w:val="24"/>
                <w:lang w:eastAsia="lv-LV"/>
              </w:rPr>
              <w:t>pārņemšana)</w:t>
            </w:r>
          </w:p>
        </w:tc>
        <w:tc>
          <w:tcPr>
            <w:tcW w:w="602" w:type="pct"/>
            <w:tcBorders>
              <w:top w:val="outset" w:sz="6" w:space="0" w:color="414142"/>
              <w:left w:val="outset" w:sz="6" w:space="0" w:color="414142"/>
              <w:bottom w:val="outset" w:sz="6" w:space="0" w:color="414142"/>
              <w:right w:val="outset" w:sz="6" w:space="0" w:color="414142"/>
            </w:tcBorders>
          </w:tcPr>
          <w:p w14:paraId="46678870" w14:textId="4C1CE91C"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p>
        </w:tc>
        <w:tc>
          <w:tcPr>
            <w:tcW w:w="651" w:type="pct"/>
            <w:tcBorders>
              <w:top w:val="outset" w:sz="6" w:space="0" w:color="414142"/>
              <w:left w:val="outset" w:sz="6" w:space="0" w:color="414142"/>
              <w:bottom w:val="outset" w:sz="6" w:space="0" w:color="414142"/>
              <w:right w:val="outset" w:sz="6" w:space="0" w:color="414142"/>
            </w:tcBorders>
          </w:tcPr>
          <w:p w14:paraId="0CEA0D3A" w14:textId="16354F90"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0A0A2A10" w14:textId="373102CF"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LDDK, LBAS</w:t>
            </w:r>
          </w:p>
        </w:tc>
        <w:tc>
          <w:tcPr>
            <w:tcW w:w="741" w:type="pct"/>
            <w:tcBorders>
              <w:top w:val="outset" w:sz="6" w:space="0" w:color="414142"/>
              <w:left w:val="outset" w:sz="6" w:space="0" w:color="414142"/>
              <w:bottom w:val="outset" w:sz="6" w:space="0" w:color="414142"/>
              <w:right w:val="outset" w:sz="6" w:space="0" w:color="414142"/>
            </w:tcBorders>
          </w:tcPr>
          <w:p w14:paraId="42FC5FEF" w14:textId="463DFCF9"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r>
      <w:tr w:rsidR="001A0937" w:rsidRPr="00E45D24" w14:paraId="7BE29E57" w14:textId="77777777" w:rsidTr="001C08F7">
        <w:tc>
          <w:tcPr>
            <w:tcW w:w="404" w:type="pct"/>
            <w:tcBorders>
              <w:top w:val="outset" w:sz="6" w:space="0" w:color="414142"/>
              <w:left w:val="outset" w:sz="6" w:space="0" w:color="414142"/>
              <w:bottom w:val="outset" w:sz="6" w:space="0" w:color="414142"/>
              <w:right w:val="outset" w:sz="6" w:space="0" w:color="414142"/>
            </w:tcBorders>
          </w:tcPr>
          <w:p w14:paraId="00A18133" w14:textId="031167CF" w:rsidR="001A0937" w:rsidRPr="00E45D24" w:rsidRDefault="001A0937"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.3.</w:t>
            </w:r>
          </w:p>
        </w:tc>
        <w:tc>
          <w:tcPr>
            <w:tcW w:w="1945" w:type="pct"/>
            <w:tcBorders>
              <w:top w:val="outset" w:sz="6" w:space="0" w:color="414142"/>
              <w:left w:val="outset" w:sz="6" w:space="0" w:color="414142"/>
              <w:bottom w:val="outset" w:sz="6" w:space="0" w:color="414142"/>
              <w:right w:val="outset" w:sz="6" w:space="0" w:color="414142"/>
            </w:tcBorders>
          </w:tcPr>
          <w:p w14:paraId="4EE6409E" w14:textId="5E39F5B4" w:rsidR="001A0937" w:rsidRPr="00E45D24" w:rsidRDefault="001A0937" w:rsidP="001A0937">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 xml:space="preserve">nodrošinot vienotu pieeju pašvaldību izmaksājamo </w:t>
            </w:r>
            <w:r>
              <w:rPr>
                <w:rFonts w:ascii="Times New Roman" w:eastAsia="Times New Roman" w:hAnsi="Times New Roman" w:cs="Times New Roman"/>
                <w:i/>
                <w:sz w:val="24"/>
                <w:szCs w:val="24"/>
                <w:lang w:eastAsia="lv-LV"/>
              </w:rPr>
              <w:t xml:space="preserve">pamata </w:t>
            </w:r>
            <w:r w:rsidRPr="00E45D24">
              <w:rPr>
                <w:rFonts w:ascii="Times New Roman" w:eastAsia="Times New Roman" w:hAnsi="Times New Roman" w:cs="Times New Roman"/>
                <w:i/>
                <w:sz w:val="24"/>
                <w:szCs w:val="24"/>
                <w:lang w:eastAsia="lv-LV"/>
              </w:rPr>
              <w:t>sociālās palīdzības pabalstu</w:t>
            </w:r>
            <w:r>
              <w:rPr>
                <w:rFonts w:ascii="Times New Roman" w:eastAsia="Times New Roman" w:hAnsi="Times New Roman" w:cs="Times New Roman"/>
                <w:i/>
                <w:sz w:val="24"/>
                <w:szCs w:val="24"/>
                <w:lang w:eastAsia="lv-LV"/>
              </w:rPr>
              <w:t>- garantētā minimālā ienākuma pabalsta un mājokļa pabalsta</w:t>
            </w:r>
            <w:r w:rsidRPr="00E45D24">
              <w:rPr>
                <w:rFonts w:ascii="Times New Roman" w:eastAsia="Times New Roman" w:hAnsi="Times New Roman" w:cs="Times New Roman"/>
                <w:i/>
                <w:sz w:val="24"/>
                <w:szCs w:val="24"/>
                <w:lang w:eastAsia="lv-LV"/>
              </w:rPr>
              <w:t xml:space="preserve"> piešķiršanā</w:t>
            </w:r>
          </w:p>
        </w:tc>
        <w:tc>
          <w:tcPr>
            <w:tcW w:w="602" w:type="pct"/>
            <w:tcBorders>
              <w:top w:val="outset" w:sz="6" w:space="0" w:color="414142"/>
              <w:left w:val="outset" w:sz="6" w:space="0" w:color="414142"/>
              <w:bottom w:val="outset" w:sz="6" w:space="0" w:color="414142"/>
              <w:right w:val="outset" w:sz="6" w:space="0" w:color="414142"/>
            </w:tcBorders>
          </w:tcPr>
          <w:p w14:paraId="7249C4FD" w14:textId="0A51D4BC"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1317102E" w14:textId="727B2A84"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76D46855" w14:textId="7C059E1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w:t>
            </w:r>
          </w:p>
        </w:tc>
        <w:tc>
          <w:tcPr>
            <w:tcW w:w="741" w:type="pct"/>
            <w:tcBorders>
              <w:top w:val="outset" w:sz="6" w:space="0" w:color="414142"/>
              <w:left w:val="outset" w:sz="6" w:space="0" w:color="414142"/>
              <w:bottom w:val="outset" w:sz="6" w:space="0" w:color="414142"/>
              <w:right w:val="outset" w:sz="6" w:space="0" w:color="414142"/>
            </w:tcBorders>
          </w:tcPr>
          <w:p w14:paraId="4DB38ADA"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r>
      <w:tr w:rsidR="001A0937" w:rsidRPr="00E45D24" w14:paraId="668C3CC4" w14:textId="77777777" w:rsidTr="001C08F7">
        <w:tc>
          <w:tcPr>
            <w:tcW w:w="404" w:type="pct"/>
            <w:tcBorders>
              <w:top w:val="outset" w:sz="6" w:space="0" w:color="414142"/>
              <w:left w:val="outset" w:sz="6" w:space="0" w:color="414142"/>
              <w:bottom w:val="outset" w:sz="6" w:space="0" w:color="414142"/>
              <w:right w:val="outset" w:sz="6" w:space="0" w:color="414142"/>
            </w:tcBorders>
          </w:tcPr>
          <w:p w14:paraId="3FE164F2" w14:textId="111C0063" w:rsidR="001A0937" w:rsidRPr="00E45D24" w:rsidRDefault="001A0937"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.4.</w:t>
            </w:r>
          </w:p>
        </w:tc>
        <w:tc>
          <w:tcPr>
            <w:tcW w:w="1945" w:type="pct"/>
            <w:tcBorders>
              <w:top w:val="outset" w:sz="6" w:space="0" w:color="414142"/>
              <w:left w:val="outset" w:sz="6" w:space="0" w:color="414142"/>
              <w:bottom w:val="outset" w:sz="6" w:space="0" w:color="414142"/>
              <w:right w:val="outset" w:sz="6" w:space="0" w:color="414142"/>
            </w:tcBorders>
          </w:tcPr>
          <w:p w14:paraId="44EA5CC6" w14:textId="07F5F434" w:rsidR="001A0937" w:rsidRPr="00E45D24" w:rsidRDefault="001A0937" w:rsidP="001A0937">
            <w:pPr>
              <w:spacing w:after="0" w:line="240" w:lineRule="auto"/>
              <w:rPr>
                <w:rFonts w:ascii="Times New Roman" w:eastAsia="Times New Roman" w:hAnsi="Times New Roman" w:cs="Times New Roman"/>
                <w:i/>
                <w:sz w:val="24"/>
                <w:szCs w:val="24"/>
                <w:lang w:eastAsia="lv-LV"/>
              </w:rPr>
            </w:pPr>
            <w:r w:rsidRPr="00E45D24">
              <w:rPr>
                <w:rFonts w:ascii="Times New Roman" w:hAnsi="Times New Roman" w:cs="Times New Roman"/>
                <w:i/>
                <w:sz w:val="24"/>
                <w:szCs w:val="24"/>
              </w:rPr>
              <w:t>izvērtē</w:t>
            </w:r>
            <w:r>
              <w:rPr>
                <w:rFonts w:ascii="Times New Roman" w:hAnsi="Times New Roman" w:cs="Times New Roman"/>
                <w:i/>
                <w:sz w:val="24"/>
                <w:szCs w:val="24"/>
              </w:rPr>
              <w:t>jot</w:t>
            </w:r>
            <w:r w:rsidRPr="00E45D24">
              <w:rPr>
                <w:rFonts w:ascii="Times New Roman" w:hAnsi="Times New Roman" w:cs="Times New Roman"/>
                <w:i/>
                <w:sz w:val="24"/>
                <w:szCs w:val="24"/>
              </w:rPr>
              <w:t xml:space="preserve"> sociālās drošības sistēmas pabalstu mērķi un efektivitāti, novēršot pārklāšanos un fragmentāciju</w:t>
            </w:r>
          </w:p>
        </w:tc>
        <w:tc>
          <w:tcPr>
            <w:tcW w:w="602" w:type="pct"/>
            <w:tcBorders>
              <w:top w:val="outset" w:sz="6" w:space="0" w:color="414142"/>
              <w:left w:val="outset" w:sz="6" w:space="0" w:color="414142"/>
              <w:bottom w:val="outset" w:sz="6" w:space="0" w:color="414142"/>
              <w:right w:val="outset" w:sz="6" w:space="0" w:color="414142"/>
            </w:tcBorders>
          </w:tcPr>
          <w:p w14:paraId="6DF5EEFE" w14:textId="624B76FC"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0EDE8907" w14:textId="78585AFE"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0A3B83AC"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283724D1"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r>
      <w:tr w:rsidR="001A0937" w:rsidRPr="00E45D24" w14:paraId="3EC8A240" w14:textId="77777777" w:rsidTr="001C08F7">
        <w:tc>
          <w:tcPr>
            <w:tcW w:w="404" w:type="pct"/>
            <w:tcBorders>
              <w:top w:val="outset" w:sz="6" w:space="0" w:color="414142"/>
              <w:left w:val="outset" w:sz="6" w:space="0" w:color="414142"/>
              <w:bottom w:val="outset" w:sz="6" w:space="0" w:color="414142"/>
              <w:right w:val="outset" w:sz="6" w:space="0" w:color="414142"/>
            </w:tcBorders>
          </w:tcPr>
          <w:p w14:paraId="05A2C161" w14:textId="38A28770" w:rsidR="001A0937" w:rsidRDefault="001A0937"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2.5.</w:t>
            </w:r>
          </w:p>
        </w:tc>
        <w:tc>
          <w:tcPr>
            <w:tcW w:w="1945" w:type="pct"/>
            <w:tcBorders>
              <w:top w:val="outset" w:sz="6" w:space="0" w:color="414142"/>
              <w:left w:val="outset" w:sz="6" w:space="0" w:color="414142"/>
              <w:bottom w:val="outset" w:sz="6" w:space="0" w:color="414142"/>
              <w:right w:val="outset" w:sz="6" w:space="0" w:color="414142"/>
            </w:tcBorders>
          </w:tcPr>
          <w:p w14:paraId="4FE1476E" w14:textId="6639D858" w:rsidR="001A0937" w:rsidRPr="00E45D24" w:rsidRDefault="001A0937" w:rsidP="001A0937">
            <w:pPr>
              <w:spacing w:after="0" w:line="240" w:lineRule="auto"/>
              <w:rPr>
                <w:rFonts w:ascii="Times New Roman" w:hAnsi="Times New Roman" w:cs="Times New Roman"/>
                <w:i/>
                <w:sz w:val="24"/>
                <w:szCs w:val="24"/>
              </w:rPr>
            </w:pPr>
            <w:r w:rsidRPr="00A44B9D">
              <w:rPr>
                <w:rFonts w:ascii="Times New Roman" w:hAnsi="Times New Roman" w:cs="Times New Roman"/>
                <w:i/>
                <w:sz w:val="24"/>
                <w:szCs w:val="24"/>
              </w:rPr>
              <w:t>pārskatot atbalsta saņemšanas nosacījumus situācijās, kad cilvēks nevar saņemt finansiālo palīdzību sociālās aizsardzības sistēmas ietvaros</w:t>
            </w:r>
          </w:p>
        </w:tc>
        <w:tc>
          <w:tcPr>
            <w:tcW w:w="602" w:type="pct"/>
            <w:tcBorders>
              <w:top w:val="outset" w:sz="6" w:space="0" w:color="414142"/>
              <w:left w:val="outset" w:sz="6" w:space="0" w:color="414142"/>
              <w:bottom w:val="outset" w:sz="6" w:space="0" w:color="414142"/>
              <w:right w:val="outset" w:sz="6" w:space="0" w:color="414142"/>
            </w:tcBorders>
          </w:tcPr>
          <w:p w14:paraId="107E32B6" w14:textId="4F5A2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546C2B3C" w14:textId="6EA5F672"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54C382B3"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6B79E810"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p>
        </w:tc>
      </w:tr>
      <w:tr w:rsidR="001A0937" w:rsidRPr="00E45D24" w14:paraId="121E169E" w14:textId="77777777" w:rsidTr="000C0DA5">
        <w:tc>
          <w:tcPr>
            <w:tcW w:w="404" w:type="pct"/>
            <w:tcBorders>
              <w:top w:val="outset" w:sz="6" w:space="0" w:color="414142"/>
              <w:left w:val="outset" w:sz="6" w:space="0" w:color="414142"/>
              <w:bottom w:val="outset" w:sz="6" w:space="0" w:color="414142"/>
              <w:right w:val="outset" w:sz="6" w:space="0" w:color="414142"/>
            </w:tcBorders>
            <w:hideMark/>
          </w:tcPr>
          <w:p w14:paraId="35F9CB7C" w14:textId="47756D1B"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E45D24">
              <w:rPr>
                <w:rFonts w:ascii="Times New Roman" w:eastAsia="Times New Roman" w:hAnsi="Times New Roman" w:cs="Times New Roman"/>
                <w:sz w:val="24"/>
                <w:szCs w:val="24"/>
                <w:lang w:eastAsia="lv-LV"/>
              </w:rPr>
              <w:t>. </w:t>
            </w:r>
          </w:p>
        </w:tc>
        <w:tc>
          <w:tcPr>
            <w:tcW w:w="1945" w:type="pct"/>
            <w:tcBorders>
              <w:top w:val="outset" w:sz="6" w:space="0" w:color="414142"/>
              <w:left w:val="outset" w:sz="6" w:space="0" w:color="414142"/>
              <w:bottom w:val="outset" w:sz="6" w:space="0" w:color="414142"/>
              <w:right w:val="outset" w:sz="6" w:space="0" w:color="414142"/>
            </w:tcBorders>
            <w:hideMark/>
          </w:tcPr>
          <w:p w14:paraId="4B00117D" w14:textId="60D3C6B1" w:rsidR="001A0937" w:rsidRPr="00E45D24" w:rsidRDefault="001A0937" w:rsidP="001A093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w:t>
            </w:r>
            <w:r w:rsidRPr="00E45D24">
              <w:rPr>
                <w:rFonts w:ascii="Times New Roman" w:eastAsia="Times New Roman" w:hAnsi="Times New Roman" w:cs="Times New Roman"/>
                <w:sz w:val="24"/>
                <w:szCs w:val="24"/>
                <w:lang w:eastAsia="lv-LV"/>
              </w:rPr>
              <w:t xml:space="preserve">zlabot sociālo aizsardzību </w:t>
            </w:r>
            <w:r>
              <w:rPr>
                <w:rFonts w:ascii="Times New Roman" w:eastAsia="Times New Roman" w:hAnsi="Times New Roman" w:cs="Times New Roman"/>
                <w:sz w:val="24"/>
                <w:szCs w:val="24"/>
                <w:lang w:eastAsia="lv-LV"/>
              </w:rPr>
              <w:t xml:space="preserve">speciālajos nodokļu režīmos strādājošajiem </w:t>
            </w:r>
            <w:r w:rsidRPr="00E45D24">
              <w:rPr>
                <w:rFonts w:ascii="Times New Roman" w:eastAsia="Times New Roman" w:hAnsi="Times New Roman" w:cs="Times New Roman"/>
                <w:sz w:val="24"/>
                <w:szCs w:val="24"/>
                <w:lang w:eastAsia="lv-LV"/>
              </w:rPr>
              <w:t>vidējā un ilgtermiņā</w:t>
            </w:r>
            <w:r>
              <w:rPr>
                <w:rFonts w:ascii="Times New Roman" w:eastAsia="Times New Roman" w:hAnsi="Times New Roman" w:cs="Times New Roman"/>
                <w:sz w:val="24"/>
                <w:szCs w:val="24"/>
                <w:lang w:eastAsia="lv-LV"/>
              </w:rPr>
              <w:t xml:space="preserve">, </w:t>
            </w:r>
            <w:r w:rsidRPr="00E45D24">
              <w:rPr>
                <w:rFonts w:ascii="Times New Roman" w:eastAsia="Times New Roman" w:hAnsi="Times New Roman" w:cs="Times New Roman"/>
                <w:sz w:val="24"/>
                <w:szCs w:val="24"/>
                <w:lang w:eastAsia="lv-LV"/>
              </w:rPr>
              <w:t>tai skaitā</w:t>
            </w:r>
            <w:r>
              <w:rPr>
                <w:rFonts w:ascii="Times New Roman" w:eastAsia="Times New Roman" w:hAnsi="Times New Roman" w:cs="Times New Roman"/>
                <w:sz w:val="24"/>
                <w:szCs w:val="24"/>
                <w:lang w:eastAsia="lv-LV"/>
              </w:rPr>
              <w:t xml:space="preserve"> pārskatot </w:t>
            </w:r>
            <w:r w:rsidRPr="00182A08">
              <w:rPr>
                <w:rFonts w:ascii="Times New Roman" w:eastAsia="Times New Roman" w:hAnsi="Times New Roman" w:cs="Times New Roman"/>
                <w:sz w:val="24"/>
                <w:szCs w:val="24"/>
                <w:lang w:eastAsia="lv-LV"/>
              </w:rPr>
              <w:t xml:space="preserve">nestandarta nodarbinātības formās nodarbināto un </w:t>
            </w:r>
            <w:r w:rsidRPr="00182A08">
              <w:rPr>
                <w:rFonts w:ascii="Times New Roman" w:eastAsia="Times New Roman" w:hAnsi="Times New Roman" w:cs="Times New Roman"/>
                <w:sz w:val="24"/>
                <w:szCs w:val="24"/>
                <w:lang w:eastAsia="lv-LV"/>
              </w:rPr>
              <w:lastRenderedPageBreak/>
              <w:t xml:space="preserve">pašnodarbināto personu </w:t>
            </w:r>
            <w:r>
              <w:rPr>
                <w:rFonts w:ascii="Times New Roman" w:eastAsia="Times New Roman" w:hAnsi="Times New Roman" w:cs="Times New Roman"/>
                <w:sz w:val="24"/>
                <w:szCs w:val="24"/>
                <w:lang w:eastAsia="lv-LV"/>
              </w:rPr>
              <w:t>aizsardzību pret noteiktiem</w:t>
            </w:r>
            <w:r w:rsidRPr="00182A08">
              <w:rPr>
                <w:rFonts w:ascii="Times New Roman" w:eastAsia="Times New Roman" w:hAnsi="Times New Roman" w:cs="Times New Roman"/>
                <w:sz w:val="24"/>
                <w:szCs w:val="24"/>
                <w:lang w:eastAsia="lv-LV"/>
              </w:rPr>
              <w:t xml:space="preserve"> sociālās apdrošināšanas risk</w:t>
            </w:r>
            <w:r>
              <w:rPr>
                <w:rFonts w:ascii="Times New Roman" w:eastAsia="Times New Roman" w:hAnsi="Times New Roman" w:cs="Times New Roman"/>
                <w:sz w:val="24"/>
                <w:szCs w:val="24"/>
                <w:lang w:eastAsia="lv-LV"/>
              </w:rPr>
              <w:t>iem</w:t>
            </w:r>
          </w:p>
        </w:tc>
        <w:tc>
          <w:tcPr>
            <w:tcW w:w="602" w:type="pct"/>
            <w:tcBorders>
              <w:top w:val="outset" w:sz="6" w:space="0" w:color="414142"/>
              <w:left w:val="outset" w:sz="6" w:space="0" w:color="414142"/>
              <w:bottom w:val="outset" w:sz="6" w:space="0" w:color="414142"/>
              <w:right w:val="outset" w:sz="6" w:space="0" w:color="414142"/>
            </w:tcBorders>
            <w:hideMark/>
          </w:tcPr>
          <w:p w14:paraId="5CABC026" w14:textId="0B90CEAF"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2027</w:t>
            </w:r>
          </w:p>
        </w:tc>
        <w:tc>
          <w:tcPr>
            <w:tcW w:w="651" w:type="pct"/>
            <w:tcBorders>
              <w:top w:val="outset" w:sz="6" w:space="0" w:color="414142"/>
              <w:left w:val="outset" w:sz="6" w:space="0" w:color="414142"/>
              <w:bottom w:val="outset" w:sz="6" w:space="0" w:color="414142"/>
              <w:right w:val="outset" w:sz="6" w:space="0" w:color="414142"/>
            </w:tcBorders>
            <w:hideMark/>
          </w:tcPr>
          <w:p w14:paraId="43F7668B" w14:textId="63148F40"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 FM</w:t>
            </w:r>
          </w:p>
        </w:tc>
        <w:tc>
          <w:tcPr>
            <w:tcW w:w="657" w:type="pct"/>
            <w:tcBorders>
              <w:top w:val="outset" w:sz="6" w:space="0" w:color="414142"/>
              <w:left w:val="outset" w:sz="6" w:space="0" w:color="414142"/>
              <w:bottom w:val="outset" w:sz="6" w:space="0" w:color="414142"/>
              <w:right w:val="outset" w:sz="6" w:space="0" w:color="414142"/>
            </w:tcBorders>
            <w:hideMark/>
          </w:tcPr>
          <w:p w14:paraId="0525BC30"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p>
        </w:tc>
        <w:tc>
          <w:tcPr>
            <w:tcW w:w="741" w:type="pct"/>
            <w:tcBorders>
              <w:top w:val="outset" w:sz="6" w:space="0" w:color="414142"/>
              <w:left w:val="outset" w:sz="6" w:space="0" w:color="414142"/>
              <w:bottom w:val="outset" w:sz="6" w:space="0" w:color="414142"/>
              <w:right w:val="outset" w:sz="6" w:space="0" w:color="414142"/>
            </w:tcBorders>
            <w:hideMark/>
          </w:tcPr>
          <w:p w14:paraId="13B1412D" w14:textId="66AA0DDD"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1.3.RR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1.5.RR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1.6.RR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1.7.RR</w:t>
            </w:r>
          </w:p>
        </w:tc>
      </w:tr>
      <w:tr w:rsidR="001A0937" w:rsidRPr="00E45D24" w14:paraId="2DCC3CC6" w14:textId="77777777" w:rsidTr="000C0DA5">
        <w:tc>
          <w:tcPr>
            <w:tcW w:w="404" w:type="pct"/>
            <w:tcBorders>
              <w:top w:val="outset" w:sz="6" w:space="0" w:color="414142"/>
              <w:left w:val="outset" w:sz="6" w:space="0" w:color="414142"/>
              <w:bottom w:val="outset" w:sz="6" w:space="0" w:color="414142"/>
              <w:right w:val="outset" w:sz="6" w:space="0" w:color="414142"/>
            </w:tcBorders>
          </w:tcPr>
          <w:p w14:paraId="0CF9A08E" w14:textId="143B4543"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945" w:type="pct"/>
            <w:tcBorders>
              <w:top w:val="outset" w:sz="6" w:space="0" w:color="414142"/>
              <w:left w:val="outset" w:sz="6" w:space="0" w:color="414142"/>
              <w:bottom w:val="outset" w:sz="6" w:space="0" w:color="414142"/>
              <w:right w:val="outset" w:sz="6" w:space="0" w:color="414142"/>
            </w:tcBorders>
          </w:tcPr>
          <w:p w14:paraId="5F912181" w14:textId="2C7DA384" w:rsidR="001A0937" w:rsidRPr="00E45D24" w:rsidRDefault="001A0937" w:rsidP="001A093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Turpināt ieviest pasākumus valsts sociālās apdrošināšanas sistēmas stabilitātes ilgtermiņā nodrošināšanai, tai skaitā pārskatot pensionēšanās nosacījumus, valsts sociālās apdrošināšanas obligāto iemaksu likmi, pārskatot universālā un personificētā atbalsta nosacījumus.</w:t>
            </w:r>
          </w:p>
        </w:tc>
        <w:tc>
          <w:tcPr>
            <w:tcW w:w="602" w:type="pct"/>
            <w:tcBorders>
              <w:top w:val="outset" w:sz="6" w:space="0" w:color="414142"/>
              <w:left w:val="outset" w:sz="6" w:space="0" w:color="414142"/>
              <w:bottom w:val="outset" w:sz="6" w:space="0" w:color="414142"/>
              <w:right w:val="outset" w:sz="6" w:space="0" w:color="414142"/>
            </w:tcBorders>
          </w:tcPr>
          <w:p w14:paraId="5DBF3B5C" w14:textId="6867FB8D"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0C552F09" w14:textId="08624E09"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3AFA345A" w14:textId="11793D33"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LDDK, LBAS, FM</w:t>
            </w:r>
          </w:p>
        </w:tc>
        <w:tc>
          <w:tcPr>
            <w:tcW w:w="741" w:type="pct"/>
            <w:tcBorders>
              <w:top w:val="outset" w:sz="6" w:space="0" w:color="414142"/>
              <w:left w:val="outset" w:sz="6" w:space="0" w:color="414142"/>
              <w:bottom w:val="outset" w:sz="6" w:space="0" w:color="414142"/>
              <w:right w:val="outset" w:sz="6" w:space="0" w:color="414142"/>
            </w:tcBorders>
          </w:tcPr>
          <w:p w14:paraId="2BB7307F" w14:textId="2C93D0F3"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1.5.RR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1.6.RR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1.7.RR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1.8.RR</w:t>
            </w:r>
          </w:p>
        </w:tc>
      </w:tr>
      <w:tr w:rsidR="001A0937" w:rsidRPr="00E45D24" w14:paraId="1E7A991C" w14:textId="77777777" w:rsidTr="000C0DA5">
        <w:tc>
          <w:tcPr>
            <w:tcW w:w="404" w:type="pct"/>
            <w:tcBorders>
              <w:top w:val="outset" w:sz="6" w:space="0" w:color="414142"/>
              <w:left w:val="outset" w:sz="6" w:space="0" w:color="414142"/>
              <w:bottom w:val="outset" w:sz="6" w:space="0" w:color="414142"/>
              <w:right w:val="outset" w:sz="6" w:space="0" w:color="414142"/>
            </w:tcBorders>
            <w:hideMark/>
          </w:tcPr>
          <w:p w14:paraId="0DE66A6C" w14:textId="74B45A0A"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hideMark/>
          </w:tcPr>
          <w:p w14:paraId="5B8D6C20" w14:textId="77777777" w:rsidR="001A0937" w:rsidRPr="00E45D24" w:rsidRDefault="001A0937" w:rsidP="001A0937">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Nodrošināt izdienas pensiju shēmu atbilstību vispārējiem valsts sociālās apdrošināšanas principiem un valsts pensiju politikai</w:t>
            </w:r>
          </w:p>
        </w:tc>
        <w:tc>
          <w:tcPr>
            <w:tcW w:w="602" w:type="pct"/>
            <w:tcBorders>
              <w:top w:val="outset" w:sz="6" w:space="0" w:color="414142"/>
              <w:left w:val="outset" w:sz="6" w:space="0" w:color="414142"/>
              <w:bottom w:val="outset" w:sz="6" w:space="0" w:color="414142"/>
              <w:right w:val="outset" w:sz="6" w:space="0" w:color="414142"/>
            </w:tcBorders>
            <w:hideMark/>
          </w:tcPr>
          <w:p w14:paraId="5B79FEFC"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2023</w:t>
            </w:r>
          </w:p>
        </w:tc>
        <w:tc>
          <w:tcPr>
            <w:tcW w:w="651" w:type="pct"/>
            <w:tcBorders>
              <w:top w:val="outset" w:sz="6" w:space="0" w:color="414142"/>
              <w:left w:val="outset" w:sz="6" w:space="0" w:color="414142"/>
              <w:bottom w:val="outset" w:sz="6" w:space="0" w:color="414142"/>
              <w:right w:val="outset" w:sz="6" w:space="0" w:color="414142"/>
            </w:tcBorders>
            <w:hideMark/>
          </w:tcPr>
          <w:p w14:paraId="7237F0F2" w14:textId="71DEBC93"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Par izdienas pensiju shēmām atbildīgās </w:t>
            </w:r>
            <w:proofErr w:type="spellStart"/>
            <w:r>
              <w:rPr>
                <w:rFonts w:ascii="Times New Roman" w:eastAsia="Times New Roman" w:hAnsi="Times New Roman" w:cs="Times New Roman"/>
                <w:sz w:val="24"/>
                <w:szCs w:val="24"/>
                <w:lang w:eastAsia="lv-LV"/>
              </w:rPr>
              <w:t>instiūcijas</w:t>
            </w:r>
            <w:proofErr w:type="spellEnd"/>
          </w:p>
        </w:tc>
        <w:tc>
          <w:tcPr>
            <w:tcW w:w="657" w:type="pct"/>
            <w:tcBorders>
              <w:top w:val="outset" w:sz="6" w:space="0" w:color="414142"/>
              <w:left w:val="outset" w:sz="6" w:space="0" w:color="414142"/>
              <w:bottom w:val="outset" w:sz="6" w:space="0" w:color="414142"/>
              <w:right w:val="outset" w:sz="6" w:space="0" w:color="414142"/>
            </w:tcBorders>
            <w:hideMark/>
          </w:tcPr>
          <w:p w14:paraId="6723673A" w14:textId="7777777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 </w:t>
            </w:r>
          </w:p>
        </w:tc>
        <w:tc>
          <w:tcPr>
            <w:tcW w:w="741" w:type="pct"/>
            <w:tcBorders>
              <w:top w:val="outset" w:sz="6" w:space="0" w:color="414142"/>
              <w:left w:val="outset" w:sz="6" w:space="0" w:color="414142"/>
              <w:bottom w:val="outset" w:sz="6" w:space="0" w:color="414142"/>
              <w:right w:val="outset" w:sz="6" w:space="0" w:color="414142"/>
            </w:tcBorders>
            <w:hideMark/>
          </w:tcPr>
          <w:p w14:paraId="543C0AE3" w14:textId="69662CDC"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1.8.RR</w:t>
            </w:r>
            <w:r w:rsidRPr="00E45D24">
              <w:rPr>
                <w:rFonts w:ascii="Times New Roman" w:eastAsia="Times New Roman" w:hAnsi="Times New Roman" w:cs="Times New Roman"/>
                <w:sz w:val="24"/>
                <w:szCs w:val="24"/>
                <w:lang w:eastAsia="lv-LV"/>
              </w:rPr>
              <w:t> </w:t>
            </w:r>
          </w:p>
        </w:tc>
      </w:tr>
      <w:tr w:rsidR="001A0937" w:rsidRPr="00E45D24" w14:paraId="1C8D79D7" w14:textId="77777777" w:rsidTr="001C08F7">
        <w:tc>
          <w:tcPr>
            <w:tcW w:w="404" w:type="pct"/>
            <w:tcBorders>
              <w:top w:val="outset" w:sz="6" w:space="0" w:color="414142"/>
              <w:left w:val="outset" w:sz="6" w:space="0" w:color="414142"/>
              <w:bottom w:val="outset" w:sz="6" w:space="0" w:color="414142"/>
              <w:right w:val="outset" w:sz="6" w:space="0" w:color="414142"/>
            </w:tcBorders>
          </w:tcPr>
          <w:p w14:paraId="32E5668D" w14:textId="039D2BC9"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259BEC37" w14:textId="602EAE13" w:rsidR="001A0937" w:rsidRPr="00E45D24" w:rsidRDefault="001A0937" w:rsidP="001A0937">
            <w:pPr>
              <w:spacing w:after="0" w:line="240" w:lineRule="auto"/>
              <w:rPr>
                <w:rFonts w:ascii="Times New Roman" w:hAnsi="Times New Roman" w:cs="Times New Roman"/>
                <w:sz w:val="24"/>
                <w:szCs w:val="24"/>
              </w:rPr>
            </w:pPr>
            <w:r>
              <w:rPr>
                <w:rFonts w:ascii="Times New Roman" w:hAnsi="Times New Roman" w:cs="Times New Roman"/>
                <w:sz w:val="24"/>
                <w:szCs w:val="24"/>
              </w:rPr>
              <w:t>Izskatīt</w:t>
            </w:r>
            <w:r w:rsidRPr="00E45D24">
              <w:rPr>
                <w:rFonts w:ascii="Times New Roman" w:hAnsi="Times New Roman" w:cs="Times New Roman"/>
                <w:sz w:val="24"/>
                <w:szCs w:val="24"/>
              </w:rPr>
              <w:t xml:space="preserve"> </w:t>
            </w:r>
            <w:r>
              <w:rPr>
                <w:rFonts w:ascii="Times New Roman" w:hAnsi="Times New Roman" w:cs="Times New Roman"/>
                <w:sz w:val="24"/>
                <w:szCs w:val="24"/>
              </w:rPr>
              <w:t xml:space="preserve">iespējas pilnveidot </w:t>
            </w:r>
            <w:r w:rsidRPr="00E45D24">
              <w:rPr>
                <w:rFonts w:ascii="Times New Roman" w:hAnsi="Times New Roman" w:cs="Times New Roman"/>
                <w:sz w:val="24"/>
                <w:szCs w:val="24"/>
              </w:rPr>
              <w:t>pensiju sistēmas 2.līmeņa</w:t>
            </w:r>
            <w:r>
              <w:rPr>
                <w:rFonts w:ascii="Times New Roman" w:hAnsi="Times New Roman" w:cs="Times New Roman"/>
                <w:sz w:val="24"/>
                <w:szCs w:val="24"/>
              </w:rPr>
              <w:t xml:space="preserve"> darbību un uzkrātā pensiju kapitāla izmantošanu</w:t>
            </w:r>
          </w:p>
        </w:tc>
        <w:tc>
          <w:tcPr>
            <w:tcW w:w="602" w:type="pct"/>
            <w:tcBorders>
              <w:top w:val="outset" w:sz="6" w:space="0" w:color="414142"/>
              <w:left w:val="outset" w:sz="6" w:space="0" w:color="414142"/>
              <w:bottom w:val="outset" w:sz="6" w:space="0" w:color="414142"/>
              <w:right w:val="outset" w:sz="6" w:space="0" w:color="414142"/>
            </w:tcBorders>
          </w:tcPr>
          <w:p w14:paraId="69C1CE46" w14:textId="51593D48"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4B133A88" w14:textId="35597527"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LM </w:t>
            </w:r>
          </w:p>
        </w:tc>
        <w:tc>
          <w:tcPr>
            <w:tcW w:w="657" w:type="pct"/>
            <w:tcBorders>
              <w:top w:val="outset" w:sz="6" w:space="0" w:color="414142"/>
              <w:left w:val="outset" w:sz="6" w:space="0" w:color="414142"/>
              <w:bottom w:val="outset" w:sz="6" w:space="0" w:color="414142"/>
              <w:right w:val="outset" w:sz="6" w:space="0" w:color="414142"/>
            </w:tcBorders>
          </w:tcPr>
          <w:p w14:paraId="3BB94AD9" w14:textId="7E419762"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FM, FKTK, LFNA</w:t>
            </w:r>
          </w:p>
        </w:tc>
        <w:tc>
          <w:tcPr>
            <w:tcW w:w="741" w:type="pct"/>
            <w:tcBorders>
              <w:top w:val="outset" w:sz="6" w:space="0" w:color="414142"/>
              <w:left w:val="outset" w:sz="6" w:space="0" w:color="414142"/>
              <w:bottom w:val="outset" w:sz="6" w:space="0" w:color="414142"/>
              <w:right w:val="outset" w:sz="6" w:space="0" w:color="414142"/>
            </w:tcBorders>
          </w:tcPr>
          <w:p w14:paraId="4E793FB2" w14:textId="6FE77C92"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1.4.RR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1.7.RR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1.8.RR</w:t>
            </w:r>
          </w:p>
        </w:tc>
      </w:tr>
      <w:tr w:rsidR="001A0937" w:rsidRPr="00E45D24" w14:paraId="5B0A3442" w14:textId="77777777" w:rsidTr="001C08F7">
        <w:tc>
          <w:tcPr>
            <w:tcW w:w="404" w:type="pct"/>
            <w:tcBorders>
              <w:top w:val="outset" w:sz="6" w:space="0" w:color="414142"/>
              <w:left w:val="outset" w:sz="6" w:space="0" w:color="414142"/>
              <w:bottom w:val="outset" w:sz="6" w:space="0" w:color="414142"/>
              <w:right w:val="outset" w:sz="6" w:space="0" w:color="414142"/>
            </w:tcBorders>
          </w:tcPr>
          <w:p w14:paraId="052FC54B" w14:textId="24970026" w:rsidR="001A0937"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1945" w:type="pct"/>
            <w:tcBorders>
              <w:top w:val="outset" w:sz="6" w:space="0" w:color="414142"/>
              <w:left w:val="outset" w:sz="6" w:space="0" w:color="414142"/>
              <w:bottom w:val="outset" w:sz="6" w:space="0" w:color="414142"/>
              <w:right w:val="outset" w:sz="6" w:space="0" w:color="414142"/>
            </w:tcBorders>
          </w:tcPr>
          <w:p w14:paraId="14B09428" w14:textId="545AA23A" w:rsidR="001A0937" w:rsidRPr="008C470D" w:rsidRDefault="001A0937" w:rsidP="001A0937">
            <w:pPr>
              <w:spacing w:after="0" w:line="240" w:lineRule="auto"/>
              <w:rPr>
                <w:rFonts w:ascii="Times New Roman" w:hAnsi="Times New Roman" w:cs="Times New Roman"/>
                <w:sz w:val="24"/>
                <w:szCs w:val="24"/>
                <w:highlight w:val="yellow"/>
              </w:rPr>
            </w:pPr>
            <w:r w:rsidRPr="00536F1C">
              <w:rPr>
                <w:rFonts w:ascii="Times New Roman" w:eastAsia="Times New Roman" w:hAnsi="Times New Roman" w:cs="Times New Roman"/>
                <w:sz w:val="24"/>
                <w:szCs w:val="24"/>
                <w:lang w:eastAsia="lv-LV"/>
              </w:rPr>
              <w:t xml:space="preserve">Mazināt pārtikas un pamata materiālo </w:t>
            </w:r>
            <w:proofErr w:type="spellStart"/>
            <w:r w:rsidRPr="00536F1C">
              <w:rPr>
                <w:rFonts w:ascii="Times New Roman" w:eastAsia="Times New Roman" w:hAnsi="Times New Roman" w:cs="Times New Roman"/>
                <w:sz w:val="24"/>
                <w:szCs w:val="24"/>
                <w:lang w:eastAsia="lv-LV"/>
              </w:rPr>
              <w:t>nenodrošinātību</w:t>
            </w:r>
            <w:proofErr w:type="spellEnd"/>
            <w:r w:rsidRPr="00536F1C">
              <w:rPr>
                <w:rFonts w:ascii="Times New Roman" w:eastAsia="Times New Roman" w:hAnsi="Times New Roman" w:cs="Times New Roman"/>
                <w:sz w:val="24"/>
                <w:szCs w:val="24"/>
                <w:lang w:eastAsia="lv-LV"/>
              </w:rPr>
              <w:t>, sniedzot pārtikas atbalstu un pamata materiālo palīdzību zemu ienākumu un krīzes situācijā nonākušām mājsaimniecībām</w:t>
            </w:r>
          </w:p>
        </w:tc>
        <w:tc>
          <w:tcPr>
            <w:tcW w:w="602" w:type="pct"/>
            <w:tcBorders>
              <w:top w:val="outset" w:sz="6" w:space="0" w:color="414142"/>
              <w:left w:val="outset" w:sz="6" w:space="0" w:color="414142"/>
              <w:bottom w:val="outset" w:sz="6" w:space="0" w:color="414142"/>
              <w:right w:val="outset" w:sz="6" w:space="0" w:color="414142"/>
            </w:tcBorders>
          </w:tcPr>
          <w:p w14:paraId="55308810" w14:textId="1C13A76F" w:rsidR="001A0937"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41E0BD3B" w14:textId="764D0897" w:rsidR="001A0937"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65C85E18" w14:textId="01E8C6A3" w:rsidR="001A0937"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SIF, NVO</w:t>
            </w:r>
          </w:p>
        </w:tc>
        <w:tc>
          <w:tcPr>
            <w:tcW w:w="741" w:type="pct"/>
            <w:tcBorders>
              <w:top w:val="outset" w:sz="6" w:space="0" w:color="414142"/>
              <w:left w:val="outset" w:sz="6" w:space="0" w:color="414142"/>
              <w:bottom w:val="outset" w:sz="6" w:space="0" w:color="414142"/>
              <w:right w:val="outset" w:sz="6" w:space="0" w:color="414142"/>
            </w:tcBorders>
          </w:tcPr>
          <w:p w14:paraId="52CE9A81" w14:textId="5CE871E8" w:rsidR="001A0937" w:rsidRPr="00E45D24" w:rsidRDefault="001A0937"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1.2.RR</w:t>
            </w:r>
            <w:r w:rsidR="001E67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1.3.RR</w:t>
            </w:r>
          </w:p>
        </w:tc>
      </w:tr>
    </w:tbl>
    <w:p w14:paraId="72BD9903" w14:textId="12CE8759" w:rsidR="001C08F7"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182B1483" w14:textId="67CF5A08" w:rsidR="003B21DF" w:rsidRDefault="003B21D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07C999C" w14:textId="263374B5" w:rsidR="00E45D24" w:rsidRPr="003B21DF" w:rsidRDefault="00395B95" w:rsidP="003B21DF">
      <w:pPr>
        <w:pStyle w:val="Heading2"/>
      </w:pPr>
      <w:bookmarkStart w:id="8" w:name="_Toc55400579"/>
      <w:r w:rsidRPr="003B21DF">
        <w:lastRenderedPageBreak/>
        <w:t>Rīcības virziens</w:t>
      </w:r>
      <w:r w:rsidR="00465815" w:rsidRPr="003B21DF">
        <w:t>:</w:t>
      </w:r>
      <w:r w:rsidRPr="003B21DF">
        <w:t xml:space="preserve"> Moderna un pieejama sociālo pakalpojumu sistēma, kas cita starpā uzlabo iedzīvotāju iespējas dzīvot neatkarīgi un dzīvot sabiedrībā, iekļauties izglītībā un darba tirgū</w:t>
      </w:r>
      <w:bookmarkEnd w:id="8"/>
    </w:p>
    <w:p w14:paraId="2315CF38" w14:textId="77777777" w:rsidR="00B36D02" w:rsidRPr="005F586C" w:rsidRDefault="00B36D02" w:rsidP="00B36D02">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B36D02" w:rsidRPr="00EC4DA7" w14:paraId="11E3EFF4" w14:textId="77777777" w:rsidTr="003B21DF">
        <w:trPr>
          <w:jc w:val="center"/>
        </w:trPr>
        <w:tc>
          <w:tcPr>
            <w:tcW w:w="1667" w:type="pct"/>
            <w:shd w:val="clear" w:color="auto" w:fill="1F4E79" w:themeFill="accent5" w:themeFillShade="80"/>
            <w:vAlign w:val="center"/>
          </w:tcPr>
          <w:p w14:paraId="16BB61D3" w14:textId="44C76769" w:rsidR="00B36D02" w:rsidRPr="00EC4DA7" w:rsidRDefault="00B36D02"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Pieaugošs aprūpes pienākum</w:t>
            </w:r>
            <w:r w:rsidR="003C7AB7" w:rsidRPr="00EC4DA7">
              <w:rPr>
                <w:rFonts w:ascii="Verdana" w:eastAsia="Calibri" w:hAnsi="Verdana" w:cstheme="majorHAnsi"/>
                <w:color w:val="FFFFFF" w:themeColor="background1"/>
                <w:sz w:val="20"/>
                <w:szCs w:val="20"/>
              </w:rPr>
              <w:t>u</w:t>
            </w:r>
            <w:r w:rsidRPr="00EC4DA7">
              <w:rPr>
                <w:rFonts w:ascii="Verdana" w:eastAsia="Calibri" w:hAnsi="Verdana" w:cstheme="majorHAnsi"/>
                <w:color w:val="FFFFFF" w:themeColor="background1"/>
                <w:sz w:val="20"/>
                <w:szCs w:val="20"/>
              </w:rPr>
              <w:t xml:space="preserve"> slogs</w:t>
            </w:r>
          </w:p>
        </w:tc>
        <w:tc>
          <w:tcPr>
            <w:tcW w:w="1666" w:type="pct"/>
            <w:shd w:val="clear" w:color="auto" w:fill="1F4E79" w:themeFill="accent5" w:themeFillShade="80"/>
            <w:vAlign w:val="center"/>
          </w:tcPr>
          <w:p w14:paraId="2DA4A442" w14:textId="253C4307" w:rsidR="00B36D02" w:rsidRPr="00EC4DA7" w:rsidRDefault="00BB51AE"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Pakalpojumi </w:t>
            </w:r>
            <w:r w:rsidR="007955CD" w:rsidRPr="00EC4DA7">
              <w:rPr>
                <w:rFonts w:ascii="Verdana" w:eastAsia="Calibri" w:hAnsi="Verdana" w:cstheme="majorHAnsi"/>
                <w:color w:val="FFFFFF" w:themeColor="background1"/>
                <w:sz w:val="20"/>
                <w:szCs w:val="20"/>
              </w:rPr>
              <w:t xml:space="preserve"> nav </w:t>
            </w:r>
            <w:r w:rsidRPr="00EC4DA7">
              <w:rPr>
                <w:rFonts w:ascii="Verdana" w:eastAsia="Calibri" w:hAnsi="Verdana" w:cstheme="majorHAnsi"/>
                <w:color w:val="FFFFFF" w:themeColor="background1"/>
                <w:sz w:val="20"/>
                <w:szCs w:val="20"/>
              </w:rPr>
              <w:t>pietiekami vērsti uz personu individuālajām vajadzībām</w:t>
            </w:r>
          </w:p>
        </w:tc>
        <w:tc>
          <w:tcPr>
            <w:tcW w:w="1667" w:type="pct"/>
            <w:shd w:val="clear" w:color="auto" w:fill="1F4E79" w:themeFill="accent5" w:themeFillShade="80"/>
            <w:vAlign w:val="center"/>
          </w:tcPr>
          <w:p w14:paraId="203E5231" w14:textId="3E9BA6DC" w:rsidR="00B36D02" w:rsidRPr="00EC4DA7" w:rsidRDefault="00B36D02"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Izteiktas reģionālās atšķirības sociālo pakalpojumu klāstā un kvalitātē</w:t>
            </w:r>
          </w:p>
        </w:tc>
      </w:tr>
      <w:tr w:rsidR="00B36D02" w:rsidRPr="00EC4DA7" w14:paraId="12335DF9" w14:textId="77777777" w:rsidTr="003B21DF">
        <w:trPr>
          <w:jc w:val="center"/>
        </w:trPr>
        <w:tc>
          <w:tcPr>
            <w:tcW w:w="1667" w:type="pct"/>
            <w:shd w:val="clear" w:color="auto" w:fill="1F4E79" w:themeFill="accent5" w:themeFillShade="80"/>
            <w:vAlign w:val="center"/>
          </w:tcPr>
          <w:p w14:paraId="7079286C" w14:textId="6DB32E8B" w:rsidR="00B36D02" w:rsidRPr="00EC4DA7" w:rsidRDefault="00B36D02"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N</w:t>
            </w:r>
            <w:r w:rsidR="002A6095" w:rsidRPr="00EC4DA7">
              <w:rPr>
                <w:rFonts w:ascii="Verdana" w:eastAsia="Calibri" w:hAnsi="Verdana" w:cstheme="majorHAnsi"/>
                <w:color w:val="FFFFFF" w:themeColor="background1"/>
                <w:sz w:val="20"/>
                <w:szCs w:val="20"/>
              </w:rPr>
              <w:t>e</w:t>
            </w:r>
            <w:r w:rsidRPr="00EC4DA7">
              <w:rPr>
                <w:rFonts w:ascii="Verdana" w:eastAsia="Calibri" w:hAnsi="Verdana" w:cstheme="majorHAnsi"/>
                <w:color w:val="FFFFFF" w:themeColor="background1"/>
                <w:sz w:val="20"/>
                <w:szCs w:val="20"/>
              </w:rPr>
              <w:t xml:space="preserve">pietiekama dažādu jomu speciālistu un institūciju sadarbība sociālo </w:t>
            </w:r>
            <w:r w:rsidR="002A6095" w:rsidRPr="00EC4DA7">
              <w:rPr>
                <w:rFonts w:ascii="Verdana" w:eastAsia="Calibri" w:hAnsi="Verdana" w:cstheme="majorHAnsi"/>
                <w:color w:val="FFFFFF" w:themeColor="background1"/>
                <w:sz w:val="20"/>
                <w:szCs w:val="20"/>
              </w:rPr>
              <w:t>problēmu risināšanā</w:t>
            </w:r>
          </w:p>
        </w:tc>
        <w:tc>
          <w:tcPr>
            <w:tcW w:w="1666" w:type="pct"/>
            <w:shd w:val="clear" w:color="auto" w:fill="1F4E79" w:themeFill="accent5" w:themeFillShade="80"/>
            <w:vAlign w:val="center"/>
          </w:tcPr>
          <w:p w14:paraId="7310ADB1" w14:textId="0ABD1595" w:rsidR="00B36D02" w:rsidRPr="00EC4DA7" w:rsidRDefault="002A6095"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Sabiedrības mainīgo vajadzību (tai skaitā demogrāfijas ietekmē) savlaicīga salāgošana ar sociālo pakalpojumu piedāvājumu un </w:t>
            </w:r>
            <w:proofErr w:type="spellStart"/>
            <w:r w:rsidRPr="00EC4DA7">
              <w:rPr>
                <w:rFonts w:ascii="Verdana" w:eastAsia="Calibri" w:hAnsi="Verdana" w:cstheme="majorHAnsi"/>
                <w:color w:val="FFFFFF" w:themeColor="background1"/>
                <w:sz w:val="20"/>
                <w:szCs w:val="20"/>
              </w:rPr>
              <w:t>ilgstspēju</w:t>
            </w:r>
            <w:proofErr w:type="spellEnd"/>
          </w:p>
        </w:tc>
        <w:tc>
          <w:tcPr>
            <w:tcW w:w="1667" w:type="pct"/>
            <w:shd w:val="clear" w:color="auto" w:fill="1F4E79" w:themeFill="accent5" w:themeFillShade="80"/>
            <w:vAlign w:val="center"/>
          </w:tcPr>
          <w:p w14:paraId="61E4663F" w14:textId="5BC43290" w:rsidR="00B36D02" w:rsidRPr="00EC4DA7" w:rsidRDefault="003C7AB7"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w:t>
            </w:r>
            <w:r w:rsidR="002A6095" w:rsidRPr="00EC4DA7">
              <w:rPr>
                <w:rFonts w:ascii="Verdana" w:eastAsia="Calibri" w:hAnsi="Verdana" w:cstheme="majorHAnsi"/>
                <w:color w:val="FFFFFF" w:themeColor="background1"/>
                <w:sz w:val="20"/>
                <w:szCs w:val="20"/>
              </w:rPr>
              <w:t xml:space="preserve">rofesionālu un kompetentu </w:t>
            </w:r>
            <w:r w:rsidR="00B36D02" w:rsidRPr="00EC4DA7">
              <w:rPr>
                <w:rFonts w:ascii="Verdana" w:eastAsia="Calibri" w:hAnsi="Verdana" w:cstheme="majorHAnsi"/>
                <w:color w:val="FFFFFF" w:themeColor="background1"/>
                <w:sz w:val="20"/>
                <w:szCs w:val="20"/>
              </w:rPr>
              <w:t xml:space="preserve">sociālo </w:t>
            </w:r>
            <w:r w:rsidRPr="00EC4DA7">
              <w:rPr>
                <w:rFonts w:ascii="Verdana" w:eastAsia="Calibri" w:hAnsi="Verdana" w:cstheme="majorHAnsi"/>
                <w:color w:val="FFFFFF" w:themeColor="background1"/>
                <w:sz w:val="20"/>
                <w:szCs w:val="20"/>
              </w:rPr>
              <w:t>pakalpojumu sniegšanā iesaistīto cilvēkresursu nodrošināšana</w:t>
            </w:r>
          </w:p>
        </w:tc>
      </w:tr>
    </w:tbl>
    <w:p w14:paraId="57A8E030" w14:textId="77777777" w:rsidR="00B36D02" w:rsidRPr="004713AA" w:rsidRDefault="00B36D02" w:rsidP="00B36D02">
      <w:pPr>
        <w:spacing w:line="240" w:lineRule="auto"/>
        <w:jc w:val="both"/>
        <w:rPr>
          <w:rFonts w:asciiTheme="majorHAnsi" w:eastAsia="Calibri" w:hAnsiTheme="majorHAnsi" w:cstheme="majorHAnsi"/>
          <w:sz w:val="2"/>
          <w:szCs w:val="2"/>
        </w:rPr>
      </w:pPr>
    </w:p>
    <w:p w14:paraId="04AD7D43" w14:textId="43B23752" w:rsidR="00B36D02" w:rsidRPr="005F586C" w:rsidRDefault="00B36D02" w:rsidP="005F586C">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1939"/>
        <w:gridCol w:w="11929"/>
      </w:tblGrid>
      <w:tr w:rsidR="00B36D02" w:rsidRPr="00EC4DA7" w14:paraId="3B435740" w14:textId="77777777" w:rsidTr="00DB30A4">
        <w:tc>
          <w:tcPr>
            <w:tcW w:w="699" w:type="pct"/>
            <w:shd w:val="clear" w:color="auto" w:fill="1F4E79" w:themeFill="accent5" w:themeFillShade="80"/>
          </w:tcPr>
          <w:p w14:paraId="0EAB356E" w14:textId="77777777" w:rsidR="00B36D02" w:rsidRPr="00EC4DA7" w:rsidRDefault="00B36D02"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Vidējā termiņā</w:t>
            </w:r>
          </w:p>
        </w:tc>
        <w:tc>
          <w:tcPr>
            <w:tcW w:w="4301" w:type="pct"/>
            <w:shd w:val="clear" w:color="auto" w:fill="1F4E79" w:themeFill="accent5" w:themeFillShade="80"/>
          </w:tcPr>
          <w:p w14:paraId="592D7861" w14:textId="09C74362" w:rsidR="00B36D02" w:rsidRPr="00EC4DA7" w:rsidRDefault="00B36D02"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Nodrošināt līdzvērtīgu sociālo pakalpojumu grozu reģionos </w:t>
            </w:r>
          </w:p>
          <w:p w14:paraId="406FFCA7" w14:textId="32573F32" w:rsidR="00B36D02" w:rsidRDefault="00B36D02"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Pārskatīt sociālo pakalpojumu sniegšanas pieeju un sociālo pakalpojumu saturu atbilstoši mērķa grupu vajadzībām</w:t>
            </w:r>
            <w:r w:rsidR="003C7AB7" w:rsidRPr="00EC4DA7">
              <w:rPr>
                <w:rFonts w:ascii="Verdana" w:eastAsia="Calibri" w:hAnsi="Verdana" w:cstheme="majorHAnsi"/>
                <w:color w:val="FFFFFF" w:themeColor="background1"/>
                <w:sz w:val="20"/>
                <w:szCs w:val="20"/>
              </w:rPr>
              <w:t xml:space="preserve"> (uz cilvēku centrēta pieeja)</w:t>
            </w:r>
            <w:r w:rsidRPr="00EC4DA7">
              <w:rPr>
                <w:rFonts w:ascii="Verdana" w:eastAsia="Calibri" w:hAnsi="Verdana" w:cstheme="majorHAnsi"/>
                <w:color w:val="FFFFFF" w:themeColor="background1"/>
                <w:sz w:val="20"/>
                <w:szCs w:val="20"/>
              </w:rPr>
              <w:t xml:space="preserve"> un faktiskajām tirgus cenām </w:t>
            </w:r>
          </w:p>
          <w:p w14:paraId="5D7EA9E9" w14:textId="77777777" w:rsidR="001A0937" w:rsidRPr="00EC4DA7" w:rsidRDefault="001A0937" w:rsidP="001A0937">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Visās pašvaldībās ir nodrošināts aprūpes mājās pakalpojums</w:t>
            </w:r>
          </w:p>
          <w:p w14:paraId="5DD12348" w14:textId="4B205485" w:rsidR="00B36D02" w:rsidRPr="00EC4DA7" w:rsidRDefault="00B36D02"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Nodrošināt invaliditātes noteikšanas statusa sasaisti ar funkcionēšanās spēju novērtēšanu</w:t>
            </w:r>
          </w:p>
        </w:tc>
      </w:tr>
      <w:tr w:rsidR="00B36D02" w:rsidRPr="00EC4DA7" w14:paraId="17E42196" w14:textId="77777777" w:rsidTr="00DB30A4">
        <w:tc>
          <w:tcPr>
            <w:tcW w:w="699" w:type="pct"/>
            <w:shd w:val="clear" w:color="auto" w:fill="1F4E79" w:themeFill="accent5" w:themeFillShade="80"/>
          </w:tcPr>
          <w:p w14:paraId="217700C7" w14:textId="77777777" w:rsidR="00B36D02" w:rsidRPr="00EC4DA7" w:rsidRDefault="00B36D02"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Ilgtermiņā</w:t>
            </w:r>
          </w:p>
        </w:tc>
        <w:tc>
          <w:tcPr>
            <w:tcW w:w="4301" w:type="pct"/>
            <w:shd w:val="clear" w:color="auto" w:fill="1F4E79" w:themeFill="accent5" w:themeFillShade="80"/>
          </w:tcPr>
          <w:p w14:paraId="1ACCB052" w14:textId="399507B7" w:rsidR="001A0937" w:rsidRDefault="001A0937"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Stiprināt uzticēšanos sociālajiem </w:t>
            </w:r>
            <w:proofErr w:type="spellStart"/>
            <w:r w:rsidRPr="00EC4DA7">
              <w:rPr>
                <w:rFonts w:ascii="Verdana" w:eastAsia="Calibri" w:hAnsi="Verdana" w:cstheme="majorHAnsi"/>
                <w:color w:val="FFFFFF" w:themeColor="background1"/>
                <w:sz w:val="20"/>
                <w:szCs w:val="20"/>
              </w:rPr>
              <w:t>dabiniekiem</w:t>
            </w:r>
            <w:proofErr w:type="spellEnd"/>
            <w:r w:rsidRPr="00EC4DA7">
              <w:rPr>
                <w:rFonts w:ascii="Verdana" w:eastAsia="Calibri" w:hAnsi="Verdana" w:cstheme="majorHAnsi"/>
                <w:color w:val="FFFFFF" w:themeColor="background1"/>
                <w:sz w:val="20"/>
                <w:szCs w:val="20"/>
              </w:rPr>
              <w:t>, veicināt, ka sociālā darbinieka profesija ir prestiža un tajā strādā profesionāli cilvēki pietiekamā skaitā</w:t>
            </w:r>
          </w:p>
          <w:p w14:paraId="7C7595BD" w14:textId="77777777" w:rsidR="001A0937" w:rsidRDefault="00B36D02" w:rsidP="001A0937">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Paaugstināt sociālā darba speciālistu un sociālo pakalpojumu sniedzēju profesionālo kompetenci un pilnveidot darba metodes</w:t>
            </w:r>
            <w:r w:rsidR="001A0937" w:rsidRPr="00EC4DA7">
              <w:rPr>
                <w:rFonts w:ascii="Verdana" w:eastAsia="Calibri" w:hAnsi="Verdana" w:cstheme="majorHAnsi"/>
                <w:color w:val="FFFFFF" w:themeColor="background1"/>
                <w:sz w:val="20"/>
                <w:szCs w:val="20"/>
              </w:rPr>
              <w:t xml:space="preserve"> </w:t>
            </w:r>
          </w:p>
          <w:p w14:paraId="6CDA9071" w14:textId="45FE62C7" w:rsidR="00B36D02" w:rsidRPr="00EC4DA7" w:rsidRDefault="001A0937" w:rsidP="001A0937">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Uzlabot ilgstošas sociālās aprūpes institūcijās sniegto pakalpojumu kvalitāti atbilstoši personas individuālajām vajadzībām un pašaprūpes spējām </w:t>
            </w:r>
          </w:p>
        </w:tc>
      </w:tr>
      <w:tr w:rsidR="00B36D02" w:rsidRPr="00EC4DA7" w14:paraId="2ACFFF8C" w14:textId="77777777" w:rsidTr="00DB30A4">
        <w:tc>
          <w:tcPr>
            <w:tcW w:w="699" w:type="pct"/>
            <w:shd w:val="clear" w:color="auto" w:fill="1F4E79" w:themeFill="accent5" w:themeFillShade="80"/>
          </w:tcPr>
          <w:p w14:paraId="25E92593" w14:textId="77777777" w:rsidR="00B36D02" w:rsidRPr="00EC4DA7" w:rsidRDefault="00B36D02"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REZULTĀTS</w:t>
            </w:r>
          </w:p>
        </w:tc>
        <w:tc>
          <w:tcPr>
            <w:tcW w:w="4301" w:type="pct"/>
            <w:shd w:val="clear" w:color="auto" w:fill="1F4E79" w:themeFill="accent5" w:themeFillShade="80"/>
          </w:tcPr>
          <w:p w14:paraId="17642DB8" w14:textId="7D431CFC" w:rsidR="001A0937" w:rsidRPr="00B22FC5" w:rsidRDefault="001A0937" w:rsidP="00F61821">
            <w:pPr>
              <w:spacing w:after="40"/>
              <w:jc w:val="both"/>
              <w:rPr>
                <w:rFonts w:ascii="Verdana" w:eastAsia="Calibri" w:hAnsi="Verdana" w:cstheme="majorHAnsi"/>
                <w:color w:val="FFFFFF" w:themeColor="background1"/>
                <w:sz w:val="20"/>
                <w:szCs w:val="20"/>
              </w:rPr>
            </w:pPr>
            <w:r w:rsidRPr="00B22FC5">
              <w:rPr>
                <w:rFonts w:ascii="Verdana" w:eastAsia="Calibri" w:hAnsi="Verdana" w:cstheme="majorHAnsi"/>
                <w:color w:val="FFFFFF" w:themeColor="background1"/>
                <w:sz w:val="20"/>
                <w:szCs w:val="20"/>
              </w:rPr>
              <w:t>Palielinās sabiedrībā balstītu sociālo pakalpojumu saņēmēju skaits līdz 90% no kopējā pašvaldības sociālajā dienestā reģistrēto sociālo pakalpojumu saņēmēju skaita</w:t>
            </w:r>
          </w:p>
          <w:p w14:paraId="50819822" w14:textId="2D2AF6AA" w:rsidR="001A0937" w:rsidRPr="00B22FC5" w:rsidRDefault="001A0937" w:rsidP="00F61821">
            <w:pPr>
              <w:spacing w:after="40"/>
              <w:jc w:val="both"/>
              <w:rPr>
                <w:rFonts w:ascii="Verdana" w:eastAsia="Calibri" w:hAnsi="Verdana" w:cstheme="majorHAnsi"/>
                <w:color w:val="FFFFFF" w:themeColor="background1"/>
                <w:sz w:val="20"/>
                <w:szCs w:val="20"/>
              </w:rPr>
            </w:pPr>
            <w:r w:rsidRPr="00B22FC5">
              <w:rPr>
                <w:rFonts w:ascii="Verdana" w:eastAsia="Calibri" w:hAnsi="Verdana" w:cstheme="majorHAnsi"/>
                <w:color w:val="FFFFFF" w:themeColor="background1"/>
                <w:sz w:val="20"/>
                <w:szCs w:val="20"/>
              </w:rPr>
              <w:t>Iedzīvotāju īpatsvars, kuru vajadzības pēc aprūpes mājās pakalpojumiem nav apmierinātas, samazinājies līdz 25%</w:t>
            </w:r>
          </w:p>
          <w:p w14:paraId="5FBA6734" w14:textId="5B980605" w:rsidR="005E7742" w:rsidRPr="00B22FC5" w:rsidRDefault="000F2347" w:rsidP="00F61821">
            <w:pPr>
              <w:spacing w:after="40"/>
              <w:jc w:val="both"/>
              <w:rPr>
                <w:rFonts w:ascii="Verdana" w:eastAsia="Calibri" w:hAnsi="Verdana" w:cstheme="majorHAnsi"/>
                <w:color w:val="FFFFFF" w:themeColor="background1"/>
                <w:sz w:val="20"/>
                <w:szCs w:val="20"/>
              </w:rPr>
            </w:pPr>
            <w:r w:rsidRPr="00B22FC5">
              <w:rPr>
                <w:rFonts w:ascii="Verdana" w:eastAsia="Calibri" w:hAnsi="Verdana" w:cstheme="majorHAnsi"/>
                <w:color w:val="FFFFFF" w:themeColor="background1"/>
                <w:sz w:val="20"/>
                <w:szCs w:val="20"/>
              </w:rPr>
              <w:t>Ik gadu pieaug pilngadīgo personu ar invaliditāti īpatsvars, kurām invaliditāte noteikta pēc metodoloģiski pamatota</w:t>
            </w:r>
            <w:r w:rsidRPr="00B22FC5">
              <w:rPr>
                <w:rStyle w:val="FootnoteReference"/>
                <w:rFonts w:ascii="Verdana" w:eastAsia="Calibri" w:hAnsi="Verdana" w:cstheme="majorHAnsi"/>
                <w:color w:val="FFFFFF" w:themeColor="background1"/>
                <w:sz w:val="20"/>
                <w:szCs w:val="20"/>
              </w:rPr>
              <w:footnoteReference w:id="3"/>
            </w:r>
            <w:r w:rsidRPr="00B22FC5">
              <w:rPr>
                <w:rFonts w:ascii="Verdana" w:eastAsia="Calibri" w:hAnsi="Verdana" w:cstheme="majorHAnsi"/>
                <w:color w:val="FFFFFF" w:themeColor="background1"/>
                <w:sz w:val="20"/>
                <w:szCs w:val="20"/>
              </w:rPr>
              <w:t xml:space="preserve"> funkcionēšanas spēju izvērtējuma, 2027.gadā sasniedzot 35% no kopējā pilngadīgo personu ar invaliditāti kopskaita</w:t>
            </w:r>
          </w:p>
          <w:p w14:paraId="6FDA7539" w14:textId="722BD5E4" w:rsidR="004C06B0" w:rsidRPr="001A0937" w:rsidRDefault="003C7AB7" w:rsidP="00F61821">
            <w:pPr>
              <w:spacing w:after="40"/>
              <w:jc w:val="both"/>
              <w:rPr>
                <w:rFonts w:ascii="Verdana" w:eastAsia="Calibri" w:hAnsi="Verdana" w:cstheme="majorHAnsi"/>
                <w:color w:val="FF0000"/>
                <w:sz w:val="20"/>
                <w:szCs w:val="20"/>
              </w:rPr>
            </w:pPr>
            <w:r w:rsidRPr="00B22FC5">
              <w:rPr>
                <w:rFonts w:ascii="Verdana" w:eastAsia="Calibri" w:hAnsi="Verdana" w:cstheme="majorHAnsi"/>
                <w:color w:val="FFFFFF" w:themeColor="background1"/>
                <w:sz w:val="20"/>
                <w:szCs w:val="20"/>
              </w:rPr>
              <w:t>Paaugstinās sabiedrības uzticība pašvaldību sociālajiem dienestiem</w:t>
            </w:r>
            <w:r w:rsidRPr="00B22FC5" w:rsidDel="005F3EDE">
              <w:rPr>
                <w:rFonts w:ascii="Verdana" w:eastAsia="Calibri" w:hAnsi="Verdana" w:cstheme="majorHAnsi"/>
                <w:color w:val="FFFFFF" w:themeColor="background1"/>
                <w:sz w:val="20"/>
                <w:szCs w:val="20"/>
              </w:rPr>
              <w:t xml:space="preserve"> </w:t>
            </w:r>
          </w:p>
        </w:tc>
      </w:tr>
    </w:tbl>
    <w:p w14:paraId="671DA746" w14:textId="77777777" w:rsidR="00E45D24" w:rsidRPr="00E45D24" w:rsidRDefault="00E45D24"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30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95"/>
        <w:gridCol w:w="5753"/>
        <w:gridCol w:w="1781"/>
        <w:gridCol w:w="1754"/>
        <w:gridCol w:w="2115"/>
        <w:gridCol w:w="2192"/>
      </w:tblGrid>
      <w:tr w:rsidR="00E45D24" w:rsidRPr="00E45D24" w14:paraId="67D039CC" w14:textId="77777777" w:rsidTr="003B21DF">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482252D3" w14:textId="77777777" w:rsidR="001C08F7" w:rsidRPr="00E45D24" w:rsidRDefault="001C08F7" w:rsidP="00E45D24">
            <w:pPr>
              <w:spacing w:after="0" w:line="240" w:lineRule="auto"/>
              <w:rPr>
                <w:rFonts w:ascii="Times New Roman" w:eastAsia="Times New Roman" w:hAnsi="Times New Roman" w:cs="Times New Roman"/>
                <w:b/>
                <w:bCs/>
                <w:sz w:val="24"/>
                <w:szCs w:val="24"/>
                <w:lang w:eastAsia="lv-LV"/>
              </w:rPr>
            </w:pPr>
            <w:bookmarkStart w:id="9" w:name="_Hlk48820271"/>
            <w:r w:rsidRPr="00E45D24">
              <w:rPr>
                <w:rFonts w:ascii="Times New Roman" w:eastAsia="Times New Roman" w:hAnsi="Times New Roman" w:cs="Times New Roman"/>
                <w:b/>
                <w:bCs/>
                <w:sz w:val="24"/>
                <w:szCs w:val="24"/>
                <w:lang w:eastAsia="lv-LV"/>
              </w:rPr>
              <w:t>2. Rīcības virziens</w:t>
            </w:r>
            <w:r w:rsidRPr="00E45D24">
              <w:rPr>
                <w:rFonts w:ascii="Times New Roman" w:hAnsi="Times New Roman" w:cs="Times New Roman"/>
                <w:sz w:val="24"/>
                <w:szCs w:val="24"/>
              </w:rPr>
              <w:t xml:space="preserve"> Moderna un pieejama sociālo pakalpojumu sistēma, kas cita starpā uzlabo iedzīvotāju iespējas dzīvot neatkarīgi un dzīvot sabiedrībā, iekļauties izglītībā un darba tirgū</w:t>
            </w:r>
          </w:p>
        </w:tc>
      </w:tr>
      <w:tr w:rsidR="00E45D24" w:rsidRPr="00E45D24" w14:paraId="0C7028AA" w14:textId="77777777" w:rsidTr="00DB30A4">
        <w:tc>
          <w:tcPr>
            <w:tcW w:w="404" w:type="pct"/>
            <w:tcBorders>
              <w:top w:val="outset" w:sz="6" w:space="0" w:color="414142"/>
              <w:left w:val="outset" w:sz="6" w:space="0" w:color="414142"/>
              <w:bottom w:val="outset" w:sz="6" w:space="0" w:color="414142"/>
              <w:right w:val="outset" w:sz="6" w:space="0" w:color="414142"/>
            </w:tcBorders>
            <w:vAlign w:val="center"/>
            <w:hideMark/>
          </w:tcPr>
          <w:p w14:paraId="3A463C73"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Nr. p. k.</w:t>
            </w:r>
          </w:p>
        </w:tc>
        <w:tc>
          <w:tcPr>
            <w:tcW w:w="1945" w:type="pct"/>
            <w:tcBorders>
              <w:top w:val="outset" w:sz="6" w:space="0" w:color="414142"/>
              <w:left w:val="outset" w:sz="6" w:space="0" w:color="414142"/>
              <w:bottom w:val="outset" w:sz="6" w:space="0" w:color="414142"/>
              <w:right w:val="outset" w:sz="6" w:space="0" w:color="414142"/>
            </w:tcBorders>
            <w:vAlign w:val="center"/>
            <w:hideMark/>
          </w:tcPr>
          <w:p w14:paraId="3389CC7D"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Uzdevums</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4876A08A"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Izpildes termiņš</w:t>
            </w:r>
            <w:r w:rsidRPr="00E45D24">
              <w:rPr>
                <w:rFonts w:ascii="Times New Roman" w:eastAsia="Times New Roman" w:hAnsi="Times New Roman" w:cs="Times New Roman"/>
                <w:b/>
                <w:bCs/>
                <w:sz w:val="24"/>
                <w:szCs w:val="24"/>
                <w:lang w:eastAsia="lv-LV"/>
              </w:rPr>
              <w:br/>
              <w:t>(gads)</w:t>
            </w:r>
          </w:p>
        </w:tc>
        <w:tc>
          <w:tcPr>
            <w:tcW w:w="593" w:type="pct"/>
            <w:tcBorders>
              <w:top w:val="outset" w:sz="6" w:space="0" w:color="414142"/>
              <w:left w:val="outset" w:sz="6" w:space="0" w:color="414142"/>
              <w:bottom w:val="outset" w:sz="6" w:space="0" w:color="414142"/>
              <w:right w:val="outset" w:sz="6" w:space="0" w:color="414142"/>
            </w:tcBorders>
            <w:vAlign w:val="center"/>
            <w:hideMark/>
          </w:tcPr>
          <w:p w14:paraId="09F9B2C4"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Atbildīgā institūcija</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4B4BBA81"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Līdzatbildīgās institūcijas</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33ED4A2"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Sasaiste ar politikas rezultātu un rezultatīvo rādītāju</w:t>
            </w:r>
          </w:p>
        </w:tc>
      </w:tr>
      <w:tr w:rsidR="00E45D24" w:rsidRPr="00E45D24" w14:paraId="36349BDA" w14:textId="77777777" w:rsidTr="00DB30A4">
        <w:tc>
          <w:tcPr>
            <w:tcW w:w="404" w:type="pct"/>
            <w:tcBorders>
              <w:top w:val="outset" w:sz="6" w:space="0" w:color="414142"/>
              <w:left w:val="outset" w:sz="6" w:space="0" w:color="414142"/>
              <w:bottom w:val="outset" w:sz="6" w:space="0" w:color="414142"/>
              <w:right w:val="outset" w:sz="6" w:space="0" w:color="414142"/>
            </w:tcBorders>
            <w:hideMark/>
          </w:tcPr>
          <w:p w14:paraId="45D4C51E"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0E9AF50E" w14:textId="7AF496FA" w:rsidR="001C08F7" w:rsidRPr="00E45D24" w:rsidRDefault="001C08F7" w:rsidP="00E45D24">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Palielināt sabiedrībā balstītu </w:t>
            </w:r>
            <w:r w:rsidR="00D806D3">
              <w:rPr>
                <w:rFonts w:ascii="Times New Roman" w:eastAsia="Times New Roman" w:hAnsi="Times New Roman" w:cs="Times New Roman"/>
                <w:sz w:val="24"/>
                <w:szCs w:val="24"/>
                <w:lang w:eastAsia="lv-LV"/>
              </w:rPr>
              <w:t xml:space="preserve">sociālo </w:t>
            </w:r>
            <w:r w:rsidRPr="00E45D24">
              <w:rPr>
                <w:rFonts w:ascii="Times New Roman" w:eastAsia="Times New Roman" w:hAnsi="Times New Roman" w:cs="Times New Roman"/>
                <w:sz w:val="24"/>
                <w:szCs w:val="24"/>
                <w:lang w:eastAsia="lv-LV"/>
              </w:rPr>
              <w:t>pakalpojumu pieejamību, efektivitāti un atbilstību mērķa grupas vajadzībām, tai skaitā:</w:t>
            </w:r>
          </w:p>
        </w:tc>
        <w:tc>
          <w:tcPr>
            <w:tcW w:w="602" w:type="pct"/>
            <w:tcBorders>
              <w:top w:val="outset" w:sz="6" w:space="0" w:color="414142"/>
              <w:left w:val="outset" w:sz="6" w:space="0" w:color="414142"/>
              <w:bottom w:val="outset" w:sz="6" w:space="0" w:color="414142"/>
              <w:right w:val="outset" w:sz="6" w:space="0" w:color="414142"/>
            </w:tcBorders>
          </w:tcPr>
          <w:p w14:paraId="69B7D5CD"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p>
        </w:tc>
        <w:tc>
          <w:tcPr>
            <w:tcW w:w="593" w:type="pct"/>
            <w:tcBorders>
              <w:top w:val="outset" w:sz="6" w:space="0" w:color="414142"/>
              <w:left w:val="outset" w:sz="6" w:space="0" w:color="414142"/>
              <w:bottom w:val="outset" w:sz="6" w:space="0" w:color="414142"/>
              <w:right w:val="outset" w:sz="6" w:space="0" w:color="414142"/>
            </w:tcBorders>
            <w:hideMark/>
          </w:tcPr>
          <w:p w14:paraId="4C9210C2"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p>
        </w:tc>
        <w:tc>
          <w:tcPr>
            <w:tcW w:w="715" w:type="pct"/>
            <w:tcBorders>
              <w:top w:val="outset" w:sz="6" w:space="0" w:color="414142"/>
              <w:left w:val="outset" w:sz="6" w:space="0" w:color="414142"/>
              <w:bottom w:val="outset" w:sz="6" w:space="0" w:color="414142"/>
              <w:right w:val="outset" w:sz="6" w:space="0" w:color="414142"/>
            </w:tcBorders>
            <w:hideMark/>
          </w:tcPr>
          <w:p w14:paraId="1A99C2E9"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p>
        </w:tc>
        <w:tc>
          <w:tcPr>
            <w:tcW w:w="741" w:type="pct"/>
            <w:tcBorders>
              <w:top w:val="outset" w:sz="6" w:space="0" w:color="414142"/>
              <w:left w:val="outset" w:sz="6" w:space="0" w:color="414142"/>
              <w:bottom w:val="outset" w:sz="6" w:space="0" w:color="414142"/>
              <w:right w:val="outset" w:sz="6" w:space="0" w:color="414142"/>
            </w:tcBorders>
            <w:hideMark/>
          </w:tcPr>
          <w:p w14:paraId="17D735B8" w14:textId="73BAA2F0" w:rsidR="001C08F7" w:rsidRPr="00E45D24" w:rsidRDefault="00037597"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2.3.RR; 2.4.RR; 2.5.RR; 2.6.RR; 2.7.RR; 2.8.RR; </w:t>
            </w:r>
            <w:r w:rsidR="00627A0D">
              <w:rPr>
                <w:rFonts w:ascii="Times New Roman" w:eastAsia="Times New Roman" w:hAnsi="Times New Roman" w:cs="Times New Roman"/>
                <w:sz w:val="24"/>
                <w:szCs w:val="24"/>
                <w:lang w:eastAsia="lv-LV"/>
              </w:rPr>
              <w:t>2.9.RR</w:t>
            </w:r>
            <w:r w:rsidR="001602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2.10.RR</w:t>
            </w:r>
            <w:r w:rsidR="00160246">
              <w:rPr>
                <w:rFonts w:ascii="Times New Roman" w:eastAsia="Times New Roman" w:hAnsi="Times New Roman" w:cs="Times New Roman"/>
                <w:sz w:val="24"/>
                <w:szCs w:val="24"/>
                <w:lang w:eastAsia="lv-LV"/>
              </w:rPr>
              <w:t>; 2.12.RR</w:t>
            </w:r>
          </w:p>
        </w:tc>
      </w:tr>
      <w:tr w:rsidR="00E45D24" w:rsidRPr="00E45D24" w14:paraId="23C8AA11" w14:textId="77777777" w:rsidTr="00DB30A4">
        <w:tc>
          <w:tcPr>
            <w:tcW w:w="404" w:type="pct"/>
            <w:tcBorders>
              <w:top w:val="outset" w:sz="6" w:space="0" w:color="414142"/>
              <w:left w:val="outset" w:sz="6" w:space="0" w:color="414142"/>
              <w:bottom w:val="outset" w:sz="6" w:space="0" w:color="414142"/>
              <w:right w:val="outset" w:sz="6" w:space="0" w:color="414142"/>
            </w:tcBorders>
          </w:tcPr>
          <w:p w14:paraId="1B4BC307" w14:textId="77777777" w:rsidR="001C08F7" w:rsidRPr="00E45D24" w:rsidRDefault="001C08F7" w:rsidP="00E45D24">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1.1.</w:t>
            </w:r>
          </w:p>
        </w:tc>
        <w:tc>
          <w:tcPr>
            <w:tcW w:w="1945" w:type="pct"/>
            <w:tcBorders>
              <w:top w:val="outset" w:sz="6" w:space="0" w:color="414142"/>
              <w:left w:val="outset" w:sz="6" w:space="0" w:color="414142"/>
              <w:bottom w:val="outset" w:sz="6" w:space="0" w:color="414142"/>
              <w:right w:val="outset" w:sz="6" w:space="0" w:color="414142"/>
            </w:tcBorders>
          </w:tcPr>
          <w:p w14:paraId="4485AC4C" w14:textId="53AF8E6B" w:rsidR="001C08F7" w:rsidRPr="00A142D4" w:rsidRDefault="00A142D4" w:rsidP="00E45D24">
            <w:pPr>
              <w:spacing w:after="0" w:line="240" w:lineRule="auto"/>
              <w:rPr>
                <w:rFonts w:ascii="Times New Roman" w:eastAsia="Times New Roman" w:hAnsi="Times New Roman" w:cs="Times New Roman"/>
                <w:i/>
                <w:sz w:val="24"/>
                <w:szCs w:val="24"/>
                <w:lang w:eastAsia="lv-LV"/>
              </w:rPr>
            </w:pPr>
            <w:r w:rsidRPr="00A142D4">
              <w:rPr>
                <w:rFonts w:ascii="Times New Roman" w:eastAsia="Times New Roman" w:hAnsi="Times New Roman" w:cs="Times New Roman"/>
                <w:i/>
                <w:sz w:val="24"/>
                <w:szCs w:val="24"/>
                <w:lang w:eastAsia="lv-LV"/>
              </w:rPr>
              <w:t>p</w:t>
            </w:r>
            <w:r w:rsidRPr="00A142D4">
              <w:rPr>
                <w:rFonts w:ascii="Times New Roman" w:hAnsi="Times New Roman" w:cs="Times New Roman"/>
                <w:i/>
                <w:sz w:val="24"/>
                <w:szCs w:val="24"/>
              </w:rPr>
              <w:t xml:space="preserve">alielinot  sabiedrībā balstītu sociālo pakalpojumu pieejamību bērniem un pilngadīgām personām ar funkcionāliem traucējumiem, t.sk. garīga rakstura traucējumu vai multiplu traucējumu gadījumā, vecāka gada gājuma cilvēkiem, t.sk. cilvēkiem ar demenci, un sniegt atbalstu viņu ģimenes locekļiem, veicinot starpnozaru un </w:t>
            </w:r>
            <w:proofErr w:type="spellStart"/>
            <w:r w:rsidRPr="00A142D4">
              <w:rPr>
                <w:rFonts w:ascii="Times New Roman" w:hAnsi="Times New Roman" w:cs="Times New Roman"/>
                <w:i/>
                <w:sz w:val="24"/>
                <w:szCs w:val="24"/>
              </w:rPr>
              <w:t>multidisciplināru</w:t>
            </w:r>
            <w:proofErr w:type="spellEnd"/>
            <w:r w:rsidRPr="00A142D4">
              <w:rPr>
                <w:rFonts w:ascii="Times New Roman" w:hAnsi="Times New Roman" w:cs="Times New Roman"/>
                <w:i/>
                <w:sz w:val="24"/>
                <w:szCs w:val="24"/>
              </w:rPr>
              <w:t xml:space="preserve"> pieeju sociālajā aprūpē</w:t>
            </w:r>
            <w:r w:rsidRPr="00A142D4">
              <w:rPr>
                <w:rFonts w:ascii="Times New Roman" w:eastAsia="Times New Roman" w:hAnsi="Times New Roman" w:cs="Times New Roman"/>
                <w:i/>
                <w:sz w:val="24"/>
                <w:szCs w:val="24"/>
                <w:lang w:eastAsia="lv-LV"/>
              </w:rPr>
              <w:t xml:space="preserve"> </w:t>
            </w:r>
          </w:p>
        </w:tc>
        <w:tc>
          <w:tcPr>
            <w:tcW w:w="602" w:type="pct"/>
            <w:tcBorders>
              <w:top w:val="outset" w:sz="6" w:space="0" w:color="414142"/>
              <w:left w:val="outset" w:sz="6" w:space="0" w:color="414142"/>
              <w:bottom w:val="outset" w:sz="6" w:space="0" w:color="414142"/>
              <w:right w:val="outset" w:sz="6" w:space="0" w:color="414142"/>
            </w:tcBorders>
          </w:tcPr>
          <w:p w14:paraId="572FC7C2"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5F0F49BF"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688D1048" w14:textId="24800FAB" w:rsidR="001C08F7" w:rsidRPr="00E45D24" w:rsidRDefault="00A142D4"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VM, IZM</w:t>
            </w:r>
            <w:r w:rsidR="001C08F7" w:rsidRPr="00E45D24">
              <w:rPr>
                <w:rFonts w:ascii="Times New Roman" w:eastAsia="Times New Roman" w:hAnsi="Times New Roman" w:cs="Times New Roman"/>
                <w:sz w:val="24"/>
                <w:szCs w:val="24"/>
                <w:lang w:eastAsia="lv-LV"/>
              </w:rPr>
              <w:t>, pašvaldības, sociālo pakalpojumu sniedzēji</w:t>
            </w:r>
          </w:p>
        </w:tc>
        <w:tc>
          <w:tcPr>
            <w:tcW w:w="741" w:type="pct"/>
            <w:tcBorders>
              <w:top w:val="outset" w:sz="6" w:space="0" w:color="414142"/>
              <w:left w:val="outset" w:sz="6" w:space="0" w:color="414142"/>
              <w:bottom w:val="outset" w:sz="6" w:space="0" w:color="414142"/>
              <w:right w:val="outset" w:sz="6" w:space="0" w:color="414142"/>
            </w:tcBorders>
          </w:tcPr>
          <w:p w14:paraId="06B68994"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p>
        </w:tc>
      </w:tr>
      <w:tr w:rsidR="00A142D4" w:rsidRPr="00E45D24" w14:paraId="7004AF64" w14:textId="77777777" w:rsidTr="00DB30A4">
        <w:tc>
          <w:tcPr>
            <w:tcW w:w="404" w:type="pct"/>
            <w:tcBorders>
              <w:top w:val="outset" w:sz="6" w:space="0" w:color="414142"/>
              <w:left w:val="outset" w:sz="6" w:space="0" w:color="414142"/>
              <w:bottom w:val="outset" w:sz="6" w:space="0" w:color="414142"/>
              <w:right w:val="outset" w:sz="6" w:space="0" w:color="414142"/>
            </w:tcBorders>
          </w:tcPr>
          <w:p w14:paraId="1E85BCBD" w14:textId="441D1243"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1.2. </w:t>
            </w:r>
          </w:p>
        </w:tc>
        <w:tc>
          <w:tcPr>
            <w:tcW w:w="1945" w:type="pct"/>
            <w:tcBorders>
              <w:top w:val="outset" w:sz="6" w:space="0" w:color="414142"/>
              <w:left w:val="outset" w:sz="6" w:space="0" w:color="414142"/>
              <w:bottom w:val="outset" w:sz="6" w:space="0" w:color="414142"/>
              <w:right w:val="outset" w:sz="6" w:space="0" w:color="414142"/>
            </w:tcBorders>
          </w:tcPr>
          <w:p w14:paraId="0BA67162" w14:textId="2A5265A4" w:rsidR="00A142D4" w:rsidRPr="00A142D4" w:rsidRDefault="00A142D4" w:rsidP="00A142D4">
            <w:pPr>
              <w:spacing w:after="0" w:line="240" w:lineRule="auto"/>
              <w:rPr>
                <w:rFonts w:ascii="Times New Roman" w:eastAsia="Times New Roman" w:hAnsi="Times New Roman" w:cs="Times New Roman"/>
                <w:i/>
                <w:sz w:val="24"/>
                <w:szCs w:val="24"/>
                <w:lang w:eastAsia="lv-LV"/>
              </w:rPr>
            </w:pPr>
            <w:r w:rsidRPr="00A142D4">
              <w:rPr>
                <w:rFonts w:ascii="Times New Roman" w:eastAsia="Times New Roman" w:hAnsi="Times New Roman" w:cs="Times New Roman"/>
                <w:i/>
                <w:sz w:val="24"/>
                <w:szCs w:val="24"/>
                <w:lang w:eastAsia="lv-LV"/>
              </w:rPr>
              <w:t>paaugstinot pakalpojumu kvalitāti bērniem ar smagiem funkcionāliem traucējumiem ilgstošas sociālās aprūpes institūcijās, tuvinot pakalpojuma sniegšanu ģimeniskai videi</w:t>
            </w:r>
          </w:p>
        </w:tc>
        <w:tc>
          <w:tcPr>
            <w:tcW w:w="602" w:type="pct"/>
            <w:tcBorders>
              <w:top w:val="outset" w:sz="6" w:space="0" w:color="414142"/>
              <w:left w:val="outset" w:sz="6" w:space="0" w:color="414142"/>
              <w:bottom w:val="outset" w:sz="6" w:space="0" w:color="414142"/>
              <w:right w:val="outset" w:sz="6" w:space="0" w:color="414142"/>
            </w:tcBorders>
          </w:tcPr>
          <w:p w14:paraId="0B588476" w14:textId="3611FB20"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2027 </w:t>
            </w:r>
          </w:p>
        </w:tc>
        <w:tc>
          <w:tcPr>
            <w:tcW w:w="593" w:type="pct"/>
            <w:tcBorders>
              <w:top w:val="outset" w:sz="6" w:space="0" w:color="414142"/>
              <w:left w:val="outset" w:sz="6" w:space="0" w:color="414142"/>
              <w:bottom w:val="outset" w:sz="6" w:space="0" w:color="414142"/>
              <w:right w:val="outset" w:sz="6" w:space="0" w:color="414142"/>
            </w:tcBorders>
          </w:tcPr>
          <w:p w14:paraId="5DDE5DC2" w14:textId="6ADBDD74"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LM </w:t>
            </w:r>
          </w:p>
        </w:tc>
        <w:tc>
          <w:tcPr>
            <w:tcW w:w="715" w:type="pct"/>
            <w:tcBorders>
              <w:top w:val="outset" w:sz="6" w:space="0" w:color="414142"/>
              <w:left w:val="outset" w:sz="6" w:space="0" w:color="414142"/>
              <w:bottom w:val="outset" w:sz="6" w:space="0" w:color="414142"/>
              <w:right w:val="outset" w:sz="6" w:space="0" w:color="414142"/>
            </w:tcBorders>
          </w:tcPr>
          <w:p w14:paraId="36BFD2D7" w14:textId="0FCB9B63" w:rsidR="00A142D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VSAC, VSIA Šampētera nams</w:t>
            </w:r>
          </w:p>
        </w:tc>
        <w:tc>
          <w:tcPr>
            <w:tcW w:w="741" w:type="pct"/>
            <w:tcBorders>
              <w:top w:val="outset" w:sz="6" w:space="0" w:color="414142"/>
              <w:left w:val="outset" w:sz="6" w:space="0" w:color="414142"/>
              <w:bottom w:val="outset" w:sz="6" w:space="0" w:color="414142"/>
              <w:right w:val="outset" w:sz="6" w:space="0" w:color="414142"/>
            </w:tcBorders>
          </w:tcPr>
          <w:p w14:paraId="78084324"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4B7533BA" w14:textId="77777777" w:rsidTr="00DB30A4">
        <w:tc>
          <w:tcPr>
            <w:tcW w:w="404" w:type="pct"/>
            <w:tcBorders>
              <w:top w:val="outset" w:sz="6" w:space="0" w:color="414142"/>
              <w:left w:val="outset" w:sz="6" w:space="0" w:color="414142"/>
              <w:bottom w:val="outset" w:sz="6" w:space="0" w:color="414142"/>
              <w:right w:val="outset" w:sz="6" w:space="0" w:color="414142"/>
            </w:tcBorders>
          </w:tcPr>
          <w:p w14:paraId="6AC4934D" w14:textId="45A40350"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1.3.</w:t>
            </w:r>
          </w:p>
        </w:tc>
        <w:tc>
          <w:tcPr>
            <w:tcW w:w="1945" w:type="pct"/>
            <w:tcBorders>
              <w:top w:val="outset" w:sz="6" w:space="0" w:color="414142"/>
              <w:left w:val="outset" w:sz="6" w:space="0" w:color="414142"/>
              <w:bottom w:val="outset" w:sz="6" w:space="0" w:color="414142"/>
              <w:right w:val="outset" w:sz="6" w:space="0" w:color="414142"/>
            </w:tcBorders>
          </w:tcPr>
          <w:p w14:paraId="1253E51D" w14:textId="60081CF9" w:rsidR="00A142D4" w:rsidRPr="00A142D4" w:rsidRDefault="00A142D4" w:rsidP="00A142D4">
            <w:pPr>
              <w:spacing w:after="0" w:line="240" w:lineRule="auto"/>
              <w:rPr>
                <w:rFonts w:ascii="Times New Roman" w:eastAsia="Times New Roman" w:hAnsi="Times New Roman" w:cs="Times New Roman"/>
                <w:i/>
                <w:sz w:val="24"/>
                <w:szCs w:val="24"/>
                <w:lang w:eastAsia="lv-LV"/>
              </w:rPr>
            </w:pPr>
            <w:r w:rsidRPr="00A142D4">
              <w:rPr>
                <w:rFonts w:ascii="Times New Roman" w:eastAsia="Times New Roman" w:hAnsi="Times New Roman" w:cs="Times New Roman"/>
                <w:i/>
                <w:sz w:val="24"/>
                <w:szCs w:val="24"/>
                <w:lang w:eastAsia="lv-LV"/>
              </w:rPr>
              <w:t>veidojot integrētus sociālos pakalpojumus hroniski un nedziedināmi slimiem cilvēkiem un viņu ģimenes locekļiem un tuviniekiem</w:t>
            </w:r>
          </w:p>
        </w:tc>
        <w:tc>
          <w:tcPr>
            <w:tcW w:w="602" w:type="pct"/>
            <w:tcBorders>
              <w:top w:val="outset" w:sz="6" w:space="0" w:color="414142"/>
              <w:left w:val="outset" w:sz="6" w:space="0" w:color="414142"/>
              <w:bottom w:val="outset" w:sz="6" w:space="0" w:color="414142"/>
              <w:right w:val="outset" w:sz="6" w:space="0" w:color="414142"/>
            </w:tcBorders>
          </w:tcPr>
          <w:p w14:paraId="378951D8" w14:textId="324C5865"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2A1589D0" w14:textId="35E7EFA9"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1754A8D6" w14:textId="1DE1FF7D"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VM, pašvaldības, nevalstiskās organizācijas, sociālo pakalpojumu sniedzēji </w:t>
            </w:r>
          </w:p>
        </w:tc>
        <w:tc>
          <w:tcPr>
            <w:tcW w:w="741" w:type="pct"/>
            <w:tcBorders>
              <w:top w:val="outset" w:sz="6" w:space="0" w:color="414142"/>
              <w:left w:val="outset" w:sz="6" w:space="0" w:color="414142"/>
              <w:bottom w:val="outset" w:sz="6" w:space="0" w:color="414142"/>
              <w:right w:val="outset" w:sz="6" w:space="0" w:color="414142"/>
            </w:tcBorders>
          </w:tcPr>
          <w:p w14:paraId="25DDDD08"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35D26592" w14:textId="77777777" w:rsidTr="00DB30A4">
        <w:tc>
          <w:tcPr>
            <w:tcW w:w="404" w:type="pct"/>
            <w:tcBorders>
              <w:top w:val="outset" w:sz="6" w:space="0" w:color="414142"/>
              <w:left w:val="outset" w:sz="6" w:space="0" w:color="414142"/>
              <w:bottom w:val="outset" w:sz="6" w:space="0" w:color="414142"/>
              <w:right w:val="outset" w:sz="6" w:space="0" w:color="414142"/>
            </w:tcBorders>
          </w:tcPr>
          <w:p w14:paraId="64310399" w14:textId="4B770337"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w:t>
            </w:r>
            <w:r>
              <w:rPr>
                <w:rFonts w:ascii="Times New Roman" w:eastAsia="Times New Roman" w:hAnsi="Times New Roman" w:cs="Times New Roman"/>
                <w:i/>
                <w:sz w:val="24"/>
                <w:szCs w:val="24"/>
                <w:lang w:eastAsia="lv-LV"/>
              </w:rPr>
              <w:t>4</w:t>
            </w:r>
            <w:r w:rsidRPr="00E45D24">
              <w:rPr>
                <w:rFonts w:ascii="Times New Roman" w:eastAsia="Times New Roman" w:hAnsi="Times New Roman" w:cs="Times New Roman"/>
                <w:i/>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4763F1FA" w14:textId="751E58FA" w:rsidR="00A142D4" w:rsidRPr="00E45D24" w:rsidRDefault="00A142D4" w:rsidP="00A142D4">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attīstot atbalst</w:t>
            </w:r>
            <w:r>
              <w:rPr>
                <w:rFonts w:ascii="Times New Roman" w:eastAsia="Times New Roman" w:hAnsi="Times New Roman" w:cs="Times New Roman"/>
                <w:i/>
                <w:sz w:val="24"/>
                <w:szCs w:val="24"/>
                <w:lang w:eastAsia="lv-LV"/>
              </w:rPr>
              <w:t xml:space="preserve">u, tostarp </w:t>
            </w:r>
            <w:r w:rsidRPr="00E45D24">
              <w:rPr>
                <w:rFonts w:ascii="Times New Roman" w:eastAsia="Times New Roman" w:hAnsi="Times New Roman" w:cs="Times New Roman"/>
                <w:i/>
                <w:sz w:val="24"/>
                <w:szCs w:val="24"/>
                <w:lang w:eastAsia="lv-LV"/>
              </w:rPr>
              <w:t xml:space="preserve">cilvēkiem ar ļoti smagiem un multipliem funkcionāliem traucējumiem, cilvēkiem ar demenci, </w:t>
            </w:r>
            <w:r>
              <w:rPr>
                <w:rFonts w:ascii="Times New Roman" w:eastAsia="Times New Roman" w:hAnsi="Times New Roman" w:cs="Times New Roman"/>
                <w:i/>
                <w:sz w:val="24"/>
                <w:szCs w:val="24"/>
                <w:lang w:eastAsia="lv-LV"/>
              </w:rPr>
              <w:t xml:space="preserve">personām paliatīvajā aprūpē, </w:t>
            </w:r>
            <w:r w:rsidRPr="00E45D24">
              <w:rPr>
                <w:rFonts w:ascii="Times New Roman" w:eastAsia="Times New Roman" w:hAnsi="Times New Roman" w:cs="Times New Roman"/>
                <w:i/>
                <w:sz w:val="24"/>
                <w:szCs w:val="24"/>
                <w:lang w:eastAsia="lv-LV"/>
              </w:rPr>
              <w:t>gados vecākiem cilvēkiem,</w:t>
            </w:r>
            <w:r>
              <w:rPr>
                <w:rFonts w:ascii="Times New Roman" w:eastAsia="Times New Roman" w:hAnsi="Times New Roman" w:cs="Times New Roman"/>
                <w:i/>
                <w:sz w:val="24"/>
                <w:szCs w:val="24"/>
                <w:lang w:eastAsia="lv-LV"/>
              </w:rPr>
              <w:t xml:space="preserve"> bērniem ar smagu diagnozi un iespējamu vai esošu invaliditāti,</w:t>
            </w:r>
            <w:r w:rsidRPr="00E45D24">
              <w:rPr>
                <w:rFonts w:ascii="Times New Roman" w:eastAsia="Times New Roman" w:hAnsi="Times New Roman" w:cs="Times New Roman"/>
                <w:i/>
                <w:sz w:val="24"/>
                <w:szCs w:val="24"/>
                <w:lang w:eastAsia="lv-LV"/>
              </w:rPr>
              <w:t xml:space="preserve"> tai skaitā, nodrošinot metodisku </w:t>
            </w:r>
            <w:r>
              <w:rPr>
                <w:rFonts w:ascii="Times New Roman" w:eastAsia="Times New Roman" w:hAnsi="Times New Roman" w:cs="Times New Roman"/>
                <w:i/>
                <w:sz w:val="24"/>
                <w:szCs w:val="24"/>
                <w:lang w:eastAsia="lv-LV"/>
              </w:rPr>
              <w:t xml:space="preserve">un </w:t>
            </w:r>
            <w:r>
              <w:rPr>
                <w:rFonts w:ascii="Times New Roman" w:eastAsia="Times New Roman" w:hAnsi="Times New Roman" w:cs="Times New Roman"/>
                <w:i/>
                <w:sz w:val="24"/>
                <w:szCs w:val="24"/>
                <w:lang w:eastAsia="lv-LV"/>
              </w:rPr>
              <w:lastRenderedPageBreak/>
              <w:t xml:space="preserve">praktisku </w:t>
            </w:r>
            <w:r w:rsidRPr="00E45D24">
              <w:rPr>
                <w:rFonts w:ascii="Times New Roman" w:eastAsia="Times New Roman" w:hAnsi="Times New Roman" w:cs="Times New Roman"/>
                <w:i/>
                <w:sz w:val="24"/>
                <w:szCs w:val="24"/>
                <w:lang w:eastAsia="lv-LV"/>
              </w:rPr>
              <w:t>atbalstu viņu aprūpē iesaistītajiem ģimenes locekļiem un neformālajiem aprūpētājiem</w:t>
            </w:r>
          </w:p>
        </w:tc>
        <w:tc>
          <w:tcPr>
            <w:tcW w:w="602" w:type="pct"/>
            <w:tcBorders>
              <w:top w:val="outset" w:sz="6" w:space="0" w:color="414142"/>
              <w:left w:val="outset" w:sz="6" w:space="0" w:color="414142"/>
              <w:bottom w:val="outset" w:sz="6" w:space="0" w:color="414142"/>
              <w:right w:val="outset" w:sz="6" w:space="0" w:color="414142"/>
            </w:tcBorders>
          </w:tcPr>
          <w:p w14:paraId="6046E52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lastRenderedPageBreak/>
              <w:t>2027</w:t>
            </w:r>
          </w:p>
        </w:tc>
        <w:tc>
          <w:tcPr>
            <w:tcW w:w="593" w:type="pct"/>
            <w:tcBorders>
              <w:top w:val="outset" w:sz="6" w:space="0" w:color="414142"/>
              <w:left w:val="outset" w:sz="6" w:space="0" w:color="414142"/>
              <w:bottom w:val="outset" w:sz="6" w:space="0" w:color="414142"/>
              <w:right w:val="outset" w:sz="6" w:space="0" w:color="414142"/>
            </w:tcBorders>
          </w:tcPr>
          <w:p w14:paraId="1AD1E123"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LM </w:t>
            </w:r>
          </w:p>
        </w:tc>
        <w:tc>
          <w:tcPr>
            <w:tcW w:w="715" w:type="pct"/>
            <w:tcBorders>
              <w:top w:val="outset" w:sz="6" w:space="0" w:color="414142"/>
              <w:left w:val="outset" w:sz="6" w:space="0" w:color="414142"/>
              <w:bottom w:val="outset" w:sz="6" w:space="0" w:color="414142"/>
              <w:right w:val="outset" w:sz="6" w:space="0" w:color="414142"/>
            </w:tcBorders>
          </w:tcPr>
          <w:p w14:paraId="00B6B8A3" w14:textId="6524C7BD"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Pašvaldības, sociālo pakalpojumu sniedzēji, </w:t>
            </w:r>
            <w:r>
              <w:rPr>
                <w:rFonts w:ascii="Times New Roman" w:eastAsia="Times New Roman" w:hAnsi="Times New Roman" w:cs="Times New Roman"/>
                <w:sz w:val="24"/>
                <w:szCs w:val="24"/>
                <w:lang w:eastAsia="lv-LV"/>
              </w:rPr>
              <w:t>NVO</w:t>
            </w:r>
          </w:p>
        </w:tc>
        <w:tc>
          <w:tcPr>
            <w:tcW w:w="741" w:type="pct"/>
            <w:tcBorders>
              <w:top w:val="outset" w:sz="6" w:space="0" w:color="414142"/>
              <w:left w:val="outset" w:sz="6" w:space="0" w:color="414142"/>
              <w:bottom w:val="outset" w:sz="6" w:space="0" w:color="414142"/>
              <w:right w:val="outset" w:sz="6" w:space="0" w:color="414142"/>
            </w:tcBorders>
          </w:tcPr>
          <w:p w14:paraId="7CD5EC2D"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7FF0F371" w14:textId="77777777" w:rsidTr="00DB30A4">
        <w:tc>
          <w:tcPr>
            <w:tcW w:w="404" w:type="pct"/>
            <w:tcBorders>
              <w:top w:val="outset" w:sz="6" w:space="0" w:color="414142"/>
              <w:left w:val="outset" w:sz="6" w:space="0" w:color="414142"/>
              <w:bottom w:val="outset" w:sz="6" w:space="0" w:color="414142"/>
              <w:right w:val="outset" w:sz="6" w:space="0" w:color="414142"/>
            </w:tcBorders>
          </w:tcPr>
          <w:p w14:paraId="638F74B8" w14:textId="2336AF55"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w:t>
            </w:r>
            <w:r>
              <w:rPr>
                <w:rFonts w:ascii="Times New Roman" w:eastAsia="Times New Roman" w:hAnsi="Times New Roman" w:cs="Times New Roman"/>
                <w:i/>
                <w:sz w:val="24"/>
                <w:szCs w:val="24"/>
                <w:lang w:eastAsia="lv-LV"/>
              </w:rPr>
              <w:t>5</w:t>
            </w:r>
            <w:r w:rsidRPr="00E45D24">
              <w:rPr>
                <w:rFonts w:ascii="Times New Roman" w:eastAsia="Times New Roman" w:hAnsi="Times New Roman" w:cs="Times New Roman"/>
                <w:i/>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117D9927" w14:textId="7C1E6875" w:rsidR="00A142D4" w:rsidRPr="00E45D24" w:rsidRDefault="00A142D4" w:rsidP="00A142D4">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 xml:space="preserve">ieviešot individuālā budžeta pieeju </w:t>
            </w:r>
            <w:r>
              <w:rPr>
                <w:rStyle w:val="FootnoteReference"/>
                <w:rFonts w:ascii="Times New Roman" w:eastAsia="Times New Roman" w:hAnsi="Times New Roman" w:cs="Times New Roman"/>
                <w:i/>
                <w:sz w:val="24"/>
                <w:szCs w:val="24"/>
                <w:lang w:eastAsia="lv-LV"/>
              </w:rPr>
              <w:footnoteReference w:id="4"/>
            </w:r>
            <w:r w:rsidRPr="00E45D24">
              <w:rPr>
                <w:rFonts w:ascii="Times New Roman" w:eastAsia="Times New Roman" w:hAnsi="Times New Roman" w:cs="Times New Roman"/>
                <w:i/>
                <w:sz w:val="24"/>
                <w:szCs w:val="24"/>
                <w:lang w:eastAsia="lv-LV"/>
              </w:rPr>
              <w:t>sociālo pakalpojumu sniegšanā noteiktām mērķa grupām</w:t>
            </w:r>
            <w:r>
              <w:rPr>
                <w:rFonts w:ascii="Times New Roman" w:eastAsia="Times New Roman" w:hAnsi="Times New Roman" w:cs="Times New Roman"/>
                <w:i/>
                <w:sz w:val="24"/>
                <w:szCs w:val="24"/>
                <w:lang w:eastAsia="lv-LV"/>
              </w:rPr>
              <w:t>, īpaši bērniem</w:t>
            </w:r>
          </w:p>
        </w:tc>
        <w:tc>
          <w:tcPr>
            <w:tcW w:w="602" w:type="pct"/>
            <w:tcBorders>
              <w:top w:val="outset" w:sz="6" w:space="0" w:color="414142"/>
              <w:left w:val="outset" w:sz="6" w:space="0" w:color="414142"/>
              <w:bottom w:val="outset" w:sz="6" w:space="0" w:color="414142"/>
              <w:right w:val="outset" w:sz="6" w:space="0" w:color="414142"/>
            </w:tcBorders>
          </w:tcPr>
          <w:p w14:paraId="1A692CA3"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4FE216EC"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LM </w:t>
            </w:r>
          </w:p>
        </w:tc>
        <w:tc>
          <w:tcPr>
            <w:tcW w:w="715" w:type="pct"/>
            <w:tcBorders>
              <w:top w:val="outset" w:sz="6" w:space="0" w:color="414142"/>
              <w:left w:val="outset" w:sz="6" w:space="0" w:color="414142"/>
              <w:bottom w:val="outset" w:sz="6" w:space="0" w:color="414142"/>
              <w:right w:val="outset" w:sz="6" w:space="0" w:color="414142"/>
            </w:tcBorders>
          </w:tcPr>
          <w:p w14:paraId="2F962DEF"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VM, IZM, pašvaldības </w:t>
            </w:r>
          </w:p>
        </w:tc>
        <w:tc>
          <w:tcPr>
            <w:tcW w:w="741" w:type="pct"/>
            <w:tcBorders>
              <w:top w:val="outset" w:sz="6" w:space="0" w:color="414142"/>
              <w:left w:val="outset" w:sz="6" w:space="0" w:color="414142"/>
              <w:bottom w:val="outset" w:sz="6" w:space="0" w:color="414142"/>
              <w:right w:val="outset" w:sz="6" w:space="0" w:color="414142"/>
            </w:tcBorders>
          </w:tcPr>
          <w:p w14:paraId="2F6CE744"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180FD2C7" w14:textId="77777777" w:rsidTr="00DB30A4">
        <w:tc>
          <w:tcPr>
            <w:tcW w:w="404" w:type="pct"/>
            <w:tcBorders>
              <w:top w:val="outset" w:sz="6" w:space="0" w:color="414142"/>
              <w:left w:val="outset" w:sz="6" w:space="0" w:color="414142"/>
              <w:bottom w:val="outset" w:sz="6" w:space="0" w:color="414142"/>
              <w:right w:val="outset" w:sz="6" w:space="0" w:color="414142"/>
            </w:tcBorders>
          </w:tcPr>
          <w:p w14:paraId="59B82ACA" w14:textId="526DDB2E"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w:t>
            </w:r>
            <w:r w:rsidR="00C66380">
              <w:rPr>
                <w:rFonts w:ascii="Times New Roman" w:eastAsia="Times New Roman" w:hAnsi="Times New Roman" w:cs="Times New Roman"/>
                <w:i/>
                <w:sz w:val="24"/>
                <w:szCs w:val="24"/>
                <w:lang w:eastAsia="lv-LV"/>
              </w:rPr>
              <w:t>6</w:t>
            </w:r>
            <w:r w:rsidRPr="00E45D24">
              <w:rPr>
                <w:rFonts w:ascii="Times New Roman" w:eastAsia="Times New Roman" w:hAnsi="Times New Roman" w:cs="Times New Roman"/>
                <w:i/>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094E613A" w14:textId="75CC21FE" w:rsidR="00A142D4" w:rsidRPr="00E45D24" w:rsidRDefault="00A142D4" w:rsidP="00A142D4">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attīstot sociālās inovācijas, tai skaitā, digitālus un tehnoloģiskus risinājumu</w:t>
            </w:r>
            <w:r>
              <w:rPr>
                <w:rFonts w:ascii="Times New Roman" w:eastAsia="Times New Roman" w:hAnsi="Times New Roman" w:cs="Times New Roman"/>
                <w:i/>
                <w:sz w:val="24"/>
                <w:szCs w:val="24"/>
                <w:lang w:eastAsia="lv-LV"/>
              </w:rPr>
              <w:t>s</w:t>
            </w:r>
            <w:r w:rsidRPr="00E45D24">
              <w:rPr>
                <w:rFonts w:ascii="Times New Roman" w:eastAsia="Times New Roman" w:hAnsi="Times New Roman" w:cs="Times New Roman"/>
                <w:i/>
                <w:sz w:val="24"/>
                <w:szCs w:val="24"/>
                <w:lang w:eastAsia="lv-LV"/>
              </w:rPr>
              <w:t xml:space="preserve">, sociālo pakalpojumu sniegšanā </w:t>
            </w:r>
          </w:p>
        </w:tc>
        <w:tc>
          <w:tcPr>
            <w:tcW w:w="602" w:type="pct"/>
            <w:tcBorders>
              <w:top w:val="outset" w:sz="6" w:space="0" w:color="414142"/>
              <w:left w:val="outset" w:sz="6" w:space="0" w:color="414142"/>
              <w:bottom w:val="outset" w:sz="6" w:space="0" w:color="414142"/>
              <w:right w:val="outset" w:sz="6" w:space="0" w:color="414142"/>
            </w:tcBorders>
          </w:tcPr>
          <w:p w14:paraId="1EF49962"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28ACF7A1"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hAnsi="Times New Roman" w:cs="Times New Roman"/>
                <w:sz w:val="24"/>
                <w:szCs w:val="24"/>
              </w:rPr>
              <w:t xml:space="preserve">LM </w:t>
            </w:r>
          </w:p>
        </w:tc>
        <w:tc>
          <w:tcPr>
            <w:tcW w:w="715" w:type="pct"/>
            <w:tcBorders>
              <w:top w:val="outset" w:sz="6" w:space="0" w:color="414142"/>
              <w:left w:val="outset" w:sz="6" w:space="0" w:color="414142"/>
              <w:bottom w:val="outset" w:sz="6" w:space="0" w:color="414142"/>
              <w:right w:val="outset" w:sz="6" w:space="0" w:color="414142"/>
            </w:tcBorders>
          </w:tcPr>
          <w:p w14:paraId="0EA4A9B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hAnsi="Times New Roman" w:cs="Times New Roman"/>
                <w:sz w:val="24"/>
                <w:szCs w:val="24"/>
              </w:rPr>
              <w:t xml:space="preserve">Pašvaldības, sociālo pakalpojumu sniedzēji </w:t>
            </w:r>
          </w:p>
        </w:tc>
        <w:tc>
          <w:tcPr>
            <w:tcW w:w="741" w:type="pct"/>
            <w:tcBorders>
              <w:top w:val="outset" w:sz="6" w:space="0" w:color="414142"/>
              <w:left w:val="outset" w:sz="6" w:space="0" w:color="414142"/>
              <w:bottom w:val="outset" w:sz="6" w:space="0" w:color="414142"/>
              <w:right w:val="outset" w:sz="6" w:space="0" w:color="414142"/>
            </w:tcBorders>
          </w:tcPr>
          <w:p w14:paraId="5E0F9D3B"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364F3BEE" w14:textId="77777777" w:rsidTr="00DB30A4">
        <w:tc>
          <w:tcPr>
            <w:tcW w:w="404" w:type="pct"/>
            <w:tcBorders>
              <w:top w:val="outset" w:sz="6" w:space="0" w:color="414142"/>
              <w:left w:val="outset" w:sz="6" w:space="0" w:color="414142"/>
              <w:bottom w:val="outset" w:sz="6" w:space="0" w:color="414142"/>
              <w:right w:val="outset" w:sz="6" w:space="0" w:color="414142"/>
            </w:tcBorders>
          </w:tcPr>
          <w:p w14:paraId="3019825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w:t>
            </w:r>
          </w:p>
        </w:tc>
        <w:tc>
          <w:tcPr>
            <w:tcW w:w="1945" w:type="pct"/>
            <w:tcBorders>
              <w:top w:val="outset" w:sz="6" w:space="0" w:color="414142"/>
              <w:left w:val="outset" w:sz="6" w:space="0" w:color="414142"/>
              <w:bottom w:val="outset" w:sz="6" w:space="0" w:color="414142"/>
              <w:right w:val="outset" w:sz="6" w:space="0" w:color="414142"/>
            </w:tcBorders>
          </w:tcPr>
          <w:p w14:paraId="5DAA0850" w14:textId="77777777" w:rsidR="00A142D4" w:rsidRPr="00E45D24" w:rsidRDefault="00A142D4" w:rsidP="00A142D4">
            <w:pPr>
              <w:spacing w:after="0" w:line="240" w:lineRule="auto"/>
              <w:rPr>
                <w:rFonts w:ascii="Times New Roman" w:eastAsia="Times New Roman" w:hAnsi="Times New Roman" w:cs="Times New Roman"/>
                <w:sz w:val="24"/>
                <w:szCs w:val="24"/>
                <w:lang w:eastAsia="lv-LV"/>
              </w:rPr>
            </w:pPr>
            <w:r w:rsidRPr="00E45D24">
              <w:rPr>
                <w:rFonts w:ascii="Times New Roman" w:hAnsi="Times New Roman" w:cs="Times New Roman"/>
                <w:sz w:val="24"/>
                <w:szCs w:val="24"/>
              </w:rPr>
              <w:t>Nodrošināt līdzvērtīgu sociālo pakalpojumu pieejamību reģionos, nosakot pašvaldībās nodrošināmo sociālo pakalpojumu “grozu”, t.sk. minimālo sociālo pakalpojumu “grozu”</w:t>
            </w:r>
          </w:p>
        </w:tc>
        <w:tc>
          <w:tcPr>
            <w:tcW w:w="602" w:type="pct"/>
            <w:tcBorders>
              <w:top w:val="outset" w:sz="6" w:space="0" w:color="414142"/>
              <w:left w:val="outset" w:sz="6" w:space="0" w:color="414142"/>
              <w:bottom w:val="outset" w:sz="6" w:space="0" w:color="414142"/>
              <w:right w:val="outset" w:sz="6" w:space="0" w:color="414142"/>
            </w:tcBorders>
          </w:tcPr>
          <w:p w14:paraId="5F0DD48E"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regulāri</w:t>
            </w:r>
          </w:p>
        </w:tc>
        <w:tc>
          <w:tcPr>
            <w:tcW w:w="593" w:type="pct"/>
            <w:tcBorders>
              <w:top w:val="outset" w:sz="6" w:space="0" w:color="414142"/>
              <w:left w:val="outset" w:sz="6" w:space="0" w:color="414142"/>
              <w:bottom w:val="outset" w:sz="6" w:space="0" w:color="414142"/>
              <w:right w:val="outset" w:sz="6" w:space="0" w:color="414142"/>
            </w:tcBorders>
          </w:tcPr>
          <w:p w14:paraId="30A0303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0C6685A6"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VARAM, LPS</w:t>
            </w:r>
          </w:p>
        </w:tc>
        <w:tc>
          <w:tcPr>
            <w:tcW w:w="741" w:type="pct"/>
            <w:tcBorders>
              <w:top w:val="outset" w:sz="6" w:space="0" w:color="414142"/>
              <w:left w:val="outset" w:sz="6" w:space="0" w:color="414142"/>
              <w:bottom w:val="outset" w:sz="6" w:space="0" w:color="414142"/>
              <w:right w:val="outset" w:sz="6" w:space="0" w:color="414142"/>
            </w:tcBorders>
          </w:tcPr>
          <w:p w14:paraId="5421F8B6" w14:textId="1AEE5CAC" w:rsidR="00A142D4" w:rsidRPr="00E45D24" w:rsidRDefault="00037597" w:rsidP="00A142D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2.3.RR; </w:t>
            </w:r>
            <w:r w:rsidR="00160246">
              <w:rPr>
                <w:rFonts w:ascii="Times New Roman" w:eastAsia="Times New Roman" w:hAnsi="Times New Roman" w:cs="Times New Roman"/>
                <w:sz w:val="24"/>
                <w:szCs w:val="24"/>
                <w:lang w:eastAsia="lv-LV"/>
              </w:rPr>
              <w:t xml:space="preserve">2.4.RR; </w:t>
            </w:r>
            <w:r>
              <w:rPr>
                <w:rFonts w:ascii="Times New Roman" w:eastAsia="Times New Roman" w:hAnsi="Times New Roman" w:cs="Times New Roman"/>
                <w:sz w:val="24"/>
                <w:szCs w:val="24"/>
                <w:lang w:eastAsia="lv-LV"/>
              </w:rPr>
              <w:t>2.</w:t>
            </w:r>
            <w:r w:rsidR="00160246">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.RR; </w:t>
            </w:r>
            <w:r w:rsidR="00BB3F34">
              <w:rPr>
                <w:rFonts w:ascii="Times New Roman" w:eastAsia="Times New Roman" w:hAnsi="Times New Roman" w:cs="Times New Roman"/>
                <w:sz w:val="24"/>
                <w:szCs w:val="24"/>
                <w:lang w:eastAsia="lv-LV"/>
              </w:rPr>
              <w:t>2.</w:t>
            </w:r>
            <w:r w:rsidR="00160246">
              <w:rPr>
                <w:rFonts w:ascii="Times New Roman" w:eastAsia="Times New Roman" w:hAnsi="Times New Roman" w:cs="Times New Roman"/>
                <w:sz w:val="24"/>
                <w:szCs w:val="24"/>
                <w:lang w:eastAsia="lv-LV"/>
              </w:rPr>
              <w:t>12</w:t>
            </w:r>
            <w:r w:rsidR="00BB3F34">
              <w:rPr>
                <w:rFonts w:ascii="Times New Roman" w:eastAsia="Times New Roman" w:hAnsi="Times New Roman" w:cs="Times New Roman"/>
                <w:sz w:val="24"/>
                <w:szCs w:val="24"/>
                <w:lang w:eastAsia="lv-LV"/>
              </w:rPr>
              <w:t>.RR</w:t>
            </w:r>
          </w:p>
        </w:tc>
      </w:tr>
      <w:tr w:rsidR="00A142D4" w:rsidRPr="00E45D24" w14:paraId="02732C6F" w14:textId="77777777" w:rsidTr="00DB30A4">
        <w:tc>
          <w:tcPr>
            <w:tcW w:w="404" w:type="pct"/>
            <w:tcBorders>
              <w:top w:val="outset" w:sz="6" w:space="0" w:color="414142"/>
              <w:left w:val="outset" w:sz="6" w:space="0" w:color="414142"/>
              <w:bottom w:val="outset" w:sz="6" w:space="0" w:color="414142"/>
              <w:right w:val="outset" w:sz="6" w:space="0" w:color="414142"/>
            </w:tcBorders>
          </w:tcPr>
          <w:p w14:paraId="18BADCD3"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3.</w:t>
            </w:r>
          </w:p>
        </w:tc>
        <w:tc>
          <w:tcPr>
            <w:tcW w:w="1945" w:type="pct"/>
            <w:tcBorders>
              <w:top w:val="outset" w:sz="6" w:space="0" w:color="414142"/>
              <w:left w:val="outset" w:sz="6" w:space="0" w:color="414142"/>
              <w:bottom w:val="outset" w:sz="6" w:space="0" w:color="414142"/>
              <w:right w:val="outset" w:sz="6" w:space="0" w:color="414142"/>
            </w:tcBorders>
          </w:tcPr>
          <w:p w14:paraId="53B64971" w14:textId="23EA54E6" w:rsidR="00A142D4" w:rsidRPr="00E45D24" w:rsidRDefault="00A142D4" w:rsidP="00A142D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Uzlabot</w:t>
            </w:r>
            <w:r w:rsidRPr="00E45D24">
              <w:rPr>
                <w:rFonts w:ascii="Times New Roman" w:eastAsia="Times New Roman" w:hAnsi="Times New Roman" w:cs="Times New Roman"/>
                <w:sz w:val="24"/>
                <w:szCs w:val="24"/>
                <w:lang w:eastAsia="lv-LV"/>
              </w:rPr>
              <w:t xml:space="preserve"> tehnisko palīglīdzekļu klāstu un pilnveidot to piešķiršanas kārtību</w:t>
            </w:r>
          </w:p>
        </w:tc>
        <w:tc>
          <w:tcPr>
            <w:tcW w:w="602" w:type="pct"/>
            <w:tcBorders>
              <w:top w:val="outset" w:sz="6" w:space="0" w:color="414142"/>
              <w:left w:val="outset" w:sz="6" w:space="0" w:color="414142"/>
              <w:bottom w:val="outset" w:sz="6" w:space="0" w:color="414142"/>
              <w:right w:val="outset" w:sz="6" w:space="0" w:color="414142"/>
            </w:tcBorders>
          </w:tcPr>
          <w:p w14:paraId="132C5623"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regulāri</w:t>
            </w:r>
          </w:p>
        </w:tc>
        <w:tc>
          <w:tcPr>
            <w:tcW w:w="593" w:type="pct"/>
            <w:tcBorders>
              <w:top w:val="outset" w:sz="6" w:space="0" w:color="414142"/>
              <w:left w:val="outset" w:sz="6" w:space="0" w:color="414142"/>
              <w:bottom w:val="outset" w:sz="6" w:space="0" w:color="414142"/>
              <w:right w:val="outset" w:sz="6" w:space="0" w:color="414142"/>
            </w:tcBorders>
          </w:tcPr>
          <w:p w14:paraId="26F1274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0C7C88DE"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VM, VSIA NRC Vaivari, LNS, LNB</w:t>
            </w:r>
          </w:p>
        </w:tc>
        <w:tc>
          <w:tcPr>
            <w:tcW w:w="741" w:type="pct"/>
            <w:tcBorders>
              <w:top w:val="outset" w:sz="6" w:space="0" w:color="414142"/>
              <w:left w:val="outset" w:sz="6" w:space="0" w:color="414142"/>
              <w:bottom w:val="outset" w:sz="6" w:space="0" w:color="414142"/>
              <w:right w:val="outset" w:sz="6" w:space="0" w:color="414142"/>
            </w:tcBorders>
          </w:tcPr>
          <w:p w14:paraId="209B575C" w14:textId="4565F6D2" w:rsidR="00A142D4" w:rsidRPr="00E45D24" w:rsidRDefault="00000D95" w:rsidP="00A142D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160246">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.RR</w:t>
            </w:r>
          </w:p>
        </w:tc>
      </w:tr>
      <w:tr w:rsidR="00A142D4" w:rsidRPr="00E45D24" w14:paraId="2540F0ED" w14:textId="77777777" w:rsidTr="00DB30A4">
        <w:tc>
          <w:tcPr>
            <w:tcW w:w="404" w:type="pct"/>
            <w:tcBorders>
              <w:top w:val="outset" w:sz="6" w:space="0" w:color="414142"/>
              <w:left w:val="outset" w:sz="6" w:space="0" w:color="414142"/>
              <w:bottom w:val="outset" w:sz="6" w:space="0" w:color="414142"/>
              <w:right w:val="outset" w:sz="6" w:space="0" w:color="414142"/>
            </w:tcBorders>
            <w:hideMark/>
          </w:tcPr>
          <w:p w14:paraId="239D0CF5" w14:textId="4E29CA64"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hideMark/>
          </w:tcPr>
          <w:p w14:paraId="5B06D9A9" w14:textId="77777777" w:rsidR="00A142D4" w:rsidRPr="00E45D24" w:rsidRDefault="00A142D4" w:rsidP="00A142D4">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Attīstīt profesionālu un mūsdienīgu sociālo darbu, tai skaitā:</w:t>
            </w:r>
          </w:p>
        </w:tc>
        <w:tc>
          <w:tcPr>
            <w:tcW w:w="602" w:type="pct"/>
            <w:tcBorders>
              <w:top w:val="outset" w:sz="6" w:space="0" w:color="414142"/>
              <w:left w:val="outset" w:sz="6" w:space="0" w:color="414142"/>
              <w:bottom w:val="outset" w:sz="6" w:space="0" w:color="414142"/>
              <w:right w:val="outset" w:sz="6" w:space="0" w:color="414142"/>
            </w:tcBorders>
            <w:hideMark/>
          </w:tcPr>
          <w:p w14:paraId="30D90D40"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p>
        </w:tc>
        <w:tc>
          <w:tcPr>
            <w:tcW w:w="593" w:type="pct"/>
            <w:tcBorders>
              <w:top w:val="outset" w:sz="6" w:space="0" w:color="414142"/>
              <w:left w:val="outset" w:sz="6" w:space="0" w:color="414142"/>
              <w:bottom w:val="outset" w:sz="6" w:space="0" w:color="414142"/>
              <w:right w:val="outset" w:sz="6" w:space="0" w:color="414142"/>
            </w:tcBorders>
            <w:hideMark/>
          </w:tcPr>
          <w:p w14:paraId="11DE1676"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p>
        </w:tc>
        <w:tc>
          <w:tcPr>
            <w:tcW w:w="715" w:type="pct"/>
            <w:tcBorders>
              <w:top w:val="outset" w:sz="6" w:space="0" w:color="414142"/>
              <w:left w:val="outset" w:sz="6" w:space="0" w:color="414142"/>
              <w:bottom w:val="outset" w:sz="6" w:space="0" w:color="414142"/>
              <w:right w:val="outset" w:sz="6" w:space="0" w:color="414142"/>
            </w:tcBorders>
            <w:hideMark/>
          </w:tcPr>
          <w:p w14:paraId="101067EA"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p>
        </w:tc>
        <w:tc>
          <w:tcPr>
            <w:tcW w:w="741" w:type="pct"/>
            <w:tcBorders>
              <w:top w:val="outset" w:sz="6" w:space="0" w:color="414142"/>
              <w:left w:val="outset" w:sz="6" w:space="0" w:color="414142"/>
              <w:bottom w:val="outset" w:sz="6" w:space="0" w:color="414142"/>
              <w:right w:val="outset" w:sz="6" w:space="0" w:color="414142"/>
            </w:tcBorders>
            <w:hideMark/>
          </w:tcPr>
          <w:p w14:paraId="606F3494" w14:textId="16748BDD"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w:t>
            </w:r>
            <w:r w:rsidR="00000D95">
              <w:rPr>
                <w:rFonts w:ascii="Times New Roman" w:eastAsia="Times New Roman" w:hAnsi="Times New Roman" w:cs="Times New Roman"/>
                <w:sz w:val="24"/>
                <w:szCs w:val="24"/>
                <w:lang w:eastAsia="lv-LV"/>
              </w:rPr>
              <w:t>2.1.RR; 2.2.RR</w:t>
            </w:r>
            <w:r w:rsidR="001E67C5">
              <w:rPr>
                <w:rFonts w:ascii="Times New Roman" w:eastAsia="Times New Roman" w:hAnsi="Times New Roman" w:cs="Times New Roman"/>
                <w:sz w:val="24"/>
                <w:szCs w:val="24"/>
                <w:lang w:eastAsia="lv-LV"/>
              </w:rPr>
              <w:t>; 2.</w:t>
            </w:r>
            <w:r w:rsidR="00160246">
              <w:rPr>
                <w:rFonts w:ascii="Times New Roman" w:eastAsia="Times New Roman" w:hAnsi="Times New Roman" w:cs="Times New Roman"/>
                <w:sz w:val="24"/>
                <w:szCs w:val="24"/>
                <w:lang w:eastAsia="lv-LV"/>
              </w:rPr>
              <w:t>14</w:t>
            </w:r>
            <w:r w:rsidR="001E67C5">
              <w:rPr>
                <w:rFonts w:ascii="Times New Roman" w:eastAsia="Times New Roman" w:hAnsi="Times New Roman" w:cs="Times New Roman"/>
                <w:sz w:val="24"/>
                <w:szCs w:val="24"/>
                <w:lang w:eastAsia="lv-LV"/>
              </w:rPr>
              <w:t>.RR</w:t>
            </w:r>
          </w:p>
        </w:tc>
      </w:tr>
      <w:tr w:rsidR="00A142D4" w:rsidRPr="00E45D24" w14:paraId="62D14BA9" w14:textId="77777777" w:rsidTr="00DB30A4">
        <w:tc>
          <w:tcPr>
            <w:tcW w:w="404" w:type="pct"/>
            <w:tcBorders>
              <w:top w:val="outset" w:sz="6" w:space="0" w:color="414142"/>
              <w:left w:val="outset" w:sz="6" w:space="0" w:color="414142"/>
              <w:bottom w:val="outset" w:sz="6" w:space="0" w:color="414142"/>
              <w:right w:val="outset" w:sz="6" w:space="0" w:color="414142"/>
            </w:tcBorders>
          </w:tcPr>
          <w:p w14:paraId="476781CC" w14:textId="0694C7E6"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4</w:t>
            </w:r>
            <w:r w:rsidRPr="00E45D24">
              <w:rPr>
                <w:rFonts w:ascii="Times New Roman" w:eastAsia="Times New Roman" w:hAnsi="Times New Roman" w:cs="Times New Roman"/>
                <w:i/>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68EB56CF" w14:textId="77777777" w:rsidR="00A142D4" w:rsidRPr="00E45D24" w:rsidRDefault="00A142D4" w:rsidP="00A142D4">
            <w:pPr>
              <w:spacing w:after="0" w:line="240" w:lineRule="auto"/>
              <w:jc w:val="both"/>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rPr>
              <w:t>pilnveidojot un nodrošinot sociālā darba speciālistu izglītību, tai skaitā, augstāko izglītību, tālākizglītību</w:t>
            </w:r>
          </w:p>
        </w:tc>
        <w:tc>
          <w:tcPr>
            <w:tcW w:w="602" w:type="pct"/>
            <w:tcBorders>
              <w:top w:val="outset" w:sz="6" w:space="0" w:color="414142"/>
              <w:left w:val="outset" w:sz="6" w:space="0" w:color="414142"/>
              <w:bottom w:val="outset" w:sz="6" w:space="0" w:color="414142"/>
              <w:right w:val="outset" w:sz="6" w:space="0" w:color="414142"/>
            </w:tcBorders>
          </w:tcPr>
          <w:p w14:paraId="276E2C0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489BC070"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1A3275DC"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IZM, augstākās izglītības iestādes</w:t>
            </w:r>
          </w:p>
        </w:tc>
        <w:tc>
          <w:tcPr>
            <w:tcW w:w="741" w:type="pct"/>
            <w:tcBorders>
              <w:top w:val="outset" w:sz="6" w:space="0" w:color="414142"/>
              <w:left w:val="outset" w:sz="6" w:space="0" w:color="414142"/>
              <w:bottom w:val="outset" w:sz="6" w:space="0" w:color="414142"/>
              <w:right w:val="outset" w:sz="6" w:space="0" w:color="414142"/>
            </w:tcBorders>
          </w:tcPr>
          <w:p w14:paraId="1CE0455A"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36CF6AFE" w14:textId="77777777" w:rsidTr="00DB30A4">
        <w:tc>
          <w:tcPr>
            <w:tcW w:w="404" w:type="pct"/>
            <w:tcBorders>
              <w:top w:val="outset" w:sz="6" w:space="0" w:color="414142"/>
              <w:left w:val="outset" w:sz="6" w:space="0" w:color="414142"/>
              <w:bottom w:val="outset" w:sz="6" w:space="0" w:color="414142"/>
              <w:right w:val="outset" w:sz="6" w:space="0" w:color="414142"/>
            </w:tcBorders>
          </w:tcPr>
          <w:p w14:paraId="1250748E" w14:textId="7595EADA"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4</w:t>
            </w:r>
            <w:r w:rsidRPr="00E45D24">
              <w:rPr>
                <w:rFonts w:ascii="Times New Roman" w:eastAsia="Times New Roman" w:hAnsi="Times New Roman" w:cs="Times New Roman"/>
                <w:i/>
                <w:sz w:val="24"/>
                <w:szCs w:val="24"/>
                <w:lang w:eastAsia="lv-LV"/>
              </w:rPr>
              <w:t>.2.</w:t>
            </w:r>
          </w:p>
        </w:tc>
        <w:tc>
          <w:tcPr>
            <w:tcW w:w="1945" w:type="pct"/>
            <w:tcBorders>
              <w:top w:val="outset" w:sz="6" w:space="0" w:color="414142"/>
              <w:left w:val="outset" w:sz="6" w:space="0" w:color="414142"/>
              <w:bottom w:val="outset" w:sz="6" w:space="0" w:color="414142"/>
              <w:right w:val="outset" w:sz="6" w:space="0" w:color="414142"/>
            </w:tcBorders>
          </w:tcPr>
          <w:p w14:paraId="33941D1D" w14:textId="1CFF9AAA" w:rsidR="00A142D4" w:rsidRPr="00E45D24" w:rsidRDefault="00A142D4" w:rsidP="00A142D4">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pilnveidojot sociālā darba speciālistu un sociālo pakalpojumu sniedzēju profesionālo kompetenci un darba metodes</w:t>
            </w:r>
            <w:r>
              <w:rPr>
                <w:rFonts w:ascii="Times New Roman" w:eastAsia="Times New Roman" w:hAnsi="Times New Roman" w:cs="Times New Roman"/>
                <w:i/>
                <w:sz w:val="24"/>
                <w:szCs w:val="24"/>
                <w:lang w:eastAsia="lv-LV"/>
              </w:rPr>
              <w:t>, un profesionālā atbalsta sistēmu</w:t>
            </w:r>
          </w:p>
        </w:tc>
        <w:tc>
          <w:tcPr>
            <w:tcW w:w="602" w:type="pct"/>
            <w:tcBorders>
              <w:top w:val="outset" w:sz="6" w:space="0" w:color="414142"/>
              <w:left w:val="outset" w:sz="6" w:space="0" w:color="414142"/>
              <w:bottom w:val="outset" w:sz="6" w:space="0" w:color="414142"/>
              <w:right w:val="outset" w:sz="6" w:space="0" w:color="414142"/>
            </w:tcBorders>
          </w:tcPr>
          <w:p w14:paraId="542DBDD9"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79D8FF4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14C631A5"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Pašvaldības, sociālie dienesti, SD biedrība, LPSDVA</w:t>
            </w:r>
          </w:p>
        </w:tc>
        <w:tc>
          <w:tcPr>
            <w:tcW w:w="741" w:type="pct"/>
            <w:tcBorders>
              <w:top w:val="outset" w:sz="6" w:space="0" w:color="414142"/>
              <w:left w:val="outset" w:sz="6" w:space="0" w:color="414142"/>
              <w:bottom w:val="outset" w:sz="6" w:space="0" w:color="414142"/>
              <w:right w:val="outset" w:sz="6" w:space="0" w:color="414142"/>
            </w:tcBorders>
          </w:tcPr>
          <w:p w14:paraId="126B3B52"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65556F3C" w14:textId="77777777" w:rsidTr="00DB30A4">
        <w:tc>
          <w:tcPr>
            <w:tcW w:w="404" w:type="pct"/>
            <w:tcBorders>
              <w:top w:val="outset" w:sz="6" w:space="0" w:color="414142"/>
              <w:left w:val="outset" w:sz="6" w:space="0" w:color="414142"/>
              <w:bottom w:val="outset" w:sz="6" w:space="0" w:color="414142"/>
              <w:right w:val="outset" w:sz="6" w:space="0" w:color="414142"/>
            </w:tcBorders>
          </w:tcPr>
          <w:p w14:paraId="4E486093" w14:textId="57C2BCDA" w:rsidR="00A142D4" w:rsidRPr="00E45D24" w:rsidRDefault="00A142D4" w:rsidP="00A142D4">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4</w:t>
            </w:r>
            <w:r w:rsidRPr="00E45D24">
              <w:rPr>
                <w:rFonts w:ascii="Times New Roman" w:eastAsia="Times New Roman" w:hAnsi="Times New Roman" w:cs="Times New Roman"/>
                <w:i/>
                <w:sz w:val="24"/>
                <w:szCs w:val="24"/>
                <w:lang w:eastAsia="lv-LV"/>
              </w:rPr>
              <w:t>.3.</w:t>
            </w:r>
          </w:p>
        </w:tc>
        <w:tc>
          <w:tcPr>
            <w:tcW w:w="1945" w:type="pct"/>
            <w:tcBorders>
              <w:top w:val="outset" w:sz="6" w:space="0" w:color="414142"/>
              <w:left w:val="outset" w:sz="6" w:space="0" w:color="414142"/>
              <w:bottom w:val="outset" w:sz="6" w:space="0" w:color="414142"/>
              <w:right w:val="outset" w:sz="6" w:space="0" w:color="414142"/>
            </w:tcBorders>
          </w:tcPr>
          <w:p w14:paraId="49ADBA1F" w14:textId="77777777" w:rsidR="00A142D4" w:rsidRPr="00E45D24" w:rsidRDefault="00A142D4" w:rsidP="00A142D4">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pilnveidojot tiesisko ietvaru sociālā darba jomā un sociālā darba speciālistu atalgojuma un motivācijas sistēmu</w:t>
            </w:r>
          </w:p>
        </w:tc>
        <w:tc>
          <w:tcPr>
            <w:tcW w:w="602" w:type="pct"/>
            <w:tcBorders>
              <w:top w:val="outset" w:sz="6" w:space="0" w:color="414142"/>
              <w:left w:val="outset" w:sz="6" w:space="0" w:color="414142"/>
              <w:bottom w:val="outset" w:sz="6" w:space="0" w:color="414142"/>
              <w:right w:val="outset" w:sz="6" w:space="0" w:color="414142"/>
            </w:tcBorders>
          </w:tcPr>
          <w:p w14:paraId="28CA257C"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6E0CC0F0"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7A52AE8C"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LPS, Pašvaldības, sociālie dienesti, SD biedrība, LPSDVA</w:t>
            </w:r>
          </w:p>
        </w:tc>
        <w:tc>
          <w:tcPr>
            <w:tcW w:w="741" w:type="pct"/>
            <w:tcBorders>
              <w:top w:val="outset" w:sz="6" w:space="0" w:color="414142"/>
              <w:left w:val="outset" w:sz="6" w:space="0" w:color="414142"/>
              <w:bottom w:val="outset" w:sz="6" w:space="0" w:color="414142"/>
              <w:right w:val="outset" w:sz="6" w:space="0" w:color="414142"/>
            </w:tcBorders>
          </w:tcPr>
          <w:p w14:paraId="50FF1856"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r>
      <w:tr w:rsidR="00A142D4" w:rsidRPr="00E45D24" w14:paraId="4869DCCC" w14:textId="77777777" w:rsidTr="00DB30A4">
        <w:tc>
          <w:tcPr>
            <w:tcW w:w="404" w:type="pct"/>
            <w:tcBorders>
              <w:top w:val="outset" w:sz="6" w:space="0" w:color="414142"/>
              <w:left w:val="outset" w:sz="6" w:space="0" w:color="414142"/>
              <w:bottom w:val="outset" w:sz="6" w:space="0" w:color="414142"/>
              <w:right w:val="outset" w:sz="6" w:space="0" w:color="414142"/>
            </w:tcBorders>
          </w:tcPr>
          <w:p w14:paraId="16921A67" w14:textId="30FDCA4A"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7E0BAAD8" w14:textId="49F550F1" w:rsidR="00A142D4" w:rsidRPr="00E45D24" w:rsidRDefault="00A142D4" w:rsidP="00A142D4">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Uzlabot atbalstu personām pārejas posmā no institucionālās aprūpes uz sabiedrībā balstītām formām, no ārpusģimenes aprūpes uz patstāvīgu dzīvi</w:t>
            </w:r>
          </w:p>
        </w:tc>
        <w:tc>
          <w:tcPr>
            <w:tcW w:w="602" w:type="pct"/>
            <w:tcBorders>
              <w:top w:val="outset" w:sz="6" w:space="0" w:color="414142"/>
              <w:left w:val="outset" w:sz="6" w:space="0" w:color="414142"/>
              <w:bottom w:val="outset" w:sz="6" w:space="0" w:color="414142"/>
              <w:right w:val="outset" w:sz="6" w:space="0" w:color="414142"/>
            </w:tcBorders>
          </w:tcPr>
          <w:p w14:paraId="20A620F9"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regulāri </w:t>
            </w:r>
          </w:p>
        </w:tc>
        <w:tc>
          <w:tcPr>
            <w:tcW w:w="593" w:type="pct"/>
            <w:tcBorders>
              <w:top w:val="outset" w:sz="6" w:space="0" w:color="414142"/>
              <w:left w:val="outset" w:sz="6" w:space="0" w:color="414142"/>
              <w:bottom w:val="outset" w:sz="6" w:space="0" w:color="414142"/>
              <w:right w:val="outset" w:sz="6" w:space="0" w:color="414142"/>
            </w:tcBorders>
          </w:tcPr>
          <w:p w14:paraId="204BB7B7"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LM </w:t>
            </w:r>
          </w:p>
        </w:tc>
        <w:tc>
          <w:tcPr>
            <w:tcW w:w="715" w:type="pct"/>
            <w:tcBorders>
              <w:top w:val="outset" w:sz="6" w:space="0" w:color="414142"/>
              <w:left w:val="outset" w:sz="6" w:space="0" w:color="414142"/>
              <w:bottom w:val="outset" w:sz="6" w:space="0" w:color="414142"/>
              <w:right w:val="outset" w:sz="6" w:space="0" w:color="414142"/>
            </w:tcBorders>
          </w:tcPr>
          <w:p w14:paraId="13D3B75B" w14:textId="7777777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VSAC, BSAC, pašvaldības </w:t>
            </w:r>
          </w:p>
        </w:tc>
        <w:tc>
          <w:tcPr>
            <w:tcW w:w="741" w:type="pct"/>
            <w:tcBorders>
              <w:top w:val="outset" w:sz="6" w:space="0" w:color="414142"/>
              <w:left w:val="outset" w:sz="6" w:space="0" w:color="414142"/>
              <w:bottom w:val="outset" w:sz="6" w:space="0" w:color="414142"/>
              <w:right w:val="outset" w:sz="6" w:space="0" w:color="414142"/>
            </w:tcBorders>
          </w:tcPr>
          <w:p w14:paraId="3C2DE9A9" w14:textId="10265675" w:rsidR="00A142D4" w:rsidRPr="00E45D24" w:rsidRDefault="00BB3F34" w:rsidP="00A142D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2.3.RR</w:t>
            </w:r>
            <w:r w:rsidR="001C5D20">
              <w:rPr>
                <w:rFonts w:ascii="Times New Roman" w:eastAsia="Times New Roman" w:hAnsi="Times New Roman" w:cs="Times New Roman"/>
                <w:sz w:val="24"/>
                <w:szCs w:val="24"/>
                <w:lang w:eastAsia="lv-LV"/>
              </w:rPr>
              <w:t xml:space="preserve">; </w:t>
            </w:r>
            <w:r w:rsidR="00160246">
              <w:rPr>
                <w:rFonts w:ascii="Times New Roman" w:eastAsia="Times New Roman" w:hAnsi="Times New Roman" w:cs="Times New Roman"/>
                <w:sz w:val="24"/>
                <w:szCs w:val="24"/>
                <w:lang w:eastAsia="lv-LV"/>
              </w:rPr>
              <w:t xml:space="preserve">2.4.RR; </w:t>
            </w:r>
            <w:r w:rsidR="001C5D20">
              <w:rPr>
                <w:rFonts w:ascii="Times New Roman" w:eastAsia="Times New Roman" w:hAnsi="Times New Roman" w:cs="Times New Roman"/>
                <w:sz w:val="24"/>
                <w:szCs w:val="24"/>
                <w:lang w:eastAsia="lv-LV"/>
              </w:rPr>
              <w:t>2.</w:t>
            </w:r>
            <w:r w:rsidR="00160246">
              <w:rPr>
                <w:rFonts w:ascii="Times New Roman" w:eastAsia="Times New Roman" w:hAnsi="Times New Roman" w:cs="Times New Roman"/>
                <w:sz w:val="24"/>
                <w:szCs w:val="24"/>
                <w:lang w:eastAsia="lv-LV"/>
              </w:rPr>
              <w:t>7</w:t>
            </w:r>
            <w:r w:rsidR="001C5D20">
              <w:rPr>
                <w:rFonts w:ascii="Times New Roman" w:eastAsia="Times New Roman" w:hAnsi="Times New Roman" w:cs="Times New Roman"/>
                <w:sz w:val="24"/>
                <w:szCs w:val="24"/>
                <w:lang w:eastAsia="lv-LV"/>
              </w:rPr>
              <w:t>.RR</w:t>
            </w:r>
          </w:p>
        </w:tc>
      </w:tr>
      <w:tr w:rsidR="00A142D4" w:rsidRPr="00E45D24" w14:paraId="48AFCA48" w14:textId="77777777" w:rsidTr="00DB30A4">
        <w:tc>
          <w:tcPr>
            <w:tcW w:w="404" w:type="pct"/>
            <w:tcBorders>
              <w:top w:val="outset" w:sz="6" w:space="0" w:color="414142"/>
              <w:left w:val="outset" w:sz="6" w:space="0" w:color="414142"/>
              <w:bottom w:val="outset" w:sz="6" w:space="0" w:color="414142"/>
              <w:right w:val="outset" w:sz="6" w:space="0" w:color="414142"/>
            </w:tcBorders>
          </w:tcPr>
          <w:p w14:paraId="7647978A" w14:textId="20B6B36D" w:rsidR="00A142D4" w:rsidRPr="00E45D24" w:rsidRDefault="002E0335" w:rsidP="00A142D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142D4"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338D8B36" w14:textId="629CB9CC" w:rsidR="00A142D4" w:rsidRPr="00E45D24" w:rsidRDefault="00A142D4" w:rsidP="00A142D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Uzlabot sociālo pakalpojumu kvalitāti, tai skaitā:</w:t>
            </w:r>
          </w:p>
        </w:tc>
        <w:tc>
          <w:tcPr>
            <w:tcW w:w="602" w:type="pct"/>
            <w:tcBorders>
              <w:top w:val="outset" w:sz="6" w:space="0" w:color="414142"/>
              <w:left w:val="outset" w:sz="6" w:space="0" w:color="414142"/>
              <w:bottom w:val="outset" w:sz="6" w:space="0" w:color="414142"/>
              <w:right w:val="outset" w:sz="6" w:space="0" w:color="414142"/>
            </w:tcBorders>
          </w:tcPr>
          <w:p w14:paraId="582256AE" w14:textId="663B4B29"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c>
          <w:tcPr>
            <w:tcW w:w="593" w:type="pct"/>
            <w:tcBorders>
              <w:top w:val="outset" w:sz="6" w:space="0" w:color="414142"/>
              <w:left w:val="outset" w:sz="6" w:space="0" w:color="414142"/>
              <w:bottom w:val="outset" w:sz="6" w:space="0" w:color="414142"/>
              <w:right w:val="outset" w:sz="6" w:space="0" w:color="414142"/>
            </w:tcBorders>
          </w:tcPr>
          <w:p w14:paraId="386436AA" w14:textId="54EB6981"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c>
          <w:tcPr>
            <w:tcW w:w="715" w:type="pct"/>
            <w:tcBorders>
              <w:top w:val="outset" w:sz="6" w:space="0" w:color="414142"/>
              <w:left w:val="outset" w:sz="6" w:space="0" w:color="414142"/>
              <w:bottom w:val="outset" w:sz="6" w:space="0" w:color="414142"/>
              <w:right w:val="outset" w:sz="6" w:space="0" w:color="414142"/>
            </w:tcBorders>
          </w:tcPr>
          <w:p w14:paraId="7791EF59" w14:textId="369D8B07" w:rsidR="00A142D4" w:rsidRPr="00E45D24" w:rsidRDefault="00A142D4" w:rsidP="00A142D4">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34981022" w14:textId="3F1A9043" w:rsidR="00A142D4" w:rsidRPr="00E45D24" w:rsidRDefault="00BB3F34" w:rsidP="00A142D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2.3.RR</w:t>
            </w:r>
            <w:r w:rsidR="00160246">
              <w:rPr>
                <w:rFonts w:ascii="Times New Roman" w:eastAsia="Times New Roman" w:hAnsi="Times New Roman" w:cs="Times New Roman"/>
                <w:sz w:val="24"/>
                <w:szCs w:val="24"/>
                <w:lang w:eastAsia="lv-LV"/>
              </w:rPr>
              <w:t>; 2.4.RR</w:t>
            </w:r>
          </w:p>
        </w:tc>
      </w:tr>
      <w:tr w:rsidR="002E0335" w:rsidRPr="00952E89" w14:paraId="5C84B0E8" w14:textId="77777777" w:rsidTr="00DB30A4">
        <w:tc>
          <w:tcPr>
            <w:tcW w:w="404" w:type="pct"/>
            <w:tcBorders>
              <w:top w:val="outset" w:sz="6" w:space="0" w:color="414142"/>
              <w:left w:val="outset" w:sz="6" w:space="0" w:color="414142"/>
              <w:bottom w:val="outset" w:sz="6" w:space="0" w:color="414142"/>
              <w:right w:val="outset" w:sz="6" w:space="0" w:color="414142"/>
            </w:tcBorders>
          </w:tcPr>
          <w:p w14:paraId="41BF87D0" w14:textId="16754531"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6</w:t>
            </w:r>
            <w:r w:rsidRPr="00952E89">
              <w:rPr>
                <w:rFonts w:ascii="Times New Roman" w:eastAsia="Times New Roman" w:hAnsi="Times New Roman" w:cs="Times New Roman"/>
                <w:i/>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6BCA0E27" w14:textId="5966F54B" w:rsidR="002E0335" w:rsidRPr="00952E89" w:rsidRDefault="002E0335" w:rsidP="002E0335">
            <w:pPr>
              <w:spacing w:after="0" w:line="240" w:lineRule="auto"/>
              <w:rPr>
                <w:rFonts w:ascii="Times New Roman" w:eastAsia="Times New Roman" w:hAnsi="Times New Roman" w:cs="Times New Roman"/>
                <w:i/>
                <w:sz w:val="24"/>
                <w:szCs w:val="24"/>
                <w:lang w:eastAsia="lv-LV"/>
              </w:rPr>
            </w:pPr>
            <w:r w:rsidRPr="00952E89">
              <w:rPr>
                <w:rFonts w:ascii="Times New Roman" w:eastAsia="Times New Roman" w:hAnsi="Times New Roman" w:cs="Times New Roman"/>
                <w:i/>
                <w:sz w:val="24"/>
                <w:szCs w:val="24"/>
                <w:lang w:eastAsia="lv-LV"/>
              </w:rPr>
              <w:t>regulāri pārskatot sociālo pakalpojumu saturu atbilstoši mērķa grupas individuālām vajadzībām</w:t>
            </w:r>
          </w:p>
        </w:tc>
        <w:tc>
          <w:tcPr>
            <w:tcW w:w="602" w:type="pct"/>
            <w:tcBorders>
              <w:top w:val="outset" w:sz="6" w:space="0" w:color="414142"/>
              <w:left w:val="outset" w:sz="6" w:space="0" w:color="414142"/>
              <w:bottom w:val="outset" w:sz="6" w:space="0" w:color="414142"/>
              <w:right w:val="outset" w:sz="6" w:space="0" w:color="414142"/>
            </w:tcBorders>
          </w:tcPr>
          <w:p w14:paraId="418DD4F8" w14:textId="731353CE"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sz w:val="24"/>
                <w:szCs w:val="24"/>
                <w:lang w:eastAsia="lv-LV"/>
              </w:rPr>
              <w:t>regulāri</w:t>
            </w:r>
          </w:p>
        </w:tc>
        <w:tc>
          <w:tcPr>
            <w:tcW w:w="593" w:type="pct"/>
            <w:tcBorders>
              <w:top w:val="outset" w:sz="6" w:space="0" w:color="414142"/>
              <w:left w:val="outset" w:sz="6" w:space="0" w:color="414142"/>
              <w:bottom w:val="outset" w:sz="6" w:space="0" w:color="414142"/>
              <w:right w:val="outset" w:sz="6" w:space="0" w:color="414142"/>
            </w:tcBorders>
          </w:tcPr>
          <w:p w14:paraId="79301006" w14:textId="4782EC7D"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43E39F87" w14:textId="04B74B8F"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sz w:val="24"/>
                <w:szCs w:val="24"/>
                <w:lang w:eastAsia="lv-LV"/>
              </w:rPr>
              <w:t xml:space="preserve">VSAC, SIVA, </w:t>
            </w:r>
            <w:proofErr w:type="spellStart"/>
            <w:r w:rsidRPr="00E45D24">
              <w:rPr>
                <w:rFonts w:ascii="Times New Roman" w:eastAsia="Times New Roman" w:hAnsi="Times New Roman" w:cs="Times New Roman"/>
                <w:sz w:val="24"/>
                <w:szCs w:val="24"/>
                <w:lang w:eastAsia="lv-LV"/>
              </w:rPr>
              <w:t>līgumorganizācijas</w:t>
            </w:r>
            <w:proofErr w:type="spellEnd"/>
            <w:r w:rsidRPr="00E45D24">
              <w:rPr>
                <w:rFonts w:ascii="Times New Roman" w:eastAsia="Times New Roman" w:hAnsi="Times New Roman" w:cs="Times New Roman"/>
                <w:sz w:val="24"/>
                <w:szCs w:val="24"/>
                <w:lang w:eastAsia="lv-LV"/>
              </w:rPr>
              <w:t xml:space="preserve"> un organizācijas, kas sniedz valsts deleģētos pakalpojumus</w:t>
            </w:r>
          </w:p>
        </w:tc>
        <w:tc>
          <w:tcPr>
            <w:tcW w:w="741" w:type="pct"/>
            <w:tcBorders>
              <w:top w:val="outset" w:sz="6" w:space="0" w:color="414142"/>
              <w:left w:val="outset" w:sz="6" w:space="0" w:color="414142"/>
              <w:bottom w:val="outset" w:sz="6" w:space="0" w:color="414142"/>
              <w:right w:val="outset" w:sz="6" w:space="0" w:color="414142"/>
            </w:tcBorders>
          </w:tcPr>
          <w:p w14:paraId="0E6BE6DF" w14:textId="77777777"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p>
        </w:tc>
      </w:tr>
      <w:tr w:rsidR="002E0335" w:rsidRPr="00952E89" w14:paraId="789F88AE" w14:textId="77777777" w:rsidTr="00DB30A4">
        <w:tc>
          <w:tcPr>
            <w:tcW w:w="404" w:type="pct"/>
            <w:tcBorders>
              <w:top w:val="outset" w:sz="6" w:space="0" w:color="414142"/>
              <w:left w:val="outset" w:sz="6" w:space="0" w:color="414142"/>
              <w:bottom w:val="outset" w:sz="6" w:space="0" w:color="414142"/>
              <w:right w:val="outset" w:sz="6" w:space="0" w:color="414142"/>
            </w:tcBorders>
          </w:tcPr>
          <w:p w14:paraId="75761153" w14:textId="1C7E5C09"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6</w:t>
            </w:r>
            <w:r w:rsidRPr="00952E89">
              <w:rPr>
                <w:rFonts w:ascii="Times New Roman" w:eastAsia="Times New Roman" w:hAnsi="Times New Roman" w:cs="Times New Roman"/>
                <w:i/>
                <w:sz w:val="24"/>
                <w:szCs w:val="24"/>
                <w:lang w:eastAsia="lv-LV"/>
              </w:rPr>
              <w:t>.2.</w:t>
            </w:r>
          </w:p>
        </w:tc>
        <w:tc>
          <w:tcPr>
            <w:tcW w:w="1945" w:type="pct"/>
            <w:tcBorders>
              <w:top w:val="outset" w:sz="6" w:space="0" w:color="414142"/>
              <w:left w:val="outset" w:sz="6" w:space="0" w:color="414142"/>
              <w:bottom w:val="outset" w:sz="6" w:space="0" w:color="414142"/>
              <w:right w:val="outset" w:sz="6" w:space="0" w:color="414142"/>
            </w:tcBorders>
          </w:tcPr>
          <w:p w14:paraId="4D83847A" w14:textId="0AB1AA5D" w:rsidR="002E0335" w:rsidRPr="00952E89" w:rsidRDefault="002E0335" w:rsidP="002E0335">
            <w:pPr>
              <w:spacing w:after="0" w:line="240" w:lineRule="auto"/>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pārskatot sociālo pakalpojumu </w:t>
            </w:r>
            <w:r w:rsidRPr="00952E89">
              <w:rPr>
                <w:rFonts w:ascii="Times New Roman" w:eastAsia="Times New Roman" w:hAnsi="Times New Roman" w:cs="Times New Roman"/>
                <w:i/>
                <w:sz w:val="24"/>
                <w:szCs w:val="24"/>
                <w:lang w:eastAsia="lv-LV"/>
              </w:rPr>
              <w:t>cenu groza atbilstību faktiskajām tirgus cenām</w:t>
            </w:r>
            <w:r>
              <w:rPr>
                <w:rFonts w:ascii="Times New Roman" w:eastAsia="Times New Roman" w:hAnsi="Times New Roman" w:cs="Times New Roman"/>
                <w:i/>
                <w:sz w:val="24"/>
                <w:szCs w:val="24"/>
                <w:lang w:eastAsia="lv-LV"/>
              </w:rPr>
              <w:t xml:space="preserve"> un izvērtējot sociālo pakalpojumu finansēšanas sasaisti ar ekonomisko rādītāju (patēriņa cenu indekss, vidējā darba samaksa, minimālā mēneša darba alga) izmaiņām</w:t>
            </w:r>
          </w:p>
        </w:tc>
        <w:tc>
          <w:tcPr>
            <w:tcW w:w="602" w:type="pct"/>
            <w:tcBorders>
              <w:top w:val="outset" w:sz="6" w:space="0" w:color="414142"/>
              <w:left w:val="outset" w:sz="6" w:space="0" w:color="414142"/>
              <w:bottom w:val="outset" w:sz="6" w:space="0" w:color="414142"/>
              <w:right w:val="outset" w:sz="6" w:space="0" w:color="414142"/>
            </w:tcBorders>
          </w:tcPr>
          <w:p w14:paraId="497E28BE" w14:textId="5D7D7214"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sz w:val="24"/>
                <w:szCs w:val="24"/>
                <w:lang w:eastAsia="lv-LV"/>
              </w:rPr>
              <w:t>regulāri</w:t>
            </w:r>
          </w:p>
        </w:tc>
        <w:tc>
          <w:tcPr>
            <w:tcW w:w="593" w:type="pct"/>
            <w:tcBorders>
              <w:top w:val="outset" w:sz="6" w:space="0" w:color="414142"/>
              <w:left w:val="outset" w:sz="6" w:space="0" w:color="414142"/>
              <w:bottom w:val="outset" w:sz="6" w:space="0" w:color="414142"/>
              <w:right w:val="outset" w:sz="6" w:space="0" w:color="414142"/>
            </w:tcBorders>
          </w:tcPr>
          <w:p w14:paraId="07EDD47F" w14:textId="308E5C82"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49FDCCF3" w14:textId="607FA8A3"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sz w:val="24"/>
                <w:szCs w:val="24"/>
                <w:lang w:eastAsia="lv-LV"/>
              </w:rPr>
              <w:t xml:space="preserve">VSAC, SIVA, </w:t>
            </w:r>
            <w:proofErr w:type="spellStart"/>
            <w:r w:rsidRPr="00E45D24">
              <w:rPr>
                <w:rFonts w:ascii="Times New Roman" w:eastAsia="Times New Roman" w:hAnsi="Times New Roman" w:cs="Times New Roman"/>
                <w:sz w:val="24"/>
                <w:szCs w:val="24"/>
                <w:lang w:eastAsia="lv-LV"/>
              </w:rPr>
              <w:t>līgumorganizācijas</w:t>
            </w:r>
            <w:proofErr w:type="spellEnd"/>
            <w:r w:rsidRPr="00E45D24">
              <w:rPr>
                <w:rFonts w:ascii="Times New Roman" w:eastAsia="Times New Roman" w:hAnsi="Times New Roman" w:cs="Times New Roman"/>
                <w:sz w:val="24"/>
                <w:szCs w:val="24"/>
                <w:lang w:eastAsia="lv-LV"/>
              </w:rPr>
              <w:t xml:space="preserve"> un organizācijas, kas sniedz valsts deleģētos pakalpojumus</w:t>
            </w:r>
          </w:p>
        </w:tc>
        <w:tc>
          <w:tcPr>
            <w:tcW w:w="741" w:type="pct"/>
            <w:tcBorders>
              <w:top w:val="outset" w:sz="6" w:space="0" w:color="414142"/>
              <w:left w:val="outset" w:sz="6" w:space="0" w:color="414142"/>
              <w:bottom w:val="outset" w:sz="6" w:space="0" w:color="414142"/>
              <w:right w:val="outset" w:sz="6" w:space="0" w:color="414142"/>
            </w:tcBorders>
          </w:tcPr>
          <w:p w14:paraId="28AC64B0" w14:textId="77777777"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p>
        </w:tc>
      </w:tr>
      <w:tr w:rsidR="002E0335" w:rsidRPr="00952E89" w14:paraId="1AF82139" w14:textId="77777777" w:rsidTr="00DB30A4">
        <w:tc>
          <w:tcPr>
            <w:tcW w:w="404" w:type="pct"/>
            <w:tcBorders>
              <w:top w:val="outset" w:sz="6" w:space="0" w:color="414142"/>
              <w:left w:val="outset" w:sz="6" w:space="0" w:color="414142"/>
              <w:bottom w:val="outset" w:sz="6" w:space="0" w:color="414142"/>
              <w:right w:val="outset" w:sz="6" w:space="0" w:color="414142"/>
            </w:tcBorders>
          </w:tcPr>
          <w:p w14:paraId="47E5D43C" w14:textId="5806D9F3" w:rsidR="002E0335" w:rsidRDefault="002E0335" w:rsidP="002E0335">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6.3.</w:t>
            </w:r>
          </w:p>
        </w:tc>
        <w:tc>
          <w:tcPr>
            <w:tcW w:w="1945" w:type="pct"/>
            <w:tcBorders>
              <w:top w:val="outset" w:sz="6" w:space="0" w:color="414142"/>
              <w:left w:val="outset" w:sz="6" w:space="0" w:color="414142"/>
              <w:bottom w:val="outset" w:sz="6" w:space="0" w:color="414142"/>
              <w:right w:val="outset" w:sz="6" w:space="0" w:color="414142"/>
            </w:tcBorders>
          </w:tcPr>
          <w:p w14:paraId="570BDC02" w14:textId="2D6501D8" w:rsidR="002E0335" w:rsidRPr="002E0335" w:rsidRDefault="002E0335" w:rsidP="002E0335">
            <w:pPr>
              <w:spacing w:after="0" w:line="240" w:lineRule="auto"/>
              <w:rPr>
                <w:rFonts w:ascii="Times New Roman" w:eastAsia="Times New Roman" w:hAnsi="Times New Roman" w:cs="Times New Roman"/>
                <w:i/>
                <w:sz w:val="24"/>
                <w:szCs w:val="24"/>
                <w:lang w:eastAsia="lv-LV"/>
              </w:rPr>
            </w:pPr>
            <w:r w:rsidRPr="002E0335">
              <w:rPr>
                <w:rFonts w:ascii="Times New Roman" w:hAnsi="Times New Roman" w:cs="Times New Roman"/>
                <w:i/>
                <w:sz w:val="24"/>
                <w:szCs w:val="24"/>
              </w:rPr>
              <w:t xml:space="preserve">attīstot sociālo pakalpojumu </w:t>
            </w:r>
            <w:r>
              <w:rPr>
                <w:rFonts w:ascii="Times New Roman" w:hAnsi="Times New Roman" w:cs="Times New Roman"/>
                <w:i/>
                <w:sz w:val="24"/>
                <w:szCs w:val="24"/>
              </w:rPr>
              <w:t xml:space="preserve">uzraudzības un </w:t>
            </w:r>
            <w:r w:rsidRPr="002E0335">
              <w:rPr>
                <w:rFonts w:ascii="Times New Roman" w:hAnsi="Times New Roman" w:cs="Times New Roman"/>
                <w:i/>
                <w:sz w:val="24"/>
                <w:szCs w:val="24"/>
              </w:rPr>
              <w:t xml:space="preserve">efektivitātes novērtēšanas sistēmu </w:t>
            </w:r>
          </w:p>
        </w:tc>
        <w:tc>
          <w:tcPr>
            <w:tcW w:w="602" w:type="pct"/>
            <w:tcBorders>
              <w:top w:val="outset" w:sz="6" w:space="0" w:color="414142"/>
              <w:left w:val="outset" w:sz="6" w:space="0" w:color="414142"/>
              <w:bottom w:val="outset" w:sz="6" w:space="0" w:color="414142"/>
              <w:right w:val="outset" w:sz="6" w:space="0" w:color="414142"/>
            </w:tcBorders>
          </w:tcPr>
          <w:p w14:paraId="7D042D3D" w14:textId="276891D7" w:rsidR="002E0335" w:rsidRPr="002E0335" w:rsidRDefault="002E0335" w:rsidP="002E0335">
            <w:pPr>
              <w:spacing w:after="0" w:line="240" w:lineRule="auto"/>
              <w:jc w:val="center"/>
              <w:rPr>
                <w:rFonts w:ascii="Times New Roman" w:eastAsia="Times New Roman" w:hAnsi="Times New Roman" w:cs="Times New Roman"/>
                <w:sz w:val="24"/>
                <w:szCs w:val="24"/>
                <w:lang w:eastAsia="lv-LV"/>
              </w:rPr>
            </w:pPr>
            <w:r w:rsidRPr="002E0335">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2448684F" w14:textId="71AF9A74" w:rsidR="002E0335" w:rsidRPr="002E0335" w:rsidRDefault="002E0335" w:rsidP="002E0335">
            <w:pPr>
              <w:spacing w:after="0" w:line="240" w:lineRule="auto"/>
              <w:jc w:val="center"/>
              <w:rPr>
                <w:rFonts w:ascii="Times New Roman" w:eastAsia="Times New Roman" w:hAnsi="Times New Roman" w:cs="Times New Roman"/>
                <w:sz w:val="24"/>
                <w:szCs w:val="24"/>
                <w:lang w:eastAsia="lv-LV"/>
              </w:rPr>
            </w:pPr>
            <w:r w:rsidRPr="002E0335">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08D66EF3" w14:textId="78C53A91" w:rsidR="002E0335" w:rsidRPr="002E0335" w:rsidRDefault="002E0335" w:rsidP="002E0335">
            <w:pPr>
              <w:spacing w:after="0" w:line="240" w:lineRule="auto"/>
              <w:jc w:val="center"/>
              <w:rPr>
                <w:rFonts w:ascii="Times New Roman" w:eastAsia="Times New Roman" w:hAnsi="Times New Roman" w:cs="Times New Roman"/>
                <w:sz w:val="24"/>
                <w:szCs w:val="24"/>
                <w:lang w:eastAsia="lv-LV"/>
              </w:rPr>
            </w:pPr>
            <w:r w:rsidRPr="002E0335">
              <w:rPr>
                <w:rFonts w:ascii="Times New Roman" w:eastAsia="Times New Roman" w:hAnsi="Times New Roman" w:cs="Times New Roman"/>
                <w:sz w:val="24"/>
                <w:szCs w:val="24"/>
                <w:lang w:eastAsia="lv-LV"/>
              </w:rPr>
              <w:t>Pašvaldības, sociālo pakalpojumu sniedzēji</w:t>
            </w:r>
          </w:p>
        </w:tc>
        <w:tc>
          <w:tcPr>
            <w:tcW w:w="741" w:type="pct"/>
            <w:tcBorders>
              <w:top w:val="outset" w:sz="6" w:space="0" w:color="414142"/>
              <w:left w:val="outset" w:sz="6" w:space="0" w:color="414142"/>
              <w:bottom w:val="outset" w:sz="6" w:space="0" w:color="414142"/>
              <w:right w:val="outset" w:sz="6" w:space="0" w:color="414142"/>
            </w:tcBorders>
          </w:tcPr>
          <w:p w14:paraId="256B285C" w14:textId="77777777" w:rsidR="002E0335" w:rsidRPr="00952E89" w:rsidRDefault="002E0335" w:rsidP="002E0335">
            <w:pPr>
              <w:spacing w:after="0" w:line="240" w:lineRule="auto"/>
              <w:jc w:val="center"/>
              <w:rPr>
                <w:rFonts w:ascii="Times New Roman" w:eastAsia="Times New Roman" w:hAnsi="Times New Roman" w:cs="Times New Roman"/>
                <w:i/>
                <w:sz w:val="24"/>
                <w:szCs w:val="24"/>
                <w:lang w:eastAsia="lv-LV"/>
              </w:rPr>
            </w:pPr>
          </w:p>
        </w:tc>
      </w:tr>
      <w:tr w:rsidR="002E0335" w:rsidRPr="00E45D24" w14:paraId="296AEDDD" w14:textId="77777777" w:rsidTr="00DB30A4">
        <w:tc>
          <w:tcPr>
            <w:tcW w:w="404" w:type="pct"/>
            <w:tcBorders>
              <w:top w:val="outset" w:sz="6" w:space="0" w:color="414142"/>
              <w:left w:val="outset" w:sz="6" w:space="0" w:color="414142"/>
              <w:bottom w:val="outset" w:sz="6" w:space="0" w:color="414142"/>
              <w:right w:val="outset" w:sz="6" w:space="0" w:color="414142"/>
            </w:tcBorders>
          </w:tcPr>
          <w:p w14:paraId="1AF01582" w14:textId="6D730E8F" w:rsidR="002E0335" w:rsidRPr="00E45D24" w:rsidRDefault="00C86F0A" w:rsidP="002E033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2E0335"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0775DE8B" w14:textId="70FF80D7" w:rsidR="002E0335" w:rsidRPr="00E45D24" w:rsidRDefault="00834F66" w:rsidP="002E0335">
            <w:pPr>
              <w:spacing w:after="0" w:line="240" w:lineRule="auto"/>
              <w:rPr>
                <w:rFonts w:ascii="Times New Roman" w:eastAsia="Times New Roman" w:hAnsi="Times New Roman" w:cs="Times New Roman"/>
                <w:sz w:val="24"/>
                <w:szCs w:val="24"/>
                <w:lang w:eastAsia="lv-LV"/>
              </w:rPr>
            </w:pPr>
            <w:r w:rsidRPr="00834F66">
              <w:rPr>
                <w:rFonts w:ascii="Times New Roman" w:hAnsi="Times New Roman" w:cs="Times New Roman"/>
                <w:sz w:val="24"/>
                <w:szCs w:val="24"/>
              </w:rPr>
              <w:t>Attīstīt uz personu ar funkcionēšanas ierobežojumiem vajadzībām mērķētu atbalsta pasākumu sistēmu (t.sk. starpnozaru līmenī), primāri tādās jomās kā nodarbinātība, veselība, izglītība, publiskās vides un sabiedriskā transporta pieejamība</w:t>
            </w:r>
          </w:p>
        </w:tc>
        <w:tc>
          <w:tcPr>
            <w:tcW w:w="602" w:type="pct"/>
            <w:tcBorders>
              <w:top w:val="outset" w:sz="6" w:space="0" w:color="414142"/>
              <w:left w:val="outset" w:sz="6" w:space="0" w:color="414142"/>
              <w:bottom w:val="outset" w:sz="6" w:space="0" w:color="414142"/>
              <w:right w:val="outset" w:sz="6" w:space="0" w:color="414142"/>
            </w:tcBorders>
          </w:tcPr>
          <w:p w14:paraId="4FE72475" w14:textId="77777777" w:rsidR="002E0335" w:rsidRPr="00E45D24" w:rsidRDefault="002E0335"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regulāri </w:t>
            </w:r>
          </w:p>
        </w:tc>
        <w:tc>
          <w:tcPr>
            <w:tcW w:w="593" w:type="pct"/>
            <w:tcBorders>
              <w:top w:val="outset" w:sz="6" w:space="0" w:color="414142"/>
              <w:left w:val="outset" w:sz="6" w:space="0" w:color="414142"/>
              <w:bottom w:val="outset" w:sz="6" w:space="0" w:color="414142"/>
              <w:right w:val="outset" w:sz="6" w:space="0" w:color="414142"/>
            </w:tcBorders>
          </w:tcPr>
          <w:p w14:paraId="716E6B8D" w14:textId="51645BE8" w:rsidR="002E0335" w:rsidRPr="00E45D24" w:rsidRDefault="00834F66"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Nozaru ministrijas </w:t>
            </w:r>
          </w:p>
        </w:tc>
        <w:tc>
          <w:tcPr>
            <w:tcW w:w="715" w:type="pct"/>
            <w:tcBorders>
              <w:top w:val="outset" w:sz="6" w:space="0" w:color="414142"/>
              <w:left w:val="outset" w:sz="6" w:space="0" w:color="414142"/>
              <w:bottom w:val="outset" w:sz="6" w:space="0" w:color="414142"/>
              <w:right w:val="outset" w:sz="6" w:space="0" w:color="414142"/>
            </w:tcBorders>
          </w:tcPr>
          <w:p w14:paraId="3420F244" w14:textId="5CDD5D6C" w:rsidR="002E0335" w:rsidRPr="00E45D24" w:rsidRDefault="00834F66" w:rsidP="002E033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 NVO</w:t>
            </w:r>
            <w:r w:rsidR="002E0335" w:rsidRPr="00E45D24">
              <w:rPr>
                <w:rFonts w:ascii="Times New Roman" w:eastAsia="Times New Roman" w:hAnsi="Times New Roman" w:cs="Times New Roman"/>
                <w:sz w:val="24"/>
                <w:szCs w:val="24"/>
                <w:lang w:eastAsia="lv-LV"/>
              </w:rPr>
              <w:t xml:space="preserve">, sociālo pakalpojumu sniedzēji </w:t>
            </w:r>
          </w:p>
        </w:tc>
        <w:tc>
          <w:tcPr>
            <w:tcW w:w="741" w:type="pct"/>
            <w:tcBorders>
              <w:top w:val="outset" w:sz="6" w:space="0" w:color="414142"/>
              <w:left w:val="outset" w:sz="6" w:space="0" w:color="414142"/>
              <w:bottom w:val="outset" w:sz="6" w:space="0" w:color="414142"/>
              <w:right w:val="outset" w:sz="6" w:space="0" w:color="414142"/>
            </w:tcBorders>
          </w:tcPr>
          <w:p w14:paraId="6EFADFDC" w14:textId="5222CAAE" w:rsidR="002E0335" w:rsidRPr="00E45D24" w:rsidRDefault="00037597" w:rsidP="002E033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2.3.RR; </w:t>
            </w:r>
            <w:r w:rsidR="00160246">
              <w:rPr>
                <w:rFonts w:ascii="Times New Roman" w:eastAsia="Times New Roman" w:hAnsi="Times New Roman" w:cs="Times New Roman"/>
                <w:sz w:val="24"/>
                <w:szCs w:val="24"/>
                <w:lang w:eastAsia="lv-LV"/>
              </w:rPr>
              <w:t xml:space="preserve">2.4.RR; </w:t>
            </w:r>
            <w:r>
              <w:rPr>
                <w:rFonts w:ascii="Times New Roman" w:eastAsia="Times New Roman" w:hAnsi="Times New Roman" w:cs="Times New Roman"/>
                <w:sz w:val="24"/>
                <w:szCs w:val="24"/>
                <w:lang w:eastAsia="lv-LV"/>
              </w:rPr>
              <w:t>3.2.RR</w:t>
            </w:r>
          </w:p>
        </w:tc>
      </w:tr>
      <w:tr w:rsidR="002E0335" w:rsidRPr="00E45D24" w14:paraId="038897F4" w14:textId="77777777" w:rsidTr="00DB30A4">
        <w:tc>
          <w:tcPr>
            <w:tcW w:w="404" w:type="pct"/>
            <w:tcBorders>
              <w:top w:val="outset" w:sz="6" w:space="0" w:color="414142"/>
              <w:left w:val="outset" w:sz="6" w:space="0" w:color="414142"/>
              <w:bottom w:val="outset" w:sz="6" w:space="0" w:color="414142"/>
              <w:right w:val="outset" w:sz="6" w:space="0" w:color="414142"/>
            </w:tcBorders>
          </w:tcPr>
          <w:p w14:paraId="06340357" w14:textId="62B79ED1" w:rsidR="002E0335" w:rsidRPr="00E45D24" w:rsidRDefault="00C86F0A" w:rsidP="002E033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E0335"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1470E219" w14:textId="77777777" w:rsidR="002E0335" w:rsidRPr="00E45D24" w:rsidRDefault="002E0335" w:rsidP="002E0335">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Pārskatīt </w:t>
            </w:r>
            <w:r w:rsidRPr="00E45D24">
              <w:rPr>
                <w:rFonts w:ascii="Times New Roman" w:hAnsi="Times New Roman" w:cs="Times New Roman"/>
                <w:sz w:val="24"/>
                <w:szCs w:val="24"/>
              </w:rPr>
              <w:t>invaliditātes noteikšanas sistēmu, nodrošinot invaliditātes statusa sasaisti ar funkcionēšanas spēju novērtēšanu</w:t>
            </w:r>
          </w:p>
        </w:tc>
        <w:tc>
          <w:tcPr>
            <w:tcW w:w="602" w:type="pct"/>
            <w:tcBorders>
              <w:top w:val="outset" w:sz="6" w:space="0" w:color="414142"/>
              <w:left w:val="outset" w:sz="6" w:space="0" w:color="414142"/>
              <w:bottom w:val="outset" w:sz="6" w:space="0" w:color="414142"/>
              <w:right w:val="outset" w:sz="6" w:space="0" w:color="414142"/>
            </w:tcBorders>
          </w:tcPr>
          <w:p w14:paraId="499E831E" w14:textId="77777777" w:rsidR="002E0335" w:rsidRPr="00E45D24" w:rsidRDefault="002E0335"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2021</w:t>
            </w:r>
          </w:p>
        </w:tc>
        <w:tc>
          <w:tcPr>
            <w:tcW w:w="593" w:type="pct"/>
            <w:tcBorders>
              <w:top w:val="outset" w:sz="6" w:space="0" w:color="414142"/>
              <w:left w:val="outset" w:sz="6" w:space="0" w:color="414142"/>
              <w:bottom w:val="outset" w:sz="6" w:space="0" w:color="414142"/>
              <w:right w:val="outset" w:sz="6" w:space="0" w:color="414142"/>
            </w:tcBorders>
          </w:tcPr>
          <w:p w14:paraId="6118EBEA" w14:textId="77777777" w:rsidR="002E0335" w:rsidRPr="00E45D24" w:rsidRDefault="002E0335"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715" w:type="pct"/>
            <w:tcBorders>
              <w:top w:val="outset" w:sz="6" w:space="0" w:color="414142"/>
              <w:left w:val="outset" w:sz="6" w:space="0" w:color="414142"/>
              <w:bottom w:val="outset" w:sz="6" w:space="0" w:color="414142"/>
              <w:right w:val="outset" w:sz="6" w:space="0" w:color="414142"/>
            </w:tcBorders>
          </w:tcPr>
          <w:p w14:paraId="141F5DEE" w14:textId="77777777" w:rsidR="002E0335" w:rsidRPr="00E45D24" w:rsidRDefault="002E0335"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VM, VDEĀVK</w:t>
            </w:r>
          </w:p>
        </w:tc>
        <w:tc>
          <w:tcPr>
            <w:tcW w:w="741" w:type="pct"/>
            <w:tcBorders>
              <w:top w:val="outset" w:sz="6" w:space="0" w:color="414142"/>
              <w:left w:val="outset" w:sz="6" w:space="0" w:color="414142"/>
              <w:bottom w:val="outset" w:sz="6" w:space="0" w:color="414142"/>
              <w:right w:val="outset" w:sz="6" w:space="0" w:color="414142"/>
            </w:tcBorders>
          </w:tcPr>
          <w:p w14:paraId="126338D9" w14:textId="0C97F3C5" w:rsidR="002E0335" w:rsidRPr="00E45D24" w:rsidRDefault="00000D95" w:rsidP="002E033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r w:rsidR="00160246">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.RR</w:t>
            </w:r>
            <w:r w:rsidR="001C5D20">
              <w:rPr>
                <w:rFonts w:ascii="Times New Roman" w:eastAsia="Times New Roman" w:hAnsi="Times New Roman" w:cs="Times New Roman"/>
                <w:sz w:val="24"/>
                <w:szCs w:val="24"/>
                <w:lang w:eastAsia="lv-LV"/>
              </w:rPr>
              <w:t>; 3.2.RR</w:t>
            </w:r>
          </w:p>
        </w:tc>
      </w:tr>
      <w:tr w:rsidR="002E0335" w:rsidRPr="00E45D24" w14:paraId="7F6B4B0A" w14:textId="77777777" w:rsidTr="00DB30A4">
        <w:tc>
          <w:tcPr>
            <w:tcW w:w="404" w:type="pct"/>
            <w:tcBorders>
              <w:top w:val="outset" w:sz="6" w:space="0" w:color="414142"/>
              <w:left w:val="outset" w:sz="6" w:space="0" w:color="414142"/>
              <w:bottom w:val="outset" w:sz="6" w:space="0" w:color="414142"/>
              <w:right w:val="outset" w:sz="6" w:space="0" w:color="414142"/>
            </w:tcBorders>
          </w:tcPr>
          <w:p w14:paraId="2A3A2B2E" w14:textId="7E9C4486" w:rsidR="002E0335" w:rsidRPr="00E45D24" w:rsidRDefault="00C86F0A" w:rsidP="002E0335">
            <w:pPr>
              <w:spacing w:after="0" w:line="240" w:lineRule="auto"/>
              <w:jc w:val="center"/>
              <w:rPr>
                <w:rFonts w:ascii="Times New Roman" w:eastAsia="Times New Roman" w:hAnsi="Times New Roman" w:cs="Times New Roman"/>
                <w:sz w:val="24"/>
                <w:szCs w:val="24"/>
                <w:lang w:eastAsia="lv-LV"/>
              </w:rPr>
            </w:pPr>
            <w:bookmarkStart w:id="10" w:name="_Hlk53152265"/>
            <w:r>
              <w:rPr>
                <w:rFonts w:ascii="Times New Roman" w:eastAsia="Times New Roman" w:hAnsi="Times New Roman" w:cs="Times New Roman"/>
                <w:sz w:val="24"/>
                <w:szCs w:val="24"/>
                <w:lang w:eastAsia="lv-LV"/>
              </w:rPr>
              <w:t>9</w:t>
            </w:r>
            <w:r w:rsidR="002E0335"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14975EC0" w14:textId="4ED37E0E" w:rsidR="00C66380" w:rsidRPr="00E45D24" w:rsidRDefault="00C66380" w:rsidP="00C6638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Izstrādāt priekšlikumus</w:t>
            </w:r>
            <w:r w:rsidR="002E0335" w:rsidRPr="00E45D24">
              <w:rPr>
                <w:rFonts w:ascii="Times New Roman" w:eastAsia="Times New Roman" w:hAnsi="Times New Roman" w:cs="Times New Roman"/>
                <w:sz w:val="24"/>
                <w:szCs w:val="24"/>
                <w:lang w:eastAsia="lv-LV"/>
              </w:rPr>
              <w:t xml:space="preserve"> kvalitātes un cenas ziņā pieejamu mājokļu</w:t>
            </w:r>
            <w:r>
              <w:rPr>
                <w:rFonts w:ascii="Times New Roman" w:eastAsia="Times New Roman" w:hAnsi="Times New Roman" w:cs="Times New Roman"/>
                <w:sz w:val="24"/>
                <w:szCs w:val="24"/>
                <w:lang w:eastAsia="lv-LV"/>
              </w:rPr>
              <w:t xml:space="preserve"> nodrošināšanai</w:t>
            </w:r>
            <w:r w:rsidR="002E0335" w:rsidRPr="00E45D24">
              <w:rPr>
                <w:rFonts w:ascii="Times New Roman" w:hAnsi="Times New Roman" w:cs="Times New Roman"/>
                <w:sz w:val="24"/>
                <w:szCs w:val="24"/>
              </w:rPr>
              <w:t xml:space="preserve"> nabadzības un sociālās atstumtības riskam pakļautajām iedzīvotāju grupām, iedzīvotājiem krīzes situācijās, </w:t>
            </w:r>
            <w:r>
              <w:rPr>
                <w:rFonts w:ascii="Times New Roman" w:hAnsi="Times New Roman" w:cs="Times New Roman"/>
                <w:sz w:val="24"/>
                <w:szCs w:val="24"/>
              </w:rPr>
              <w:t>iedzīvotājiem reģionālās mobilitātes veicināšanai</w:t>
            </w:r>
          </w:p>
        </w:tc>
        <w:tc>
          <w:tcPr>
            <w:tcW w:w="602" w:type="pct"/>
            <w:tcBorders>
              <w:top w:val="outset" w:sz="6" w:space="0" w:color="414142"/>
              <w:left w:val="outset" w:sz="6" w:space="0" w:color="414142"/>
              <w:bottom w:val="outset" w:sz="6" w:space="0" w:color="414142"/>
              <w:right w:val="outset" w:sz="6" w:space="0" w:color="414142"/>
            </w:tcBorders>
          </w:tcPr>
          <w:p w14:paraId="0E1AB9D4" w14:textId="115E42A5" w:rsidR="002E0335" w:rsidRPr="00E45D24" w:rsidRDefault="002E0335"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593" w:type="pct"/>
            <w:tcBorders>
              <w:top w:val="outset" w:sz="6" w:space="0" w:color="414142"/>
              <w:left w:val="outset" w:sz="6" w:space="0" w:color="414142"/>
              <w:bottom w:val="outset" w:sz="6" w:space="0" w:color="414142"/>
              <w:right w:val="outset" w:sz="6" w:space="0" w:color="414142"/>
            </w:tcBorders>
          </w:tcPr>
          <w:p w14:paraId="3257B7D5" w14:textId="1C4B573B" w:rsidR="002E0335" w:rsidRPr="00E45D24" w:rsidRDefault="002E0335"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EM</w:t>
            </w:r>
          </w:p>
        </w:tc>
        <w:tc>
          <w:tcPr>
            <w:tcW w:w="715" w:type="pct"/>
            <w:tcBorders>
              <w:top w:val="outset" w:sz="6" w:space="0" w:color="414142"/>
              <w:left w:val="outset" w:sz="6" w:space="0" w:color="414142"/>
              <w:bottom w:val="outset" w:sz="6" w:space="0" w:color="414142"/>
              <w:right w:val="outset" w:sz="6" w:space="0" w:color="414142"/>
            </w:tcBorders>
          </w:tcPr>
          <w:p w14:paraId="6A343A99" w14:textId="00998336" w:rsidR="002E0335" w:rsidRPr="00E45D24" w:rsidRDefault="002E0335" w:rsidP="002E0335">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 LPS</w:t>
            </w:r>
          </w:p>
        </w:tc>
        <w:tc>
          <w:tcPr>
            <w:tcW w:w="741" w:type="pct"/>
            <w:tcBorders>
              <w:top w:val="outset" w:sz="6" w:space="0" w:color="414142"/>
              <w:left w:val="outset" w:sz="6" w:space="0" w:color="414142"/>
              <w:bottom w:val="outset" w:sz="6" w:space="0" w:color="414142"/>
              <w:right w:val="outset" w:sz="6" w:space="0" w:color="414142"/>
            </w:tcBorders>
          </w:tcPr>
          <w:p w14:paraId="70B8DFB6" w14:textId="6C5ED17F" w:rsidR="002E0335" w:rsidRPr="00E45D24" w:rsidRDefault="00000D95" w:rsidP="002E033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2.3.RR</w:t>
            </w:r>
            <w:r w:rsidR="00037597">
              <w:rPr>
                <w:rFonts w:ascii="Times New Roman" w:eastAsia="Times New Roman" w:hAnsi="Times New Roman" w:cs="Times New Roman"/>
                <w:sz w:val="24"/>
                <w:szCs w:val="24"/>
                <w:lang w:eastAsia="lv-LV"/>
              </w:rPr>
              <w:t xml:space="preserve">; </w:t>
            </w:r>
            <w:r w:rsidR="00160246">
              <w:rPr>
                <w:rFonts w:ascii="Times New Roman" w:eastAsia="Times New Roman" w:hAnsi="Times New Roman" w:cs="Times New Roman"/>
                <w:sz w:val="24"/>
                <w:szCs w:val="24"/>
                <w:lang w:eastAsia="lv-LV"/>
              </w:rPr>
              <w:t xml:space="preserve">2.4.RR; </w:t>
            </w:r>
            <w:r w:rsidR="00037597">
              <w:rPr>
                <w:rFonts w:ascii="Times New Roman" w:eastAsia="Times New Roman" w:hAnsi="Times New Roman" w:cs="Times New Roman"/>
                <w:sz w:val="24"/>
                <w:szCs w:val="24"/>
                <w:lang w:eastAsia="lv-LV"/>
              </w:rPr>
              <w:t>3.1.RR; 3.2.RR</w:t>
            </w:r>
          </w:p>
        </w:tc>
      </w:tr>
      <w:bookmarkEnd w:id="9"/>
      <w:bookmarkEnd w:id="10"/>
    </w:tbl>
    <w:p w14:paraId="0476F1CA" w14:textId="650FF39D" w:rsidR="003B21DF" w:rsidRDefault="003B21DF"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3001C1A7" w14:textId="77777777" w:rsidR="003B21DF" w:rsidRDefault="003B21D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B943C2E" w14:textId="5159C115" w:rsidR="00395B95" w:rsidRPr="003B21DF" w:rsidRDefault="00395B95" w:rsidP="003B21DF">
      <w:pPr>
        <w:pStyle w:val="Heading2"/>
      </w:pPr>
      <w:bookmarkStart w:id="11" w:name="_Toc55400580"/>
      <w:r w:rsidRPr="003B21DF">
        <w:lastRenderedPageBreak/>
        <w:t>Rīcības virziens</w:t>
      </w:r>
      <w:r w:rsidR="00465815" w:rsidRPr="003B21DF">
        <w:t>:</w:t>
      </w:r>
      <w:r w:rsidRPr="003B21DF">
        <w:t xml:space="preserve"> Iekļaujošs darba tirgus ikvienam</w:t>
      </w:r>
      <w:r w:rsidR="00180402" w:rsidRPr="003B21DF">
        <w:t xml:space="preserve"> </w:t>
      </w:r>
      <w:r w:rsidRPr="003B21DF">
        <w:t>un kvalitatīvas darba vietas, atbalstot ilgtermiņa līdzdalību darba tirgū</w:t>
      </w:r>
      <w:bookmarkEnd w:id="11"/>
    </w:p>
    <w:p w14:paraId="494DA237" w14:textId="77777777" w:rsidR="004A2DC0" w:rsidRPr="00ED4D58" w:rsidRDefault="004A2DC0" w:rsidP="004A2DC0">
      <w:pPr>
        <w:spacing w:after="80" w:line="240" w:lineRule="auto"/>
        <w:rPr>
          <w:rFonts w:asciiTheme="majorHAnsi" w:hAnsiTheme="majorHAnsi" w:cstheme="majorHAnsi"/>
          <w:b/>
          <w:bCs/>
        </w:rPr>
      </w:pPr>
    </w:p>
    <w:p w14:paraId="4254E934" w14:textId="77777777" w:rsidR="004A2DC0" w:rsidRPr="005F586C" w:rsidRDefault="004A2DC0" w:rsidP="004A2DC0">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4A2DC0" w:rsidRPr="00EC4DA7" w14:paraId="4DF879B5" w14:textId="77777777" w:rsidTr="003B21DF">
        <w:trPr>
          <w:jc w:val="center"/>
        </w:trPr>
        <w:tc>
          <w:tcPr>
            <w:tcW w:w="1667" w:type="pct"/>
            <w:shd w:val="clear" w:color="auto" w:fill="1F4E79" w:themeFill="accent5" w:themeFillShade="80"/>
            <w:vAlign w:val="center"/>
          </w:tcPr>
          <w:p w14:paraId="4E8345D5" w14:textId="3F000F52" w:rsidR="004A2DC0" w:rsidRPr="00EC4DA7" w:rsidRDefault="004A2DC0"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Nemainīgs un augsts ilgstošo bezdarbnieku un ekonomiski neaktīvu iedzīvotāju </w:t>
            </w:r>
            <w:proofErr w:type="spellStart"/>
            <w:r w:rsidRPr="00EC4DA7">
              <w:rPr>
                <w:rFonts w:ascii="Verdana" w:eastAsia="Calibri" w:hAnsi="Verdana" w:cstheme="majorHAnsi"/>
                <w:color w:val="FFFFFF" w:themeColor="background1"/>
                <w:sz w:val="20"/>
                <w:szCs w:val="20"/>
              </w:rPr>
              <w:t>īpatvars</w:t>
            </w:r>
            <w:proofErr w:type="spellEnd"/>
            <w:r w:rsidRPr="00EC4DA7">
              <w:rPr>
                <w:rFonts w:ascii="Verdana" w:eastAsia="Calibri" w:hAnsi="Verdana" w:cstheme="majorHAnsi"/>
                <w:color w:val="FFFFFF" w:themeColor="background1"/>
                <w:sz w:val="20"/>
                <w:szCs w:val="20"/>
              </w:rPr>
              <w:t xml:space="preserve"> </w:t>
            </w:r>
          </w:p>
        </w:tc>
        <w:tc>
          <w:tcPr>
            <w:tcW w:w="1666" w:type="pct"/>
            <w:shd w:val="clear" w:color="auto" w:fill="1F4E79" w:themeFill="accent5" w:themeFillShade="80"/>
            <w:vAlign w:val="center"/>
          </w:tcPr>
          <w:p w14:paraId="1D1AE355" w14:textId="2F98B3EC" w:rsidR="004A2DC0" w:rsidRPr="00EC4DA7" w:rsidRDefault="00061ED7" w:rsidP="00F61821">
            <w:pPr>
              <w:jc w:val="center"/>
              <w:rPr>
                <w:rFonts w:ascii="Verdana" w:hAnsi="Verdana" w:cs="Times New Roman"/>
                <w:sz w:val="20"/>
                <w:szCs w:val="20"/>
              </w:rPr>
            </w:pPr>
            <w:r w:rsidRPr="00EC4DA7">
              <w:rPr>
                <w:rFonts w:ascii="Verdana" w:eastAsia="Calibri" w:hAnsi="Verdana" w:cstheme="majorHAnsi"/>
                <w:color w:val="FFFFFF" w:themeColor="background1"/>
                <w:sz w:val="20"/>
                <w:szCs w:val="20"/>
              </w:rPr>
              <w:t>Nepietiekami izmantots personu ar invaliditāti nodarbinātības potenciāls</w:t>
            </w:r>
          </w:p>
        </w:tc>
        <w:tc>
          <w:tcPr>
            <w:tcW w:w="1667" w:type="pct"/>
            <w:shd w:val="clear" w:color="auto" w:fill="1F4E79" w:themeFill="accent5" w:themeFillShade="80"/>
            <w:vAlign w:val="center"/>
          </w:tcPr>
          <w:p w14:paraId="2B8FFD63" w14:textId="413233B9" w:rsidR="004A2DC0" w:rsidRPr="00EC4DA7" w:rsidRDefault="00061ED7"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Salīdzinoši augsts letālo un smago nelaimes gadījumu darbā skaits</w:t>
            </w:r>
          </w:p>
        </w:tc>
      </w:tr>
      <w:tr w:rsidR="004A2DC0" w:rsidRPr="00EC4DA7" w14:paraId="5FC6CEBE" w14:textId="77777777" w:rsidTr="003B21DF">
        <w:trPr>
          <w:jc w:val="center"/>
        </w:trPr>
        <w:tc>
          <w:tcPr>
            <w:tcW w:w="1667" w:type="pct"/>
            <w:shd w:val="clear" w:color="auto" w:fill="1F4E79" w:themeFill="accent5" w:themeFillShade="80"/>
            <w:vAlign w:val="center"/>
          </w:tcPr>
          <w:p w14:paraId="5061FE2D" w14:textId="0C6840DF" w:rsidR="004A2DC0" w:rsidRPr="00EC4DA7" w:rsidRDefault="00061ED7" w:rsidP="00F61821">
            <w:pPr>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Pienācīga dažādās nodarbinātības formās nodarbināto tiesiskā aizsardzība un tiesiskā statusa noteikšana</w:t>
            </w:r>
          </w:p>
        </w:tc>
        <w:tc>
          <w:tcPr>
            <w:tcW w:w="1666" w:type="pct"/>
            <w:shd w:val="clear" w:color="auto" w:fill="1F4E79" w:themeFill="accent5" w:themeFillShade="80"/>
            <w:vAlign w:val="center"/>
          </w:tcPr>
          <w:p w14:paraId="5A60F3FD" w14:textId="3A6EE150" w:rsidR="004A2DC0" w:rsidRPr="00EC4DA7" w:rsidRDefault="00061ED7" w:rsidP="00F61821">
            <w:pPr>
              <w:spacing w:before="40" w:after="40"/>
              <w:jc w:val="center"/>
              <w:rPr>
                <w:rFonts w:ascii="Verdana" w:hAnsi="Verdana" w:cstheme="majorHAnsi"/>
                <w:color w:val="FFFFFF" w:themeColor="background1"/>
                <w:sz w:val="20"/>
                <w:szCs w:val="20"/>
              </w:rPr>
            </w:pPr>
            <w:r w:rsidRPr="00EC4DA7">
              <w:rPr>
                <w:rFonts w:ascii="Verdana" w:hAnsi="Verdana" w:cstheme="majorHAnsi"/>
                <w:color w:val="FFFFFF" w:themeColor="background1"/>
                <w:sz w:val="20"/>
                <w:szCs w:val="20"/>
              </w:rPr>
              <w:t>Arodslimību skaita pieaugums, tajā skaitā gados jaunākiem nodarbinātajiem</w:t>
            </w:r>
          </w:p>
        </w:tc>
        <w:tc>
          <w:tcPr>
            <w:tcW w:w="1667" w:type="pct"/>
            <w:shd w:val="clear" w:color="auto" w:fill="1F4E79" w:themeFill="accent5" w:themeFillShade="80"/>
            <w:vAlign w:val="center"/>
          </w:tcPr>
          <w:p w14:paraId="547D2379" w14:textId="62609B74" w:rsidR="004A2DC0" w:rsidRPr="00EC4DA7" w:rsidRDefault="00061ED7" w:rsidP="00F61821">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Darba tirgus institūciju nepietiekama veiktspēja reaģēt uz mainīgajiem apstākļiem</w:t>
            </w:r>
          </w:p>
        </w:tc>
      </w:tr>
    </w:tbl>
    <w:p w14:paraId="68F63D8A" w14:textId="77777777" w:rsidR="004A2DC0" w:rsidRPr="004713AA" w:rsidRDefault="004A2DC0" w:rsidP="004A2DC0">
      <w:pPr>
        <w:spacing w:line="240" w:lineRule="auto"/>
        <w:jc w:val="both"/>
        <w:rPr>
          <w:rFonts w:asciiTheme="majorHAnsi" w:eastAsia="Calibri" w:hAnsiTheme="majorHAnsi" w:cstheme="majorHAnsi"/>
          <w:sz w:val="2"/>
          <w:szCs w:val="2"/>
        </w:rPr>
      </w:pPr>
    </w:p>
    <w:p w14:paraId="49A3D443" w14:textId="06177790" w:rsidR="004A2DC0" w:rsidRPr="005F586C" w:rsidRDefault="004A2DC0" w:rsidP="004A2DC0">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4A2DC0" w:rsidRPr="00EC4DA7" w14:paraId="7640C074" w14:textId="77777777" w:rsidTr="003B21DF">
        <w:tc>
          <w:tcPr>
            <w:tcW w:w="771" w:type="pct"/>
            <w:shd w:val="clear" w:color="auto" w:fill="1F4E79" w:themeFill="accent5" w:themeFillShade="80"/>
          </w:tcPr>
          <w:p w14:paraId="2D12F538" w14:textId="77777777" w:rsidR="004A2DC0" w:rsidRPr="00EC4DA7" w:rsidRDefault="004A2DC0"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52FE5241" w14:textId="77777777" w:rsidR="004A2DC0" w:rsidRDefault="009206DC"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Nodrošināt i</w:t>
            </w:r>
            <w:r w:rsidR="004A2DC0" w:rsidRPr="00EC4DA7">
              <w:rPr>
                <w:rFonts w:ascii="Verdana" w:eastAsia="Calibri" w:hAnsi="Verdana" w:cstheme="majorHAnsi"/>
                <w:color w:val="FFFFFF" w:themeColor="background1"/>
                <w:sz w:val="20"/>
                <w:szCs w:val="20"/>
              </w:rPr>
              <w:t>ndividualizēt</w:t>
            </w:r>
            <w:r w:rsidRPr="00EC4DA7">
              <w:rPr>
                <w:rFonts w:ascii="Verdana" w:eastAsia="Calibri" w:hAnsi="Verdana" w:cstheme="majorHAnsi"/>
                <w:color w:val="FFFFFF" w:themeColor="background1"/>
                <w:sz w:val="20"/>
                <w:szCs w:val="20"/>
              </w:rPr>
              <w:t>u</w:t>
            </w:r>
            <w:r w:rsidR="004A2DC0" w:rsidRPr="00EC4DA7">
              <w:rPr>
                <w:rFonts w:ascii="Verdana" w:eastAsia="Calibri" w:hAnsi="Verdana" w:cstheme="majorHAnsi"/>
                <w:color w:val="FFFFFF" w:themeColor="background1"/>
                <w:sz w:val="20"/>
                <w:szCs w:val="20"/>
              </w:rPr>
              <w:t xml:space="preserve"> atbalst</w:t>
            </w:r>
            <w:r w:rsidRPr="00EC4DA7">
              <w:rPr>
                <w:rFonts w:ascii="Verdana" w:eastAsia="Calibri" w:hAnsi="Verdana" w:cstheme="majorHAnsi"/>
                <w:color w:val="FFFFFF" w:themeColor="background1"/>
                <w:sz w:val="20"/>
                <w:szCs w:val="20"/>
              </w:rPr>
              <w:t>u</w:t>
            </w:r>
            <w:r w:rsidR="004A2DC0" w:rsidRPr="00EC4DA7">
              <w:rPr>
                <w:rFonts w:ascii="Verdana" w:eastAsia="Calibri" w:hAnsi="Verdana" w:cstheme="majorHAnsi"/>
                <w:color w:val="FFFFFF" w:themeColor="background1"/>
                <w:sz w:val="20"/>
                <w:szCs w:val="20"/>
              </w:rPr>
              <w:t xml:space="preserve"> bezdarba un ilgstošā bezdarba riskam visvairāk pakļautajām personām, īpaši personām ar invaliditāti, jauniešiem, kas nemācās un nestrādā, personām ar zemām un darba tirgum neatbilstošām prasmēm</w:t>
            </w:r>
          </w:p>
          <w:p w14:paraId="40B837C8" w14:textId="0A93A965" w:rsidR="001C5D20" w:rsidRPr="00EC4DA7" w:rsidRDefault="001C5D20"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Sekmēt darba un privātās dzīves saskaņošanu nodarbinātajiem </w:t>
            </w:r>
          </w:p>
        </w:tc>
      </w:tr>
      <w:tr w:rsidR="004A2DC0" w:rsidRPr="00EC4DA7" w14:paraId="2413FDDC" w14:textId="77777777" w:rsidTr="003B21DF">
        <w:tc>
          <w:tcPr>
            <w:tcW w:w="771" w:type="pct"/>
            <w:shd w:val="clear" w:color="auto" w:fill="1F4E79" w:themeFill="accent5" w:themeFillShade="80"/>
          </w:tcPr>
          <w:p w14:paraId="2D242950" w14:textId="77777777" w:rsidR="004A2DC0" w:rsidRPr="00EC4DA7" w:rsidRDefault="004A2DC0"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045981FC" w14:textId="38DDACDA" w:rsidR="00061ED7" w:rsidRPr="00EC4DA7" w:rsidRDefault="00061ED7" w:rsidP="00061ED7">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Palielināt nelabvēlīgākā situācijā esošu bezdarbnieku un ekonomiski neaktīvo iedzīvotāju iekļaušanos darba tirgū </w:t>
            </w:r>
          </w:p>
          <w:p w14:paraId="13F7CA2E" w14:textId="4ED7CCCA" w:rsidR="004A2DC0" w:rsidRPr="00EC4DA7" w:rsidRDefault="00061ED7"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Nodrošināt drošu un veselībai nekaitīgu darba vidi un veicināt nodarbināto darba mūža pagarināšanos</w:t>
            </w:r>
          </w:p>
        </w:tc>
      </w:tr>
      <w:tr w:rsidR="004A2DC0" w:rsidRPr="00EC4DA7" w14:paraId="07C8A1DD" w14:textId="77777777" w:rsidTr="003B21DF">
        <w:tc>
          <w:tcPr>
            <w:tcW w:w="771" w:type="pct"/>
            <w:shd w:val="clear" w:color="auto" w:fill="1F4E79" w:themeFill="accent5" w:themeFillShade="80"/>
          </w:tcPr>
          <w:p w14:paraId="2DFEAEC6" w14:textId="77777777" w:rsidR="004A2DC0" w:rsidRPr="00EC4DA7" w:rsidRDefault="004A2DC0" w:rsidP="00F61821">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03C669B6" w14:textId="0BBCF799" w:rsidR="00061ED7" w:rsidRPr="00EC4DA7" w:rsidRDefault="00061ED7" w:rsidP="00061ED7">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Nodarbinātības līmenis ir palielinājies līdz 80%</w:t>
            </w:r>
            <w:r w:rsidR="00C92AF0" w:rsidRPr="00EC4DA7">
              <w:rPr>
                <w:rFonts w:ascii="Verdana" w:eastAsia="Calibri" w:hAnsi="Verdana" w:cstheme="majorHAnsi"/>
                <w:color w:val="FFFFFF" w:themeColor="background1"/>
                <w:sz w:val="20"/>
                <w:szCs w:val="20"/>
              </w:rPr>
              <w:t xml:space="preserve">, tajā skaitā, personām ar invaliditāti – līdz </w:t>
            </w:r>
            <w:r w:rsidR="0013492B" w:rsidRPr="00EC4DA7">
              <w:rPr>
                <w:rFonts w:ascii="Verdana" w:eastAsia="Calibri" w:hAnsi="Verdana" w:cstheme="majorHAnsi"/>
                <w:color w:val="FFFFFF" w:themeColor="background1"/>
                <w:sz w:val="20"/>
                <w:szCs w:val="20"/>
              </w:rPr>
              <w:t>5</w:t>
            </w:r>
            <w:r w:rsidR="00C92AF0" w:rsidRPr="00EC4DA7">
              <w:rPr>
                <w:rFonts w:ascii="Verdana" w:eastAsia="Calibri" w:hAnsi="Verdana" w:cstheme="majorHAnsi"/>
                <w:color w:val="FFFFFF" w:themeColor="background1"/>
                <w:sz w:val="20"/>
                <w:szCs w:val="20"/>
              </w:rPr>
              <w:t>0%</w:t>
            </w:r>
          </w:p>
          <w:p w14:paraId="6DD218D2" w14:textId="77777777" w:rsidR="00061ED7" w:rsidRPr="00EC4DA7" w:rsidRDefault="00061ED7" w:rsidP="00061ED7">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Ilgstošā bezdarba līmenis nepārsniedz 15% no visiem reģistrētajiem bezdarbniekiem </w:t>
            </w:r>
          </w:p>
          <w:p w14:paraId="411618F7" w14:textId="4A0BE2A2" w:rsidR="004A2DC0" w:rsidRPr="00EC4DA7" w:rsidRDefault="00061ED7" w:rsidP="00061ED7">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Smagos nelaimes gadījumos darbā cietušo un letālos nelaimes gadījumos darbā bojā gājušo kopējais skaits uz 100 000 nodarbinātajiem samazinājies līdz 28,5</w:t>
            </w:r>
          </w:p>
        </w:tc>
      </w:tr>
    </w:tbl>
    <w:p w14:paraId="0D857112" w14:textId="534F6BAC" w:rsidR="007F171D" w:rsidRDefault="007F171D"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28E27ECD" w14:textId="6291744F" w:rsidR="00DB30A4" w:rsidRDefault="00DB30A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tbl>
      <w:tblPr>
        <w:tblW w:w="530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95"/>
        <w:gridCol w:w="5753"/>
        <w:gridCol w:w="1781"/>
        <w:gridCol w:w="1926"/>
        <w:gridCol w:w="1943"/>
        <w:gridCol w:w="2192"/>
      </w:tblGrid>
      <w:tr w:rsidR="00E45D24" w:rsidRPr="00E45D24" w14:paraId="3B242DAF" w14:textId="77777777" w:rsidTr="003B21DF">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086C3B1B" w14:textId="44912C39" w:rsidR="001C08F7" w:rsidRPr="00E45D24" w:rsidRDefault="001C08F7" w:rsidP="00E45D24">
            <w:pPr>
              <w:spacing w:after="0" w:line="240" w:lineRule="auto"/>
              <w:rPr>
                <w:rFonts w:ascii="Times New Roman" w:eastAsia="Times New Roman" w:hAnsi="Times New Roman" w:cs="Times New Roman"/>
                <w:b/>
                <w:bCs/>
                <w:sz w:val="24"/>
                <w:szCs w:val="24"/>
                <w:lang w:eastAsia="lv-LV"/>
              </w:rPr>
            </w:pPr>
            <w:bookmarkStart w:id="12" w:name="_Hlk48820901"/>
            <w:r w:rsidRPr="00E45D24">
              <w:rPr>
                <w:rFonts w:ascii="Times New Roman" w:eastAsia="Times New Roman" w:hAnsi="Times New Roman" w:cs="Times New Roman"/>
                <w:b/>
                <w:bCs/>
                <w:sz w:val="24"/>
                <w:szCs w:val="24"/>
                <w:lang w:eastAsia="lv-LV"/>
              </w:rPr>
              <w:lastRenderedPageBreak/>
              <w:t>3. Rīcības virziens</w:t>
            </w:r>
            <w:r w:rsidRPr="00E45D24">
              <w:rPr>
                <w:rFonts w:ascii="Times New Roman" w:hAnsi="Times New Roman" w:cs="Times New Roman"/>
                <w:sz w:val="24"/>
                <w:szCs w:val="24"/>
              </w:rPr>
              <w:t xml:space="preserve"> Iekļaujošs darba tirgus </w:t>
            </w:r>
            <w:proofErr w:type="spellStart"/>
            <w:r w:rsidRPr="00E45D24">
              <w:rPr>
                <w:rFonts w:ascii="Times New Roman" w:hAnsi="Times New Roman" w:cs="Times New Roman"/>
                <w:sz w:val="24"/>
                <w:szCs w:val="24"/>
              </w:rPr>
              <w:t>ikvienamun</w:t>
            </w:r>
            <w:proofErr w:type="spellEnd"/>
            <w:r w:rsidRPr="00E45D24">
              <w:rPr>
                <w:rFonts w:ascii="Times New Roman" w:hAnsi="Times New Roman" w:cs="Times New Roman"/>
                <w:sz w:val="24"/>
                <w:szCs w:val="24"/>
              </w:rPr>
              <w:t xml:space="preserve"> kvalitatīvas darba vietas, atbalstot ilgtermiņa līdzdalību darba tirgū</w:t>
            </w:r>
          </w:p>
        </w:tc>
      </w:tr>
      <w:tr w:rsidR="00E45D24" w:rsidRPr="00E45D24" w14:paraId="65204094" w14:textId="77777777" w:rsidTr="00395B95">
        <w:tc>
          <w:tcPr>
            <w:tcW w:w="404" w:type="pct"/>
            <w:tcBorders>
              <w:top w:val="outset" w:sz="6" w:space="0" w:color="414142"/>
              <w:left w:val="outset" w:sz="6" w:space="0" w:color="414142"/>
              <w:bottom w:val="outset" w:sz="6" w:space="0" w:color="414142"/>
              <w:right w:val="outset" w:sz="6" w:space="0" w:color="414142"/>
            </w:tcBorders>
            <w:vAlign w:val="center"/>
            <w:hideMark/>
          </w:tcPr>
          <w:p w14:paraId="75F97939"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Nr. p. k.</w:t>
            </w:r>
          </w:p>
        </w:tc>
        <w:tc>
          <w:tcPr>
            <w:tcW w:w="1945" w:type="pct"/>
            <w:tcBorders>
              <w:top w:val="outset" w:sz="6" w:space="0" w:color="414142"/>
              <w:left w:val="outset" w:sz="6" w:space="0" w:color="414142"/>
              <w:bottom w:val="outset" w:sz="6" w:space="0" w:color="414142"/>
              <w:right w:val="outset" w:sz="6" w:space="0" w:color="414142"/>
            </w:tcBorders>
            <w:vAlign w:val="center"/>
            <w:hideMark/>
          </w:tcPr>
          <w:p w14:paraId="7EAC7A10"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Uzdevums</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39D3A97B"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Izpildes termiņš</w:t>
            </w:r>
            <w:r w:rsidRPr="00E45D24">
              <w:rPr>
                <w:rFonts w:ascii="Times New Roman" w:eastAsia="Times New Roman" w:hAnsi="Times New Roman" w:cs="Times New Roman"/>
                <w:b/>
                <w:bCs/>
                <w:sz w:val="24"/>
                <w:szCs w:val="24"/>
                <w:lang w:eastAsia="lv-LV"/>
              </w:rPr>
              <w:br/>
              <w:t>(gads)</w:t>
            </w:r>
          </w:p>
        </w:tc>
        <w:tc>
          <w:tcPr>
            <w:tcW w:w="651" w:type="pct"/>
            <w:tcBorders>
              <w:top w:val="outset" w:sz="6" w:space="0" w:color="414142"/>
              <w:left w:val="outset" w:sz="6" w:space="0" w:color="414142"/>
              <w:bottom w:val="outset" w:sz="6" w:space="0" w:color="414142"/>
              <w:right w:val="outset" w:sz="6" w:space="0" w:color="414142"/>
            </w:tcBorders>
            <w:vAlign w:val="center"/>
            <w:hideMark/>
          </w:tcPr>
          <w:p w14:paraId="08199C4B"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Atbildīgā institūcija</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598D9D18"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Līdzatbildīgās institūcijas</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8D0963C"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Sasaiste ar politikas rezultātu un rezultatīvo rādītāju</w:t>
            </w:r>
          </w:p>
        </w:tc>
      </w:tr>
      <w:tr w:rsidR="00E45D24" w:rsidRPr="00E45D24" w14:paraId="284FB163" w14:textId="77777777" w:rsidTr="00395B95">
        <w:tc>
          <w:tcPr>
            <w:tcW w:w="404" w:type="pct"/>
            <w:tcBorders>
              <w:top w:val="outset" w:sz="6" w:space="0" w:color="414142"/>
              <w:left w:val="outset" w:sz="6" w:space="0" w:color="414142"/>
              <w:bottom w:val="outset" w:sz="6" w:space="0" w:color="414142"/>
              <w:right w:val="outset" w:sz="6" w:space="0" w:color="414142"/>
            </w:tcBorders>
          </w:tcPr>
          <w:p w14:paraId="215A643B"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23C3E594" w14:textId="77777777" w:rsidR="001C08F7" w:rsidRPr="00E45D24" w:rsidRDefault="001C08F7" w:rsidP="00E45D24">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Paaugstināt bezdarbnieku,  darba meklētāju un bezdarba riskam pakļauto personu konkurētspēju un reaģēšanu uz darba tirgus transformāciju un nepieciešamību pielāgoties aktuālajai situācijai darba tirgū,  tai skaitā:</w:t>
            </w:r>
          </w:p>
        </w:tc>
        <w:tc>
          <w:tcPr>
            <w:tcW w:w="602" w:type="pct"/>
            <w:tcBorders>
              <w:top w:val="outset" w:sz="6" w:space="0" w:color="414142"/>
              <w:left w:val="outset" w:sz="6" w:space="0" w:color="414142"/>
              <w:bottom w:val="outset" w:sz="6" w:space="0" w:color="414142"/>
              <w:right w:val="outset" w:sz="6" w:space="0" w:color="414142"/>
            </w:tcBorders>
          </w:tcPr>
          <w:p w14:paraId="2D4B36CF"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p>
        </w:tc>
        <w:tc>
          <w:tcPr>
            <w:tcW w:w="651" w:type="pct"/>
            <w:tcBorders>
              <w:top w:val="outset" w:sz="6" w:space="0" w:color="414142"/>
              <w:left w:val="outset" w:sz="6" w:space="0" w:color="414142"/>
              <w:bottom w:val="outset" w:sz="6" w:space="0" w:color="414142"/>
              <w:right w:val="outset" w:sz="6" w:space="0" w:color="414142"/>
            </w:tcBorders>
          </w:tcPr>
          <w:p w14:paraId="39826716"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p>
        </w:tc>
        <w:tc>
          <w:tcPr>
            <w:tcW w:w="657" w:type="pct"/>
            <w:tcBorders>
              <w:top w:val="outset" w:sz="6" w:space="0" w:color="414142"/>
              <w:left w:val="outset" w:sz="6" w:space="0" w:color="414142"/>
              <w:bottom w:val="outset" w:sz="6" w:space="0" w:color="414142"/>
              <w:right w:val="outset" w:sz="6" w:space="0" w:color="414142"/>
            </w:tcBorders>
          </w:tcPr>
          <w:p w14:paraId="5AB98032" w14:textId="77777777" w:rsidR="001C08F7" w:rsidRPr="00E45D24" w:rsidRDefault="001C08F7" w:rsidP="00E45D24">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1977E9C4" w14:textId="220FE21C" w:rsidR="001C08F7" w:rsidRPr="00E45D24" w:rsidRDefault="00180402"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3.1.RR; 3.2.RR; 3.3.RR; 3.4.RR</w:t>
            </w:r>
          </w:p>
        </w:tc>
      </w:tr>
      <w:tr w:rsidR="00BE1C76" w:rsidRPr="00E45D24" w14:paraId="56043336" w14:textId="77777777" w:rsidTr="00395B95">
        <w:tc>
          <w:tcPr>
            <w:tcW w:w="404" w:type="pct"/>
            <w:tcBorders>
              <w:top w:val="outset" w:sz="6" w:space="0" w:color="414142"/>
              <w:left w:val="outset" w:sz="6" w:space="0" w:color="414142"/>
              <w:bottom w:val="outset" w:sz="6" w:space="0" w:color="414142"/>
              <w:right w:val="outset" w:sz="6" w:space="0" w:color="414142"/>
            </w:tcBorders>
          </w:tcPr>
          <w:p w14:paraId="1454EAC0" w14:textId="77777777"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1.1.</w:t>
            </w:r>
          </w:p>
        </w:tc>
        <w:tc>
          <w:tcPr>
            <w:tcW w:w="1945" w:type="pct"/>
            <w:tcBorders>
              <w:top w:val="outset" w:sz="6" w:space="0" w:color="414142"/>
              <w:left w:val="outset" w:sz="6" w:space="0" w:color="414142"/>
              <w:bottom w:val="outset" w:sz="6" w:space="0" w:color="414142"/>
              <w:right w:val="outset" w:sz="6" w:space="0" w:color="414142"/>
            </w:tcBorders>
          </w:tcPr>
          <w:p w14:paraId="18BE7BAE"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pilnveidojot bezdarbnieku, darba meklētāju un bezdarba riskam pakļauto personu darba tirgum nepieciešamās zināšanas un prasmes</w:t>
            </w:r>
          </w:p>
        </w:tc>
        <w:tc>
          <w:tcPr>
            <w:tcW w:w="602" w:type="pct"/>
            <w:tcBorders>
              <w:top w:val="outset" w:sz="6" w:space="0" w:color="414142"/>
              <w:left w:val="outset" w:sz="6" w:space="0" w:color="414142"/>
              <w:bottom w:val="outset" w:sz="6" w:space="0" w:color="414142"/>
              <w:right w:val="outset" w:sz="6" w:space="0" w:color="414142"/>
            </w:tcBorders>
          </w:tcPr>
          <w:p w14:paraId="5E9B70F7" w14:textId="1F2AAD24"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0C499AC3" w14:textId="43410423"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7EC2D4F2" w14:textId="30488630"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NVA, IZM</w:t>
            </w:r>
          </w:p>
        </w:tc>
        <w:tc>
          <w:tcPr>
            <w:tcW w:w="741" w:type="pct"/>
            <w:tcBorders>
              <w:top w:val="outset" w:sz="6" w:space="0" w:color="414142"/>
              <w:left w:val="outset" w:sz="6" w:space="0" w:color="414142"/>
              <w:bottom w:val="outset" w:sz="6" w:space="0" w:color="414142"/>
              <w:right w:val="outset" w:sz="6" w:space="0" w:color="414142"/>
            </w:tcBorders>
          </w:tcPr>
          <w:p w14:paraId="13704B44"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69DDA717" w14:textId="77777777" w:rsidTr="00395B95">
        <w:tc>
          <w:tcPr>
            <w:tcW w:w="404" w:type="pct"/>
            <w:tcBorders>
              <w:top w:val="outset" w:sz="6" w:space="0" w:color="414142"/>
              <w:left w:val="outset" w:sz="6" w:space="0" w:color="414142"/>
              <w:bottom w:val="outset" w:sz="6" w:space="0" w:color="414142"/>
              <w:right w:val="outset" w:sz="6" w:space="0" w:color="414142"/>
            </w:tcBorders>
          </w:tcPr>
          <w:p w14:paraId="7A2D91B4" w14:textId="77777777"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1.2.</w:t>
            </w:r>
          </w:p>
        </w:tc>
        <w:tc>
          <w:tcPr>
            <w:tcW w:w="1945" w:type="pct"/>
            <w:tcBorders>
              <w:top w:val="outset" w:sz="6" w:space="0" w:color="414142"/>
              <w:left w:val="outset" w:sz="6" w:space="0" w:color="414142"/>
              <w:bottom w:val="outset" w:sz="6" w:space="0" w:color="414142"/>
              <w:right w:val="outset" w:sz="6" w:space="0" w:color="414142"/>
            </w:tcBorders>
          </w:tcPr>
          <w:p w14:paraId="413BA698"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 xml:space="preserve">pilnveidojot individualizēta atbalsta sniegšanu darba </w:t>
            </w:r>
            <w:proofErr w:type="spellStart"/>
            <w:r w:rsidRPr="00E45D24">
              <w:rPr>
                <w:rFonts w:ascii="Times New Roman" w:eastAsia="Times New Roman" w:hAnsi="Times New Roman" w:cs="Times New Roman"/>
                <w:i/>
                <w:sz w:val="24"/>
                <w:szCs w:val="24"/>
                <w:lang w:eastAsia="lv-LV"/>
              </w:rPr>
              <w:t>meklētājem</w:t>
            </w:r>
            <w:proofErr w:type="spellEnd"/>
            <w:r w:rsidRPr="00E45D24">
              <w:rPr>
                <w:rFonts w:ascii="Times New Roman" w:eastAsia="Times New Roman" w:hAnsi="Times New Roman" w:cs="Times New Roman"/>
                <w:i/>
                <w:sz w:val="24"/>
                <w:szCs w:val="24"/>
                <w:lang w:eastAsia="lv-LV"/>
              </w:rPr>
              <w:t xml:space="preserve">, bezdarbniekiem un bezdarba riskam pakļautajām personām, īpaši personām ar invaliditāti, pirmspensijas vecumā esošām personām, jauniešiem, kas nemācās un nestrādā, personām ar zemām </w:t>
            </w:r>
            <w:proofErr w:type="spellStart"/>
            <w:r w:rsidRPr="00E45D24">
              <w:rPr>
                <w:rFonts w:ascii="Times New Roman" w:eastAsia="Times New Roman" w:hAnsi="Times New Roman" w:cs="Times New Roman"/>
                <w:i/>
                <w:sz w:val="24"/>
                <w:szCs w:val="24"/>
                <w:lang w:eastAsia="lv-LV"/>
              </w:rPr>
              <w:t>pamatprasmēm</w:t>
            </w:r>
            <w:proofErr w:type="spellEnd"/>
          </w:p>
        </w:tc>
        <w:tc>
          <w:tcPr>
            <w:tcW w:w="602" w:type="pct"/>
            <w:tcBorders>
              <w:top w:val="outset" w:sz="6" w:space="0" w:color="414142"/>
              <w:left w:val="outset" w:sz="6" w:space="0" w:color="414142"/>
              <w:bottom w:val="outset" w:sz="6" w:space="0" w:color="414142"/>
              <w:right w:val="outset" w:sz="6" w:space="0" w:color="414142"/>
            </w:tcBorders>
          </w:tcPr>
          <w:p w14:paraId="2872E6F8" w14:textId="7A132DA1"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5B137216" w14:textId="4CCA6DDA"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140CA676" w14:textId="0CE5217C"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NVA</w:t>
            </w:r>
          </w:p>
        </w:tc>
        <w:tc>
          <w:tcPr>
            <w:tcW w:w="741" w:type="pct"/>
            <w:tcBorders>
              <w:top w:val="outset" w:sz="6" w:space="0" w:color="414142"/>
              <w:left w:val="outset" w:sz="6" w:space="0" w:color="414142"/>
              <w:bottom w:val="outset" w:sz="6" w:space="0" w:color="414142"/>
              <w:right w:val="outset" w:sz="6" w:space="0" w:color="414142"/>
            </w:tcBorders>
          </w:tcPr>
          <w:p w14:paraId="445AC8FF"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3C7CF67E" w14:textId="77777777" w:rsidTr="00395B95">
        <w:tc>
          <w:tcPr>
            <w:tcW w:w="404" w:type="pct"/>
            <w:tcBorders>
              <w:top w:val="outset" w:sz="6" w:space="0" w:color="414142"/>
              <w:left w:val="outset" w:sz="6" w:space="0" w:color="414142"/>
              <w:bottom w:val="outset" w:sz="6" w:space="0" w:color="414142"/>
              <w:right w:val="outset" w:sz="6" w:space="0" w:color="414142"/>
            </w:tcBorders>
          </w:tcPr>
          <w:p w14:paraId="77600FFE" w14:textId="77777777"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1.3.</w:t>
            </w:r>
          </w:p>
        </w:tc>
        <w:tc>
          <w:tcPr>
            <w:tcW w:w="1945" w:type="pct"/>
            <w:tcBorders>
              <w:top w:val="outset" w:sz="6" w:space="0" w:color="414142"/>
              <w:left w:val="outset" w:sz="6" w:space="0" w:color="414142"/>
              <w:bottom w:val="outset" w:sz="6" w:space="0" w:color="414142"/>
              <w:right w:val="outset" w:sz="6" w:space="0" w:color="414142"/>
            </w:tcBorders>
          </w:tcPr>
          <w:p w14:paraId="3B528008" w14:textId="489B6D4C"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 xml:space="preserve">pilnveidojot atbalstu reģionālās mobilitātes </w:t>
            </w:r>
            <w:r w:rsidR="007F171D">
              <w:rPr>
                <w:rFonts w:ascii="Times New Roman" w:eastAsia="Times New Roman" w:hAnsi="Times New Roman" w:cs="Times New Roman"/>
                <w:i/>
                <w:sz w:val="24"/>
                <w:szCs w:val="24"/>
                <w:lang w:eastAsia="lv-LV"/>
              </w:rPr>
              <w:t xml:space="preserve">un </w:t>
            </w:r>
            <w:proofErr w:type="spellStart"/>
            <w:r w:rsidR="007F171D">
              <w:rPr>
                <w:rFonts w:ascii="Times New Roman" w:eastAsia="Times New Roman" w:hAnsi="Times New Roman" w:cs="Times New Roman"/>
                <w:i/>
                <w:sz w:val="24"/>
                <w:szCs w:val="24"/>
                <w:lang w:eastAsia="lv-LV"/>
              </w:rPr>
              <w:t>reemigrācijas</w:t>
            </w:r>
            <w:proofErr w:type="spellEnd"/>
            <w:r w:rsidR="007F171D">
              <w:rPr>
                <w:rFonts w:ascii="Times New Roman" w:eastAsia="Times New Roman" w:hAnsi="Times New Roman" w:cs="Times New Roman"/>
                <w:i/>
                <w:sz w:val="24"/>
                <w:szCs w:val="24"/>
                <w:lang w:eastAsia="lv-LV"/>
              </w:rPr>
              <w:t xml:space="preserve"> </w:t>
            </w:r>
            <w:r w:rsidRPr="00E45D24">
              <w:rPr>
                <w:rFonts w:ascii="Times New Roman" w:eastAsia="Times New Roman" w:hAnsi="Times New Roman" w:cs="Times New Roman"/>
                <w:i/>
                <w:sz w:val="24"/>
                <w:szCs w:val="24"/>
                <w:lang w:eastAsia="lv-LV"/>
              </w:rPr>
              <w:t>veicināšanai</w:t>
            </w:r>
          </w:p>
        </w:tc>
        <w:tc>
          <w:tcPr>
            <w:tcW w:w="602" w:type="pct"/>
            <w:tcBorders>
              <w:top w:val="outset" w:sz="6" w:space="0" w:color="414142"/>
              <w:left w:val="outset" w:sz="6" w:space="0" w:color="414142"/>
              <w:bottom w:val="outset" w:sz="6" w:space="0" w:color="414142"/>
              <w:right w:val="outset" w:sz="6" w:space="0" w:color="414142"/>
            </w:tcBorders>
          </w:tcPr>
          <w:p w14:paraId="67067704" w14:textId="3299CBFB"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7E10B28F" w14:textId="513321DE"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619F1D8B" w14:textId="31A718A4"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NVA</w:t>
            </w:r>
          </w:p>
        </w:tc>
        <w:tc>
          <w:tcPr>
            <w:tcW w:w="741" w:type="pct"/>
            <w:tcBorders>
              <w:top w:val="outset" w:sz="6" w:space="0" w:color="414142"/>
              <w:left w:val="outset" w:sz="6" w:space="0" w:color="414142"/>
              <w:bottom w:val="outset" w:sz="6" w:space="0" w:color="414142"/>
              <w:right w:val="outset" w:sz="6" w:space="0" w:color="414142"/>
            </w:tcBorders>
          </w:tcPr>
          <w:p w14:paraId="303D589B"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5691BFB0" w14:textId="77777777" w:rsidTr="00395B95">
        <w:tc>
          <w:tcPr>
            <w:tcW w:w="404" w:type="pct"/>
            <w:tcBorders>
              <w:top w:val="outset" w:sz="6" w:space="0" w:color="414142"/>
              <w:left w:val="outset" w:sz="6" w:space="0" w:color="414142"/>
              <w:bottom w:val="outset" w:sz="6" w:space="0" w:color="414142"/>
              <w:right w:val="outset" w:sz="6" w:space="0" w:color="414142"/>
            </w:tcBorders>
          </w:tcPr>
          <w:p w14:paraId="210924DB" w14:textId="77777777"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1.4.</w:t>
            </w:r>
          </w:p>
        </w:tc>
        <w:tc>
          <w:tcPr>
            <w:tcW w:w="1945" w:type="pct"/>
            <w:tcBorders>
              <w:top w:val="outset" w:sz="6" w:space="0" w:color="414142"/>
              <w:left w:val="outset" w:sz="6" w:space="0" w:color="414142"/>
              <w:bottom w:val="outset" w:sz="6" w:space="0" w:color="414142"/>
              <w:right w:val="outset" w:sz="6" w:space="0" w:color="414142"/>
            </w:tcBorders>
          </w:tcPr>
          <w:p w14:paraId="76D79A4E"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palielinot pieejamību karjeras konsultācijām un stiprinot karjeras konsultāciju lomu indivīda karjeras vadības prasmju attīstībā</w:t>
            </w:r>
          </w:p>
        </w:tc>
        <w:tc>
          <w:tcPr>
            <w:tcW w:w="602" w:type="pct"/>
            <w:tcBorders>
              <w:top w:val="outset" w:sz="6" w:space="0" w:color="414142"/>
              <w:left w:val="outset" w:sz="6" w:space="0" w:color="414142"/>
              <w:bottom w:val="outset" w:sz="6" w:space="0" w:color="414142"/>
              <w:right w:val="outset" w:sz="6" w:space="0" w:color="414142"/>
            </w:tcBorders>
          </w:tcPr>
          <w:p w14:paraId="48479DBE" w14:textId="6E3418AF"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7E7B6227" w14:textId="5FA3E76F"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5E717418" w14:textId="2DF282E3"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NVA</w:t>
            </w:r>
          </w:p>
        </w:tc>
        <w:tc>
          <w:tcPr>
            <w:tcW w:w="741" w:type="pct"/>
            <w:tcBorders>
              <w:top w:val="outset" w:sz="6" w:space="0" w:color="414142"/>
              <w:left w:val="outset" w:sz="6" w:space="0" w:color="414142"/>
              <w:bottom w:val="outset" w:sz="6" w:space="0" w:color="414142"/>
              <w:right w:val="outset" w:sz="6" w:space="0" w:color="414142"/>
            </w:tcBorders>
          </w:tcPr>
          <w:p w14:paraId="417F955C"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6939BF97" w14:textId="77777777" w:rsidTr="00395B95">
        <w:tc>
          <w:tcPr>
            <w:tcW w:w="404" w:type="pct"/>
            <w:tcBorders>
              <w:top w:val="outset" w:sz="6" w:space="0" w:color="414142"/>
              <w:left w:val="outset" w:sz="6" w:space="0" w:color="414142"/>
              <w:bottom w:val="outset" w:sz="6" w:space="0" w:color="414142"/>
              <w:right w:val="outset" w:sz="6" w:space="0" w:color="414142"/>
            </w:tcBorders>
          </w:tcPr>
          <w:p w14:paraId="3073B7E7" w14:textId="77777777"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1.5.</w:t>
            </w:r>
          </w:p>
        </w:tc>
        <w:tc>
          <w:tcPr>
            <w:tcW w:w="1945" w:type="pct"/>
            <w:tcBorders>
              <w:top w:val="outset" w:sz="6" w:space="0" w:color="414142"/>
              <w:left w:val="outset" w:sz="6" w:space="0" w:color="414142"/>
              <w:bottom w:val="outset" w:sz="6" w:space="0" w:color="414142"/>
              <w:right w:val="outset" w:sz="6" w:space="0" w:color="414142"/>
            </w:tcBorders>
          </w:tcPr>
          <w:p w14:paraId="6262E126" w14:textId="6CAB924E"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pilnveidojot subsidētās</w:t>
            </w:r>
            <w:r>
              <w:rPr>
                <w:rFonts w:ascii="Times New Roman" w:eastAsia="Times New Roman" w:hAnsi="Times New Roman" w:cs="Times New Roman"/>
                <w:i/>
                <w:sz w:val="24"/>
                <w:szCs w:val="24"/>
                <w:lang w:eastAsia="lv-LV"/>
              </w:rPr>
              <w:t>, pagaidu</w:t>
            </w:r>
            <w:r w:rsidRPr="00E45D24">
              <w:rPr>
                <w:rFonts w:ascii="Times New Roman" w:eastAsia="Times New Roman" w:hAnsi="Times New Roman" w:cs="Times New Roman"/>
                <w:i/>
                <w:sz w:val="24"/>
                <w:szCs w:val="24"/>
                <w:lang w:eastAsia="lv-LV"/>
              </w:rPr>
              <w:t xml:space="preserve"> nodarbinātības </w:t>
            </w:r>
            <w:r>
              <w:rPr>
                <w:rFonts w:ascii="Times New Roman" w:eastAsia="Times New Roman" w:hAnsi="Times New Roman" w:cs="Times New Roman"/>
                <w:i/>
                <w:sz w:val="24"/>
                <w:szCs w:val="24"/>
                <w:lang w:eastAsia="lv-LV"/>
              </w:rPr>
              <w:t>un darbam nepieciešamo iemaņu attīstības pasākumus</w:t>
            </w:r>
          </w:p>
        </w:tc>
        <w:tc>
          <w:tcPr>
            <w:tcW w:w="602" w:type="pct"/>
            <w:tcBorders>
              <w:top w:val="outset" w:sz="6" w:space="0" w:color="414142"/>
              <w:left w:val="outset" w:sz="6" w:space="0" w:color="414142"/>
              <w:bottom w:val="outset" w:sz="6" w:space="0" w:color="414142"/>
              <w:right w:val="outset" w:sz="6" w:space="0" w:color="414142"/>
            </w:tcBorders>
          </w:tcPr>
          <w:p w14:paraId="06644C8B" w14:textId="0D8A5CEF"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50D92CE3" w14:textId="101BE750"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369BE9BD" w14:textId="19859B2B"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NVA</w:t>
            </w:r>
          </w:p>
        </w:tc>
        <w:tc>
          <w:tcPr>
            <w:tcW w:w="741" w:type="pct"/>
            <w:tcBorders>
              <w:top w:val="outset" w:sz="6" w:space="0" w:color="414142"/>
              <w:left w:val="outset" w:sz="6" w:space="0" w:color="414142"/>
              <w:bottom w:val="outset" w:sz="6" w:space="0" w:color="414142"/>
              <w:right w:val="outset" w:sz="6" w:space="0" w:color="414142"/>
            </w:tcBorders>
          </w:tcPr>
          <w:p w14:paraId="1662D95F"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1EA4101F" w14:textId="77777777" w:rsidTr="00395B95">
        <w:tc>
          <w:tcPr>
            <w:tcW w:w="404" w:type="pct"/>
            <w:tcBorders>
              <w:top w:val="outset" w:sz="6" w:space="0" w:color="414142"/>
              <w:left w:val="outset" w:sz="6" w:space="0" w:color="414142"/>
              <w:bottom w:val="outset" w:sz="6" w:space="0" w:color="414142"/>
              <w:right w:val="outset" w:sz="6" w:space="0" w:color="414142"/>
            </w:tcBorders>
          </w:tcPr>
          <w:p w14:paraId="6777F8E4" w14:textId="77777777"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1.6.</w:t>
            </w:r>
          </w:p>
        </w:tc>
        <w:tc>
          <w:tcPr>
            <w:tcW w:w="1945" w:type="pct"/>
            <w:tcBorders>
              <w:top w:val="outset" w:sz="6" w:space="0" w:color="414142"/>
              <w:left w:val="outset" w:sz="6" w:space="0" w:color="414142"/>
              <w:bottom w:val="outset" w:sz="6" w:space="0" w:color="414142"/>
              <w:right w:val="outset" w:sz="6" w:space="0" w:color="414142"/>
            </w:tcBorders>
          </w:tcPr>
          <w:p w14:paraId="00943865" w14:textId="77777777" w:rsidR="00BE1C76" w:rsidRPr="00E45D24" w:rsidRDefault="00BE1C76" w:rsidP="00BE1C76">
            <w:pPr>
              <w:spacing w:after="0" w:line="240" w:lineRule="auto"/>
              <w:jc w:val="both"/>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palielinot nelabvēlīgākā situācijā esošo bezdarbnieku un ekonomiski neaktīvo iedzīvotāju iekļaušanos darba tirgū, pilnveidojot atbalsta pasākumus un uzlabojot starpinstitucionālo sadarbību efektīvākam mērķa grupu atbalstam</w:t>
            </w:r>
          </w:p>
        </w:tc>
        <w:tc>
          <w:tcPr>
            <w:tcW w:w="602" w:type="pct"/>
            <w:tcBorders>
              <w:top w:val="outset" w:sz="6" w:space="0" w:color="414142"/>
              <w:left w:val="outset" w:sz="6" w:space="0" w:color="414142"/>
              <w:bottom w:val="outset" w:sz="6" w:space="0" w:color="414142"/>
              <w:right w:val="outset" w:sz="6" w:space="0" w:color="414142"/>
            </w:tcBorders>
          </w:tcPr>
          <w:p w14:paraId="51442DF1" w14:textId="63035768"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3FA359AF" w14:textId="123D15B6"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78B4596D" w14:textId="4C76B44B"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NVA</w:t>
            </w:r>
          </w:p>
        </w:tc>
        <w:tc>
          <w:tcPr>
            <w:tcW w:w="741" w:type="pct"/>
            <w:tcBorders>
              <w:top w:val="outset" w:sz="6" w:space="0" w:color="414142"/>
              <w:left w:val="outset" w:sz="6" w:space="0" w:color="414142"/>
              <w:bottom w:val="outset" w:sz="6" w:space="0" w:color="414142"/>
              <w:right w:val="outset" w:sz="6" w:space="0" w:color="414142"/>
            </w:tcBorders>
          </w:tcPr>
          <w:p w14:paraId="39D7960C"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17DAE21B" w14:textId="77777777" w:rsidTr="00395B95">
        <w:tc>
          <w:tcPr>
            <w:tcW w:w="404" w:type="pct"/>
            <w:tcBorders>
              <w:top w:val="outset" w:sz="6" w:space="0" w:color="414142"/>
              <w:left w:val="outset" w:sz="6" w:space="0" w:color="414142"/>
              <w:bottom w:val="outset" w:sz="6" w:space="0" w:color="414142"/>
              <w:right w:val="outset" w:sz="6" w:space="0" w:color="414142"/>
            </w:tcBorders>
          </w:tcPr>
          <w:p w14:paraId="5CDB6DD1" w14:textId="04E1FE7C"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1.7.</w:t>
            </w:r>
          </w:p>
        </w:tc>
        <w:tc>
          <w:tcPr>
            <w:tcW w:w="1945" w:type="pct"/>
            <w:tcBorders>
              <w:top w:val="outset" w:sz="6" w:space="0" w:color="414142"/>
              <w:left w:val="outset" w:sz="6" w:space="0" w:color="414142"/>
              <w:bottom w:val="outset" w:sz="6" w:space="0" w:color="414142"/>
              <w:right w:val="outset" w:sz="6" w:space="0" w:color="414142"/>
            </w:tcBorders>
          </w:tcPr>
          <w:p w14:paraId="6910D911" w14:textId="6CEC8634" w:rsidR="00BE1C76" w:rsidRPr="00E45D24" w:rsidRDefault="00BE1C76" w:rsidP="00BE1C76">
            <w:pPr>
              <w:spacing w:after="0" w:line="240" w:lineRule="auto"/>
              <w:jc w:val="both"/>
              <w:rPr>
                <w:rFonts w:ascii="Times New Roman" w:eastAsia="Times New Roman" w:hAnsi="Times New Roman" w:cs="Times New Roman"/>
                <w:i/>
                <w:sz w:val="24"/>
                <w:szCs w:val="24"/>
                <w:lang w:eastAsia="lv-LV"/>
              </w:rPr>
            </w:pPr>
            <w:r w:rsidRPr="001D0B27">
              <w:rPr>
                <w:rFonts w:ascii="Times New Roman" w:hAnsi="Times New Roman" w:cs="Times New Roman"/>
                <w:i/>
                <w:color w:val="000000" w:themeColor="text1"/>
                <w:sz w:val="24"/>
                <w:szCs w:val="24"/>
              </w:rPr>
              <w:t>pilnveidojot digitālos un mākslīgā intelekta risinājumus darba tirgus pieprasījuma un piedāvājuma efektīvākai salāgošana</w:t>
            </w:r>
            <w:r>
              <w:rPr>
                <w:rFonts w:ascii="Times New Roman" w:hAnsi="Times New Roman" w:cs="Times New Roman"/>
                <w:i/>
                <w:color w:val="000000" w:themeColor="text1"/>
                <w:sz w:val="24"/>
                <w:szCs w:val="24"/>
              </w:rPr>
              <w:t>i</w:t>
            </w:r>
          </w:p>
        </w:tc>
        <w:tc>
          <w:tcPr>
            <w:tcW w:w="602" w:type="pct"/>
            <w:tcBorders>
              <w:top w:val="outset" w:sz="6" w:space="0" w:color="414142"/>
              <w:left w:val="outset" w:sz="6" w:space="0" w:color="414142"/>
              <w:bottom w:val="outset" w:sz="6" w:space="0" w:color="414142"/>
              <w:right w:val="outset" w:sz="6" w:space="0" w:color="414142"/>
            </w:tcBorders>
          </w:tcPr>
          <w:p w14:paraId="466461D4" w14:textId="48E56AB5" w:rsidR="00BE1C76"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1409D723" w14:textId="243B784C" w:rsidR="00BE1C76"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588F1A60" w14:textId="1882CD95" w:rsidR="00BE1C76"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NVA</w:t>
            </w:r>
          </w:p>
        </w:tc>
        <w:tc>
          <w:tcPr>
            <w:tcW w:w="741" w:type="pct"/>
            <w:tcBorders>
              <w:top w:val="outset" w:sz="6" w:space="0" w:color="414142"/>
              <w:left w:val="outset" w:sz="6" w:space="0" w:color="414142"/>
              <w:bottom w:val="outset" w:sz="6" w:space="0" w:color="414142"/>
              <w:right w:val="outset" w:sz="6" w:space="0" w:color="414142"/>
            </w:tcBorders>
          </w:tcPr>
          <w:p w14:paraId="04F3CBB7"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22F04517" w14:textId="77777777" w:rsidTr="00395B95">
        <w:tc>
          <w:tcPr>
            <w:tcW w:w="404" w:type="pct"/>
            <w:tcBorders>
              <w:top w:val="outset" w:sz="6" w:space="0" w:color="414142"/>
              <w:left w:val="outset" w:sz="6" w:space="0" w:color="414142"/>
              <w:bottom w:val="outset" w:sz="6" w:space="0" w:color="414142"/>
              <w:right w:val="outset" w:sz="6" w:space="0" w:color="414142"/>
            </w:tcBorders>
          </w:tcPr>
          <w:p w14:paraId="170B2CDD" w14:textId="27FEBD02"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22C4C539" w14:textId="77777777" w:rsidR="00BE1C76" w:rsidRPr="00E45D24" w:rsidRDefault="00BE1C76" w:rsidP="00BE1C76">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Nodrošināt drošas darba vides, kvalitatīvu darba vietu un cienīga darba attīstību, tai skaitā:</w:t>
            </w:r>
          </w:p>
        </w:tc>
        <w:tc>
          <w:tcPr>
            <w:tcW w:w="602" w:type="pct"/>
            <w:tcBorders>
              <w:top w:val="outset" w:sz="6" w:space="0" w:color="414142"/>
              <w:left w:val="outset" w:sz="6" w:space="0" w:color="414142"/>
              <w:bottom w:val="outset" w:sz="6" w:space="0" w:color="414142"/>
              <w:right w:val="outset" w:sz="6" w:space="0" w:color="414142"/>
            </w:tcBorders>
          </w:tcPr>
          <w:p w14:paraId="71CED241"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c>
          <w:tcPr>
            <w:tcW w:w="651" w:type="pct"/>
            <w:tcBorders>
              <w:top w:val="outset" w:sz="6" w:space="0" w:color="414142"/>
              <w:left w:val="outset" w:sz="6" w:space="0" w:color="414142"/>
              <w:bottom w:val="outset" w:sz="6" w:space="0" w:color="414142"/>
              <w:right w:val="outset" w:sz="6" w:space="0" w:color="414142"/>
            </w:tcBorders>
          </w:tcPr>
          <w:p w14:paraId="2664EA72"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c>
          <w:tcPr>
            <w:tcW w:w="657" w:type="pct"/>
            <w:tcBorders>
              <w:top w:val="outset" w:sz="6" w:space="0" w:color="414142"/>
              <w:left w:val="outset" w:sz="6" w:space="0" w:color="414142"/>
              <w:bottom w:val="outset" w:sz="6" w:space="0" w:color="414142"/>
              <w:right w:val="outset" w:sz="6" w:space="0" w:color="414142"/>
            </w:tcBorders>
          </w:tcPr>
          <w:p w14:paraId="0882E15F"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200CB7B4" w14:textId="58B6F2EE" w:rsidR="00BE1C76" w:rsidRPr="00E45D24" w:rsidRDefault="00180402"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3.1.RR; 3.2.RR; 3.3.RR; 3.4.RR; 3.5.RR, 3.6.RR </w:t>
            </w:r>
          </w:p>
        </w:tc>
      </w:tr>
      <w:tr w:rsidR="00BE1C76" w:rsidRPr="00E45D24" w14:paraId="0E000FC8" w14:textId="77777777" w:rsidTr="00395B95">
        <w:tc>
          <w:tcPr>
            <w:tcW w:w="404" w:type="pct"/>
            <w:tcBorders>
              <w:top w:val="outset" w:sz="6" w:space="0" w:color="414142"/>
              <w:left w:val="outset" w:sz="6" w:space="0" w:color="414142"/>
              <w:bottom w:val="outset" w:sz="6" w:space="0" w:color="414142"/>
              <w:right w:val="outset" w:sz="6" w:space="0" w:color="414142"/>
            </w:tcBorders>
          </w:tcPr>
          <w:p w14:paraId="76974EE1" w14:textId="5A80E8BB"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25BA118A"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A47FF5">
              <w:rPr>
                <w:rFonts w:ascii="Times New Roman" w:eastAsia="Times New Roman" w:hAnsi="Times New Roman" w:cs="Times New Roman"/>
                <w:i/>
                <w:sz w:val="24"/>
                <w:szCs w:val="24"/>
                <w:lang w:eastAsia="lv-LV"/>
              </w:rPr>
              <w:t>veicinot iekļaujoša darba tirgus attīstību un sabiedrības, darba ņēmēju un darba devēju izpratni par dažādības veicināšanu, diskriminācijas mazināšanu un iekļaušanu</w:t>
            </w:r>
          </w:p>
        </w:tc>
        <w:tc>
          <w:tcPr>
            <w:tcW w:w="602" w:type="pct"/>
            <w:tcBorders>
              <w:top w:val="outset" w:sz="6" w:space="0" w:color="414142"/>
              <w:left w:val="outset" w:sz="6" w:space="0" w:color="414142"/>
              <w:bottom w:val="outset" w:sz="6" w:space="0" w:color="414142"/>
              <w:right w:val="outset" w:sz="6" w:space="0" w:color="414142"/>
            </w:tcBorders>
          </w:tcPr>
          <w:p w14:paraId="6E3FA216" w14:textId="3B9C816C"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1A3A26B9" w14:textId="7E1DD8BC"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43EC3D15" w14:textId="294E7348"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LDDK, </w:t>
            </w:r>
            <w:r w:rsidR="00A47FF5">
              <w:rPr>
                <w:rFonts w:ascii="Times New Roman" w:eastAsia="Times New Roman" w:hAnsi="Times New Roman" w:cs="Times New Roman"/>
                <w:sz w:val="24"/>
                <w:szCs w:val="24"/>
                <w:lang w:eastAsia="lv-LV"/>
              </w:rPr>
              <w:t>L</w:t>
            </w:r>
            <w:r w:rsidR="0059564B">
              <w:rPr>
                <w:rFonts w:ascii="Times New Roman" w:eastAsia="Times New Roman" w:hAnsi="Times New Roman" w:cs="Times New Roman"/>
                <w:sz w:val="24"/>
                <w:szCs w:val="24"/>
                <w:lang w:eastAsia="lv-LV"/>
              </w:rPr>
              <w:t>BA</w:t>
            </w:r>
            <w:r w:rsidR="00A47FF5">
              <w:rPr>
                <w:rFonts w:ascii="Times New Roman" w:eastAsia="Times New Roman" w:hAnsi="Times New Roman" w:cs="Times New Roman"/>
                <w:sz w:val="24"/>
                <w:szCs w:val="24"/>
                <w:lang w:eastAsia="lv-LV"/>
              </w:rPr>
              <w:t>S, NVO</w:t>
            </w:r>
          </w:p>
        </w:tc>
        <w:tc>
          <w:tcPr>
            <w:tcW w:w="741" w:type="pct"/>
            <w:tcBorders>
              <w:top w:val="outset" w:sz="6" w:space="0" w:color="414142"/>
              <w:left w:val="outset" w:sz="6" w:space="0" w:color="414142"/>
              <w:bottom w:val="outset" w:sz="6" w:space="0" w:color="414142"/>
              <w:right w:val="outset" w:sz="6" w:space="0" w:color="414142"/>
            </w:tcBorders>
          </w:tcPr>
          <w:p w14:paraId="58F0191B" w14:textId="08C71680"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168D7357" w14:textId="77777777" w:rsidTr="00395B95">
        <w:tc>
          <w:tcPr>
            <w:tcW w:w="404" w:type="pct"/>
            <w:tcBorders>
              <w:top w:val="outset" w:sz="6" w:space="0" w:color="414142"/>
              <w:left w:val="outset" w:sz="6" w:space="0" w:color="414142"/>
              <w:bottom w:val="outset" w:sz="6" w:space="0" w:color="414142"/>
              <w:right w:val="outset" w:sz="6" w:space="0" w:color="414142"/>
            </w:tcBorders>
          </w:tcPr>
          <w:p w14:paraId="336A1F82" w14:textId="5EB81049"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.2.</w:t>
            </w:r>
          </w:p>
        </w:tc>
        <w:tc>
          <w:tcPr>
            <w:tcW w:w="1945" w:type="pct"/>
            <w:tcBorders>
              <w:top w:val="outset" w:sz="6" w:space="0" w:color="414142"/>
              <w:left w:val="outset" w:sz="6" w:space="0" w:color="414142"/>
              <w:bottom w:val="outset" w:sz="6" w:space="0" w:color="414142"/>
              <w:right w:val="outset" w:sz="6" w:space="0" w:color="414142"/>
            </w:tcBorders>
          </w:tcPr>
          <w:p w14:paraId="09478C61" w14:textId="0C12CB4F"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 xml:space="preserve">veicinot darba un privātās dzīves saskaņošanu nodarbinātajiem </w:t>
            </w:r>
          </w:p>
        </w:tc>
        <w:tc>
          <w:tcPr>
            <w:tcW w:w="602" w:type="pct"/>
            <w:tcBorders>
              <w:top w:val="outset" w:sz="6" w:space="0" w:color="414142"/>
              <w:left w:val="outset" w:sz="6" w:space="0" w:color="414142"/>
              <w:bottom w:val="outset" w:sz="6" w:space="0" w:color="414142"/>
              <w:right w:val="outset" w:sz="6" w:space="0" w:color="414142"/>
            </w:tcBorders>
          </w:tcPr>
          <w:p w14:paraId="18E12A06"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1115F848"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12E29C4E" w14:textId="19E13A10"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LDDK, </w:t>
            </w:r>
            <w:r w:rsidR="0065662C">
              <w:rPr>
                <w:rFonts w:ascii="Times New Roman" w:eastAsia="Times New Roman" w:hAnsi="Times New Roman" w:cs="Times New Roman"/>
                <w:sz w:val="24"/>
                <w:szCs w:val="24"/>
                <w:lang w:eastAsia="lv-LV"/>
              </w:rPr>
              <w:t>L</w:t>
            </w:r>
            <w:r w:rsidR="002B1C2F">
              <w:rPr>
                <w:rFonts w:ascii="Times New Roman" w:eastAsia="Times New Roman" w:hAnsi="Times New Roman" w:cs="Times New Roman"/>
                <w:sz w:val="24"/>
                <w:szCs w:val="24"/>
                <w:lang w:eastAsia="lv-LV"/>
              </w:rPr>
              <w:t>BA</w:t>
            </w:r>
            <w:r w:rsidR="0065662C">
              <w:rPr>
                <w:rFonts w:ascii="Times New Roman" w:eastAsia="Times New Roman" w:hAnsi="Times New Roman" w:cs="Times New Roman"/>
                <w:sz w:val="24"/>
                <w:szCs w:val="24"/>
                <w:lang w:eastAsia="lv-LV"/>
              </w:rPr>
              <w:t>S, NVO</w:t>
            </w:r>
          </w:p>
        </w:tc>
        <w:tc>
          <w:tcPr>
            <w:tcW w:w="741" w:type="pct"/>
            <w:tcBorders>
              <w:top w:val="outset" w:sz="6" w:space="0" w:color="414142"/>
              <w:left w:val="outset" w:sz="6" w:space="0" w:color="414142"/>
              <w:bottom w:val="outset" w:sz="6" w:space="0" w:color="414142"/>
              <w:right w:val="outset" w:sz="6" w:space="0" w:color="414142"/>
            </w:tcBorders>
          </w:tcPr>
          <w:p w14:paraId="1A930E04"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2079AB17" w14:textId="77777777" w:rsidTr="00395B95">
        <w:tc>
          <w:tcPr>
            <w:tcW w:w="404" w:type="pct"/>
            <w:tcBorders>
              <w:top w:val="outset" w:sz="6" w:space="0" w:color="414142"/>
              <w:left w:val="outset" w:sz="6" w:space="0" w:color="414142"/>
              <w:bottom w:val="outset" w:sz="6" w:space="0" w:color="414142"/>
              <w:right w:val="outset" w:sz="6" w:space="0" w:color="414142"/>
            </w:tcBorders>
          </w:tcPr>
          <w:p w14:paraId="4B8E99CF" w14:textId="319E9897"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.3.</w:t>
            </w:r>
          </w:p>
        </w:tc>
        <w:tc>
          <w:tcPr>
            <w:tcW w:w="1945" w:type="pct"/>
            <w:tcBorders>
              <w:top w:val="outset" w:sz="6" w:space="0" w:color="414142"/>
              <w:left w:val="outset" w:sz="6" w:space="0" w:color="414142"/>
              <w:bottom w:val="outset" w:sz="6" w:space="0" w:color="414142"/>
              <w:right w:val="outset" w:sz="6" w:space="0" w:color="414142"/>
            </w:tcBorders>
          </w:tcPr>
          <w:p w14:paraId="38AF85CC"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paaugstinot sabiedrības, īpaši darba devēju un nodarbināto informētības un izpratnes līmeni par darba aizsardzības jautājumiem (dažādās nodarbinātības formās) un veicinot preventīvās kultūras attīstību</w:t>
            </w:r>
          </w:p>
        </w:tc>
        <w:tc>
          <w:tcPr>
            <w:tcW w:w="602" w:type="pct"/>
            <w:tcBorders>
              <w:top w:val="outset" w:sz="6" w:space="0" w:color="414142"/>
              <w:left w:val="outset" w:sz="6" w:space="0" w:color="414142"/>
              <w:bottom w:val="outset" w:sz="6" w:space="0" w:color="414142"/>
              <w:right w:val="outset" w:sz="6" w:space="0" w:color="414142"/>
            </w:tcBorders>
          </w:tcPr>
          <w:p w14:paraId="40ACB6A8"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3CE812D0"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2E268FDA"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LDDK, LBAS</w:t>
            </w:r>
          </w:p>
        </w:tc>
        <w:tc>
          <w:tcPr>
            <w:tcW w:w="741" w:type="pct"/>
            <w:tcBorders>
              <w:top w:val="outset" w:sz="6" w:space="0" w:color="414142"/>
              <w:left w:val="outset" w:sz="6" w:space="0" w:color="414142"/>
              <w:bottom w:val="outset" w:sz="6" w:space="0" w:color="414142"/>
              <w:right w:val="outset" w:sz="6" w:space="0" w:color="414142"/>
            </w:tcBorders>
          </w:tcPr>
          <w:p w14:paraId="18697351"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1F8F0423" w14:textId="77777777" w:rsidTr="00395B95">
        <w:tc>
          <w:tcPr>
            <w:tcW w:w="404" w:type="pct"/>
            <w:tcBorders>
              <w:top w:val="outset" w:sz="6" w:space="0" w:color="414142"/>
              <w:left w:val="outset" w:sz="6" w:space="0" w:color="414142"/>
              <w:bottom w:val="outset" w:sz="6" w:space="0" w:color="414142"/>
              <w:right w:val="outset" w:sz="6" w:space="0" w:color="414142"/>
            </w:tcBorders>
          </w:tcPr>
          <w:p w14:paraId="76A561D3" w14:textId="2B4C51B9"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.4.</w:t>
            </w:r>
          </w:p>
        </w:tc>
        <w:tc>
          <w:tcPr>
            <w:tcW w:w="1945" w:type="pct"/>
            <w:tcBorders>
              <w:top w:val="outset" w:sz="6" w:space="0" w:color="414142"/>
              <w:left w:val="outset" w:sz="6" w:space="0" w:color="414142"/>
              <w:bottom w:val="outset" w:sz="6" w:space="0" w:color="414142"/>
              <w:right w:val="outset" w:sz="6" w:space="0" w:color="414142"/>
            </w:tcBorders>
          </w:tcPr>
          <w:p w14:paraId="41A6DF00"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nodrošinot atbalstu uzņēmumiem, īpaši mikro un mazajiem uzņēmumiem, drošas un veselībai nekaitīgas darba vides izveidošanā</w:t>
            </w:r>
          </w:p>
        </w:tc>
        <w:tc>
          <w:tcPr>
            <w:tcW w:w="602" w:type="pct"/>
            <w:tcBorders>
              <w:top w:val="outset" w:sz="6" w:space="0" w:color="414142"/>
              <w:left w:val="outset" w:sz="6" w:space="0" w:color="414142"/>
              <w:bottom w:val="outset" w:sz="6" w:space="0" w:color="414142"/>
              <w:right w:val="outset" w:sz="6" w:space="0" w:color="414142"/>
            </w:tcBorders>
          </w:tcPr>
          <w:p w14:paraId="39C5ECE0"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791D1A19"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6C7F3148"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LDDK, LBAS</w:t>
            </w:r>
          </w:p>
        </w:tc>
        <w:tc>
          <w:tcPr>
            <w:tcW w:w="741" w:type="pct"/>
            <w:tcBorders>
              <w:top w:val="outset" w:sz="6" w:space="0" w:color="414142"/>
              <w:left w:val="outset" w:sz="6" w:space="0" w:color="414142"/>
              <w:bottom w:val="outset" w:sz="6" w:space="0" w:color="414142"/>
              <w:right w:val="outset" w:sz="6" w:space="0" w:color="414142"/>
            </w:tcBorders>
          </w:tcPr>
          <w:p w14:paraId="66928F44" w14:textId="4A8FC6B6"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66CC500A" w14:textId="77777777" w:rsidTr="00395B95">
        <w:tc>
          <w:tcPr>
            <w:tcW w:w="404" w:type="pct"/>
            <w:tcBorders>
              <w:top w:val="outset" w:sz="6" w:space="0" w:color="414142"/>
              <w:left w:val="outset" w:sz="6" w:space="0" w:color="414142"/>
              <w:bottom w:val="outset" w:sz="6" w:space="0" w:color="414142"/>
              <w:right w:val="outset" w:sz="6" w:space="0" w:color="414142"/>
            </w:tcBorders>
          </w:tcPr>
          <w:p w14:paraId="4C9E83C9" w14:textId="40AD8831"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.5.</w:t>
            </w:r>
          </w:p>
        </w:tc>
        <w:tc>
          <w:tcPr>
            <w:tcW w:w="1945" w:type="pct"/>
            <w:tcBorders>
              <w:top w:val="outset" w:sz="6" w:space="0" w:color="414142"/>
              <w:left w:val="outset" w:sz="6" w:space="0" w:color="414142"/>
              <w:bottom w:val="outset" w:sz="6" w:space="0" w:color="414142"/>
              <w:right w:val="outset" w:sz="6" w:space="0" w:color="414142"/>
            </w:tcBorders>
          </w:tcPr>
          <w:p w14:paraId="7832A463"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veicinot arodslimību preventīvu novēršanu un arodslimību agrīnu diagnosticēšanu</w:t>
            </w:r>
          </w:p>
        </w:tc>
        <w:tc>
          <w:tcPr>
            <w:tcW w:w="602" w:type="pct"/>
            <w:tcBorders>
              <w:top w:val="outset" w:sz="6" w:space="0" w:color="414142"/>
              <w:left w:val="outset" w:sz="6" w:space="0" w:color="414142"/>
              <w:bottom w:val="outset" w:sz="6" w:space="0" w:color="414142"/>
              <w:right w:val="outset" w:sz="6" w:space="0" w:color="414142"/>
            </w:tcBorders>
          </w:tcPr>
          <w:p w14:paraId="49D95928"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323E42A7"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198FC275"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VM, LDDK, LBAS</w:t>
            </w:r>
          </w:p>
        </w:tc>
        <w:tc>
          <w:tcPr>
            <w:tcW w:w="741" w:type="pct"/>
            <w:tcBorders>
              <w:top w:val="outset" w:sz="6" w:space="0" w:color="414142"/>
              <w:left w:val="outset" w:sz="6" w:space="0" w:color="414142"/>
              <w:bottom w:val="outset" w:sz="6" w:space="0" w:color="414142"/>
              <w:right w:val="outset" w:sz="6" w:space="0" w:color="414142"/>
            </w:tcBorders>
          </w:tcPr>
          <w:p w14:paraId="3B23C86A" w14:textId="1D511498"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5393D18B" w14:textId="77777777" w:rsidTr="00395B95">
        <w:tc>
          <w:tcPr>
            <w:tcW w:w="404" w:type="pct"/>
            <w:tcBorders>
              <w:top w:val="outset" w:sz="6" w:space="0" w:color="414142"/>
              <w:left w:val="outset" w:sz="6" w:space="0" w:color="414142"/>
              <w:bottom w:val="outset" w:sz="6" w:space="0" w:color="414142"/>
              <w:right w:val="outset" w:sz="6" w:space="0" w:color="414142"/>
            </w:tcBorders>
          </w:tcPr>
          <w:p w14:paraId="47277F0D" w14:textId="4E7479BB" w:rsidR="00BE1C76" w:rsidRPr="00E45D24" w:rsidRDefault="00BE1C76" w:rsidP="00BE1C76">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Pr="00E45D24">
              <w:rPr>
                <w:rFonts w:ascii="Times New Roman" w:eastAsia="Times New Roman" w:hAnsi="Times New Roman" w:cs="Times New Roman"/>
                <w:i/>
                <w:sz w:val="24"/>
                <w:szCs w:val="24"/>
                <w:lang w:eastAsia="lv-LV"/>
              </w:rPr>
              <w:t>.6.</w:t>
            </w:r>
          </w:p>
        </w:tc>
        <w:tc>
          <w:tcPr>
            <w:tcW w:w="1945" w:type="pct"/>
            <w:tcBorders>
              <w:top w:val="outset" w:sz="6" w:space="0" w:color="414142"/>
              <w:left w:val="outset" w:sz="6" w:space="0" w:color="414142"/>
              <w:bottom w:val="outset" w:sz="6" w:space="0" w:color="414142"/>
              <w:right w:val="outset" w:sz="6" w:space="0" w:color="414142"/>
            </w:tcBorders>
          </w:tcPr>
          <w:p w14:paraId="5141F362" w14:textId="77777777" w:rsidR="00BE1C76" w:rsidRPr="00E45D24" w:rsidRDefault="00BE1C76" w:rsidP="00BE1C76">
            <w:pPr>
              <w:spacing w:after="0" w:line="240" w:lineRule="auto"/>
              <w:rPr>
                <w:rFonts w:ascii="Times New Roman" w:eastAsia="Times New Roman" w:hAnsi="Times New Roman" w:cs="Times New Roman"/>
                <w:i/>
                <w:sz w:val="24"/>
                <w:szCs w:val="24"/>
                <w:lang w:eastAsia="lv-LV"/>
              </w:rPr>
            </w:pPr>
            <w:r w:rsidRPr="00E45D24">
              <w:rPr>
                <w:rFonts w:ascii="Times New Roman" w:eastAsia="Times New Roman" w:hAnsi="Times New Roman" w:cs="Times New Roman"/>
                <w:i/>
                <w:sz w:val="24"/>
                <w:szCs w:val="24"/>
                <w:lang w:eastAsia="lv-LV"/>
              </w:rPr>
              <w:t>pilnveidojot nodarbināto tiesisko aizsardzību, viņu izpratni un zināšanas par darba tiesiskajām attiecībām, īpaši nestandarta/ jaunajās nodarbinātības formās strādājošiem.</w:t>
            </w:r>
          </w:p>
        </w:tc>
        <w:tc>
          <w:tcPr>
            <w:tcW w:w="602" w:type="pct"/>
            <w:tcBorders>
              <w:top w:val="outset" w:sz="6" w:space="0" w:color="414142"/>
              <w:left w:val="outset" w:sz="6" w:space="0" w:color="414142"/>
              <w:bottom w:val="outset" w:sz="6" w:space="0" w:color="414142"/>
              <w:right w:val="outset" w:sz="6" w:space="0" w:color="414142"/>
            </w:tcBorders>
          </w:tcPr>
          <w:p w14:paraId="6A22D263"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54EE0D5C"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4B8363C1"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EM, TM, LDDK, LBAS</w:t>
            </w:r>
          </w:p>
        </w:tc>
        <w:tc>
          <w:tcPr>
            <w:tcW w:w="741" w:type="pct"/>
            <w:tcBorders>
              <w:top w:val="outset" w:sz="6" w:space="0" w:color="414142"/>
              <w:left w:val="outset" w:sz="6" w:space="0" w:color="414142"/>
              <w:bottom w:val="outset" w:sz="6" w:space="0" w:color="414142"/>
              <w:right w:val="outset" w:sz="6" w:space="0" w:color="414142"/>
            </w:tcBorders>
          </w:tcPr>
          <w:p w14:paraId="0A96BB15" w14:textId="7777777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p>
        </w:tc>
      </w:tr>
      <w:tr w:rsidR="00BE1C76" w:rsidRPr="00E45D24" w14:paraId="220708EF" w14:textId="77777777" w:rsidTr="00395B95">
        <w:tc>
          <w:tcPr>
            <w:tcW w:w="404" w:type="pct"/>
            <w:tcBorders>
              <w:top w:val="outset" w:sz="6" w:space="0" w:color="414142"/>
              <w:left w:val="outset" w:sz="6" w:space="0" w:color="414142"/>
              <w:bottom w:val="outset" w:sz="6" w:space="0" w:color="414142"/>
              <w:right w:val="outset" w:sz="6" w:space="0" w:color="414142"/>
            </w:tcBorders>
          </w:tcPr>
          <w:p w14:paraId="68DAB52F" w14:textId="6B1B9C9D"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2965B74C" w14:textId="77777777" w:rsidR="00BE1C76" w:rsidRPr="00E45D24" w:rsidRDefault="00BE1C76" w:rsidP="00BE1C76">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Attīstīt sociālo uzņēmējdarbību</w:t>
            </w:r>
          </w:p>
        </w:tc>
        <w:tc>
          <w:tcPr>
            <w:tcW w:w="602" w:type="pct"/>
            <w:tcBorders>
              <w:top w:val="outset" w:sz="6" w:space="0" w:color="414142"/>
              <w:left w:val="outset" w:sz="6" w:space="0" w:color="414142"/>
              <w:bottom w:val="outset" w:sz="6" w:space="0" w:color="414142"/>
              <w:right w:val="outset" w:sz="6" w:space="0" w:color="414142"/>
            </w:tcBorders>
          </w:tcPr>
          <w:p w14:paraId="3E35B5AD" w14:textId="42B03826"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2D878A3C" w14:textId="7D66E630"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43CEF836" w14:textId="6F99BE37"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FM, EM</w:t>
            </w:r>
          </w:p>
        </w:tc>
        <w:tc>
          <w:tcPr>
            <w:tcW w:w="741" w:type="pct"/>
            <w:tcBorders>
              <w:top w:val="outset" w:sz="6" w:space="0" w:color="414142"/>
              <w:left w:val="outset" w:sz="6" w:space="0" w:color="414142"/>
              <w:bottom w:val="outset" w:sz="6" w:space="0" w:color="414142"/>
              <w:right w:val="outset" w:sz="6" w:space="0" w:color="414142"/>
            </w:tcBorders>
          </w:tcPr>
          <w:p w14:paraId="76151657" w14:textId="5493E003" w:rsidR="00BE1C76" w:rsidRPr="00E45D24" w:rsidRDefault="00180402"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3.2.RR</w:t>
            </w:r>
            <w:r w:rsidR="00871F0F">
              <w:rPr>
                <w:rFonts w:ascii="Times New Roman" w:eastAsia="Times New Roman" w:hAnsi="Times New Roman" w:cs="Times New Roman"/>
                <w:sz w:val="24"/>
                <w:szCs w:val="24"/>
                <w:lang w:eastAsia="lv-LV"/>
              </w:rPr>
              <w:t>; 3.3.RR; 3.4.RR</w:t>
            </w:r>
            <w:r w:rsidR="001C5D20">
              <w:rPr>
                <w:rFonts w:ascii="Times New Roman" w:eastAsia="Times New Roman" w:hAnsi="Times New Roman" w:cs="Times New Roman"/>
                <w:sz w:val="24"/>
                <w:szCs w:val="24"/>
                <w:lang w:eastAsia="lv-LV"/>
              </w:rPr>
              <w:t>; 3.5.RR</w:t>
            </w:r>
          </w:p>
        </w:tc>
      </w:tr>
      <w:tr w:rsidR="00BE1C76" w:rsidRPr="00E45D24" w14:paraId="2F0B4289" w14:textId="77777777" w:rsidTr="00395B95">
        <w:tc>
          <w:tcPr>
            <w:tcW w:w="404" w:type="pct"/>
            <w:tcBorders>
              <w:top w:val="outset" w:sz="6" w:space="0" w:color="414142"/>
              <w:left w:val="outset" w:sz="6" w:space="0" w:color="414142"/>
              <w:bottom w:val="outset" w:sz="6" w:space="0" w:color="414142"/>
              <w:right w:val="outset" w:sz="6" w:space="0" w:color="414142"/>
            </w:tcBorders>
          </w:tcPr>
          <w:p w14:paraId="02EE8016" w14:textId="3E05AD89"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12B47581" w14:textId="77777777" w:rsidR="00BE1C76" w:rsidRPr="00E45D24" w:rsidRDefault="00BE1C76" w:rsidP="00BE1C76">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Nodrošināt minimālās darba algas regulāru pārskatīšanu   </w:t>
            </w:r>
          </w:p>
        </w:tc>
        <w:tc>
          <w:tcPr>
            <w:tcW w:w="602" w:type="pct"/>
            <w:tcBorders>
              <w:top w:val="outset" w:sz="6" w:space="0" w:color="414142"/>
              <w:left w:val="outset" w:sz="6" w:space="0" w:color="414142"/>
              <w:bottom w:val="outset" w:sz="6" w:space="0" w:color="414142"/>
              <w:right w:val="outset" w:sz="6" w:space="0" w:color="414142"/>
            </w:tcBorders>
          </w:tcPr>
          <w:p w14:paraId="300CA178" w14:textId="752909DD" w:rsidR="00BE1C76" w:rsidRPr="00E45D24" w:rsidRDefault="00AC3F7B"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6F9B4DA3" w14:textId="782A3CCA"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33FE4646" w14:textId="076B05E6" w:rsidR="00BE1C76" w:rsidRPr="00E45D24" w:rsidRDefault="00BE1C76"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LDDK, LBAS</w:t>
            </w:r>
          </w:p>
        </w:tc>
        <w:tc>
          <w:tcPr>
            <w:tcW w:w="741" w:type="pct"/>
            <w:tcBorders>
              <w:top w:val="outset" w:sz="6" w:space="0" w:color="414142"/>
              <w:left w:val="outset" w:sz="6" w:space="0" w:color="414142"/>
              <w:bottom w:val="outset" w:sz="6" w:space="0" w:color="414142"/>
              <w:right w:val="outset" w:sz="6" w:space="0" w:color="414142"/>
            </w:tcBorders>
          </w:tcPr>
          <w:p w14:paraId="3CDAC02D" w14:textId="50FDC891" w:rsidR="00BE1C76" w:rsidRPr="00E45D24" w:rsidRDefault="00180402" w:rsidP="00BE1C7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3.5.RR</w:t>
            </w:r>
          </w:p>
        </w:tc>
      </w:tr>
      <w:bookmarkEnd w:id="12"/>
    </w:tbl>
    <w:p w14:paraId="17212914" w14:textId="77777777" w:rsidR="001C08F7"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6AF56769" w14:textId="4E6EE18F" w:rsidR="003B21DF" w:rsidRDefault="003B21DF">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38774B8B" w14:textId="49D6C732" w:rsidR="00395B95" w:rsidRPr="003B21DF" w:rsidRDefault="00395B95" w:rsidP="003B21DF">
      <w:pPr>
        <w:pStyle w:val="Heading2"/>
      </w:pPr>
      <w:bookmarkStart w:id="13" w:name="_Toc55400581"/>
      <w:r w:rsidRPr="003B21DF">
        <w:lastRenderedPageBreak/>
        <w:t>Rīcības virziens</w:t>
      </w:r>
      <w:r w:rsidR="00465815" w:rsidRPr="003B21DF">
        <w:t>:</w:t>
      </w:r>
      <w:r w:rsidRPr="003B21DF">
        <w:t xml:space="preserve"> Attīstīta valsts nodrošinātā juridiskā atbalsta sistēma, paplašinot mazāk aizsargāto personu piekļuvi tiesu sistēmai</w:t>
      </w:r>
      <w:bookmarkEnd w:id="13"/>
    </w:p>
    <w:p w14:paraId="5399EADD" w14:textId="77777777" w:rsidR="00395B95" w:rsidRDefault="00395B95" w:rsidP="00222D70">
      <w:pPr>
        <w:shd w:val="clear" w:color="auto" w:fill="FFFFFF"/>
        <w:spacing w:after="0" w:line="240" w:lineRule="auto"/>
        <w:rPr>
          <w:rFonts w:ascii="Times New Roman" w:eastAsia="Times New Roman" w:hAnsi="Times New Roman" w:cs="Times New Roman"/>
          <w:sz w:val="24"/>
          <w:szCs w:val="24"/>
          <w:lang w:eastAsia="lv-LV"/>
        </w:rPr>
      </w:pPr>
    </w:p>
    <w:p w14:paraId="60F2C553" w14:textId="41BD90BA" w:rsidR="00222D70" w:rsidRPr="005F586C" w:rsidRDefault="001F2ADD" w:rsidP="005F586C">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F86030" w:rsidRPr="00EC4DA7" w14:paraId="62E53B4E" w14:textId="77777777" w:rsidTr="003B21DF">
        <w:trPr>
          <w:jc w:val="center"/>
        </w:trPr>
        <w:tc>
          <w:tcPr>
            <w:tcW w:w="1667" w:type="pct"/>
            <w:shd w:val="clear" w:color="auto" w:fill="1F4E79" w:themeFill="accent5" w:themeFillShade="80"/>
            <w:vAlign w:val="center"/>
          </w:tcPr>
          <w:p w14:paraId="1A2AFC67" w14:textId="33258D1B" w:rsidR="00F86030" w:rsidRPr="00EC4DA7" w:rsidRDefault="00F86030" w:rsidP="00C30548">
            <w:pPr>
              <w:spacing w:before="40" w:after="40"/>
              <w:jc w:val="center"/>
              <w:rPr>
                <w:rFonts w:ascii="Verdana" w:hAnsi="Verdana" w:cstheme="majorHAnsi"/>
                <w:color w:val="FFFFFF" w:themeColor="background1"/>
                <w:sz w:val="20"/>
                <w:szCs w:val="20"/>
              </w:rPr>
            </w:pPr>
            <w:r w:rsidRPr="00EC4DA7">
              <w:rPr>
                <w:rFonts w:ascii="Verdana" w:hAnsi="Verdana" w:cstheme="majorHAnsi"/>
                <w:color w:val="FFFFFF" w:themeColor="background1"/>
                <w:sz w:val="20"/>
                <w:szCs w:val="20"/>
              </w:rPr>
              <w:t>Izpratnes trūkums par savām tiesībām un pienākumiem, kā arī par aizsardzības un atbalsta mehānismiem un juridisku jautājumu agrīnās risināšanas nepieciešamību</w:t>
            </w:r>
          </w:p>
        </w:tc>
        <w:tc>
          <w:tcPr>
            <w:tcW w:w="1666" w:type="pct"/>
            <w:shd w:val="clear" w:color="auto" w:fill="1F4E79" w:themeFill="accent5" w:themeFillShade="80"/>
            <w:vAlign w:val="center"/>
          </w:tcPr>
          <w:p w14:paraId="7E21C67E" w14:textId="665675D5" w:rsidR="00F86030" w:rsidRPr="00EC4DA7" w:rsidRDefault="00F86030" w:rsidP="00C30548">
            <w:pPr>
              <w:jc w:val="center"/>
              <w:rPr>
                <w:rFonts w:ascii="Verdana" w:hAnsi="Verdana" w:cstheme="majorHAnsi"/>
                <w:color w:val="FFFFFF" w:themeColor="background1"/>
                <w:sz w:val="20"/>
                <w:szCs w:val="20"/>
              </w:rPr>
            </w:pPr>
            <w:r w:rsidRPr="00EC4DA7">
              <w:rPr>
                <w:rFonts w:ascii="Verdana" w:hAnsi="Verdana" w:cstheme="majorHAnsi"/>
                <w:color w:val="FFFFFF" w:themeColor="background1"/>
                <w:sz w:val="20"/>
                <w:szCs w:val="20"/>
              </w:rPr>
              <w:t>Augsts iedzīvotāju skaits, kam ir nepietiekams juridiskais atbalsts</w:t>
            </w:r>
          </w:p>
        </w:tc>
        <w:tc>
          <w:tcPr>
            <w:tcW w:w="1667" w:type="pct"/>
            <w:shd w:val="clear" w:color="auto" w:fill="1F4E79" w:themeFill="accent5" w:themeFillShade="80"/>
            <w:vAlign w:val="center"/>
          </w:tcPr>
          <w:p w14:paraId="70C8D01F" w14:textId="7E856224" w:rsidR="00F86030" w:rsidRPr="00EC4DA7" w:rsidRDefault="00F86030" w:rsidP="00C30548">
            <w:pPr>
              <w:spacing w:before="40" w:after="40"/>
              <w:jc w:val="center"/>
              <w:rPr>
                <w:rFonts w:ascii="Verdana" w:hAnsi="Verdana" w:cstheme="majorHAnsi"/>
                <w:color w:val="FFFFFF" w:themeColor="background1"/>
                <w:sz w:val="20"/>
                <w:szCs w:val="20"/>
              </w:rPr>
            </w:pPr>
            <w:r w:rsidRPr="00EC4DA7">
              <w:rPr>
                <w:rFonts w:ascii="Verdana" w:hAnsi="Verdana" w:cstheme="majorHAnsi"/>
                <w:color w:val="FFFFFF" w:themeColor="background1"/>
                <w:sz w:val="20"/>
                <w:szCs w:val="20"/>
              </w:rPr>
              <w:t>Nepietiekama alternatīvo strīdu risināšanas izmantošana</w:t>
            </w:r>
          </w:p>
        </w:tc>
      </w:tr>
      <w:tr w:rsidR="00F86030" w:rsidRPr="00EC4DA7" w14:paraId="30A5C4D6" w14:textId="77777777" w:rsidTr="003B21DF">
        <w:trPr>
          <w:jc w:val="center"/>
        </w:trPr>
        <w:tc>
          <w:tcPr>
            <w:tcW w:w="1667" w:type="pct"/>
            <w:shd w:val="clear" w:color="auto" w:fill="1F4E79" w:themeFill="accent5" w:themeFillShade="80"/>
            <w:vAlign w:val="center"/>
          </w:tcPr>
          <w:p w14:paraId="0F211DE5" w14:textId="75A3B658" w:rsidR="00F86030" w:rsidRPr="00EC4DA7" w:rsidRDefault="00F86030" w:rsidP="00C30548">
            <w:pPr>
              <w:jc w:val="center"/>
              <w:rPr>
                <w:rFonts w:ascii="Verdana" w:hAnsi="Verdana" w:cstheme="majorHAnsi"/>
                <w:color w:val="FFFFFF" w:themeColor="background1"/>
                <w:sz w:val="20"/>
                <w:szCs w:val="20"/>
              </w:rPr>
            </w:pPr>
            <w:r w:rsidRPr="00EC4DA7">
              <w:rPr>
                <w:rFonts w:ascii="Verdana" w:hAnsi="Verdana" w:cstheme="majorHAnsi"/>
                <w:color w:val="FFFFFF" w:themeColor="background1"/>
                <w:sz w:val="20"/>
                <w:szCs w:val="20"/>
              </w:rPr>
              <w:t>Papildināmas speciālistu prasmes un pilnveidojama institūciju sadarbība</w:t>
            </w:r>
          </w:p>
        </w:tc>
        <w:tc>
          <w:tcPr>
            <w:tcW w:w="1666" w:type="pct"/>
            <w:shd w:val="clear" w:color="auto" w:fill="1F4E79" w:themeFill="accent5" w:themeFillShade="80"/>
            <w:vAlign w:val="center"/>
          </w:tcPr>
          <w:p w14:paraId="048485A7" w14:textId="022A3303" w:rsidR="00F86030" w:rsidRPr="00EC4DA7" w:rsidRDefault="00F86030" w:rsidP="00C30548">
            <w:pPr>
              <w:spacing w:before="40" w:after="40"/>
              <w:jc w:val="center"/>
              <w:rPr>
                <w:rFonts w:ascii="Verdana" w:hAnsi="Verdana" w:cstheme="majorHAnsi"/>
                <w:color w:val="FFFFFF" w:themeColor="background1"/>
                <w:sz w:val="20"/>
                <w:szCs w:val="20"/>
              </w:rPr>
            </w:pPr>
            <w:r w:rsidRPr="00EC4DA7">
              <w:rPr>
                <w:rFonts w:ascii="Verdana" w:hAnsi="Verdana" w:cstheme="majorHAnsi"/>
                <w:color w:val="FFFFFF" w:themeColor="background1"/>
                <w:sz w:val="20"/>
                <w:szCs w:val="20"/>
              </w:rPr>
              <w:t>Valsts nodrošinātās juridiskās palīdzības sistēmas, tostarp kvalitātes mehānisma, attīstības nepieciešamība</w:t>
            </w:r>
          </w:p>
        </w:tc>
        <w:tc>
          <w:tcPr>
            <w:tcW w:w="1667" w:type="pct"/>
            <w:shd w:val="clear" w:color="auto" w:fill="1F4E79" w:themeFill="accent5" w:themeFillShade="80"/>
            <w:vAlign w:val="center"/>
          </w:tcPr>
          <w:p w14:paraId="6B0818A1" w14:textId="70CB8D9E" w:rsidR="00F86030" w:rsidRPr="00EC4DA7" w:rsidRDefault="00F86030" w:rsidP="00C30548">
            <w:pPr>
              <w:spacing w:before="40" w:after="40"/>
              <w:jc w:val="center"/>
              <w:rPr>
                <w:rFonts w:ascii="Verdana" w:hAnsi="Verdana" w:cstheme="majorHAnsi"/>
                <w:color w:val="FFFFFF" w:themeColor="background1"/>
                <w:sz w:val="20"/>
                <w:szCs w:val="20"/>
              </w:rPr>
            </w:pPr>
            <w:r w:rsidRPr="00EC4DA7">
              <w:rPr>
                <w:rFonts w:ascii="Verdana" w:hAnsi="Verdana" w:cstheme="majorHAnsi"/>
                <w:color w:val="FFFFFF" w:themeColor="background1"/>
                <w:sz w:val="20"/>
                <w:szCs w:val="20"/>
              </w:rPr>
              <w:t>Nepietiekama izpratne par digitāliem risinājumiem un to pieejamību</w:t>
            </w:r>
          </w:p>
        </w:tc>
      </w:tr>
    </w:tbl>
    <w:p w14:paraId="27770F97" w14:textId="77777777" w:rsidR="00222D70" w:rsidRDefault="00222D70" w:rsidP="00222D70">
      <w:pPr>
        <w:shd w:val="clear" w:color="auto" w:fill="FFFFFF"/>
        <w:spacing w:after="0" w:line="240" w:lineRule="auto"/>
        <w:ind w:firstLine="300"/>
        <w:rPr>
          <w:rFonts w:ascii="Times New Roman" w:eastAsia="Times New Roman" w:hAnsi="Times New Roman" w:cs="Times New Roman"/>
          <w:sz w:val="24"/>
          <w:szCs w:val="24"/>
          <w:lang w:eastAsia="lv-LV"/>
        </w:rPr>
      </w:pPr>
    </w:p>
    <w:p w14:paraId="072D2978" w14:textId="4F9A6596" w:rsidR="00B4195C" w:rsidRPr="005F586C" w:rsidRDefault="00B4195C" w:rsidP="00B4195C">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666998" w:rsidRPr="00EC4DA7" w14:paraId="023E2D43" w14:textId="77777777" w:rsidTr="003B21DF">
        <w:tc>
          <w:tcPr>
            <w:tcW w:w="771" w:type="pct"/>
            <w:shd w:val="clear" w:color="auto" w:fill="1F4E79" w:themeFill="accent5" w:themeFillShade="80"/>
          </w:tcPr>
          <w:p w14:paraId="5AA05BE6" w14:textId="77777777" w:rsidR="00666998"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6155031D" w14:textId="77777777" w:rsidR="006A362F"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Paaugstināt personu izpratni par juridisku jautājumu esību un nepieciešamību to risināt agrīnā stadijā. </w:t>
            </w:r>
          </w:p>
          <w:p w14:paraId="6E9681AD" w14:textId="77777777" w:rsidR="006A362F"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Attīstīt mazāk aizsargāto personu interešu un tiesību aizsardzību, valsts nodrošinātās juridiskās palīdzības sistēmu, kā arī ieviest tajā mediāciju. </w:t>
            </w:r>
          </w:p>
          <w:p w14:paraId="6D620225" w14:textId="77777777" w:rsidR="006A362F"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Palielināt digitālo risinājumu izmantošanas īpatsvaru.</w:t>
            </w:r>
          </w:p>
          <w:p w14:paraId="3460D7A9" w14:textId="63F92559" w:rsidR="00666998"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Paaugstināt speciālistu kompetenci un veicināt efektīvu institūciju sadarbību.</w:t>
            </w:r>
          </w:p>
        </w:tc>
      </w:tr>
      <w:tr w:rsidR="00666998" w:rsidRPr="00EC4DA7" w14:paraId="351ACCD3" w14:textId="77777777" w:rsidTr="003B21DF">
        <w:tc>
          <w:tcPr>
            <w:tcW w:w="771" w:type="pct"/>
            <w:shd w:val="clear" w:color="auto" w:fill="1F4E79" w:themeFill="accent5" w:themeFillShade="80"/>
          </w:tcPr>
          <w:p w14:paraId="265B2607" w14:textId="77777777" w:rsidR="00666998"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717BCAAA" w14:textId="7F260708" w:rsidR="00666998"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Mazāk aizsargāto personu piekļuves tiesiskumam nodrošināšana izmantojot ilgtspējīgu, ātri reaģējošu un efektīvu juridiskā atbalsta sistēmu.</w:t>
            </w:r>
          </w:p>
        </w:tc>
      </w:tr>
      <w:tr w:rsidR="00666998" w:rsidRPr="00EC4DA7" w14:paraId="20BB7046" w14:textId="77777777" w:rsidTr="003B21DF">
        <w:tc>
          <w:tcPr>
            <w:tcW w:w="771" w:type="pct"/>
            <w:shd w:val="clear" w:color="auto" w:fill="1F4E79" w:themeFill="accent5" w:themeFillShade="80"/>
          </w:tcPr>
          <w:p w14:paraId="6030983C" w14:textId="77777777" w:rsidR="00666998"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1DE64C04" w14:textId="1CAE69A0" w:rsidR="00666998" w:rsidRPr="00EC4DA7" w:rsidRDefault="00666998" w:rsidP="00C30548">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Stiprināta sabiedrības pieeja tiesiskumam.</w:t>
            </w:r>
          </w:p>
          <w:p w14:paraId="26FF06FA" w14:textId="77777777" w:rsidR="00666998" w:rsidRPr="00EC4DA7" w:rsidRDefault="00666998" w:rsidP="00C30548">
            <w:pPr>
              <w:rPr>
                <w:rFonts w:ascii="Verdana" w:eastAsia="Calibri" w:hAnsi="Verdana" w:cstheme="majorHAnsi"/>
                <w:color w:val="FFFFFF" w:themeColor="background1"/>
                <w:sz w:val="20"/>
                <w:szCs w:val="20"/>
              </w:rPr>
            </w:pPr>
          </w:p>
        </w:tc>
      </w:tr>
    </w:tbl>
    <w:p w14:paraId="638D082D" w14:textId="594F2B69" w:rsidR="00395B95" w:rsidRDefault="00395B95"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D41355C" w14:textId="66B1E671" w:rsidR="00DB30A4" w:rsidRDefault="00DB30A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1E26367" w14:textId="77777777" w:rsidR="00666998" w:rsidRPr="00E45D24" w:rsidRDefault="00666998"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30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95"/>
        <w:gridCol w:w="5753"/>
        <w:gridCol w:w="1781"/>
        <w:gridCol w:w="1926"/>
        <w:gridCol w:w="1943"/>
        <w:gridCol w:w="2192"/>
      </w:tblGrid>
      <w:tr w:rsidR="00E45D24" w:rsidRPr="00E45D24" w14:paraId="4FBCA067" w14:textId="77777777" w:rsidTr="003B21DF">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7882DF47" w14:textId="77777777" w:rsidR="001C08F7" w:rsidRPr="00E45D24" w:rsidRDefault="001C08F7" w:rsidP="00E45D24">
            <w:pPr>
              <w:spacing w:after="0" w:line="240" w:lineRule="auto"/>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4. Rīcības virziens</w:t>
            </w:r>
            <w:r w:rsidRPr="00E45D24">
              <w:rPr>
                <w:rFonts w:ascii="Times New Roman" w:hAnsi="Times New Roman" w:cs="Times New Roman"/>
                <w:sz w:val="24"/>
                <w:szCs w:val="24"/>
              </w:rPr>
              <w:t xml:space="preserve"> Attīstīta valsts nodrošinātā juridiskā atbalsta sistēma, paplašinot mazāk aizsargāto personu piekļuvi tiesu sistēmai</w:t>
            </w:r>
          </w:p>
        </w:tc>
      </w:tr>
      <w:tr w:rsidR="00E45D24" w:rsidRPr="00E45D24" w14:paraId="2023E03F" w14:textId="77777777" w:rsidTr="00395B95">
        <w:tc>
          <w:tcPr>
            <w:tcW w:w="404" w:type="pct"/>
            <w:tcBorders>
              <w:top w:val="outset" w:sz="6" w:space="0" w:color="414142"/>
              <w:left w:val="outset" w:sz="6" w:space="0" w:color="414142"/>
              <w:bottom w:val="outset" w:sz="6" w:space="0" w:color="414142"/>
              <w:right w:val="outset" w:sz="6" w:space="0" w:color="414142"/>
            </w:tcBorders>
            <w:vAlign w:val="center"/>
            <w:hideMark/>
          </w:tcPr>
          <w:p w14:paraId="126261C4"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Nr. p. k.</w:t>
            </w:r>
          </w:p>
        </w:tc>
        <w:tc>
          <w:tcPr>
            <w:tcW w:w="1945" w:type="pct"/>
            <w:tcBorders>
              <w:top w:val="outset" w:sz="6" w:space="0" w:color="414142"/>
              <w:left w:val="outset" w:sz="6" w:space="0" w:color="414142"/>
              <w:bottom w:val="outset" w:sz="6" w:space="0" w:color="414142"/>
              <w:right w:val="outset" w:sz="6" w:space="0" w:color="414142"/>
            </w:tcBorders>
            <w:vAlign w:val="center"/>
            <w:hideMark/>
          </w:tcPr>
          <w:p w14:paraId="634D6794"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Uzdevums</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2B8B8EA1"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Izpildes termiņš</w:t>
            </w:r>
            <w:r w:rsidRPr="00E45D24">
              <w:rPr>
                <w:rFonts w:ascii="Times New Roman" w:eastAsia="Times New Roman" w:hAnsi="Times New Roman" w:cs="Times New Roman"/>
                <w:b/>
                <w:bCs/>
                <w:sz w:val="24"/>
                <w:szCs w:val="24"/>
                <w:lang w:eastAsia="lv-LV"/>
              </w:rPr>
              <w:br/>
              <w:t>(gads)</w:t>
            </w:r>
          </w:p>
        </w:tc>
        <w:tc>
          <w:tcPr>
            <w:tcW w:w="651" w:type="pct"/>
            <w:tcBorders>
              <w:top w:val="outset" w:sz="6" w:space="0" w:color="414142"/>
              <w:left w:val="outset" w:sz="6" w:space="0" w:color="414142"/>
              <w:bottom w:val="outset" w:sz="6" w:space="0" w:color="414142"/>
              <w:right w:val="outset" w:sz="6" w:space="0" w:color="414142"/>
            </w:tcBorders>
            <w:vAlign w:val="center"/>
            <w:hideMark/>
          </w:tcPr>
          <w:p w14:paraId="23EB859D"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Atbildīgā institūcija</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1D71AAAF"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Līdzatbildīgās institūcijas</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CADBC77" w14:textId="77777777" w:rsidR="001C08F7" w:rsidRPr="00E45D24" w:rsidRDefault="001C08F7" w:rsidP="00E45D24">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Sasaiste ar politikas rezultātu un rezultatīvo rādītāju</w:t>
            </w:r>
          </w:p>
        </w:tc>
      </w:tr>
      <w:tr w:rsidR="00666998" w:rsidRPr="00E45D24" w14:paraId="0A72816A" w14:textId="77777777" w:rsidTr="00395B95">
        <w:tc>
          <w:tcPr>
            <w:tcW w:w="404" w:type="pct"/>
            <w:tcBorders>
              <w:top w:val="outset" w:sz="6" w:space="0" w:color="414142"/>
              <w:left w:val="outset" w:sz="6" w:space="0" w:color="414142"/>
              <w:bottom w:val="outset" w:sz="6" w:space="0" w:color="414142"/>
              <w:right w:val="outset" w:sz="6" w:space="0" w:color="414142"/>
            </w:tcBorders>
            <w:hideMark/>
          </w:tcPr>
          <w:p w14:paraId="1B5EA183" w14:textId="57D3633C"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1866E327" w14:textId="6392E663" w:rsidR="00666998" w:rsidRPr="00E45D24" w:rsidRDefault="00666998" w:rsidP="006669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Mazāk aizsargāto personu informēšana un izglītošana par savām tiesībām un pienākumiem, kā arī savlaicīgu strīdu un juridisku jautājumu risināšanas nozīmību un par juridiskā atbalsta sistēmas pieejamību </w:t>
            </w:r>
          </w:p>
        </w:tc>
        <w:tc>
          <w:tcPr>
            <w:tcW w:w="602" w:type="pct"/>
            <w:tcBorders>
              <w:top w:val="outset" w:sz="6" w:space="0" w:color="414142"/>
              <w:left w:val="outset" w:sz="6" w:space="0" w:color="414142"/>
              <w:bottom w:val="outset" w:sz="6" w:space="0" w:color="414142"/>
              <w:right w:val="outset" w:sz="6" w:space="0" w:color="414142"/>
            </w:tcBorders>
          </w:tcPr>
          <w:p w14:paraId="3E250A5D" w14:textId="18DAF4B7"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hideMark/>
          </w:tcPr>
          <w:p w14:paraId="2E0B584B" w14:textId="0352ED11"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TM</w:t>
            </w:r>
          </w:p>
        </w:tc>
        <w:tc>
          <w:tcPr>
            <w:tcW w:w="657" w:type="pct"/>
            <w:tcBorders>
              <w:top w:val="outset" w:sz="6" w:space="0" w:color="414142"/>
              <w:left w:val="outset" w:sz="6" w:space="0" w:color="414142"/>
              <w:bottom w:val="outset" w:sz="6" w:space="0" w:color="414142"/>
              <w:right w:val="outset" w:sz="6" w:space="0" w:color="414142"/>
            </w:tcBorders>
            <w:hideMark/>
          </w:tcPr>
          <w:p w14:paraId="586FCF40" w14:textId="77777777" w:rsidR="00666998" w:rsidRDefault="00666998"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LM, VARAM, IZM,</w:t>
            </w:r>
          </w:p>
          <w:p w14:paraId="04470C2B" w14:textId="546EAE21"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JPA, LZAP, LPS</w:t>
            </w:r>
          </w:p>
        </w:tc>
        <w:tc>
          <w:tcPr>
            <w:tcW w:w="741" w:type="pct"/>
            <w:tcBorders>
              <w:top w:val="outset" w:sz="6" w:space="0" w:color="414142"/>
              <w:left w:val="outset" w:sz="6" w:space="0" w:color="414142"/>
              <w:bottom w:val="outset" w:sz="6" w:space="0" w:color="414142"/>
              <w:right w:val="outset" w:sz="6" w:space="0" w:color="414142"/>
            </w:tcBorders>
            <w:hideMark/>
          </w:tcPr>
          <w:p w14:paraId="413E41EC" w14:textId="4DFAEE61" w:rsidR="00666998" w:rsidRDefault="00887B73"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4.6.RR</w:t>
            </w:r>
          </w:p>
          <w:p w14:paraId="34AA75B5" w14:textId="351B06B3"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r>
      <w:tr w:rsidR="00666998" w:rsidRPr="00E45D24" w14:paraId="5BBE7BBF" w14:textId="77777777" w:rsidTr="00395B95">
        <w:tc>
          <w:tcPr>
            <w:tcW w:w="404" w:type="pct"/>
            <w:tcBorders>
              <w:top w:val="outset" w:sz="6" w:space="0" w:color="414142"/>
              <w:left w:val="outset" w:sz="6" w:space="0" w:color="414142"/>
              <w:bottom w:val="outset" w:sz="6" w:space="0" w:color="414142"/>
              <w:right w:val="outset" w:sz="6" w:space="0" w:color="414142"/>
            </w:tcBorders>
            <w:hideMark/>
          </w:tcPr>
          <w:p w14:paraId="65DB7F1F" w14:textId="50C6330F"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7C08D5">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hideMark/>
          </w:tcPr>
          <w:p w14:paraId="30A8AA45" w14:textId="5EA1A9E1" w:rsidR="00666998" w:rsidRPr="00E45D24" w:rsidRDefault="00666998" w:rsidP="00666998">
            <w:pPr>
              <w:spacing w:after="0" w:line="240" w:lineRule="auto"/>
              <w:rPr>
                <w:rFonts w:ascii="Times New Roman" w:eastAsia="Times New Roman" w:hAnsi="Times New Roman" w:cs="Times New Roman"/>
                <w:sz w:val="24"/>
                <w:szCs w:val="24"/>
                <w:lang w:eastAsia="lv-LV"/>
              </w:rPr>
            </w:pPr>
            <w:r w:rsidRPr="007C08D5">
              <w:rPr>
                <w:rFonts w:ascii="Times New Roman" w:eastAsia="Times New Roman" w:hAnsi="Times New Roman" w:cs="Times New Roman"/>
                <w:sz w:val="24"/>
                <w:szCs w:val="24"/>
                <w:lang w:eastAsia="lv-LV"/>
              </w:rPr>
              <w:t xml:space="preserve">Palielināt </w:t>
            </w:r>
            <w:r>
              <w:rPr>
                <w:rFonts w:ascii="Times New Roman" w:eastAsia="Times New Roman" w:hAnsi="Times New Roman" w:cs="Times New Roman"/>
                <w:sz w:val="24"/>
                <w:szCs w:val="24"/>
                <w:lang w:eastAsia="lv-LV"/>
              </w:rPr>
              <w:t>m</w:t>
            </w:r>
            <w:r w:rsidRPr="0054778F">
              <w:rPr>
                <w:rFonts w:ascii="Times New Roman" w:eastAsia="Times New Roman" w:hAnsi="Times New Roman" w:cs="Times New Roman"/>
                <w:sz w:val="24"/>
                <w:szCs w:val="24"/>
                <w:lang w:eastAsia="lv-LV"/>
              </w:rPr>
              <w:t>azāk aizsargāto personu</w:t>
            </w:r>
            <w:r>
              <w:rPr>
                <w:rFonts w:ascii="Times New Roman" w:eastAsia="Times New Roman" w:hAnsi="Times New Roman" w:cs="Times New Roman"/>
                <w:sz w:val="24"/>
                <w:szCs w:val="24"/>
                <w:lang w:eastAsia="lv-LV"/>
              </w:rPr>
              <w:t xml:space="preserve"> juridiskā atbalsta</w:t>
            </w:r>
            <w:r w:rsidRPr="007C08D5">
              <w:rPr>
                <w:rFonts w:ascii="Times New Roman" w:eastAsia="Times New Roman" w:hAnsi="Times New Roman" w:cs="Times New Roman"/>
                <w:sz w:val="24"/>
                <w:szCs w:val="24"/>
                <w:lang w:eastAsia="lv-LV"/>
              </w:rPr>
              <w:t xml:space="preserve"> pieejamību, efektivitāti un atbilstību mērķa grupas vajadzībām, tai skaitā:</w:t>
            </w:r>
          </w:p>
        </w:tc>
        <w:tc>
          <w:tcPr>
            <w:tcW w:w="602" w:type="pct"/>
            <w:tcBorders>
              <w:top w:val="outset" w:sz="6" w:space="0" w:color="414142"/>
              <w:left w:val="outset" w:sz="6" w:space="0" w:color="414142"/>
              <w:bottom w:val="outset" w:sz="6" w:space="0" w:color="414142"/>
              <w:right w:val="outset" w:sz="6" w:space="0" w:color="414142"/>
            </w:tcBorders>
            <w:hideMark/>
          </w:tcPr>
          <w:p w14:paraId="5198E305" w14:textId="7AFEF7FF"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c>
          <w:tcPr>
            <w:tcW w:w="651" w:type="pct"/>
            <w:tcBorders>
              <w:top w:val="outset" w:sz="6" w:space="0" w:color="414142"/>
              <w:left w:val="outset" w:sz="6" w:space="0" w:color="414142"/>
              <w:bottom w:val="outset" w:sz="6" w:space="0" w:color="414142"/>
              <w:right w:val="outset" w:sz="6" w:space="0" w:color="414142"/>
            </w:tcBorders>
            <w:hideMark/>
          </w:tcPr>
          <w:p w14:paraId="714A1B5E" w14:textId="227CFAFB"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c>
          <w:tcPr>
            <w:tcW w:w="657" w:type="pct"/>
            <w:tcBorders>
              <w:top w:val="outset" w:sz="6" w:space="0" w:color="414142"/>
              <w:left w:val="outset" w:sz="6" w:space="0" w:color="414142"/>
              <w:bottom w:val="outset" w:sz="6" w:space="0" w:color="414142"/>
              <w:right w:val="outset" w:sz="6" w:space="0" w:color="414142"/>
            </w:tcBorders>
            <w:hideMark/>
          </w:tcPr>
          <w:p w14:paraId="4308DC36" w14:textId="2FB54713"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hideMark/>
          </w:tcPr>
          <w:p w14:paraId="45F4CF38" w14:textId="08678F6E"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sidRPr="007A2F42">
              <w:rPr>
                <w:rFonts w:ascii="Times New Roman" w:eastAsia="Times New Roman" w:hAnsi="Times New Roman" w:cs="Times New Roman"/>
                <w:color w:val="414142"/>
                <w:sz w:val="24"/>
                <w:szCs w:val="24"/>
                <w:lang w:eastAsia="lv-LV"/>
              </w:rPr>
              <w:t> </w:t>
            </w:r>
          </w:p>
        </w:tc>
      </w:tr>
      <w:tr w:rsidR="00666998" w:rsidRPr="00E45D24" w14:paraId="134728EB" w14:textId="77777777" w:rsidTr="00395B95">
        <w:tc>
          <w:tcPr>
            <w:tcW w:w="404" w:type="pct"/>
            <w:tcBorders>
              <w:top w:val="outset" w:sz="6" w:space="0" w:color="414142"/>
              <w:left w:val="outset" w:sz="6" w:space="0" w:color="414142"/>
              <w:bottom w:val="outset" w:sz="6" w:space="0" w:color="414142"/>
              <w:right w:val="outset" w:sz="6" w:space="0" w:color="414142"/>
            </w:tcBorders>
          </w:tcPr>
          <w:p w14:paraId="201F57EC" w14:textId="07F63373"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2</w:t>
            </w:r>
            <w:r w:rsidRPr="007C08D5">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1</w:t>
            </w:r>
            <w:r w:rsidRPr="007C08D5">
              <w:rPr>
                <w:rFonts w:ascii="Times New Roman" w:eastAsia="Times New Roman" w:hAnsi="Times New Roman" w:cs="Times New Roman"/>
                <w:i/>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6D7CC3A9" w14:textId="0B207702" w:rsidR="00666998" w:rsidRPr="00E45D24" w:rsidRDefault="00666998" w:rsidP="00666998">
            <w:pPr>
              <w:spacing w:after="0" w:line="240" w:lineRule="auto"/>
              <w:rPr>
                <w:rFonts w:ascii="Times New Roman" w:eastAsia="Times New Roman" w:hAnsi="Times New Roman" w:cs="Times New Roman"/>
                <w:sz w:val="24"/>
                <w:szCs w:val="24"/>
                <w:lang w:eastAsia="lv-LV"/>
              </w:rPr>
            </w:pPr>
            <w:bookmarkStart w:id="14" w:name="_Hlk52874339"/>
            <w:r>
              <w:rPr>
                <w:rFonts w:ascii="Times New Roman" w:eastAsia="Times New Roman" w:hAnsi="Times New Roman" w:cs="Times New Roman"/>
                <w:i/>
                <w:sz w:val="24"/>
                <w:szCs w:val="24"/>
                <w:lang w:eastAsia="lv-LV"/>
              </w:rPr>
              <w:t>reformēt valsts nodrošinātās juridiskās palīdzības sistēmu</w:t>
            </w:r>
            <w:bookmarkEnd w:id="14"/>
            <w:r>
              <w:rPr>
                <w:rFonts w:ascii="Times New Roman" w:eastAsia="Times New Roman" w:hAnsi="Times New Roman" w:cs="Times New Roman"/>
                <w:i/>
                <w:sz w:val="24"/>
                <w:szCs w:val="24"/>
                <w:lang w:eastAsia="lv-LV"/>
              </w:rPr>
              <w:t>, veicot gan funkcionālas, gan organizatoriskas izmaiņas, kas vērstas uz mazāk aizsargāto un cietušo personu atbalstu savlaicīgai pieejai taisnīgumam un tiesiskumam;</w:t>
            </w:r>
          </w:p>
        </w:tc>
        <w:tc>
          <w:tcPr>
            <w:tcW w:w="602" w:type="pct"/>
            <w:tcBorders>
              <w:top w:val="outset" w:sz="6" w:space="0" w:color="414142"/>
              <w:left w:val="outset" w:sz="6" w:space="0" w:color="414142"/>
              <w:bottom w:val="outset" w:sz="6" w:space="0" w:color="414142"/>
              <w:right w:val="outset" w:sz="6" w:space="0" w:color="414142"/>
            </w:tcBorders>
          </w:tcPr>
          <w:p w14:paraId="666B1CCF" w14:textId="22EACE86"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363D1920" w14:textId="57DE85D1"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TM</w:t>
            </w:r>
          </w:p>
        </w:tc>
        <w:tc>
          <w:tcPr>
            <w:tcW w:w="657" w:type="pct"/>
            <w:tcBorders>
              <w:top w:val="outset" w:sz="6" w:space="0" w:color="414142"/>
              <w:left w:val="outset" w:sz="6" w:space="0" w:color="414142"/>
              <w:bottom w:val="outset" w:sz="6" w:space="0" w:color="414142"/>
              <w:right w:val="outset" w:sz="6" w:space="0" w:color="414142"/>
            </w:tcBorders>
          </w:tcPr>
          <w:p w14:paraId="0EC074FA" w14:textId="77777777" w:rsidR="00666998" w:rsidRDefault="00666998"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JPA</w:t>
            </w:r>
          </w:p>
          <w:p w14:paraId="60F9B7FD" w14:textId="77777777"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24B43223" w14:textId="179182B3" w:rsidR="00666998" w:rsidRDefault="00887B73"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4.1.RR</w:t>
            </w:r>
          </w:p>
          <w:p w14:paraId="67145D2B" w14:textId="77777777"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r>
      <w:tr w:rsidR="00666998" w:rsidRPr="00E45D24" w14:paraId="36FA2C67" w14:textId="77777777" w:rsidTr="00395B95">
        <w:tc>
          <w:tcPr>
            <w:tcW w:w="404" w:type="pct"/>
            <w:tcBorders>
              <w:top w:val="outset" w:sz="6" w:space="0" w:color="414142"/>
              <w:left w:val="outset" w:sz="6" w:space="0" w:color="414142"/>
              <w:bottom w:val="outset" w:sz="6" w:space="0" w:color="414142"/>
              <w:right w:val="outset" w:sz="6" w:space="0" w:color="414142"/>
            </w:tcBorders>
          </w:tcPr>
          <w:p w14:paraId="3593503E" w14:textId="2FF43658"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2</w:t>
            </w:r>
            <w:r w:rsidRPr="007C08D5">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2</w:t>
            </w:r>
            <w:r w:rsidRPr="007C08D5">
              <w:rPr>
                <w:rFonts w:ascii="Times New Roman" w:eastAsia="Times New Roman" w:hAnsi="Times New Roman" w:cs="Times New Roman"/>
                <w:i/>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6F7A2B25" w14:textId="46D58856" w:rsidR="00666998" w:rsidRPr="00E45D24" w:rsidRDefault="00666998" w:rsidP="006669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 xml:space="preserve">rast risinājumu mediācijas faktiskas pieejamības nodrošināšanai </w:t>
            </w:r>
            <w:proofErr w:type="spellStart"/>
            <w:r>
              <w:rPr>
                <w:rFonts w:ascii="Times New Roman" w:eastAsia="Times New Roman" w:hAnsi="Times New Roman" w:cs="Times New Roman"/>
                <w:i/>
                <w:sz w:val="24"/>
                <w:szCs w:val="24"/>
                <w:lang w:eastAsia="lv-LV"/>
              </w:rPr>
              <w:t>mērķgrupai</w:t>
            </w:r>
            <w:proofErr w:type="spellEnd"/>
            <w:r>
              <w:rPr>
                <w:rFonts w:ascii="Times New Roman" w:eastAsia="Times New Roman" w:hAnsi="Times New Roman" w:cs="Times New Roman"/>
                <w:i/>
                <w:sz w:val="24"/>
                <w:szCs w:val="24"/>
                <w:lang w:eastAsia="lv-LV"/>
              </w:rPr>
              <w:t>, tai skaitā, ieviešot valsts apmaksātu (pilnībā vai daļēji) mediāciju, to integrējot valsts nodrošinātās juridiskās palīdzības sistēmā;</w:t>
            </w:r>
          </w:p>
        </w:tc>
        <w:tc>
          <w:tcPr>
            <w:tcW w:w="602" w:type="pct"/>
            <w:tcBorders>
              <w:top w:val="outset" w:sz="6" w:space="0" w:color="414142"/>
              <w:left w:val="outset" w:sz="6" w:space="0" w:color="414142"/>
              <w:bottom w:val="outset" w:sz="6" w:space="0" w:color="414142"/>
              <w:right w:val="outset" w:sz="6" w:space="0" w:color="414142"/>
            </w:tcBorders>
          </w:tcPr>
          <w:p w14:paraId="3CD623C0" w14:textId="3DD1A3FA"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202</w:t>
            </w:r>
            <w:r w:rsidR="00887B73">
              <w:rPr>
                <w:rFonts w:ascii="Times New Roman" w:eastAsia="Times New Roman" w:hAnsi="Times New Roman" w:cs="Times New Roman"/>
                <w:color w:val="414142"/>
                <w:sz w:val="24"/>
                <w:szCs w:val="24"/>
                <w:lang w:eastAsia="lv-LV"/>
              </w:rPr>
              <w:t>7</w:t>
            </w:r>
          </w:p>
        </w:tc>
        <w:tc>
          <w:tcPr>
            <w:tcW w:w="651" w:type="pct"/>
            <w:tcBorders>
              <w:top w:val="outset" w:sz="6" w:space="0" w:color="414142"/>
              <w:left w:val="outset" w:sz="6" w:space="0" w:color="414142"/>
              <w:bottom w:val="outset" w:sz="6" w:space="0" w:color="414142"/>
              <w:right w:val="outset" w:sz="6" w:space="0" w:color="414142"/>
            </w:tcBorders>
          </w:tcPr>
          <w:p w14:paraId="7E265995" w14:textId="03646754"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TM</w:t>
            </w:r>
          </w:p>
        </w:tc>
        <w:tc>
          <w:tcPr>
            <w:tcW w:w="657" w:type="pct"/>
            <w:tcBorders>
              <w:top w:val="outset" w:sz="6" w:space="0" w:color="414142"/>
              <w:left w:val="outset" w:sz="6" w:space="0" w:color="414142"/>
              <w:bottom w:val="outset" w:sz="6" w:space="0" w:color="414142"/>
              <w:right w:val="outset" w:sz="6" w:space="0" w:color="414142"/>
            </w:tcBorders>
          </w:tcPr>
          <w:p w14:paraId="3DDCA57B" w14:textId="77777777" w:rsidR="00666998" w:rsidRDefault="00666998"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JPA,</w:t>
            </w:r>
          </w:p>
          <w:p w14:paraId="2047AB5B" w14:textId="54C540B7"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SMP</w:t>
            </w:r>
          </w:p>
        </w:tc>
        <w:tc>
          <w:tcPr>
            <w:tcW w:w="741" w:type="pct"/>
            <w:tcBorders>
              <w:top w:val="outset" w:sz="6" w:space="0" w:color="414142"/>
              <w:left w:val="outset" w:sz="6" w:space="0" w:color="414142"/>
              <w:bottom w:val="outset" w:sz="6" w:space="0" w:color="414142"/>
              <w:right w:val="outset" w:sz="6" w:space="0" w:color="414142"/>
            </w:tcBorders>
          </w:tcPr>
          <w:p w14:paraId="01081EB0" w14:textId="2B4442E0" w:rsidR="00666998" w:rsidRPr="00CC6FC6" w:rsidRDefault="00887B73"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4.5.RR</w:t>
            </w:r>
          </w:p>
          <w:p w14:paraId="78859035" w14:textId="77777777"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r>
      <w:tr w:rsidR="00666998" w:rsidRPr="00E45D24" w14:paraId="599815E3" w14:textId="77777777" w:rsidTr="00395B95">
        <w:tc>
          <w:tcPr>
            <w:tcW w:w="404" w:type="pct"/>
            <w:tcBorders>
              <w:top w:val="outset" w:sz="6" w:space="0" w:color="414142"/>
              <w:left w:val="outset" w:sz="6" w:space="0" w:color="414142"/>
              <w:bottom w:val="outset" w:sz="6" w:space="0" w:color="414142"/>
              <w:right w:val="outset" w:sz="6" w:space="0" w:color="414142"/>
            </w:tcBorders>
          </w:tcPr>
          <w:p w14:paraId="3B5D3CC2" w14:textId="2F8DF285"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7C08D5">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02F0C25C" w14:textId="156683CC" w:rsidR="00666998" w:rsidRPr="00E45D24" w:rsidRDefault="00666998" w:rsidP="006669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Pr="00B11D1F">
              <w:rPr>
                <w:rFonts w:ascii="Times New Roman" w:eastAsia="Times New Roman" w:hAnsi="Times New Roman" w:cs="Times New Roman"/>
                <w:sz w:val="24"/>
                <w:szCs w:val="24"/>
                <w:lang w:eastAsia="lv-LV"/>
              </w:rPr>
              <w:t>sošo, kā arī jaunu informācijas tehnolo</w:t>
            </w:r>
            <w:r>
              <w:rPr>
                <w:rFonts w:ascii="Times New Roman" w:eastAsia="Times New Roman" w:hAnsi="Times New Roman" w:cs="Times New Roman"/>
                <w:sz w:val="24"/>
                <w:szCs w:val="24"/>
                <w:lang w:eastAsia="lv-LV"/>
              </w:rPr>
              <w:t>ģ</w:t>
            </w:r>
            <w:r w:rsidRPr="00B11D1F">
              <w:rPr>
                <w:rFonts w:ascii="Times New Roman" w:eastAsia="Times New Roman" w:hAnsi="Times New Roman" w:cs="Times New Roman"/>
                <w:sz w:val="24"/>
                <w:szCs w:val="24"/>
                <w:lang w:eastAsia="lv-LV"/>
              </w:rPr>
              <w:t xml:space="preserve">iju un </w:t>
            </w:r>
            <w:r>
              <w:rPr>
                <w:rFonts w:ascii="Times New Roman" w:eastAsia="Times New Roman" w:hAnsi="Times New Roman" w:cs="Times New Roman"/>
                <w:sz w:val="24"/>
                <w:szCs w:val="24"/>
                <w:lang w:eastAsia="lv-LV"/>
              </w:rPr>
              <w:t xml:space="preserve">savstarpēji papildinošu un pieejamu </w:t>
            </w:r>
            <w:r w:rsidRPr="00B11D1F">
              <w:rPr>
                <w:rFonts w:ascii="Times New Roman" w:eastAsia="Times New Roman" w:hAnsi="Times New Roman" w:cs="Times New Roman"/>
                <w:sz w:val="24"/>
                <w:szCs w:val="24"/>
                <w:lang w:eastAsia="lv-LV"/>
              </w:rPr>
              <w:t>digitālo risinājumu attīstīšana</w:t>
            </w:r>
            <w:r>
              <w:rPr>
                <w:rFonts w:ascii="Times New Roman" w:eastAsia="Times New Roman" w:hAnsi="Times New Roman" w:cs="Times New Roman"/>
                <w:sz w:val="24"/>
                <w:szCs w:val="24"/>
                <w:lang w:eastAsia="lv-LV"/>
              </w:rPr>
              <w:t>,</w:t>
            </w:r>
            <w:r w:rsidRPr="00B11D1F">
              <w:rPr>
                <w:rFonts w:ascii="Times New Roman" w:eastAsia="Times New Roman" w:hAnsi="Times New Roman" w:cs="Times New Roman"/>
                <w:sz w:val="24"/>
                <w:szCs w:val="24"/>
                <w:lang w:eastAsia="lv-LV"/>
              </w:rPr>
              <w:t xml:space="preserve"> kas vērsta uz sociāli </w:t>
            </w:r>
            <w:proofErr w:type="spellStart"/>
            <w:r w:rsidRPr="00B11D1F">
              <w:rPr>
                <w:rFonts w:ascii="Times New Roman" w:eastAsia="Times New Roman" w:hAnsi="Times New Roman" w:cs="Times New Roman"/>
                <w:sz w:val="24"/>
                <w:szCs w:val="24"/>
                <w:lang w:eastAsia="lv-LV"/>
              </w:rPr>
              <w:t>mazaizsargāto</w:t>
            </w:r>
            <w:proofErr w:type="spellEnd"/>
            <w:r w:rsidRPr="00B11D1F">
              <w:rPr>
                <w:rFonts w:ascii="Times New Roman" w:eastAsia="Times New Roman" w:hAnsi="Times New Roman" w:cs="Times New Roman"/>
                <w:sz w:val="24"/>
                <w:szCs w:val="24"/>
                <w:lang w:eastAsia="lv-LV"/>
              </w:rPr>
              <w:t xml:space="preserve"> personu tiesību efektīvāku nodrošināšanu, tostarp iestāžu savstarpējās sadarbības</w:t>
            </w:r>
            <w:r>
              <w:rPr>
                <w:rFonts w:ascii="Times New Roman" w:eastAsia="Times New Roman" w:hAnsi="Times New Roman" w:cs="Times New Roman"/>
                <w:sz w:val="24"/>
                <w:szCs w:val="24"/>
                <w:lang w:eastAsia="lv-LV"/>
              </w:rPr>
              <w:t xml:space="preserve"> veicināšana minēto personu tiesību realizēšanā, t.sk. sadarbības platformu izveide</w:t>
            </w:r>
          </w:p>
        </w:tc>
        <w:tc>
          <w:tcPr>
            <w:tcW w:w="602" w:type="pct"/>
            <w:tcBorders>
              <w:top w:val="outset" w:sz="6" w:space="0" w:color="414142"/>
              <w:left w:val="outset" w:sz="6" w:space="0" w:color="414142"/>
              <w:bottom w:val="outset" w:sz="6" w:space="0" w:color="414142"/>
              <w:right w:val="outset" w:sz="6" w:space="0" w:color="414142"/>
            </w:tcBorders>
          </w:tcPr>
          <w:p w14:paraId="695CFBC4" w14:textId="2E8C7BBF"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2F337ED3" w14:textId="0B785448"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TM</w:t>
            </w:r>
          </w:p>
        </w:tc>
        <w:tc>
          <w:tcPr>
            <w:tcW w:w="657" w:type="pct"/>
            <w:tcBorders>
              <w:top w:val="outset" w:sz="6" w:space="0" w:color="414142"/>
              <w:left w:val="outset" w:sz="6" w:space="0" w:color="414142"/>
              <w:bottom w:val="outset" w:sz="6" w:space="0" w:color="414142"/>
              <w:right w:val="outset" w:sz="6" w:space="0" w:color="414142"/>
            </w:tcBorders>
          </w:tcPr>
          <w:p w14:paraId="2245FC50" w14:textId="77777777" w:rsidR="00666998" w:rsidRDefault="00666998"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VARAM,</w:t>
            </w:r>
          </w:p>
          <w:p w14:paraId="65952F5B" w14:textId="71ED5EB4"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JPA</w:t>
            </w:r>
          </w:p>
        </w:tc>
        <w:tc>
          <w:tcPr>
            <w:tcW w:w="741" w:type="pct"/>
            <w:tcBorders>
              <w:top w:val="outset" w:sz="6" w:space="0" w:color="414142"/>
              <w:left w:val="outset" w:sz="6" w:space="0" w:color="414142"/>
              <w:bottom w:val="outset" w:sz="6" w:space="0" w:color="414142"/>
              <w:right w:val="outset" w:sz="6" w:space="0" w:color="414142"/>
            </w:tcBorders>
          </w:tcPr>
          <w:p w14:paraId="7B60BD83" w14:textId="40E985B2" w:rsidR="00887B73" w:rsidRDefault="00887B73"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4.2.RR; 4.3.RR</w:t>
            </w:r>
          </w:p>
          <w:p w14:paraId="27469392" w14:textId="77777777"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r>
      <w:tr w:rsidR="00666998" w:rsidRPr="00E45D24" w14:paraId="7C7E2900" w14:textId="77777777" w:rsidTr="00395B95">
        <w:tc>
          <w:tcPr>
            <w:tcW w:w="404" w:type="pct"/>
            <w:tcBorders>
              <w:top w:val="outset" w:sz="6" w:space="0" w:color="414142"/>
              <w:left w:val="outset" w:sz="6" w:space="0" w:color="414142"/>
              <w:bottom w:val="outset" w:sz="6" w:space="0" w:color="414142"/>
              <w:right w:val="outset" w:sz="6" w:space="0" w:color="414142"/>
            </w:tcBorders>
          </w:tcPr>
          <w:p w14:paraId="6AA91DF0" w14:textId="24CDD680"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945" w:type="pct"/>
            <w:tcBorders>
              <w:top w:val="outset" w:sz="6" w:space="0" w:color="414142"/>
              <w:left w:val="outset" w:sz="6" w:space="0" w:color="414142"/>
              <w:bottom w:val="outset" w:sz="6" w:space="0" w:color="414142"/>
              <w:right w:val="outset" w:sz="6" w:space="0" w:color="414142"/>
            </w:tcBorders>
          </w:tcPr>
          <w:p w14:paraId="74EE7F7D" w14:textId="07AAB569" w:rsidR="00666998" w:rsidRPr="00E45D24" w:rsidRDefault="00666998" w:rsidP="006669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54778F">
              <w:rPr>
                <w:rFonts w:ascii="Times New Roman" w:eastAsia="Times New Roman" w:hAnsi="Times New Roman" w:cs="Times New Roman"/>
                <w:sz w:val="24"/>
                <w:szCs w:val="24"/>
                <w:lang w:eastAsia="lv-LV"/>
              </w:rPr>
              <w:t>azāk aizsargāto personu</w:t>
            </w:r>
            <w:r>
              <w:rPr>
                <w:rFonts w:ascii="Times New Roman" w:eastAsia="Times New Roman" w:hAnsi="Times New Roman" w:cs="Times New Roman"/>
                <w:sz w:val="24"/>
                <w:szCs w:val="24"/>
                <w:lang w:eastAsia="lv-LV"/>
              </w:rPr>
              <w:t xml:space="preserve"> juridiskā atbalsta</w:t>
            </w:r>
            <w:r w:rsidRPr="007C08D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pakalpojumu nodrošināšanā iesaistīto </w:t>
            </w:r>
            <w:bookmarkStart w:id="15" w:name="_Hlk52874434"/>
            <w:r>
              <w:rPr>
                <w:rFonts w:ascii="Times New Roman" w:eastAsia="Times New Roman" w:hAnsi="Times New Roman" w:cs="Times New Roman"/>
                <w:sz w:val="24"/>
                <w:szCs w:val="24"/>
                <w:lang w:eastAsia="lv-LV"/>
              </w:rPr>
              <w:t>personālresursu kompetenču attīstība</w:t>
            </w:r>
            <w:bookmarkEnd w:id="15"/>
            <w:r>
              <w:rPr>
                <w:rFonts w:ascii="Times New Roman" w:eastAsia="Times New Roman" w:hAnsi="Times New Roman" w:cs="Times New Roman"/>
                <w:sz w:val="24"/>
                <w:szCs w:val="24"/>
                <w:lang w:eastAsia="lv-LV"/>
              </w:rPr>
              <w:t xml:space="preserve"> un prasmju paaugstināšana. </w:t>
            </w:r>
          </w:p>
        </w:tc>
        <w:tc>
          <w:tcPr>
            <w:tcW w:w="602" w:type="pct"/>
            <w:tcBorders>
              <w:top w:val="outset" w:sz="6" w:space="0" w:color="414142"/>
              <w:left w:val="outset" w:sz="6" w:space="0" w:color="414142"/>
              <w:bottom w:val="outset" w:sz="6" w:space="0" w:color="414142"/>
              <w:right w:val="outset" w:sz="6" w:space="0" w:color="414142"/>
            </w:tcBorders>
          </w:tcPr>
          <w:p w14:paraId="7C9DCF8C" w14:textId="5E7424A1"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4D3038DA" w14:textId="431806E5"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TM</w:t>
            </w:r>
          </w:p>
        </w:tc>
        <w:tc>
          <w:tcPr>
            <w:tcW w:w="657" w:type="pct"/>
            <w:tcBorders>
              <w:top w:val="outset" w:sz="6" w:space="0" w:color="414142"/>
              <w:left w:val="outset" w:sz="6" w:space="0" w:color="414142"/>
              <w:bottom w:val="outset" w:sz="6" w:space="0" w:color="414142"/>
              <w:right w:val="outset" w:sz="6" w:space="0" w:color="414142"/>
            </w:tcBorders>
          </w:tcPr>
          <w:p w14:paraId="4E01DAF0" w14:textId="0BCD457A"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JPA, LM, LZAP, LPS</w:t>
            </w:r>
            <w:r w:rsidDel="00F41B2D">
              <w:rPr>
                <w:rFonts w:ascii="Times New Roman" w:eastAsia="Times New Roman" w:hAnsi="Times New Roman" w:cs="Times New Roman"/>
                <w:color w:val="414142"/>
                <w:sz w:val="24"/>
                <w:szCs w:val="24"/>
                <w:lang w:eastAsia="lv-LV"/>
              </w:rPr>
              <w:t xml:space="preserve"> </w:t>
            </w:r>
          </w:p>
        </w:tc>
        <w:tc>
          <w:tcPr>
            <w:tcW w:w="741" w:type="pct"/>
            <w:tcBorders>
              <w:top w:val="outset" w:sz="6" w:space="0" w:color="414142"/>
              <w:left w:val="outset" w:sz="6" w:space="0" w:color="414142"/>
              <w:bottom w:val="outset" w:sz="6" w:space="0" w:color="414142"/>
              <w:right w:val="outset" w:sz="6" w:space="0" w:color="414142"/>
            </w:tcBorders>
          </w:tcPr>
          <w:p w14:paraId="5BF866B1" w14:textId="25FAF738" w:rsidR="00666998" w:rsidRDefault="00887B73" w:rsidP="00666998">
            <w:pPr>
              <w:spacing w:after="0" w:line="240" w:lineRule="auto"/>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4.4.RR</w:t>
            </w:r>
            <w:r w:rsidR="00666998">
              <w:rPr>
                <w:rFonts w:ascii="Times New Roman" w:eastAsia="Times New Roman" w:hAnsi="Times New Roman" w:cs="Times New Roman"/>
                <w:color w:val="414142"/>
                <w:sz w:val="24"/>
                <w:szCs w:val="24"/>
                <w:lang w:eastAsia="lv-LV"/>
              </w:rPr>
              <w:t xml:space="preserve"> </w:t>
            </w:r>
          </w:p>
          <w:p w14:paraId="3838F790" w14:textId="77777777" w:rsidR="00666998" w:rsidRPr="00E45D24" w:rsidRDefault="00666998" w:rsidP="00666998">
            <w:pPr>
              <w:spacing w:after="0" w:line="240" w:lineRule="auto"/>
              <w:jc w:val="center"/>
              <w:rPr>
                <w:rFonts w:ascii="Times New Roman" w:eastAsia="Times New Roman" w:hAnsi="Times New Roman" w:cs="Times New Roman"/>
                <w:sz w:val="24"/>
                <w:szCs w:val="24"/>
                <w:lang w:eastAsia="lv-LV"/>
              </w:rPr>
            </w:pPr>
          </w:p>
        </w:tc>
      </w:tr>
    </w:tbl>
    <w:p w14:paraId="347F88E1" w14:textId="6097BF5D" w:rsidR="00395B95" w:rsidRDefault="00395B95" w:rsidP="00A64335">
      <w:pPr>
        <w:shd w:val="clear" w:color="auto" w:fill="FFFFFF"/>
        <w:spacing w:after="0" w:line="240" w:lineRule="auto"/>
        <w:ind w:firstLine="300"/>
        <w:rPr>
          <w:rFonts w:ascii="Times New Roman" w:eastAsia="Times New Roman" w:hAnsi="Times New Roman" w:cs="Times New Roman"/>
          <w:sz w:val="24"/>
          <w:szCs w:val="24"/>
          <w:lang w:eastAsia="lv-LV"/>
        </w:rPr>
      </w:pPr>
      <w:bookmarkStart w:id="16" w:name="_Hlk49888983"/>
    </w:p>
    <w:p w14:paraId="38952F79" w14:textId="7D9255E2" w:rsidR="003B21DF" w:rsidRDefault="003B21D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1BB2F41C" w14:textId="73ADE1B3" w:rsidR="00395B95" w:rsidRPr="003B21DF" w:rsidRDefault="00C82ADF" w:rsidP="003B21DF">
      <w:pPr>
        <w:pStyle w:val="Heading2"/>
      </w:pPr>
      <w:bookmarkStart w:id="17" w:name="_Hlk48813109"/>
      <w:bookmarkStart w:id="18" w:name="_Toc55400582"/>
      <w:r w:rsidRPr="003B21DF">
        <w:lastRenderedPageBreak/>
        <w:t>R</w:t>
      </w:r>
      <w:r w:rsidR="00395B95" w:rsidRPr="003B21DF">
        <w:t>īcības virziens</w:t>
      </w:r>
      <w:bookmarkEnd w:id="17"/>
      <w:r w:rsidRPr="003B21DF">
        <w:t>. Sociālās aizsardzības un darba tirgus politikas horizontālie jautājumi</w:t>
      </w:r>
      <w:bookmarkEnd w:id="18"/>
    </w:p>
    <w:p w14:paraId="2AB950F2" w14:textId="77777777" w:rsidR="002A48F7" w:rsidRPr="005F586C" w:rsidRDefault="002A48F7" w:rsidP="002A48F7">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080"/>
        <w:gridCol w:w="5529"/>
        <w:gridCol w:w="4289"/>
      </w:tblGrid>
      <w:tr w:rsidR="002A48F7" w:rsidRPr="00EC4DA7" w14:paraId="4431E1CF" w14:textId="77777777" w:rsidTr="008163A5">
        <w:trPr>
          <w:jc w:val="center"/>
        </w:trPr>
        <w:tc>
          <w:tcPr>
            <w:tcW w:w="1468" w:type="pct"/>
            <w:shd w:val="clear" w:color="auto" w:fill="1F4E79" w:themeFill="accent5" w:themeFillShade="80"/>
            <w:vAlign w:val="center"/>
          </w:tcPr>
          <w:p w14:paraId="226313AE" w14:textId="3868B92F" w:rsidR="00D97A3B" w:rsidRPr="00EC4DA7" w:rsidRDefault="001C5D20" w:rsidP="00274A8B">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 xml:space="preserve">Sociālai realitātei atbilstošu, </w:t>
            </w:r>
            <w:proofErr w:type="spellStart"/>
            <w:r w:rsidRPr="00EC4DA7">
              <w:rPr>
                <w:rFonts w:ascii="Verdana" w:eastAsia="Calibri" w:hAnsi="Verdana" w:cstheme="majorHAnsi"/>
                <w:color w:val="FFFFFF" w:themeColor="background1"/>
                <w:sz w:val="20"/>
                <w:szCs w:val="20"/>
              </w:rPr>
              <w:t>proaktīvu</w:t>
            </w:r>
            <w:proofErr w:type="spellEnd"/>
            <w:r w:rsidRPr="00EC4DA7">
              <w:rPr>
                <w:rFonts w:ascii="Verdana" w:eastAsia="Calibri" w:hAnsi="Verdana" w:cstheme="majorHAnsi"/>
                <w:color w:val="FFFFFF" w:themeColor="background1"/>
                <w:sz w:val="20"/>
                <w:szCs w:val="20"/>
              </w:rPr>
              <w:t xml:space="preserve">, </w:t>
            </w:r>
            <w:proofErr w:type="spellStart"/>
            <w:r w:rsidRPr="00EC4DA7">
              <w:rPr>
                <w:rFonts w:ascii="Verdana" w:eastAsia="Calibri" w:hAnsi="Verdana" w:cstheme="majorHAnsi"/>
                <w:color w:val="FFFFFF" w:themeColor="background1"/>
                <w:sz w:val="20"/>
                <w:szCs w:val="20"/>
              </w:rPr>
              <w:t>digitalizētu</w:t>
            </w:r>
            <w:proofErr w:type="spellEnd"/>
            <w:r w:rsidRPr="00EC4DA7">
              <w:rPr>
                <w:rFonts w:ascii="Verdana" w:eastAsia="Calibri" w:hAnsi="Verdana" w:cstheme="majorHAnsi"/>
                <w:color w:val="FFFFFF" w:themeColor="background1"/>
                <w:sz w:val="20"/>
                <w:szCs w:val="20"/>
              </w:rPr>
              <w:t xml:space="preserve"> un optimizētu procesu un pakalpojumu nodrošināšana </w:t>
            </w:r>
          </w:p>
        </w:tc>
        <w:tc>
          <w:tcPr>
            <w:tcW w:w="1989" w:type="pct"/>
            <w:shd w:val="clear" w:color="auto" w:fill="1F4E79" w:themeFill="accent5" w:themeFillShade="80"/>
            <w:vAlign w:val="center"/>
          </w:tcPr>
          <w:p w14:paraId="4DF6C3CA" w14:textId="7D34D332" w:rsidR="002A48F7" w:rsidRPr="00EC4DA7" w:rsidRDefault="001C5D20" w:rsidP="00274A8B">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Vairākās politikās joprojām reti tiek veikts ietekmes izvērtējums uz dažādām sabiedrības grupām, kas ietekmē, piemēram personu ar invaliditāti un  sieviešu un vīriešu vienlīdzīgu iespēju īstenošanu. ES dzimumu līdztiesības indekss Latvijā ir zems.</w:t>
            </w:r>
          </w:p>
        </w:tc>
        <w:tc>
          <w:tcPr>
            <w:tcW w:w="1543" w:type="pct"/>
            <w:shd w:val="clear" w:color="auto" w:fill="1F4E79" w:themeFill="accent5" w:themeFillShade="80"/>
            <w:vAlign w:val="center"/>
          </w:tcPr>
          <w:p w14:paraId="387B8B31" w14:textId="77777777" w:rsidR="001C5D20" w:rsidRDefault="001C5D20" w:rsidP="006F2F88">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Pilnīgas, kvalitatīvas un savlaicīgas informācijas/ datu  un dažādu datu analīzes metožu un instrumentu pieejamība, mūsdienīgu un centralizētu tehnoloģisko platformu nodrošināšana</w:t>
            </w:r>
          </w:p>
          <w:p w14:paraId="0EC20476" w14:textId="42FE43A1" w:rsidR="002A48F7" w:rsidRPr="00EC4DA7" w:rsidRDefault="002A48F7" w:rsidP="00274A8B">
            <w:pPr>
              <w:spacing w:before="40" w:after="40"/>
              <w:jc w:val="center"/>
              <w:rPr>
                <w:rFonts w:ascii="Verdana" w:eastAsia="Calibri" w:hAnsi="Verdana" w:cstheme="majorHAnsi"/>
                <w:color w:val="FFFFFF" w:themeColor="background1"/>
                <w:sz w:val="20"/>
                <w:szCs w:val="20"/>
              </w:rPr>
            </w:pPr>
          </w:p>
        </w:tc>
      </w:tr>
      <w:tr w:rsidR="002A48F7" w:rsidRPr="00EC4DA7" w14:paraId="07626C00" w14:textId="77777777" w:rsidTr="008163A5">
        <w:trPr>
          <w:jc w:val="center"/>
        </w:trPr>
        <w:tc>
          <w:tcPr>
            <w:tcW w:w="1468" w:type="pct"/>
            <w:shd w:val="clear" w:color="auto" w:fill="1F4E79" w:themeFill="accent5" w:themeFillShade="80"/>
            <w:vAlign w:val="center"/>
          </w:tcPr>
          <w:p w14:paraId="69DB4D15" w14:textId="1926B685" w:rsidR="001C5D20" w:rsidRDefault="001C5D20" w:rsidP="00274A8B">
            <w:pPr>
              <w:spacing w:before="40" w:after="40"/>
              <w:jc w:val="center"/>
              <w:rPr>
                <w:rFonts w:ascii="Verdana" w:eastAsia="Calibri" w:hAnsi="Verdana" w:cstheme="majorHAnsi"/>
                <w:color w:val="FFFFFF" w:themeColor="background1"/>
                <w:sz w:val="20"/>
                <w:szCs w:val="20"/>
              </w:rPr>
            </w:pPr>
          </w:p>
          <w:p w14:paraId="1E65E583" w14:textId="1E84DB3C" w:rsidR="002A48F7" w:rsidRDefault="001C5D20" w:rsidP="00274A8B">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Kvalificēta darbaspēka piesaiste</w:t>
            </w:r>
          </w:p>
          <w:p w14:paraId="48B08BDB" w14:textId="4805B7B8" w:rsidR="001C5D20" w:rsidRPr="00EC4DA7" w:rsidRDefault="001C5D20" w:rsidP="00274A8B">
            <w:pPr>
              <w:spacing w:before="40" w:after="40"/>
              <w:jc w:val="center"/>
              <w:rPr>
                <w:rFonts w:ascii="Verdana" w:eastAsia="Calibri" w:hAnsi="Verdana" w:cstheme="majorHAnsi"/>
                <w:color w:val="FFFFFF" w:themeColor="background1"/>
                <w:sz w:val="20"/>
                <w:szCs w:val="20"/>
              </w:rPr>
            </w:pPr>
          </w:p>
        </w:tc>
        <w:tc>
          <w:tcPr>
            <w:tcW w:w="1989" w:type="pct"/>
            <w:shd w:val="clear" w:color="auto" w:fill="1F4E79" w:themeFill="accent5" w:themeFillShade="80"/>
            <w:vAlign w:val="center"/>
          </w:tcPr>
          <w:p w14:paraId="37F2193D" w14:textId="255822DA" w:rsidR="001C5D20" w:rsidRPr="00EC4DA7" w:rsidRDefault="001C5D20" w:rsidP="001C5D20">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Zema nozarē strādājošo atalgojuma konkurētspēja ar citām valsts pārvaldes institūcijām un privāto sektoru</w:t>
            </w:r>
          </w:p>
        </w:tc>
        <w:tc>
          <w:tcPr>
            <w:tcW w:w="1543" w:type="pct"/>
            <w:shd w:val="clear" w:color="auto" w:fill="1F4E79" w:themeFill="accent5" w:themeFillShade="80"/>
            <w:vAlign w:val="center"/>
          </w:tcPr>
          <w:p w14:paraId="66E577DE" w14:textId="2F75408B" w:rsidR="003B0CE5" w:rsidRDefault="001C5D20" w:rsidP="004B4E20">
            <w:pPr>
              <w:spacing w:before="40" w:after="40"/>
              <w:jc w:val="center"/>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Darbinieku profesionālās izdegšanas riska palielināšanās</w:t>
            </w:r>
          </w:p>
          <w:p w14:paraId="5DBF1A57" w14:textId="54C36423" w:rsidR="001C5D20" w:rsidRPr="00EC4DA7" w:rsidRDefault="001C5D20" w:rsidP="004B4E20">
            <w:pPr>
              <w:spacing w:before="40" w:after="40"/>
              <w:jc w:val="center"/>
              <w:rPr>
                <w:rFonts w:ascii="Verdana" w:eastAsia="Calibri" w:hAnsi="Verdana" w:cstheme="majorHAnsi"/>
                <w:color w:val="FFFFFF" w:themeColor="background1"/>
                <w:sz w:val="20"/>
                <w:szCs w:val="20"/>
              </w:rPr>
            </w:pPr>
          </w:p>
        </w:tc>
      </w:tr>
    </w:tbl>
    <w:p w14:paraId="65D60128" w14:textId="77777777" w:rsidR="002A48F7" w:rsidRPr="004713AA" w:rsidRDefault="002A48F7" w:rsidP="002A48F7">
      <w:pPr>
        <w:spacing w:line="240" w:lineRule="auto"/>
        <w:jc w:val="both"/>
        <w:rPr>
          <w:rFonts w:asciiTheme="majorHAnsi" w:eastAsia="Calibri" w:hAnsiTheme="majorHAnsi" w:cstheme="majorHAnsi"/>
          <w:sz w:val="2"/>
          <w:szCs w:val="2"/>
        </w:rPr>
      </w:pPr>
    </w:p>
    <w:p w14:paraId="5DF74E78" w14:textId="64916F88" w:rsidR="002A48F7" w:rsidRPr="005F586C" w:rsidRDefault="002A48F7" w:rsidP="002A48F7">
      <w:pPr>
        <w:spacing w:after="80" w:line="240" w:lineRule="auto"/>
        <w:rPr>
          <w:rFonts w:ascii="Times New Roman" w:hAnsi="Times New Roman" w:cs="Times New Roman"/>
          <w:b/>
          <w:bCs/>
          <w:color w:val="1F4E79" w:themeColor="accent5" w:themeShade="80"/>
          <w:u w:val="single"/>
        </w:rPr>
      </w:pPr>
      <w:r w:rsidRPr="005F586C">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2A48F7" w:rsidRPr="00EC4DA7" w14:paraId="32D6E244" w14:textId="77777777" w:rsidTr="000E65F0">
        <w:tc>
          <w:tcPr>
            <w:tcW w:w="771" w:type="pct"/>
            <w:shd w:val="clear" w:color="auto" w:fill="1F4E79" w:themeFill="accent5" w:themeFillShade="80"/>
          </w:tcPr>
          <w:p w14:paraId="738A43DB" w14:textId="77777777" w:rsidR="002A48F7" w:rsidRPr="00EC4DA7" w:rsidRDefault="002A48F7" w:rsidP="00274A8B">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571003BD" w14:textId="5D41EB5C" w:rsidR="008163A5" w:rsidRDefault="008163A5" w:rsidP="008163A5">
            <w:pPr>
              <w:rPr>
                <w:rFonts w:ascii="Verdana" w:eastAsia="Calibri" w:hAnsi="Verdana" w:cstheme="majorHAnsi"/>
                <w:color w:val="FFFFFF" w:themeColor="background1"/>
                <w:sz w:val="19"/>
                <w:szCs w:val="19"/>
              </w:rPr>
            </w:pPr>
            <w:r w:rsidRPr="008163A5">
              <w:rPr>
                <w:rFonts w:ascii="Verdana" w:eastAsia="Calibri" w:hAnsi="Verdana" w:cstheme="majorHAnsi"/>
                <w:color w:val="FFFFFF" w:themeColor="background1"/>
                <w:sz w:val="19"/>
                <w:szCs w:val="19"/>
              </w:rPr>
              <w:t>Optimizēt nozares darbības procesus</w:t>
            </w:r>
            <w:r>
              <w:rPr>
                <w:rFonts w:ascii="Verdana" w:eastAsia="Calibri" w:hAnsi="Verdana" w:cstheme="majorHAnsi"/>
                <w:color w:val="FFFFFF" w:themeColor="background1"/>
                <w:sz w:val="19"/>
                <w:szCs w:val="19"/>
              </w:rPr>
              <w:t>,</w:t>
            </w:r>
            <w:r w:rsidRPr="008163A5">
              <w:rPr>
                <w:rFonts w:ascii="Verdana" w:eastAsia="Calibri" w:hAnsi="Verdana" w:cstheme="majorHAnsi"/>
                <w:color w:val="FFFFFF" w:themeColor="background1"/>
                <w:sz w:val="19"/>
                <w:szCs w:val="19"/>
              </w:rPr>
              <w:t xml:space="preserve"> izmantojot </w:t>
            </w:r>
            <w:proofErr w:type="spellStart"/>
            <w:r w:rsidRPr="008163A5">
              <w:rPr>
                <w:rFonts w:ascii="Verdana" w:eastAsia="Calibri" w:hAnsi="Verdana" w:cstheme="majorHAnsi"/>
                <w:color w:val="FFFFFF" w:themeColor="background1"/>
                <w:sz w:val="19"/>
                <w:szCs w:val="19"/>
              </w:rPr>
              <w:t>lietotājorientētu</w:t>
            </w:r>
            <w:proofErr w:type="spellEnd"/>
            <w:r w:rsidRPr="008163A5">
              <w:rPr>
                <w:rFonts w:ascii="Verdana" w:eastAsia="Calibri" w:hAnsi="Verdana" w:cstheme="majorHAnsi"/>
                <w:color w:val="FFFFFF" w:themeColor="background1"/>
                <w:sz w:val="19"/>
                <w:szCs w:val="19"/>
              </w:rPr>
              <w:t xml:space="preserve"> pieeju, vienkāršojot administratīvās procedūras un ieviešot mūsdienīgus tehnoloģiskos risinājumus procesu izpildes atbalstam</w:t>
            </w:r>
          </w:p>
          <w:p w14:paraId="44EF00EA" w14:textId="28A31866" w:rsidR="008163A5" w:rsidRPr="008163A5" w:rsidRDefault="008163A5" w:rsidP="008163A5">
            <w:pPr>
              <w:rPr>
                <w:rFonts w:ascii="Verdana" w:eastAsia="Calibri" w:hAnsi="Verdana" w:cstheme="majorHAnsi"/>
                <w:color w:val="FFFFFF" w:themeColor="background1"/>
                <w:sz w:val="19"/>
                <w:szCs w:val="19"/>
              </w:rPr>
            </w:pPr>
            <w:r w:rsidRPr="008163A5">
              <w:rPr>
                <w:rFonts w:ascii="Verdana" w:eastAsia="Calibri" w:hAnsi="Verdana" w:cstheme="majorHAnsi"/>
                <w:color w:val="FFFFFF" w:themeColor="background1"/>
                <w:sz w:val="19"/>
                <w:szCs w:val="19"/>
              </w:rPr>
              <w:t>Uzlabot pakalpojumu pieejamību</w:t>
            </w:r>
            <w:r>
              <w:rPr>
                <w:rFonts w:ascii="Verdana" w:eastAsia="Calibri" w:hAnsi="Verdana" w:cstheme="majorHAnsi"/>
                <w:color w:val="FFFFFF" w:themeColor="background1"/>
                <w:sz w:val="19"/>
                <w:szCs w:val="19"/>
              </w:rPr>
              <w:t>,</w:t>
            </w:r>
            <w:r w:rsidRPr="008163A5">
              <w:rPr>
                <w:rFonts w:ascii="Verdana" w:eastAsia="Calibri" w:hAnsi="Verdana" w:cstheme="majorHAnsi"/>
                <w:color w:val="FFFFFF" w:themeColor="background1"/>
                <w:sz w:val="19"/>
                <w:szCs w:val="19"/>
              </w:rPr>
              <w:t xml:space="preserve"> mazinot administratīvo slogu klientiem</w:t>
            </w:r>
          </w:p>
          <w:p w14:paraId="27424CC1" w14:textId="29FFA1F1" w:rsidR="007A2493" w:rsidRPr="00DB30A4" w:rsidRDefault="007A2493" w:rsidP="007A2493">
            <w:pPr>
              <w:spacing w:after="40"/>
              <w:jc w:val="both"/>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Īstenot mērķtiecīgus pasākumus dažādas jomās vīriešu un sieviešu vienlīdzīgu iespēju un tiesību sekmēšanai</w:t>
            </w:r>
          </w:p>
          <w:p w14:paraId="11DAD8E5" w14:textId="5234BD0A" w:rsidR="002A48F7" w:rsidRPr="00DB30A4" w:rsidRDefault="002A48F7" w:rsidP="00274A8B">
            <w:pPr>
              <w:spacing w:after="40"/>
              <w:jc w:val="both"/>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 xml:space="preserve">Pārskatīt sociālās aizsardzības </w:t>
            </w:r>
            <w:r w:rsidR="00577492" w:rsidRPr="00DB30A4">
              <w:rPr>
                <w:rFonts w:ascii="Verdana" w:eastAsia="Calibri" w:hAnsi="Verdana" w:cstheme="majorHAnsi"/>
                <w:color w:val="FFFFFF" w:themeColor="background1"/>
                <w:sz w:val="19"/>
                <w:szCs w:val="19"/>
              </w:rPr>
              <w:t xml:space="preserve">un darba tirgus </w:t>
            </w:r>
            <w:r w:rsidRPr="00DB30A4">
              <w:rPr>
                <w:rFonts w:ascii="Verdana" w:eastAsia="Calibri" w:hAnsi="Verdana" w:cstheme="majorHAnsi"/>
                <w:color w:val="FFFFFF" w:themeColor="background1"/>
                <w:sz w:val="19"/>
                <w:szCs w:val="19"/>
              </w:rPr>
              <w:t>pakalpojumus administrējošo instit</w:t>
            </w:r>
            <w:r w:rsidR="00F1537F" w:rsidRPr="00DB30A4">
              <w:rPr>
                <w:rFonts w:ascii="Verdana" w:eastAsia="Calibri" w:hAnsi="Verdana" w:cstheme="majorHAnsi"/>
                <w:color w:val="FFFFFF" w:themeColor="background1"/>
                <w:sz w:val="19"/>
                <w:szCs w:val="19"/>
              </w:rPr>
              <w:t>ū</w:t>
            </w:r>
            <w:r w:rsidRPr="00DB30A4">
              <w:rPr>
                <w:rFonts w:ascii="Verdana" w:eastAsia="Calibri" w:hAnsi="Verdana" w:cstheme="majorHAnsi"/>
                <w:color w:val="FFFFFF" w:themeColor="background1"/>
                <w:sz w:val="19"/>
                <w:szCs w:val="19"/>
              </w:rPr>
              <w:t>ciju nodarbināto plānošanas sistēmu</w:t>
            </w:r>
          </w:p>
          <w:p w14:paraId="09CDAF9D" w14:textId="5F505A1A" w:rsidR="00AF4F96" w:rsidRPr="00DB30A4" w:rsidRDefault="00D97A3B" w:rsidP="007A2493">
            <w:pPr>
              <w:spacing w:after="40"/>
              <w:jc w:val="both"/>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 xml:space="preserve">Celt sociālajā jomā nodarbināto </w:t>
            </w:r>
            <w:r w:rsidR="00701C51" w:rsidRPr="00DB30A4">
              <w:rPr>
                <w:rFonts w:ascii="Verdana" w:eastAsia="Calibri" w:hAnsi="Verdana" w:cstheme="majorHAnsi"/>
                <w:color w:val="FFFFFF" w:themeColor="background1"/>
                <w:sz w:val="19"/>
                <w:szCs w:val="19"/>
              </w:rPr>
              <w:t xml:space="preserve">darba </w:t>
            </w:r>
            <w:r w:rsidR="007A2493" w:rsidRPr="00DB30A4">
              <w:rPr>
                <w:rFonts w:ascii="Verdana" w:eastAsia="Calibri" w:hAnsi="Verdana" w:cstheme="majorHAnsi"/>
                <w:color w:val="FFFFFF" w:themeColor="background1"/>
                <w:sz w:val="19"/>
                <w:szCs w:val="19"/>
              </w:rPr>
              <w:t xml:space="preserve">nozīmīgumu un prestižu, kā arī panākt </w:t>
            </w:r>
            <w:r w:rsidR="00544B87" w:rsidRPr="00DB30A4">
              <w:rPr>
                <w:rFonts w:ascii="Verdana" w:eastAsia="Calibri" w:hAnsi="Verdana" w:cstheme="majorHAnsi"/>
                <w:color w:val="FFFFFF" w:themeColor="background1"/>
                <w:sz w:val="19"/>
                <w:szCs w:val="19"/>
              </w:rPr>
              <w:t>adekvāt</w:t>
            </w:r>
            <w:r w:rsidR="007A2493" w:rsidRPr="00DB30A4">
              <w:rPr>
                <w:rFonts w:ascii="Verdana" w:eastAsia="Calibri" w:hAnsi="Verdana" w:cstheme="majorHAnsi"/>
                <w:color w:val="FFFFFF" w:themeColor="background1"/>
                <w:sz w:val="19"/>
                <w:szCs w:val="19"/>
              </w:rPr>
              <w:t>u</w:t>
            </w:r>
            <w:r w:rsidR="00544B87" w:rsidRPr="00DB30A4">
              <w:rPr>
                <w:rFonts w:ascii="Verdana" w:eastAsia="Calibri" w:hAnsi="Verdana" w:cstheme="majorHAnsi"/>
                <w:color w:val="FFFFFF" w:themeColor="background1"/>
                <w:sz w:val="19"/>
                <w:szCs w:val="19"/>
              </w:rPr>
              <w:t xml:space="preserve"> atalgojum</w:t>
            </w:r>
            <w:r w:rsidR="007A2493" w:rsidRPr="00DB30A4">
              <w:rPr>
                <w:rFonts w:ascii="Verdana" w:eastAsia="Calibri" w:hAnsi="Verdana" w:cstheme="majorHAnsi"/>
                <w:color w:val="FFFFFF" w:themeColor="background1"/>
                <w:sz w:val="19"/>
                <w:szCs w:val="19"/>
              </w:rPr>
              <w:t>u par veikto darbu</w:t>
            </w:r>
          </w:p>
        </w:tc>
      </w:tr>
      <w:tr w:rsidR="002A48F7" w:rsidRPr="00EC4DA7" w14:paraId="74509499" w14:textId="77777777" w:rsidTr="000E65F0">
        <w:tc>
          <w:tcPr>
            <w:tcW w:w="771" w:type="pct"/>
            <w:shd w:val="clear" w:color="auto" w:fill="1F4E79" w:themeFill="accent5" w:themeFillShade="80"/>
          </w:tcPr>
          <w:p w14:paraId="78B3286F" w14:textId="77777777" w:rsidR="002A48F7" w:rsidRPr="00EC4DA7" w:rsidRDefault="002A48F7" w:rsidP="00274A8B">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3C3AC1BE" w14:textId="76EB9350" w:rsidR="00814B40" w:rsidRPr="00DB30A4" w:rsidRDefault="00814B40" w:rsidP="002A48F7">
            <w:pPr>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Valsts, pašvaldību un privātie sociālo pakalpojumu sniedzēji nodrošināti ar koplietošanas platformu funkcionalitāti modernu un efektīvu pakalpojumu sniegšanai</w:t>
            </w:r>
          </w:p>
          <w:p w14:paraId="3C5F27A3" w14:textId="289D7914" w:rsidR="00FD381C" w:rsidRPr="00DB30A4" w:rsidRDefault="00FD381C" w:rsidP="002A48F7">
            <w:pPr>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Jebkuras politikas plānošanā</w:t>
            </w:r>
            <w:r w:rsidR="00D4075C" w:rsidRPr="00DB30A4">
              <w:rPr>
                <w:rFonts w:ascii="Verdana" w:eastAsia="Calibri" w:hAnsi="Verdana" w:cstheme="majorHAnsi"/>
                <w:color w:val="FFFFFF" w:themeColor="background1"/>
                <w:sz w:val="19"/>
                <w:szCs w:val="19"/>
              </w:rPr>
              <w:t>,</w:t>
            </w:r>
            <w:r w:rsidRPr="00DB30A4">
              <w:rPr>
                <w:rFonts w:ascii="Verdana" w:eastAsia="Calibri" w:hAnsi="Verdana" w:cstheme="majorHAnsi"/>
                <w:color w:val="FFFFFF" w:themeColor="background1"/>
                <w:sz w:val="19"/>
                <w:szCs w:val="19"/>
              </w:rPr>
              <w:t xml:space="preserve"> īstenošanā </w:t>
            </w:r>
            <w:r w:rsidR="00D4075C" w:rsidRPr="00DB30A4">
              <w:rPr>
                <w:rFonts w:ascii="Verdana" w:eastAsia="Calibri" w:hAnsi="Verdana" w:cstheme="majorHAnsi"/>
                <w:color w:val="FFFFFF" w:themeColor="background1"/>
                <w:sz w:val="19"/>
                <w:szCs w:val="19"/>
              </w:rPr>
              <w:t xml:space="preserve">un uzraudzībā </w:t>
            </w:r>
            <w:r w:rsidRPr="00DB30A4">
              <w:rPr>
                <w:rFonts w:ascii="Verdana" w:eastAsia="Calibri" w:hAnsi="Verdana" w:cstheme="majorHAnsi"/>
                <w:color w:val="FFFFFF" w:themeColor="background1"/>
                <w:sz w:val="19"/>
                <w:szCs w:val="19"/>
              </w:rPr>
              <w:t xml:space="preserve">iesaistītajiem ir izpratne par sieviešu un vīriešu, kā arī personu ar </w:t>
            </w:r>
            <w:proofErr w:type="spellStart"/>
            <w:r w:rsidRPr="00DB30A4">
              <w:rPr>
                <w:rFonts w:ascii="Verdana" w:eastAsia="Calibri" w:hAnsi="Verdana" w:cstheme="majorHAnsi"/>
                <w:color w:val="FFFFFF" w:themeColor="background1"/>
                <w:sz w:val="19"/>
                <w:szCs w:val="19"/>
              </w:rPr>
              <w:t>invalitāti</w:t>
            </w:r>
            <w:proofErr w:type="spellEnd"/>
            <w:r w:rsidRPr="00DB30A4">
              <w:rPr>
                <w:rFonts w:ascii="Verdana" w:eastAsia="Calibri" w:hAnsi="Verdana" w:cstheme="majorHAnsi"/>
                <w:color w:val="FFFFFF" w:themeColor="background1"/>
                <w:sz w:val="19"/>
                <w:szCs w:val="19"/>
              </w:rPr>
              <w:t xml:space="preserve"> vienlīdzīgām tiesībām un iespējām</w:t>
            </w:r>
          </w:p>
          <w:p w14:paraId="778B3CC9" w14:textId="48659316" w:rsidR="002A48F7" w:rsidRPr="00DB30A4" w:rsidRDefault="002A48F7" w:rsidP="002A48F7">
            <w:pPr>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 xml:space="preserve">Panākt ilgstošo vakanču samazinājumu sociālās aizsardzības </w:t>
            </w:r>
            <w:r w:rsidR="00F006F8" w:rsidRPr="00DB30A4">
              <w:rPr>
                <w:rFonts w:ascii="Verdana" w:eastAsia="Calibri" w:hAnsi="Verdana" w:cstheme="majorHAnsi"/>
                <w:color w:val="FFFFFF" w:themeColor="background1"/>
                <w:sz w:val="19"/>
                <w:szCs w:val="19"/>
              </w:rPr>
              <w:t xml:space="preserve">un darba tirgus </w:t>
            </w:r>
            <w:r w:rsidRPr="00DB30A4">
              <w:rPr>
                <w:rFonts w:ascii="Verdana" w:eastAsia="Calibri" w:hAnsi="Verdana" w:cstheme="majorHAnsi"/>
                <w:color w:val="FFFFFF" w:themeColor="background1"/>
                <w:sz w:val="19"/>
                <w:szCs w:val="19"/>
              </w:rPr>
              <w:t>pakalpojumus administrējošajās instit</w:t>
            </w:r>
            <w:r w:rsidR="003665B1" w:rsidRPr="00DB30A4">
              <w:rPr>
                <w:rFonts w:ascii="Verdana" w:eastAsia="Calibri" w:hAnsi="Verdana" w:cstheme="majorHAnsi"/>
                <w:color w:val="FFFFFF" w:themeColor="background1"/>
                <w:sz w:val="19"/>
                <w:szCs w:val="19"/>
              </w:rPr>
              <w:t>ūc</w:t>
            </w:r>
            <w:r w:rsidRPr="00DB30A4">
              <w:rPr>
                <w:rFonts w:ascii="Verdana" w:eastAsia="Calibri" w:hAnsi="Verdana" w:cstheme="majorHAnsi"/>
                <w:color w:val="FFFFFF" w:themeColor="background1"/>
                <w:sz w:val="19"/>
                <w:szCs w:val="19"/>
              </w:rPr>
              <w:t>ijās</w:t>
            </w:r>
          </w:p>
          <w:p w14:paraId="3D795F7A" w14:textId="0F368D62" w:rsidR="00C77C1E" w:rsidRPr="00DB30A4" w:rsidRDefault="00FD41F0" w:rsidP="002A48F7">
            <w:pPr>
              <w:spacing w:after="40"/>
              <w:jc w:val="both"/>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Sociālās aizsardz</w:t>
            </w:r>
            <w:r w:rsidR="00E5369A" w:rsidRPr="00DB30A4">
              <w:rPr>
                <w:rFonts w:ascii="Verdana" w:eastAsia="Calibri" w:hAnsi="Verdana" w:cstheme="majorHAnsi"/>
                <w:color w:val="FFFFFF" w:themeColor="background1"/>
                <w:sz w:val="19"/>
                <w:szCs w:val="19"/>
              </w:rPr>
              <w:t>ī</w:t>
            </w:r>
            <w:r w:rsidRPr="00DB30A4">
              <w:rPr>
                <w:rFonts w:ascii="Verdana" w:eastAsia="Calibri" w:hAnsi="Verdana" w:cstheme="majorHAnsi"/>
                <w:color w:val="FFFFFF" w:themeColor="background1"/>
                <w:sz w:val="19"/>
                <w:szCs w:val="19"/>
              </w:rPr>
              <w:t xml:space="preserve">bas un darba tirgus politikas plānošanai ir pieejami </w:t>
            </w:r>
            <w:r w:rsidR="00577492" w:rsidRPr="00DB30A4">
              <w:rPr>
                <w:rFonts w:ascii="Verdana" w:eastAsia="Calibri" w:hAnsi="Verdana" w:cstheme="majorHAnsi"/>
                <w:color w:val="FFFFFF" w:themeColor="background1"/>
                <w:sz w:val="19"/>
                <w:szCs w:val="19"/>
              </w:rPr>
              <w:t xml:space="preserve">savlaicīgi, regulāri, </w:t>
            </w:r>
            <w:r w:rsidRPr="00DB30A4">
              <w:rPr>
                <w:rFonts w:ascii="Verdana" w:eastAsia="Calibri" w:hAnsi="Verdana" w:cstheme="majorHAnsi"/>
                <w:color w:val="FFFFFF" w:themeColor="background1"/>
                <w:sz w:val="19"/>
                <w:szCs w:val="19"/>
              </w:rPr>
              <w:t>ticami un kvalitatīvi dati</w:t>
            </w:r>
          </w:p>
        </w:tc>
      </w:tr>
      <w:tr w:rsidR="002A48F7" w:rsidRPr="00EC4DA7" w14:paraId="4DE86E7C" w14:textId="77777777" w:rsidTr="000E65F0">
        <w:tc>
          <w:tcPr>
            <w:tcW w:w="771" w:type="pct"/>
            <w:shd w:val="clear" w:color="auto" w:fill="1F4E79" w:themeFill="accent5" w:themeFillShade="80"/>
          </w:tcPr>
          <w:p w14:paraId="5261A426" w14:textId="19EBE70C" w:rsidR="002A48F7" w:rsidRPr="00EC4DA7" w:rsidRDefault="002A48F7" w:rsidP="00274A8B">
            <w:pPr>
              <w:spacing w:after="40"/>
              <w:jc w:val="both"/>
              <w:rPr>
                <w:rFonts w:ascii="Verdana" w:eastAsia="Calibri" w:hAnsi="Verdana" w:cstheme="majorHAnsi"/>
                <w:color w:val="FFFFFF" w:themeColor="background1"/>
                <w:sz w:val="20"/>
                <w:szCs w:val="20"/>
              </w:rPr>
            </w:pPr>
            <w:r w:rsidRPr="00EC4DA7">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7AF3C893" w14:textId="77777777" w:rsidR="00D87760" w:rsidRPr="00DB30A4" w:rsidRDefault="00D87760" w:rsidP="002A48F7">
            <w:pPr>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Dzimumu līdztiesības indekss Latvijai nav zemāks par 60</w:t>
            </w:r>
          </w:p>
          <w:p w14:paraId="56B53778" w14:textId="4977E0A9" w:rsidR="002A48F7" w:rsidRPr="00DB30A4" w:rsidRDefault="002A48F7" w:rsidP="002A48F7">
            <w:pPr>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Sociālās aizsardzības</w:t>
            </w:r>
            <w:r w:rsidR="00F006F8" w:rsidRPr="00DB30A4">
              <w:rPr>
                <w:rFonts w:ascii="Verdana" w:eastAsia="Calibri" w:hAnsi="Verdana" w:cstheme="majorHAnsi"/>
                <w:color w:val="FFFFFF" w:themeColor="background1"/>
                <w:sz w:val="19"/>
                <w:szCs w:val="19"/>
              </w:rPr>
              <w:t xml:space="preserve"> un darba tirgus</w:t>
            </w:r>
            <w:r w:rsidRPr="00DB30A4">
              <w:rPr>
                <w:rFonts w:ascii="Verdana" w:eastAsia="Calibri" w:hAnsi="Verdana" w:cstheme="majorHAnsi"/>
                <w:color w:val="FFFFFF" w:themeColor="background1"/>
                <w:sz w:val="19"/>
                <w:szCs w:val="19"/>
              </w:rPr>
              <w:t xml:space="preserve"> pakalpojumus administrējošo instit</w:t>
            </w:r>
            <w:r w:rsidR="00F1537F" w:rsidRPr="00DB30A4">
              <w:rPr>
                <w:rFonts w:ascii="Verdana" w:eastAsia="Calibri" w:hAnsi="Verdana" w:cstheme="majorHAnsi"/>
                <w:color w:val="FFFFFF" w:themeColor="background1"/>
                <w:sz w:val="19"/>
                <w:szCs w:val="19"/>
              </w:rPr>
              <w:t>ū</w:t>
            </w:r>
            <w:r w:rsidRPr="00DB30A4">
              <w:rPr>
                <w:rFonts w:ascii="Verdana" w:eastAsia="Calibri" w:hAnsi="Verdana" w:cstheme="majorHAnsi"/>
                <w:color w:val="FFFFFF" w:themeColor="background1"/>
                <w:sz w:val="19"/>
                <w:szCs w:val="19"/>
              </w:rPr>
              <w:t>ciju nodarbināto novēršamās mainības līmenis nepārsniedz 25 % gadā</w:t>
            </w:r>
          </w:p>
          <w:p w14:paraId="2696C30C" w14:textId="0F4024D7" w:rsidR="00C77C1E" w:rsidRPr="00DB30A4" w:rsidRDefault="002A48F7" w:rsidP="00C77C1E">
            <w:pPr>
              <w:spacing w:after="40"/>
              <w:jc w:val="both"/>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 xml:space="preserve">Sociālās aizsardzības </w:t>
            </w:r>
            <w:r w:rsidR="00F006F8" w:rsidRPr="00DB30A4">
              <w:rPr>
                <w:rFonts w:ascii="Verdana" w:eastAsia="Calibri" w:hAnsi="Verdana" w:cstheme="majorHAnsi"/>
                <w:color w:val="FFFFFF" w:themeColor="background1"/>
                <w:sz w:val="19"/>
                <w:szCs w:val="19"/>
              </w:rPr>
              <w:t xml:space="preserve">un darba tirgus </w:t>
            </w:r>
            <w:r w:rsidRPr="00DB30A4">
              <w:rPr>
                <w:rFonts w:ascii="Verdana" w:eastAsia="Calibri" w:hAnsi="Verdana" w:cstheme="majorHAnsi"/>
                <w:color w:val="FFFFFF" w:themeColor="background1"/>
                <w:sz w:val="19"/>
                <w:szCs w:val="19"/>
              </w:rPr>
              <w:t>pakalpojumus administrējošo instit</w:t>
            </w:r>
            <w:r w:rsidR="00F1537F" w:rsidRPr="00DB30A4">
              <w:rPr>
                <w:rFonts w:ascii="Verdana" w:eastAsia="Calibri" w:hAnsi="Verdana" w:cstheme="majorHAnsi"/>
                <w:color w:val="FFFFFF" w:themeColor="background1"/>
                <w:sz w:val="19"/>
                <w:szCs w:val="19"/>
              </w:rPr>
              <w:t>ū</w:t>
            </w:r>
            <w:r w:rsidRPr="00DB30A4">
              <w:rPr>
                <w:rFonts w:ascii="Verdana" w:eastAsia="Calibri" w:hAnsi="Verdana" w:cstheme="majorHAnsi"/>
                <w:color w:val="FFFFFF" w:themeColor="background1"/>
                <w:sz w:val="19"/>
                <w:szCs w:val="19"/>
              </w:rPr>
              <w:t>ciju nodarbināto īpatsvars, kuriem ir profesionālās izdegšanas pazīmes, nepārsniedz 30 %</w:t>
            </w:r>
            <w:r w:rsidR="00C77C1E" w:rsidRPr="00DB30A4">
              <w:rPr>
                <w:rFonts w:ascii="Verdana" w:eastAsia="Calibri" w:hAnsi="Verdana" w:cstheme="majorHAnsi"/>
                <w:color w:val="FFFFFF" w:themeColor="background1"/>
                <w:sz w:val="19"/>
                <w:szCs w:val="19"/>
              </w:rPr>
              <w:t xml:space="preserve"> </w:t>
            </w:r>
          </w:p>
          <w:p w14:paraId="7EFFA92F" w14:textId="5A4720DD" w:rsidR="00C77C1E" w:rsidRPr="00DB30A4" w:rsidRDefault="00C77C1E" w:rsidP="00C77C1E">
            <w:pPr>
              <w:spacing w:after="40"/>
              <w:jc w:val="both"/>
              <w:rPr>
                <w:rFonts w:ascii="Verdana" w:eastAsia="Calibri" w:hAnsi="Verdana" w:cstheme="majorHAnsi"/>
                <w:color w:val="FFFFFF" w:themeColor="background1"/>
                <w:sz w:val="19"/>
                <w:szCs w:val="19"/>
              </w:rPr>
            </w:pPr>
            <w:r w:rsidRPr="00DB30A4">
              <w:rPr>
                <w:rFonts w:ascii="Verdana" w:eastAsia="Calibri" w:hAnsi="Verdana" w:cstheme="majorHAnsi"/>
                <w:color w:val="FFFFFF" w:themeColor="background1"/>
                <w:sz w:val="19"/>
                <w:szCs w:val="19"/>
              </w:rPr>
              <w:t>Paaugstināts sociālās aizsardzības un darba tirgus pakalpojumus administrējošo instit</w:t>
            </w:r>
            <w:r w:rsidR="00F1537F" w:rsidRPr="00DB30A4">
              <w:rPr>
                <w:rFonts w:ascii="Verdana" w:eastAsia="Calibri" w:hAnsi="Verdana" w:cstheme="majorHAnsi"/>
                <w:color w:val="FFFFFF" w:themeColor="background1"/>
                <w:sz w:val="19"/>
                <w:szCs w:val="19"/>
              </w:rPr>
              <w:t>ū</w:t>
            </w:r>
            <w:r w:rsidRPr="00DB30A4">
              <w:rPr>
                <w:rFonts w:ascii="Verdana" w:eastAsia="Calibri" w:hAnsi="Verdana" w:cstheme="majorHAnsi"/>
                <w:color w:val="FFFFFF" w:themeColor="background1"/>
                <w:sz w:val="19"/>
                <w:szCs w:val="19"/>
              </w:rPr>
              <w:t xml:space="preserve">ciju nodarbināto atalgojums vismaz </w:t>
            </w:r>
            <w:r w:rsidR="007F024E" w:rsidRPr="00DB30A4">
              <w:rPr>
                <w:rFonts w:ascii="Verdana" w:eastAsia="Calibri" w:hAnsi="Verdana" w:cstheme="majorHAnsi"/>
                <w:color w:val="FFFFFF" w:themeColor="background1"/>
                <w:sz w:val="19"/>
                <w:szCs w:val="19"/>
              </w:rPr>
              <w:t xml:space="preserve">vidēji </w:t>
            </w:r>
            <w:r w:rsidR="0065082A" w:rsidRPr="00DB30A4">
              <w:rPr>
                <w:rFonts w:ascii="Verdana" w:eastAsia="Calibri" w:hAnsi="Verdana" w:cstheme="majorHAnsi"/>
                <w:color w:val="FFFFFF" w:themeColor="background1"/>
                <w:sz w:val="19"/>
                <w:szCs w:val="19"/>
              </w:rPr>
              <w:t>10</w:t>
            </w:r>
            <w:r w:rsidR="007F024E" w:rsidRPr="00DB30A4">
              <w:rPr>
                <w:rFonts w:ascii="Verdana" w:eastAsia="Calibri" w:hAnsi="Verdana" w:cstheme="majorHAnsi"/>
                <w:color w:val="FFFFFF" w:themeColor="background1"/>
                <w:sz w:val="19"/>
                <w:szCs w:val="19"/>
              </w:rPr>
              <w:t xml:space="preserve">0 </w:t>
            </w:r>
            <w:r w:rsidRPr="00DB30A4">
              <w:rPr>
                <w:rFonts w:ascii="Verdana" w:eastAsia="Calibri" w:hAnsi="Verdana" w:cstheme="majorHAnsi"/>
                <w:color w:val="FFFFFF" w:themeColor="background1"/>
                <w:sz w:val="19"/>
                <w:szCs w:val="19"/>
              </w:rPr>
              <w:t xml:space="preserve">% no </w:t>
            </w:r>
            <w:r w:rsidR="0065082A" w:rsidRPr="00DB30A4">
              <w:rPr>
                <w:rFonts w:ascii="Verdana" w:eastAsia="Calibri" w:hAnsi="Verdana" w:cstheme="majorHAnsi"/>
                <w:color w:val="FFFFFF" w:themeColor="background1"/>
                <w:sz w:val="19"/>
                <w:szCs w:val="19"/>
              </w:rPr>
              <w:t xml:space="preserve">maksimālās </w:t>
            </w:r>
            <w:r w:rsidRPr="00DB30A4">
              <w:rPr>
                <w:rFonts w:ascii="Verdana" w:eastAsia="Calibri" w:hAnsi="Verdana" w:cstheme="majorHAnsi"/>
                <w:color w:val="FFFFFF" w:themeColor="background1"/>
                <w:sz w:val="19"/>
                <w:szCs w:val="19"/>
              </w:rPr>
              <w:t>skalas</w:t>
            </w:r>
          </w:p>
          <w:p w14:paraId="733185D7" w14:textId="0902A141" w:rsidR="002A48F7" w:rsidRPr="008163A5" w:rsidRDefault="008163A5" w:rsidP="008163A5">
            <w:r>
              <w:rPr>
                <w:rFonts w:ascii="Verdana" w:eastAsia="Calibri" w:hAnsi="Verdana" w:cstheme="majorHAnsi"/>
                <w:color w:val="FFFFFF" w:themeColor="background1"/>
                <w:sz w:val="19"/>
                <w:szCs w:val="19"/>
              </w:rPr>
              <w:t>Ikgadēji o</w:t>
            </w:r>
            <w:r w:rsidRPr="008163A5">
              <w:rPr>
                <w:rFonts w:ascii="Verdana" w:eastAsia="Calibri" w:hAnsi="Verdana" w:cstheme="majorHAnsi"/>
                <w:color w:val="FFFFFF" w:themeColor="background1"/>
                <w:sz w:val="19"/>
                <w:szCs w:val="19"/>
              </w:rPr>
              <w:t>ptimizēt</w:t>
            </w:r>
            <w:r>
              <w:rPr>
                <w:rFonts w:ascii="Verdana" w:eastAsia="Calibri" w:hAnsi="Verdana" w:cstheme="majorHAnsi"/>
                <w:color w:val="FFFFFF" w:themeColor="background1"/>
                <w:sz w:val="19"/>
                <w:szCs w:val="19"/>
              </w:rPr>
              <w:t>i vismaz 10</w:t>
            </w:r>
            <w:r w:rsidRPr="008163A5">
              <w:rPr>
                <w:rFonts w:ascii="Verdana" w:eastAsia="Calibri" w:hAnsi="Verdana" w:cstheme="majorHAnsi"/>
                <w:color w:val="FFFFFF" w:themeColor="background1"/>
                <w:sz w:val="19"/>
                <w:szCs w:val="19"/>
              </w:rPr>
              <w:t xml:space="preserve"> nozares darbības proces</w:t>
            </w:r>
            <w:r>
              <w:rPr>
                <w:rFonts w:ascii="Verdana" w:eastAsia="Calibri" w:hAnsi="Verdana" w:cstheme="majorHAnsi"/>
                <w:color w:val="FFFFFF" w:themeColor="background1"/>
                <w:sz w:val="19"/>
                <w:szCs w:val="19"/>
              </w:rPr>
              <w:t>i un samazināts papīra dokumentu īpatsvars līdz 10%</w:t>
            </w:r>
          </w:p>
        </w:tc>
      </w:tr>
    </w:tbl>
    <w:tbl>
      <w:tblPr>
        <w:tblW w:w="530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95"/>
        <w:gridCol w:w="5753"/>
        <w:gridCol w:w="1781"/>
        <w:gridCol w:w="1926"/>
        <w:gridCol w:w="1943"/>
        <w:gridCol w:w="2192"/>
      </w:tblGrid>
      <w:tr w:rsidR="00EF41B3" w:rsidRPr="00E45D24" w14:paraId="54435D63" w14:textId="77777777" w:rsidTr="000E65F0">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474C46C2" w14:textId="2EBCE9CC" w:rsidR="00EF41B3" w:rsidRPr="00EF41B3" w:rsidRDefault="0065662C" w:rsidP="00F61821">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5</w:t>
            </w:r>
            <w:r w:rsidR="00EF41B3" w:rsidRPr="00EF41B3">
              <w:rPr>
                <w:rFonts w:ascii="Times New Roman" w:eastAsia="Times New Roman" w:hAnsi="Times New Roman" w:cs="Times New Roman"/>
                <w:b/>
                <w:sz w:val="24"/>
                <w:szCs w:val="24"/>
                <w:lang w:eastAsia="lv-LV"/>
              </w:rPr>
              <w:t>. Rīcības virziens</w:t>
            </w:r>
            <w:r w:rsidR="001B48AB">
              <w:rPr>
                <w:rFonts w:ascii="Times New Roman" w:eastAsia="Times New Roman" w:hAnsi="Times New Roman" w:cs="Times New Roman"/>
                <w:b/>
                <w:sz w:val="24"/>
                <w:szCs w:val="24"/>
                <w:lang w:eastAsia="lv-LV"/>
              </w:rPr>
              <w:t>.</w:t>
            </w:r>
            <w:r w:rsidR="00EF41B3" w:rsidRPr="00EF41B3">
              <w:rPr>
                <w:rFonts w:ascii="Times New Roman" w:eastAsia="Times New Roman" w:hAnsi="Times New Roman" w:cs="Times New Roman"/>
                <w:b/>
                <w:sz w:val="24"/>
                <w:szCs w:val="24"/>
                <w:lang w:eastAsia="lv-LV"/>
              </w:rPr>
              <w:t xml:space="preserve"> </w:t>
            </w:r>
            <w:r w:rsidR="001B48AB">
              <w:rPr>
                <w:rFonts w:ascii="Times New Roman" w:eastAsia="Times New Roman" w:hAnsi="Times New Roman" w:cs="Times New Roman"/>
                <w:b/>
                <w:sz w:val="24"/>
                <w:szCs w:val="24"/>
                <w:lang w:eastAsia="lv-LV"/>
              </w:rPr>
              <w:t>S</w:t>
            </w:r>
            <w:r w:rsidR="002A1638">
              <w:rPr>
                <w:rFonts w:ascii="Times New Roman" w:eastAsia="Times New Roman" w:hAnsi="Times New Roman" w:cs="Times New Roman"/>
                <w:b/>
                <w:sz w:val="24"/>
                <w:szCs w:val="24"/>
                <w:lang w:eastAsia="lv-LV"/>
              </w:rPr>
              <w:t xml:space="preserve">ociālās aizsardzības un darba tirgus politikas </w:t>
            </w:r>
            <w:r w:rsidR="001B48AB">
              <w:rPr>
                <w:rFonts w:ascii="Times New Roman" w:eastAsia="Times New Roman" w:hAnsi="Times New Roman" w:cs="Times New Roman"/>
                <w:b/>
                <w:sz w:val="24"/>
                <w:szCs w:val="24"/>
                <w:lang w:eastAsia="lv-LV"/>
              </w:rPr>
              <w:t xml:space="preserve">horizontālie </w:t>
            </w:r>
            <w:r w:rsidR="002A1638">
              <w:rPr>
                <w:rFonts w:ascii="Times New Roman" w:eastAsia="Times New Roman" w:hAnsi="Times New Roman" w:cs="Times New Roman"/>
                <w:b/>
                <w:sz w:val="24"/>
                <w:szCs w:val="24"/>
                <w:lang w:eastAsia="lv-LV"/>
              </w:rPr>
              <w:t>jautājumi</w:t>
            </w:r>
          </w:p>
        </w:tc>
      </w:tr>
      <w:tr w:rsidR="00EF41B3" w:rsidRPr="00E45D24" w14:paraId="335846E6" w14:textId="77777777" w:rsidTr="00F61821">
        <w:tc>
          <w:tcPr>
            <w:tcW w:w="404" w:type="pct"/>
            <w:tcBorders>
              <w:top w:val="outset" w:sz="6" w:space="0" w:color="414142"/>
              <w:left w:val="outset" w:sz="6" w:space="0" w:color="414142"/>
              <w:bottom w:val="outset" w:sz="6" w:space="0" w:color="414142"/>
              <w:right w:val="outset" w:sz="6" w:space="0" w:color="414142"/>
            </w:tcBorders>
            <w:vAlign w:val="center"/>
            <w:hideMark/>
          </w:tcPr>
          <w:p w14:paraId="376281CC" w14:textId="77777777" w:rsidR="00EF41B3" w:rsidRPr="00E45D24" w:rsidRDefault="00EF41B3" w:rsidP="00F61821">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Nr. p. k.</w:t>
            </w:r>
          </w:p>
        </w:tc>
        <w:tc>
          <w:tcPr>
            <w:tcW w:w="1945" w:type="pct"/>
            <w:tcBorders>
              <w:top w:val="outset" w:sz="6" w:space="0" w:color="414142"/>
              <w:left w:val="outset" w:sz="6" w:space="0" w:color="414142"/>
              <w:bottom w:val="outset" w:sz="6" w:space="0" w:color="414142"/>
              <w:right w:val="outset" w:sz="6" w:space="0" w:color="414142"/>
            </w:tcBorders>
            <w:vAlign w:val="center"/>
            <w:hideMark/>
          </w:tcPr>
          <w:p w14:paraId="591A38FD" w14:textId="77777777" w:rsidR="00EF41B3" w:rsidRPr="00E45D24" w:rsidRDefault="00EF41B3" w:rsidP="00F61821">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Uzdevums</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5E091F7E" w14:textId="77777777" w:rsidR="00EF41B3" w:rsidRPr="00E45D24" w:rsidRDefault="00EF41B3" w:rsidP="00F61821">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Izpildes termiņš</w:t>
            </w:r>
            <w:r w:rsidRPr="00E45D24">
              <w:rPr>
                <w:rFonts w:ascii="Times New Roman" w:eastAsia="Times New Roman" w:hAnsi="Times New Roman" w:cs="Times New Roman"/>
                <w:b/>
                <w:bCs/>
                <w:sz w:val="24"/>
                <w:szCs w:val="24"/>
                <w:lang w:eastAsia="lv-LV"/>
              </w:rPr>
              <w:br/>
              <w:t>(gads)</w:t>
            </w:r>
          </w:p>
        </w:tc>
        <w:tc>
          <w:tcPr>
            <w:tcW w:w="651" w:type="pct"/>
            <w:tcBorders>
              <w:top w:val="outset" w:sz="6" w:space="0" w:color="414142"/>
              <w:left w:val="outset" w:sz="6" w:space="0" w:color="414142"/>
              <w:bottom w:val="outset" w:sz="6" w:space="0" w:color="414142"/>
              <w:right w:val="outset" w:sz="6" w:space="0" w:color="414142"/>
            </w:tcBorders>
            <w:vAlign w:val="center"/>
            <w:hideMark/>
          </w:tcPr>
          <w:p w14:paraId="1F0A1FF5" w14:textId="77777777" w:rsidR="00EF41B3" w:rsidRPr="00E45D24" w:rsidRDefault="00EF41B3" w:rsidP="00F61821">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Atbildīgā institūcija</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6278C528" w14:textId="77777777" w:rsidR="00EF41B3" w:rsidRPr="00E45D24" w:rsidRDefault="00EF41B3" w:rsidP="00F61821">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Līdzatbildīgās institūcijas</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E30707D" w14:textId="77777777" w:rsidR="00EF41B3" w:rsidRPr="00E45D24" w:rsidRDefault="00EF41B3" w:rsidP="00F61821">
            <w:pPr>
              <w:spacing w:after="0" w:line="240" w:lineRule="auto"/>
              <w:jc w:val="cente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t>Sasaiste ar politikas rezultātu un rezultatīvo rādītāju</w:t>
            </w:r>
          </w:p>
        </w:tc>
      </w:tr>
      <w:tr w:rsidR="00E45D24" w:rsidRPr="00E45D24" w14:paraId="4CCFBD2F" w14:textId="77777777" w:rsidTr="00E45D24">
        <w:tc>
          <w:tcPr>
            <w:tcW w:w="5000" w:type="pct"/>
            <w:gridSpan w:val="6"/>
            <w:tcBorders>
              <w:top w:val="outset" w:sz="6" w:space="0" w:color="414142"/>
              <w:left w:val="outset" w:sz="6" w:space="0" w:color="414142"/>
              <w:bottom w:val="outset" w:sz="6" w:space="0" w:color="414142"/>
              <w:right w:val="outset" w:sz="6" w:space="0" w:color="414142"/>
            </w:tcBorders>
          </w:tcPr>
          <w:p w14:paraId="7507F1AF" w14:textId="226F002E" w:rsidR="001C08F7" w:rsidRPr="00E45D24" w:rsidRDefault="00591C7F" w:rsidP="00E45D24">
            <w:pPr>
              <w:spacing w:after="0" w:line="240" w:lineRule="auto"/>
              <w:rPr>
                <w:rFonts w:ascii="Times New Roman" w:eastAsia="Times New Roman" w:hAnsi="Times New Roman" w:cs="Times New Roman"/>
                <w:b/>
                <w:sz w:val="24"/>
                <w:szCs w:val="24"/>
                <w:lang w:eastAsia="lv-LV"/>
              </w:rPr>
            </w:pPr>
            <w:bookmarkStart w:id="19" w:name="_Hlk48821485"/>
            <w:proofErr w:type="spellStart"/>
            <w:r>
              <w:rPr>
                <w:rFonts w:ascii="Times New Roman" w:eastAsia="Times New Roman" w:hAnsi="Times New Roman" w:cs="Times New Roman"/>
                <w:b/>
                <w:sz w:val="24"/>
                <w:szCs w:val="24"/>
                <w:lang w:eastAsia="lv-LV"/>
              </w:rPr>
              <w:t>Cilvēkkapitāla</w:t>
            </w:r>
            <w:proofErr w:type="spellEnd"/>
            <w:r>
              <w:rPr>
                <w:rFonts w:ascii="Times New Roman" w:eastAsia="Times New Roman" w:hAnsi="Times New Roman" w:cs="Times New Roman"/>
                <w:b/>
                <w:sz w:val="24"/>
                <w:szCs w:val="24"/>
                <w:lang w:eastAsia="lv-LV"/>
              </w:rPr>
              <w:t xml:space="preserve"> attīstība</w:t>
            </w:r>
            <w:r w:rsidR="00395B95">
              <w:rPr>
                <w:rFonts w:ascii="Times New Roman" w:eastAsia="Times New Roman" w:hAnsi="Times New Roman" w:cs="Times New Roman"/>
                <w:b/>
                <w:sz w:val="24"/>
                <w:szCs w:val="24"/>
                <w:lang w:eastAsia="lv-LV"/>
              </w:rPr>
              <w:t>:</w:t>
            </w:r>
          </w:p>
        </w:tc>
      </w:tr>
      <w:tr w:rsidR="002A48F7" w:rsidRPr="00E45D24" w14:paraId="7B112EB9" w14:textId="77777777" w:rsidTr="00395B95">
        <w:tc>
          <w:tcPr>
            <w:tcW w:w="404" w:type="pct"/>
            <w:tcBorders>
              <w:top w:val="outset" w:sz="6" w:space="0" w:color="414142"/>
              <w:left w:val="outset" w:sz="6" w:space="0" w:color="414142"/>
              <w:bottom w:val="outset" w:sz="6" w:space="0" w:color="414142"/>
              <w:right w:val="outset" w:sz="6" w:space="0" w:color="414142"/>
            </w:tcBorders>
          </w:tcPr>
          <w:p w14:paraId="5899A298" w14:textId="77777777"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1.</w:t>
            </w:r>
          </w:p>
        </w:tc>
        <w:tc>
          <w:tcPr>
            <w:tcW w:w="1945" w:type="pct"/>
            <w:tcBorders>
              <w:top w:val="outset" w:sz="6" w:space="0" w:color="414142"/>
              <w:left w:val="outset" w:sz="6" w:space="0" w:color="414142"/>
              <w:bottom w:val="outset" w:sz="6" w:space="0" w:color="414142"/>
              <w:right w:val="outset" w:sz="6" w:space="0" w:color="414142"/>
            </w:tcBorders>
          </w:tcPr>
          <w:p w14:paraId="18FF77FD" w14:textId="3B41BD46" w:rsidR="002A48F7" w:rsidRPr="00E45D24" w:rsidRDefault="002A48F7" w:rsidP="002A48F7">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Nodrošināt augsti kvalificēta darbaspēka piesaisti sociālās aizsardzības </w:t>
            </w:r>
            <w:r w:rsidR="00F006F8">
              <w:rPr>
                <w:rFonts w:ascii="Times New Roman" w:eastAsia="Times New Roman" w:hAnsi="Times New Roman" w:cs="Times New Roman"/>
                <w:sz w:val="24"/>
                <w:szCs w:val="24"/>
                <w:lang w:eastAsia="lv-LV"/>
              </w:rPr>
              <w:t xml:space="preserve">un darba tirgus </w:t>
            </w:r>
            <w:r w:rsidRPr="00E45D24">
              <w:rPr>
                <w:rFonts w:ascii="Times New Roman" w:eastAsia="Times New Roman" w:hAnsi="Times New Roman" w:cs="Times New Roman"/>
                <w:sz w:val="24"/>
                <w:szCs w:val="24"/>
                <w:lang w:eastAsia="lv-LV"/>
              </w:rPr>
              <w:t>pakalpojumus administrējošās institūcijās un to veiktspējas pilnveidošanu</w:t>
            </w:r>
          </w:p>
        </w:tc>
        <w:tc>
          <w:tcPr>
            <w:tcW w:w="602" w:type="pct"/>
            <w:tcBorders>
              <w:top w:val="outset" w:sz="6" w:space="0" w:color="414142"/>
              <w:left w:val="outset" w:sz="6" w:space="0" w:color="414142"/>
              <w:bottom w:val="outset" w:sz="6" w:space="0" w:color="414142"/>
              <w:right w:val="outset" w:sz="6" w:space="0" w:color="414142"/>
            </w:tcBorders>
          </w:tcPr>
          <w:p w14:paraId="1BAAE56D" w14:textId="4620082E"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06304923" w14:textId="55E6989D"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05728295" w14:textId="0A7998F4"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Padotības iestādes</w:t>
            </w:r>
          </w:p>
        </w:tc>
        <w:tc>
          <w:tcPr>
            <w:tcW w:w="741" w:type="pct"/>
            <w:tcBorders>
              <w:top w:val="outset" w:sz="6" w:space="0" w:color="414142"/>
              <w:left w:val="outset" w:sz="6" w:space="0" w:color="414142"/>
              <w:bottom w:val="outset" w:sz="6" w:space="0" w:color="414142"/>
              <w:right w:val="outset" w:sz="6" w:space="0" w:color="414142"/>
            </w:tcBorders>
          </w:tcPr>
          <w:p w14:paraId="150850D1" w14:textId="369E1FF6" w:rsidR="002A48F7" w:rsidRPr="00E45D24" w:rsidRDefault="00814B40"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730ECE">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.RR; 5.</w:t>
            </w:r>
            <w:r w:rsidR="00730ECE">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.RR</w:t>
            </w:r>
            <w:r w:rsidR="00510050">
              <w:rPr>
                <w:rFonts w:ascii="Times New Roman" w:eastAsia="Times New Roman" w:hAnsi="Times New Roman" w:cs="Times New Roman"/>
                <w:sz w:val="24"/>
                <w:szCs w:val="24"/>
                <w:lang w:eastAsia="lv-LV"/>
              </w:rPr>
              <w:t>; 5.</w:t>
            </w:r>
            <w:r w:rsidR="00730ECE">
              <w:rPr>
                <w:rFonts w:ascii="Times New Roman" w:eastAsia="Times New Roman" w:hAnsi="Times New Roman" w:cs="Times New Roman"/>
                <w:sz w:val="24"/>
                <w:szCs w:val="24"/>
                <w:lang w:eastAsia="lv-LV"/>
              </w:rPr>
              <w:t>8</w:t>
            </w:r>
            <w:r w:rsidR="00510050">
              <w:rPr>
                <w:rFonts w:ascii="Times New Roman" w:eastAsia="Times New Roman" w:hAnsi="Times New Roman" w:cs="Times New Roman"/>
                <w:sz w:val="24"/>
                <w:szCs w:val="24"/>
                <w:lang w:eastAsia="lv-LV"/>
              </w:rPr>
              <w:t>.RR</w:t>
            </w:r>
          </w:p>
        </w:tc>
      </w:tr>
      <w:tr w:rsidR="002A48F7" w:rsidRPr="00E45D24" w14:paraId="170FB4A5" w14:textId="77777777" w:rsidTr="00395B95">
        <w:tc>
          <w:tcPr>
            <w:tcW w:w="404" w:type="pct"/>
            <w:tcBorders>
              <w:top w:val="outset" w:sz="6" w:space="0" w:color="414142"/>
              <w:left w:val="outset" w:sz="6" w:space="0" w:color="414142"/>
              <w:bottom w:val="outset" w:sz="6" w:space="0" w:color="414142"/>
              <w:right w:val="outset" w:sz="6" w:space="0" w:color="414142"/>
            </w:tcBorders>
          </w:tcPr>
          <w:p w14:paraId="5CBD0A63" w14:textId="5091E93E"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945" w:type="pct"/>
            <w:tcBorders>
              <w:top w:val="outset" w:sz="6" w:space="0" w:color="414142"/>
              <w:left w:val="outset" w:sz="6" w:space="0" w:color="414142"/>
              <w:bottom w:val="outset" w:sz="6" w:space="0" w:color="414142"/>
              <w:right w:val="outset" w:sz="6" w:space="0" w:color="414142"/>
            </w:tcBorders>
          </w:tcPr>
          <w:p w14:paraId="5B4472B2" w14:textId="219D5469" w:rsidR="002A48F7" w:rsidRPr="00E45D24" w:rsidRDefault="002A48F7" w:rsidP="002A48F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Nodrošināt konkurētspējīgu atalgojumu un kvalitatīvu darba vidi </w:t>
            </w:r>
            <w:r w:rsidRPr="00E45D24">
              <w:rPr>
                <w:rFonts w:ascii="Times New Roman" w:eastAsia="Times New Roman" w:hAnsi="Times New Roman" w:cs="Times New Roman"/>
                <w:sz w:val="24"/>
                <w:szCs w:val="24"/>
                <w:lang w:eastAsia="lv-LV"/>
              </w:rPr>
              <w:t xml:space="preserve">sociālās aizsardzības </w:t>
            </w:r>
            <w:r w:rsidR="00F006F8">
              <w:rPr>
                <w:rFonts w:ascii="Times New Roman" w:eastAsia="Times New Roman" w:hAnsi="Times New Roman" w:cs="Times New Roman"/>
                <w:sz w:val="24"/>
                <w:szCs w:val="24"/>
                <w:lang w:eastAsia="lv-LV"/>
              </w:rPr>
              <w:t xml:space="preserve">un darba tirgus </w:t>
            </w:r>
            <w:r w:rsidRPr="00E45D24">
              <w:rPr>
                <w:rFonts w:ascii="Times New Roman" w:eastAsia="Times New Roman" w:hAnsi="Times New Roman" w:cs="Times New Roman"/>
                <w:sz w:val="24"/>
                <w:szCs w:val="24"/>
                <w:lang w:eastAsia="lv-LV"/>
              </w:rPr>
              <w:t>pakalpojumus administrējošās institūcijās</w:t>
            </w:r>
          </w:p>
        </w:tc>
        <w:tc>
          <w:tcPr>
            <w:tcW w:w="602" w:type="pct"/>
            <w:tcBorders>
              <w:top w:val="outset" w:sz="6" w:space="0" w:color="414142"/>
              <w:left w:val="outset" w:sz="6" w:space="0" w:color="414142"/>
              <w:bottom w:val="outset" w:sz="6" w:space="0" w:color="414142"/>
              <w:right w:val="outset" w:sz="6" w:space="0" w:color="414142"/>
            </w:tcBorders>
          </w:tcPr>
          <w:p w14:paraId="6BF104BB" w14:textId="75ED7AEA"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184F739F" w14:textId="32915EA4"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3B134DA3" w14:textId="0DE88855" w:rsidR="002A48F7" w:rsidRPr="00E45D24" w:rsidRDefault="002A48F7"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Padotības iestādes</w:t>
            </w:r>
          </w:p>
        </w:tc>
        <w:tc>
          <w:tcPr>
            <w:tcW w:w="741" w:type="pct"/>
            <w:tcBorders>
              <w:top w:val="outset" w:sz="6" w:space="0" w:color="414142"/>
              <w:left w:val="outset" w:sz="6" w:space="0" w:color="414142"/>
              <w:bottom w:val="outset" w:sz="6" w:space="0" w:color="414142"/>
              <w:right w:val="outset" w:sz="6" w:space="0" w:color="414142"/>
            </w:tcBorders>
          </w:tcPr>
          <w:p w14:paraId="6E964CDD" w14:textId="4C9BD7D2" w:rsidR="002A48F7" w:rsidRPr="00E45D24" w:rsidRDefault="00510050"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730ECE">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.RR; 5.</w:t>
            </w:r>
            <w:r w:rsidR="00730ECE">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.RR; 5.</w:t>
            </w:r>
            <w:r w:rsidR="00730ECE">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.RR</w:t>
            </w:r>
          </w:p>
        </w:tc>
      </w:tr>
      <w:tr w:rsidR="002A48F7" w:rsidRPr="00591C7F" w14:paraId="6FEFBCE0" w14:textId="77777777" w:rsidTr="00591C7F">
        <w:tc>
          <w:tcPr>
            <w:tcW w:w="5000" w:type="pct"/>
            <w:gridSpan w:val="6"/>
            <w:tcBorders>
              <w:top w:val="outset" w:sz="6" w:space="0" w:color="414142"/>
              <w:left w:val="outset" w:sz="6" w:space="0" w:color="414142"/>
              <w:bottom w:val="outset" w:sz="6" w:space="0" w:color="414142"/>
              <w:right w:val="outset" w:sz="6" w:space="0" w:color="414142"/>
            </w:tcBorders>
          </w:tcPr>
          <w:p w14:paraId="478C6446" w14:textId="1A8B1DE1" w:rsidR="002A48F7" w:rsidRPr="00591C7F" w:rsidRDefault="002A48F7" w:rsidP="002A48F7">
            <w:pPr>
              <w:spacing w:after="0" w:line="240" w:lineRule="auto"/>
              <w:rPr>
                <w:rFonts w:ascii="Times New Roman" w:eastAsia="Times New Roman" w:hAnsi="Times New Roman" w:cs="Times New Roman"/>
                <w:b/>
                <w:sz w:val="24"/>
                <w:szCs w:val="24"/>
                <w:lang w:eastAsia="lv-LV"/>
              </w:rPr>
            </w:pPr>
            <w:r w:rsidRPr="00591C7F">
              <w:rPr>
                <w:rFonts w:ascii="Times New Roman" w:eastAsia="Times New Roman" w:hAnsi="Times New Roman" w:cs="Times New Roman"/>
                <w:b/>
                <w:sz w:val="24"/>
                <w:szCs w:val="24"/>
                <w:lang w:eastAsia="lv-LV"/>
              </w:rPr>
              <w:t>Analītiskā bāze lēmumu pieņemšanai:</w:t>
            </w:r>
          </w:p>
        </w:tc>
      </w:tr>
      <w:tr w:rsidR="002A48F7" w:rsidRPr="00E45D24" w14:paraId="64F36445" w14:textId="77777777" w:rsidTr="00395B95">
        <w:tc>
          <w:tcPr>
            <w:tcW w:w="404" w:type="pct"/>
            <w:tcBorders>
              <w:top w:val="outset" w:sz="6" w:space="0" w:color="414142"/>
              <w:left w:val="outset" w:sz="6" w:space="0" w:color="414142"/>
              <w:bottom w:val="outset" w:sz="6" w:space="0" w:color="414142"/>
              <w:right w:val="outset" w:sz="6" w:space="0" w:color="414142"/>
            </w:tcBorders>
          </w:tcPr>
          <w:p w14:paraId="524E89DE" w14:textId="165F1824" w:rsidR="002A48F7" w:rsidRPr="00E45D24" w:rsidRDefault="00D3405B"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A48F7"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2A0BE8A9" w14:textId="1628F4A6" w:rsidR="002A48F7" w:rsidRPr="00E45D24" w:rsidRDefault="002A48F7" w:rsidP="002A48F7">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Nodrošināt sociālās aizsardzības </w:t>
            </w:r>
            <w:r w:rsidR="003A19FD">
              <w:rPr>
                <w:rFonts w:ascii="Times New Roman" w:eastAsia="Times New Roman" w:hAnsi="Times New Roman" w:cs="Times New Roman"/>
                <w:sz w:val="24"/>
                <w:szCs w:val="24"/>
                <w:lang w:eastAsia="lv-LV"/>
              </w:rPr>
              <w:t xml:space="preserve">un darba tirgus </w:t>
            </w:r>
            <w:r w:rsidRPr="00E45D24">
              <w:rPr>
                <w:rFonts w:ascii="Times New Roman" w:eastAsia="Times New Roman" w:hAnsi="Times New Roman" w:cs="Times New Roman"/>
                <w:sz w:val="24"/>
                <w:szCs w:val="24"/>
                <w:lang w:eastAsia="lv-LV"/>
              </w:rPr>
              <w:t>politikas plānošan</w:t>
            </w:r>
            <w:r w:rsidR="003A19FD">
              <w:rPr>
                <w:rFonts w:ascii="Times New Roman" w:eastAsia="Times New Roman" w:hAnsi="Times New Roman" w:cs="Times New Roman"/>
                <w:sz w:val="24"/>
                <w:szCs w:val="24"/>
                <w:lang w:eastAsia="lv-LV"/>
              </w:rPr>
              <w:t>ai nepieciešamo datu pieejamību</w:t>
            </w:r>
            <w:r w:rsidR="00D3405B">
              <w:rPr>
                <w:rFonts w:ascii="Times New Roman" w:eastAsia="Times New Roman" w:hAnsi="Times New Roman" w:cs="Times New Roman"/>
                <w:sz w:val="24"/>
                <w:szCs w:val="24"/>
                <w:lang w:eastAsia="lv-LV"/>
              </w:rPr>
              <w:t>, kvalitātes uzlabošanu un izmantošanu</w:t>
            </w:r>
          </w:p>
        </w:tc>
        <w:tc>
          <w:tcPr>
            <w:tcW w:w="602" w:type="pct"/>
            <w:tcBorders>
              <w:top w:val="outset" w:sz="6" w:space="0" w:color="414142"/>
              <w:left w:val="outset" w:sz="6" w:space="0" w:color="414142"/>
              <w:bottom w:val="outset" w:sz="6" w:space="0" w:color="414142"/>
              <w:right w:val="outset" w:sz="6" w:space="0" w:color="414142"/>
            </w:tcBorders>
          </w:tcPr>
          <w:p w14:paraId="25E95B29" w14:textId="2FC077BE" w:rsidR="002A48F7" w:rsidRPr="00E45D24" w:rsidRDefault="00EA4F5E"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045AFD7A" w14:textId="78E81961" w:rsidR="002A48F7" w:rsidRPr="00E45D24" w:rsidRDefault="00EA4F5E"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31BAF309" w14:textId="457113B5" w:rsidR="002A48F7" w:rsidRPr="00E45D24" w:rsidRDefault="00EA4F5E"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CSP, padotības iestādes</w:t>
            </w:r>
            <w:r w:rsidR="00652CE2">
              <w:rPr>
                <w:rFonts w:ascii="Times New Roman" w:eastAsia="Times New Roman" w:hAnsi="Times New Roman" w:cs="Times New Roman"/>
                <w:sz w:val="24"/>
                <w:szCs w:val="24"/>
                <w:lang w:eastAsia="lv-LV"/>
              </w:rPr>
              <w:t>, pašvaldības</w:t>
            </w:r>
          </w:p>
        </w:tc>
        <w:tc>
          <w:tcPr>
            <w:tcW w:w="741" w:type="pct"/>
            <w:tcBorders>
              <w:top w:val="outset" w:sz="6" w:space="0" w:color="414142"/>
              <w:left w:val="outset" w:sz="6" w:space="0" w:color="414142"/>
              <w:bottom w:val="outset" w:sz="6" w:space="0" w:color="414142"/>
              <w:right w:val="outset" w:sz="6" w:space="0" w:color="414142"/>
            </w:tcBorders>
          </w:tcPr>
          <w:p w14:paraId="6C0A5F35" w14:textId="0B8B6EEB" w:rsidR="002A48F7" w:rsidRPr="00E45D24" w:rsidRDefault="00814B40" w:rsidP="002A48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1.2.RR; 5.2.RR</w:t>
            </w:r>
          </w:p>
        </w:tc>
      </w:tr>
      <w:tr w:rsidR="00701C51" w:rsidRPr="00E45D24" w14:paraId="7B85CF99" w14:textId="77777777" w:rsidTr="00395B95">
        <w:tc>
          <w:tcPr>
            <w:tcW w:w="404" w:type="pct"/>
            <w:tcBorders>
              <w:top w:val="outset" w:sz="6" w:space="0" w:color="414142"/>
              <w:left w:val="outset" w:sz="6" w:space="0" w:color="414142"/>
              <w:bottom w:val="outset" w:sz="6" w:space="0" w:color="414142"/>
              <w:right w:val="outset" w:sz="6" w:space="0" w:color="414142"/>
            </w:tcBorders>
          </w:tcPr>
          <w:p w14:paraId="4CFFFC9F" w14:textId="4F2AB7CC"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945" w:type="pct"/>
            <w:tcBorders>
              <w:top w:val="outset" w:sz="6" w:space="0" w:color="414142"/>
              <w:left w:val="outset" w:sz="6" w:space="0" w:color="414142"/>
              <w:bottom w:val="outset" w:sz="6" w:space="0" w:color="414142"/>
              <w:right w:val="outset" w:sz="6" w:space="0" w:color="414142"/>
            </w:tcBorders>
          </w:tcPr>
          <w:p w14:paraId="138B2BF8" w14:textId="3A8B9A60" w:rsidR="00701C51" w:rsidRPr="00E45D24" w:rsidRDefault="00701C51" w:rsidP="00701C5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Pilnveidot Pensiju prognozēšanas metodoloģiju, atbilstoši ES EUROSTAT prasībām, un ieviest analītikas informācijas sistēmu nacionālās sociālās aizsardzības prognozēšanai</w:t>
            </w:r>
          </w:p>
        </w:tc>
        <w:tc>
          <w:tcPr>
            <w:tcW w:w="602" w:type="pct"/>
            <w:tcBorders>
              <w:top w:val="outset" w:sz="6" w:space="0" w:color="414142"/>
              <w:left w:val="outset" w:sz="6" w:space="0" w:color="414142"/>
              <w:bottom w:val="outset" w:sz="6" w:space="0" w:color="414142"/>
              <w:right w:val="outset" w:sz="6" w:space="0" w:color="414142"/>
            </w:tcBorders>
          </w:tcPr>
          <w:p w14:paraId="5D227227" w14:textId="6DEC8C85"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0D8230B1" w14:textId="3D7E9923"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5692A6B4" w14:textId="5630CFA7"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sidRPr="00701C51">
              <w:rPr>
                <w:rFonts w:ascii="Times New Roman" w:eastAsia="Times New Roman" w:hAnsi="Times New Roman" w:cs="Times New Roman"/>
                <w:sz w:val="24"/>
                <w:szCs w:val="24"/>
                <w:lang w:eastAsia="lv-LV"/>
              </w:rPr>
              <w:t>CSP, VSAA</w:t>
            </w:r>
          </w:p>
        </w:tc>
        <w:tc>
          <w:tcPr>
            <w:tcW w:w="741" w:type="pct"/>
            <w:tcBorders>
              <w:top w:val="outset" w:sz="6" w:space="0" w:color="414142"/>
              <w:left w:val="outset" w:sz="6" w:space="0" w:color="414142"/>
              <w:bottom w:val="outset" w:sz="6" w:space="0" w:color="414142"/>
              <w:right w:val="outset" w:sz="6" w:space="0" w:color="414142"/>
            </w:tcBorders>
          </w:tcPr>
          <w:p w14:paraId="53122E44" w14:textId="266AAA9F" w:rsidR="00701C51" w:rsidRPr="00E45D24" w:rsidRDefault="00814B40"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1.2.RR; 5.2.RR</w:t>
            </w:r>
          </w:p>
        </w:tc>
      </w:tr>
      <w:tr w:rsidR="00701C51" w:rsidRPr="00E45D24" w14:paraId="3313F8B6" w14:textId="77777777" w:rsidTr="00395B95">
        <w:tc>
          <w:tcPr>
            <w:tcW w:w="404" w:type="pct"/>
            <w:tcBorders>
              <w:top w:val="outset" w:sz="6" w:space="0" w:color="414142"/>
              <w:left w:val="outset" w:sz="6" w:space="0" w:color="414142"/>
              <w:bottom w:val="outset" w:sz="6" w:space="0" w:color="414142"/>
              <w:right w:val="outset" w:sz="6" w:space="0" w:color="414142"/>
            </w:tcBorders>
          </w:tcPr>
          <w:p w14:paraId="4D496E66" w14:textId="294989C0" w:rsidR="00701C51"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1945" w:type="pct"/>
            <w:tcBorders>
              <w:top w:val="outset" w:sz="6" w:space="0" w:color="414142"/>
              <w:left w:val="outset" w:sz="6" w:space="0" w:color="414142"/>
              <w:bottom w:val="outset" w:sz="6" w:space="0" w:color="414142"/>
              <w:right w:val="outset" w:sz="6" w:space="0" w:color="414142"/>
            </w:tcBorders>
          </w:tcPr>
          <w:p w14:paraId="151D136D" w14:textId="11A5913C" w:rsidR="00701C51" w:rsidRDefault="00701C51" w:rsidP="00701C5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Pilnveidot </w:t>
            </w:r>
            <w:r w:rsidRPr="00E45D24">
              <w:rPr>
                <w:rFonts w:ascii="Times New Roman" w:eastAsia="Times New Roman" w:hAnsi="Times New Roman" w:cs="Times New Roman"/>
                <w:sz w:val="24"/>
                <w:szCs w:val="24"/>
                <w:lang w:eastAsia="lv-LV"/>
              </w:rPr>
              <w:t xml:space="preserve">sociālās aizsardzības </w:t>
            </w:r>
            <w:r>
              <w:rPr>
                <w:rFonts w:ascii="Times New Roman" w:eastAsia="Times New Roman" w:hAnsi="Times New Roman" w:cs="Times New Roman"/>
                <w:sz w:val="24"/>
                <w:szCs w:val="24"/>
                <w:lang w:eastAsia="lv-LV"/>
              </w:rPr>
              <w:t xml:space="preserve">un darba tirgus </w:t>
            </w:r>
            <w:r w:rsidRPr="00E45D24">
              <w:rPr>
                <w:rFonts w:ascii="Times New Roman" w:eastAsia="Times New Roman" w:hAnsi="Times New Roman" w:cs="Times New Roman"/>
                <w:sz w:val="24"/>
                <w:szCs w:val="24"/>
                <w:lang w:eastAsia="lv-LV"/>
              </w:rPr>
              <w:t>politikas plānošan</w:t>
            </w:r>
            <w:r>
              <w:rPr>
                <w:rFonts w:ascii="Times New Roman" w:eastAsia="Times New Roman" w:hAnsi="Times New Roman" w:cs="Times New Roman"/>
                <w:sz w:val="24"/>
                <w:szCs w:val="24"/>
                <w:lang w:eastAsia="lv-LV"/>
              </w:rPr>
              <w:t xml:space="preserve">ai un uzraudzībai nepieciešamās IKT sistēmas, datu analīzes rīkus, iekļaujot valsts kopējā IS </w:t>
            </w:r>
            <w:proofErr w:type="spellStart"/>
            <w:r>
              <w:rPr>
                <w:rFonts w:ascii="Times New Roman" w:eastAsia="Times New Roman" w:hAnsi="Times New Roman" w:cs="Times New Roman"/>
                <w:sz w:val="24"/>
                <w:szCs w:val="24"/>
                <w:lang w:eastAsia="lv-LV"/>
              </w:rPr>
              <w:t>mērķarhitektūrā</w:t>
            </w:r>
            <w:proofErr w:type="spellEnd"/>
          </w:p>
        </w:tc>
        <w:tc>
          <w:tcPr>
            <w:tcW w:w="602" w:type="pct"/>
            <w:tcBorders>
              <w:top w:val="outset" w:sz="6" w:space="0" w:color="414142"/>
              <w:left w:val="outset" w:sz="6" w:space="0" w:color="414142"/>
              <w:bottom w:val="outset" w:sz="6" w:space="0" w:color="414142"/>
              <w:right w:val="outset" w:sz="6" w:space="0" w:color="414142"/>
            </w:tcBorders>
          </w:tcPr>
          <w:p w14:paraId="177F044F" w14:textId="6F088395"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651" w:type="pct"/>
            <w:tcBorders>
              <w:top w:val="outset" w:sz="6" w:space="0" w:color="414142"/>
              <w:left w:val="outset" w:sz="6" w:space="0" w:color="414142"/>
              <w:bottom w:val="outset" w:sz="6" w:space="0" w:color="414142"/>
              <w:right w:val="outset" w:sz="6" w:space="0" w:color="414142"/>
            </w:tcBorders>
          </w:tcPr>
          <w:p w14:paraId="7ED4F7A7" w14:textId="68E9AC55"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4B2DC145" w14:textId="77B8C82D"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Padotības iestādes, VARAM, VRAA</w:t>
            </w:r>
          </w:p>
        </w:tc>
        <w:tc>
          <w:tcPr>
            <w:tcW w:w="741" w:type="pct"/>
            <w:tcBorders>
              <w:top w:val="outset" w:sz="6" w:space="0" w:color="414142"/>
              <w:left w:val="outset" w:sz="6" w:space="0" w:color="414142"/>
              <w:bottom w:val="outset" w:sz="6" w:space="0" w:color="414142"/>
              <w:right w:val="outset" w:sz="6" w:space="0" w:color="414142"/>
            </w:tcBorders>
          </w:tcPr>
          <w:p w14:paraId="355C5ACB" w14:textId="49FA2F16" w:rsidR="00701C51" w:rsidRPr="00E45D24" w:rsidRDefault="00510050"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5.3.RR</w:t>
            </w:r>
            <w:r w:rsidR="00E3381E">
              <w:rPr>
                <w:rFonts w:ascii="Times New Roman" w:eastAsia="Times New Roman" w:hAnsi="Times New Roman" w:cs="Times New Roman"/>
                <w:sz w:val="24"/>
                <w:szCs w:val="24"/>
                <w:lang w:eastAsia="lv-LV"/>
              </w:rPr>
              <w:t>; 5.4.RR; 5.5.RR</w:t>
            </w:r>
          </w:p>
        </w:tc>
      </w:tr>
      <w:tr w:rsidR="00701C51" w:rsidRPr="00591C7F" w14:paraId="5F013E3C" w14:textId="77777777" w:rsidTr="00591C7F">
        <w:tc>
          <w:tcPr>
            <w:tcW w:w="5000" w:type="pct"/>
            <w:gridSpan w:val="6"/>
            <w:tcBorders>
              <w:top w:val="outset" w:sz="6" w:space="0" w:color="414142"/>
              <w:left w:val="outset" w:sz="6" w:space="0" w:color="414142"/>
              <w:bottom w:val="outset" w:sz="6" w:space="0" w:color="414142"/>
              <w:right w:val="outset" w:sz="6" w:space="0" w:color="414142"/>
            </w:tcBorders>
          </w:tcPr>
          <w:p w14:paraId="38D1ADB1" w14:textId="50954825" w:rsidR="00701C51" w:rsidRPr="00591C7F" w:rsidRDefault="00701C51" w:rsidP="00701C51">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Ikvienam saprotama un iekļaujoša politika</w:t>
            </w:r>
            <w:r w:rsidRPr="00591C7F">
              <w:rPr>
                <w:rFonts w:ascii="Times New Roman" w:eastAsia="Times New Roman" w:hAnsi="Times New Roman" w:cs="Times New Roman"/>
                <w:b/>
                <w:sz w:val="24"/>
                <w:szCs w:val="24"/>
                <w:lang w:eastAsia="lv-LV"/>
              </w:rPr>
              <w:t>:</w:t>
            </w:r>
          </w:p>
        </w:tc>
      </w:tr>
      <w:tr w:rsidR="00701C51" w:rsidRPr="00E45D24" w14:paraId="637FFEF8" w14:textId="77777777" w:rsidTr="00395B95">
        <w:tc>
          <w:tcPr>
            <w:tcW w:w="404" w:type="pct"/>
            <w:tcBorders>
              <w:top w:val="outset" w:sz="6" w:space="0" w:color="414142"/>
              <w:left w:val="outset" w:sz="6" w:space="0" w:color="414142"/>
              <w:bottom w:val="outset" w:sz="6" w:space="0" w:color="414142"/>
              <w:right w:val="outset" w:sz="6" w:space="0" w:color="414142"/>
            </w:tcBorders>
          </w:tcPr>
          <w:p w14:paraId="685A9A2F" w14:textId="0E5F98D7"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1945" w:type="pct"/>
            <w:tcBorders>
              <w:top w:val="outset" w:sz="6" w:space="0" w:color="414142"/>
              <w:left w:val="outset" w:sz="6" w:space="0" w:color="414142"/>
              <w:bottom w:val="outset" w:sz="6" w:space="0" w:color="414142"/>
              <w:right w:val="outset" w:sz="6" w:space="0" w:color="414142"/>
            </w:tcBorders>
          </w:tcPr>
          <w:p w14:paraId="76D9E539" w14:textId="48297EC3" w:rsidR="00701C51" w:rsidRPr="00E45D24" w:rsidRDefault="006F2A0C" w:rsidP="00701C51">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Nodrošināt sieviešu un vīriešu vienlīdzīgu tiesību un iespēju integrētās pieejas </w:t>
            </w:r>
            <w:r>
              <w:rPr>
                <w:rFonts w:ascii="Times New Roman" w:eastAsia="Times New Roman" w:hAnsi="Times New Roman" w:cs="Times New Roman"/>
                <w:sz w:val="24"/>
                <w:szCs w:val="24"/>
                <w:lang w:eastAsia="lv-LV"/>
              </w:rPr>
              <w:t>īstenošanu</w:t>
            </w:r>
            <w:r w:rsidRPr="00E45D24">
              <w:rPr>
                <w:rFonts w:ascii="Times New Roman" w:eastAsia="Times New Roman" w:hAnsi="Times New Roman" w:cs="Times New Roman"/>
                <w:sz w:val="24"/>
                <w:szCs w:val="24"/>
                <w:lang w:eastAsia="lv-LV"/>
              </w:rPr>
              <w:t xml:space="preserve"> nozaru politik</w:t>
            </w:r>
            <w:r>
              <w:rPr>
                <w:rFonts w:ascii="Times New Roman" w:eastAsia="Times New Roman" w:hAnsi="Times New Roman" w:cs="Times New Roman"/>
                <w:sz w:val="24"/>
                <w:szCs w:val="24"/>
                <w:lang w:eastAsia="lv-LV"/>
              </w:rPr>
              <w:t>u</w:t>
            </w:r>
            <w:r w:rsidRPr="00E45D24">
              <w:rPr>
                <w:rFonts w:ascii="Times New Roman" w:eastAsia="Times New Roman" w:hAnsi="Times New Roman" w:cs="Times New Roman"/>
                <w:sz w:val="24"/>
                <w:szCs w:val="24"/>
                <w:lang w:eastAsia="lv-LV"/>
              </w:rPr>
              <w:t xml:space="preserve"> plānošanā, īstenošanā un uzraudzībā</w:t>
            </w:r>
            <w:r>
              <w:rPr>
                <w:rFonts w:ascii="Times New Roman" w:eastAsia="Times New Roman" w:hAnsi="Times New Roman" w:cs="Times New Roman"/>
                <w:sz w:val="24"/>
                <w:szCs w:val="24"/>
                <w:lang w:eastAsia="lv-LV"/>
              </w:rPr>
              <w:t>, kā arī īstenot pasākumus dažādās politiku jomās sieviešu un vīriešu vienlīdzīgu tiesību un iespēju stiprināšanai</w:t>
            </w:r>
          </w:p>
        </w:tc>
        <w:tc>
          <w:tcPr>
            <w:tcW w:w="602" w:type="pct"/>
            <w:tcBorders>
              <w:top w:val="outset" w:sz="6" w:space="0" w:color="414142"/>
              <w:left w:val="outset" w:sz="6" w:space="0" w:color="414142"/>
              <w:bottom w:val="outset" w:sz="6" w:space="0" w:color="414142"/>
              <w:right w:val="outset" w:sz="6" w:space="0" w:color="414142"/>
            </w:tcBorders>
          </w:tcPr>
          <w:p w14:paraId="203BA7FB" w14:textId="3D2C496E"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2BA80DCB" w14:textId="01EA8754"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6925F4C4" w14:textId="4354772D"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Nozaru ministrijas, pašvaldības</w:t>
            </w:r>
          </w:p>
        </w:tc>
        <w:tc>
          <w:tcPr>
            <w:tcW w:w="741" w:type="pct"/>
            <w:tcBorders>
              <w:top w:val="outset" w:sz="6" w:space="0" w:color="414142"/>
              <w:left w:val="outset" w:sz="6" w:space="0" w:color="414142"/>
              <w:bottom w:val="outset" w:sz="6" w:space="0" w:color="414142"/>
              <w:right w:val="outset" w:sz="6" w:space="0" w:color="414142"/>
            </w:tcBorders>
          </w:tcPr>
          <w:p w14:paraId="702C031A" w14:textId="674E66B9" w:rsidR="00701C51" w:rsidRPr="00E45D24" w:rsidRDefault="00510050"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5.1.RR</w:t>
            </w:r>
          </w:p>
        </w:tc>
      </w:tr>
      <w:tr w:rsidR="00701C51" w:rsidRPr="00E45D24" w14:paraId="787691F2" w14:textId="77777777" w:rsidTr="00395B95">
        <w:tc>
          <w:tcPr>
            <w:tcW w:w="404" w:type="pct"/>
            <w:tcBorders>
              <w:top w:val="outset" w:sz="6" w:space="0" w:color="414142"/>
              <w:left w:val="outset" w:sz="6" w:space="0" w:color="414142"/>
              <w:bottom w:val="outset" w:sz="6" w:space="0" w:color="414142"/>
              <w:right w:val="outset" w:sz="6" w:space="0" w:color="414142"/>
            </w:tcBorders>
          </w:tcPr>
          <w:p w14:paraId="40655A1E" w14:textId="68524BAC"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1945" w:type="pct"/>
            <w:tcBorders>
              <w:top w:val="outset" w:sz="6" w:space="0" w:color="414142"/>
              <w:left w:val="outset" w:sz="6" w:space="0" w:color="414142"/>
              <w:bottom w:val="outset" w:sz="6" w:space="0" w:color="414142"/>
              <w:right w:val="outset" w:sz="6" w:space="0" w:color="414142"/>
            </w:tcBorders>
          </w:tcPr>
          <w:p w14:paraId="0B3F0B91" w14:textId="06C1B6FA" w:rsidR="00701C51" w:rsidRPr="00E45D24" w:rsidRDefault="00701C51" w:rsidP="00701C5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E45D24">
              <w:rPr>
                <w:rFonts w:ascii="Times New Roman" w:eastAsia="Times New Roman" w:hAnsi="Times New Roman" w:cs="Times New Roman"/>
                <w:sz w:val="24"/>
                <w:szCs w:val="24"/>
                <w:lang w:eastAsia="lv-LV"/>
              </w:rPr>
              <w:t>aaugstināt sabiedrības un visu iesaistīto pušu izpratni</w:t>
            </w:r>
            <w:r>
              <w:rPr>
                <w:rFonts w:ascii="Times New Roman" w:eastAsia="Times New Roman" w:hAnsi="Times New Roman" w:cs="Times New Roman"/>
                <w:sz w:val="24"/>
                <w:szCs w:val="24"/>
                <w:lang w:eastAsia="lv-LV"/>
              </w:rPr>
              <w:t xml:space="preserve"> par sociālās aizsardzības un darba tirgus politikas </w:t>
            </w:r>
            <w:r>
              <w:rPr>
                <w:rFonts w:ascii="Times New Roman" w:eastAsia="Times New Roman" w:hAnsi="Times New Roman" w:cs="Times New Roman"/>
                <w:sz w:val="24"/>
                <w:szCs w:val="24"/>
                <w:lang w:eastAsia="lv-LV"/>
              </w:rPr>
              <w:lastRenderedPageBreak/>
              <w:t>jautājumiem, tai skaitā,</w:t>
            </w:r>
            <w:r w:rsidRPr="00E45D24">
              <w:rPr>
                <w:rFonts w:ascii="Times New Roman" w:eastAsia="Times New Roman" w:hAnsi="Times New Roman" w:cs="Times New Roman"/>
                <w:sz w:val="24"/>
                <w:szCs w:val="24"/>
                <w:lang w:eastAsia="lv-LV"/>
              </w:rPr>
              <w:t xml:space="preserve"> par personu ar invaliditāti, personu ar garīga rakstura traucējumiem, gados vecāku cilvēku iekļaušanu sabiedrībā un darba tirgū, sieviešu un vīriešu vienlīdzīgu tiesību un iespēju nodrošināšanu</w:t>
            </w:r>
            <w:r>
              <w:rPr>
                <w:rFonts w:ascii="Times New Roman" w:eastAsia="Times New Roman" w:hAnsi="Times New Roman" w:cs="Times New Roman"/>
                <w:sz w:val="24"/>
                <w:szCs w:val="24"/>
                <w:lang w:eastAsia="lv-LV"/>
              </w:rPr>
              <w:t>, par personas iesaistīšanos valsts sociālās apdrošināšanas sistēmā</w:t>
            </w:r>
          </w:p>
        </w:tc>
        <w:tc>
          <w:tcPr>
            <w:tcW w:w="602" w:type="pct"/>
            <w:tcBorders>
              <w:top w:val="outset" w:sz="6" w:space="0" w:color="414142"/>
              <w:left w:val="outset" w:sz="6" w:space="0" w:color="414142"/>
              <w:bottom w:val="outset" w:sz="6" w:space="0" w:color="414142"/>
              <w:right w:val="outset" w:sz="6" w:space="0" w:color="414142"/>
            </w:tcBorders>
          </w:tcPr>
          <w:p w14:paraId="0CAB64EA" w14:textId="3C13E545"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regulāri</w:t>
            </w:r>
          </w:p>
        </w:tc>
        <w:tc>
          <w:tcPr>
            <w:tcW w:w="651" w:type="pct"/>
            <w:tcBorders>
              <w:top w:val="outset" w:sz="6" w:space="0" w:color="414142"/>
              <w:left w:val="outset" w:sz="6" w:space="0" w:color="414142"/>
              <w:bottom w:val="outset" w:sz="6" w:space="0" w:color="414142"/>
              <w:right w:val="outset" w:sz="6" w:space="0" w:color="414142"/>
            </w:tcBorders>
          </w:tcPr>
          <w:p w14:paraId="264B1111" w14:textId="1860AA7E"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28DA8B86" w14:textId="77777777"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63275F0E" w14:textId="09784848" w:rsidR="00701C51" w:rsidRPr="00E45D24" w:rsidRDefault="00510050"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5.2.RR</w:t>
            </w:r>
          </w:p>
        </w:tc>
      </w:tr>
      <w:tr w:rsidR="00701C51" w:rsidRPr="00E45D24" w14:paraId="7DD31D0A" w14:textId="77777777" w:rsidTr="00395B95">
        <w:tc>
          <w:tcPr>
            <w:tcW w:w="404" w:type="pct"/>
            <w:tcBorders>
              <w:top w:val="outset" w:sz="6" w:space="0" w:color="414142"/>
              <w:left w:val="outset" w:sz="6" w:space="0" w:color="414142"/>
              <w:bottom w:val="outset" w:sz="6" w:space="0" w:color="414142"/>
              <w:right w:val="outset" w:sz="6" w:space="0" w:color="414142"/>
            </w:tcBorders>
          </w:tcPr>
          <w:p w14:paraId="4F57E649" w14:textId="4FF800A1" w:rsidR="00701C51" w:rsidRDefault="00701C51" w:rsidP="00701C51">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8.</w:t>
            </w:r>
          </w:p>
        </w:tc>
        <w:tc>
          <w:tcPr>
            <w:tcW w:w="1945" w:type="pct"/>
            <w:tcBorders>
              <w:top w:val="outset" w:sz="6" w:space="0" w:color="414142"/>
              <w:left w:val="outset" w:sz="6" w:space="0" w:color="414142"/>
              <w:bottom w:val="outset" w:sz="6" w:space="0" w:color="414142"/>
              <w:right w:val="outset" w:sz="6" w:space="0" w:color="414142"/>
            </w:tcBorders>
          </w:tcPr>
          <w:p w14:paraId="7A2A6E16" w14:textId="783D01E4" w:rsidR="00701C51" w:rsidRPr="00E45D24" w:rsidRDefault="00701C51" w:rsidP="00701C51">
            <w:pPr>
              <w:spacing w:after="0" w:line="240" w:lineRule="auto"/>
              <w:rPr>
                <w:rFonts w:ascii="Times New Roman" w:eastAsia="Times New Roman" w:hAnsi="Times New Roman" w:cs="Times New Roman"/>
                <w:sz w:val="24"/>
                <w:szCs w:val="24"/>
                <w:lang w:eastAsia="lv-LV"/>
              </w:rPr>
            </w:pPr>
            <w:r w:rsidRPr="00E45D24">
              <w:rPr>
                <w:rFonts w:ascii="Times New Roman" w:hAnsi="Times New Roman" w:cs="Times New Roman"/>
                <w:sz w:val="24"/>
                <w:szCs w:val="24"/>
              </w:rPr>
              <w:t xml:space="preserve">Sekmēt iedzīvotāju finanšu </w:t>
            </w:r>
            <w:proofErr w:type="spellStart"/>
            <w:r w:rsidRPr="00E45D24">
              <w:rPr>
                <w:rFonts w:ascii="Times New Roman" w:hAnsi="Times New Roman" w:cs="Times New Roman"/>
                <w:sz w:val="24"/>
                <w:szCs w:val="24"/>
              </w:rPr>
              <w:t>pratību</w:t>
            </w:r>
            <w:proofErr w:type="spellEnd"/>
            <w:r w:rsidRPr="00E45D24">
              <w:rPr>
                <w:rFonts w:ascii="Times New Roman" w:hAnsi="Times New Roman" w:cs="Times New Roman"/>
                <w:sz w:val="24"/>
                <w:szCs w:val="24"/>
              </w:rPr>
              <w:t>, īpaši nabadzības un sociālās atstumtības riskam pakļautajās iedzīvotāju grupās</w:t>
            </w:r>
          </w:p>
        </w:tc>
        <w:tc>
          <w:tcPr>
            <w:tcW w:w="602" w:type="pct"/>
            <w:tcBorders>
              <w:top w:val="outset" w:sz="6" w:space="0" w:color="414142"/>
              <w:left w:val="outset" w:sz="6" w:space="0" w:color="414142"/>
              <w:bottom w:val="outset" w:sz="6" w:space="0" w:color="414142"/>
              <w:right w:val="outset" w:sz="6" w:space="0" w:color="414142"/>
            </w:tcBorders>
          </w:tcPr>
          <w:p w14:paraId="48CE2D97" w14:textId="577E8D20"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28B7CD67" w14:textId="11B248CB"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FKTK, LM</w:t>
            </w:r>
          </w:p>
        </w:tc>
        <w:tc>
          <w:tcPr>
            <w:tcW w:w="657" w:type="pct"/>
            <w:tcBorders>
              <w:top w:val="outset" w:sz="6" w:space="0" w:color="414142"/>
              <w:left w:val="outset" w:sz="6" w:space="0" w:color="414142"/>
              <w:bottom w:val="outset" w:sz="6" w:space="0" w:color="414142"/>
              <w:right w:val="outset" w:sz="6" w:space="0" w:color="414142"/>
            </w:tcBorders>
          </w:tcPr>
          <w:p w14:paraId="2E4FB033" w14:textId="1068D1CB"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Padotības iestādes</w:t>
            </w:r>
          </w:p>
        </w:tc>
        <w:tc>
          <w:tcPr>
            <w:tcW w:w="741" w:type="pct"/>
            <w:tcBorders>
              <w:top w:val="outset" w:sz="6" w:space="0" w:color="414142"/>
              <w:left w:val="outset" w:sz="6" w:space="0" w:color="414142"/>
              <w:bottom w:val="outset" w:sz="6" w:space="0" w:color="414142"/>
              <w:right w:val="outset" w:sz="6" w:space="0" w:color="414142"/>
            </w:tcBorders>
          </w:tcPr>
          <w:p w14:paraId="42276ED1" w14:textId="641E23F3" w:rsidR="00701C51" w:rsidRPr="00E45D24" w:rsidRDefault="00510050"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5.2.RR</w:t>
            </w:r>
          </w:p>
        </w:tc>
      </w:tr>
      <w:tr w:rsidR="00701C51" w:rsidRPr="00E45D24" w14:paraId="7CDB1C36" w14:textId="77777777" w:rsidTr="00395B95">
        <w:tc>
          <w:tcPr>
            <w:tcW w:w="404" w:type="pct"/>
            <w:tcBorders>
              <w:top w:val="outset" w:sz="6" w:space="0" w:color="414142"/>
              <w:left w:val="outset" w:sz="6" w:space="0" w:color="414142"/>
              <w:bottom w:val="outset" w:sz="6" w:space="0" w:color="414142"/>
              <w:right w:val="outset" w:sz="6" w:space="0" w:color="414142"/>
            </w:tcBorders>
          </w:tcPr>
          <w:p w14:paraId="304E5262" w14:textId="16544722"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p>
        </w:tc>
        <w:tc>
          <w:tcPr>
            <w:tcW w:w="1945" w:type="pct"/>
            <w:tcBorders>
              <w:top w:val="outset" w:sz="6" w:space="0" w:color="414142"/>
              <w:left w:val="outset" w:sz="6" w:space="0" w:color="414142"/>
              <w:bottom w:val="outset" w:sz="6" w:space="0" w:color="414142"/>
              <w:right w:val="outset" w:sz="6" w:space="0" w:color="414142"/>
            </w:tcBorders>
          </w:tcPr>
          <w:p w14:paraId="47BB5490" w14:textId="78164F65" w:rsidR="00701C51" w:rsidRPr="00E45D24" w:rsidRDefault="00701C51" w:rsidP="00701C51">
            <w:pPr>
              <w:spacing w:after="0" w:line="240" w:lineRule="auto"/>
              <w:rPr>
                <w:rFonts w:ascii="Times New Roman" w:hAnsi="Times New Roman" w:cs="Times New Roman"/>
                <w:sz w:val="24"/>
                <w:szCs w:val="24"/>
              </w:rPr>
            </w:pPr>
            <w:r>
              <w:rPr>
                <w:rFonts w:ascii="Times New Roman" w:hAnsi="Times New Roman" w:cs="Times New Roman"/>
                <w:sz w:val="24"/>
                <w:szCs w:val="24"/>
              </w:rPr>
              <w:t>Uzlabot nozares stratēģisko komunikāciju par sabiedrībai nozīmīgiem sociālās aizsardzības un nodarbinātības jautājumiem</w:t>
            </w:r>
          </w:p>
        </w:tc>
        <w:tc>
          <w:tcPr>
            <w:tcW w:w="602" w:type="pct"/>
            <w:tcBorders>
              <w:top w:val="outset" w:sz="6" w:space="0" w:color="414142"/>
              <w:left w:val="outset" w:sz="6" w:space="0" w:color="414142"/>
              <w:bottom w:val="outset" w:sz="6" w:space="0" w:color="414142"/>
              <w:right w:val="outset" w:sz="6" w:space="0" w:color="414142"/>
            </w:tcBorders>
          </w:tcPr>
          <w:p w14:paraId="78A805C8" w14:textId="6B2C9C41"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60F2B1F4" w14:textId="48C9AA0A"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59A1D7D9" w14:textId="77777777"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p>
        </w:tc>
        <w:tc>
          <w:tcPr>
            <w:tcW w:w="741" w:type="pct"/>
            <w:tcBorders>
              <w:top w:val="outset" w:sz="6" w:space="0" w:color="414142"/>
              <w:left w:val="outset" w:sz="6" w:space="0" w:color="414142"/>
              <w:bottom w:val="outset" w:sz="6" w:space="0" w:color="414142"/>
              <w:right w:val="outset" w:sz="6" w:space="0" w:color="414142"/>
            </w:tcBorders>
          </w:tcPr>
          <w:p w14:paraId="30E2837D" w14:textId="2F7A8C79" w:rsidR="00701C51" w:rsidRPr="00E45D24" w:rsidRDefault="00510050"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5.2.RR</w:t>
            </w:r>
          </w:p>
        </w:tc>
      </w:tr>
      <w:tr w:rsidR="00701C51" w:rsidRPr="00591C7F" w14:paraId="334C4319" w14:textId="77777777" w:rsidTr="00591C7F">
        <w:tc>
          <w:tcPr>
            <w:tcW w:w="5000" w:type="pct"/>
            <w:gridSpan w:val="6"/>
            <w:tcBorders>
              <w:top w:val="outset" w:sz="6" w:space="0" w:color="414142"/>
              <w:left w:val="outset" w:sz="6" w:space="0" w:color="414142"/>
              <w:bottom w:val="outset" w:sz="6" w:space="0" w:color="414142"/>
              <w:right w:val="outset" w:sz="6" w:space="0" w:color="414142"/>
            </w:tcBorders>
          </w:tcPr>
          <w:p w14:paraId="591FC819" w14:textId="3CA81132" w:rsidR="00701C51" w:rsidRPr="00591C7F" w:rsidRDefault="00701C51" w:rsidP="00701C51">
            <w:pPr>
              <w:spacing w:after="0" w:line="240" w:lineRule="auto"/>
              <w:rPr>
                <w:rFonts w:ascii="Times New Roman" w:eastAsia="Times New Roman" w:hAnsi="Times New Roman" w:cs="Times New Roman"/>
                <w:b/>
                <w:sz w:val="24"/>
                <w:szCs w:val="24"/>
                <w:lang w:eastAsia="lv-LV"/>
              </w:rPr>
            </w:pPr>
            <w:r w:rsidRPr="00591C7F">
              <w:rPr>
                <w:rFonts w:ascii="Times New Roman" w:eastAsia="Times New Roman" w:hAnsi="Times New Roman" w:cs="Times New Roman"/>
                <w:b/>
                <w:sz w:val="24"/>
                <w:szCs w:val="24"/>
                <w:lang w:eastAsia="lv-LV"/>
              </w:rPr>
              <w:t>IKT attīstība</w:t>
            </w:r>
          </w:p>
        </w:tc>
      </w:tr>
      <w:tr w:rsidR="00701C51" w:rsidRPr="00E45D24" w14:paraId="65137574" w14:textId="77777777" w:rsidTr="00395B95">
        <w:tc>
          <w:tcPr>
            <w:tcW w:w="404" w:type="pct"/>
            <w:tcBorders>
              <w:top w:val="outset" w:sz="6" w:space="0" w:color="414142"/>
              <w:left w:val="outset" w:sz="6" w:space="0" w:color="414142"/>
              <w:bottom w:val="outset" w:sz="6" w:space="0" w:color="414142"/>
              <w:right w:val="outset" w:sz="6" w:space="0" w:color="414142"/>
            </w:tcBorders>
          </w:tcPr>
          <w:p w14:paraId="77C9E666" w14:textId="50D5A02E"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Pr="00E45D24">
              <w:rPr>
                <w:rFonts w:ascii="Times New Roman" w:eastAsia="Times New Roman" w:hAnsi="Times New Roman" w:cs="Times New Roman"/>
                <w:sz w:val="24"/>
                <w:szCs w:val="24"/>
                <w:lang w:eastAsia="lv-LV"/>
              </w:rPr>
              <w:t>.</w:t>
            </w:r>
          </w:p>
        </w:tc>
        <w:tc>
          <w:tcPr>
            <w:tcW w:w="1945" w:type="pct"/>
            <w:tcBorders>
              <w:top w:val="outset" w:sz="6" w:space="0" w:color="414142"/>
              <w:left w:val="outset" w:sz="6" w:space="0" w:color="414142"/>
              <w:bottom w:val="outset" w:sz="6" w:space="0" w:color="414142"/>
              <w:right w:val="outset" w:sz="6" w:space="0" w:color="414142"/>
            </w:tcBorders>
          </w:tcPr>
          <w:p w14:paraId="1798D011" w14:textId="103D6F21" w:rsidR="00701C51" w:rsidRPr="00E45D24" w:rsidRDefault="00701C51" w:rsidP="00701C51">
            <w:pPr>
              <w:spacing w:after="0" w:line="240" w:lineRule="auto"/>
              <w:rPr>
                <w:rFonts w:ascii="Times New Roman" w:eastAsia="Times New Roman" w:hAnsi="Times New Roman" w:cs="Times New Roman"/>
                <w:sz w:val="24"/>
                <w:szCs w:val="24"/>
                <w:lang w:eastAsia="lv-LV"/>
              </w:rPr>
            </w:pPr>
            <w:r w:rsidRPr="00E45D24">
              <w:rPr>
                <w:rFonts w:ascii="Times New Roman" w:eastAsia="Times New Roman" w:hAnsi="Times New Roman" w:cs="Times New Roman"/>
                <w:sz w:val="24"/>
                <w:szCs w:val="24"/>
                <w:lang w:eastAsia="lv-LV"/>
              </w:rPr>
              <w:t xml:space="preserve">Nodrošināt labklājības nozares institūciju pārziņā esošo informācijas sistēmu attīstību un </w:t>
            </w:r>
            <w:r>
              <w:rPr>
                <w:rFonts w:ascii="Times New Roman" w:eastAsia="Times New Roman" w:hAnsi="Times New Roman" w:cs="Times New Roman"/>
                <w:sz w:val="24"/>
                <w:szCs w:val="24"/>
                <w:lang w:eastAsia="lv-LV"/>
              </w:rPr>
              <w:t xml:space="preserve">pamatdarbības un atbalsta darbības </w:t>
            </w:r>
            <w:r w:rsidRPr="00E45D24">
              <w:rPr>
                <w:rFonts w:ascii="Times New Roman" w:eastAsia="Times New Roman" w:hAnsi="Times New Roman" w:cs="Times New Roman"/>
                <w:sz w:val="24"/>
                <w:szCs w:val="24"/>
                <w:lang w:eastAsia="lv-LV"/>
              </w:rPr>
              <w:t xml:space="preserve">procesu automatizāciju, </w:t>
            </w:r>
            <w:proofErr w:type="spellStart"/>
            <w:r>
              <w:rPr>
                <w:rFonts w:ascii="Times New Roman" w:eastAsia="Times New Roman" w:hAnsi="Times New Roman" w:cs="Times New Roman"/>
                <w:sz w:val="24"/>
                <w:szCs w:val="24"/>
                <w:lang w:eastAsia="lv-LV"/>
              </w:rPr>
              <w:t>proaktīvu</w:t>
            </w:r>
            <w:proofErr w:type="spellEnd"/>
            <w:r>
              <w:rPr>
                <w:rFonts w:ascii="Times New Roman" w:eastAsia="Times New Roman" w:hAnsi="Times New Roman" w:cs="Times New Roman"/>
                <w:sz w:val="24"/>
                <w:szCs w:val="24"/>
                <w:lang w:eastAsia="lv-LV"/>
              </w:rPr>
              <w:t xml:space="preserve"> </w:t>
            </w:r>
            <w:r w:rsidRPr="00E45D24">
              <w:rPr>
                <w:rFonts w:ascii="Times New Roman" w:eastAsia="Times New Roman" w:hAnsi="Times New Roman" w:cs="Times New Roman"/>
                <w:sz w:val="24"/>
                <w:szCs w:val="24"/>
                <w:lang w:eastAsia="lv-LV"/>
              </w:rPr>
              <w:t xml:space="preserve">e-pakalpojumu </w:t>
            </w:r>
            <w:r>
              <w:rPr>
                <w:rFonts w:ascii="Times New Roman" w:eastAsia="Times New Roman" w:hAnsi="Times New Roman" w:cs="Times New Roman"/>
                <w:sz w:val="24"/>
                <w:szCs w:val="24"/>
                <w:lang w:eastAsia="lv-LV"/>
              </w:rPr>
              <w:t xml:space="preserve">izstrādi, </w:t>
            </w:r>
            <w:r w:rsidRPr="00E45D24">
              <w:rPr>
                <w:rFonts w:ascii="Times New Roman" w:eastAsia="Times New Roman" w:hAnsi="Times New Roman" w:cs="Times New Roman"/>
                <w:sz w:val="24"/>
                <w:szCs w:val="24"/>
                <w:lang w:eastAsia="lv-LV"/>
              </w:rPr>
              <w:t xml:space="preserve"> analīti</w:t>
            </w:r>
            <w:r>
              <w:rPr>
                <w:rFonts w:ascii="Times New Roman" w:eastAsia="Times New Roman" w:hAnsi="Times New Roman" w:cs="Times New Roman"/>
                <w:sz w:val="24"/>
                <w:szCs w:val="24"/>
                <w:lang w:eastAsia="lv-LV"/>
              </w:rPr>
              <w:t>kas pakalpojumu</w:t>
            </w:r>
            <w:r w:rsidRPr="00E45D24">
              <w:rPr>
                <w:rFonts w:ascii="Times New Roman" w:eastAsia="Times New Roman" w:hAnsi="Times New Roman" w:cs="Times New Roman"/>
                <w:sz w:val="24"/>
                <w:szCs w:val="24"/>
                <w:lang w:eastAsia="lv-LV"/>
              </w:rPr>
              <w:t xml:space="preserve"> attīstību un MI risinājumu ieviešanu</w:t>
            </w:r>
            <w:r>
              <w:rPr>
                <w:rFonts w:ascii="Times New Roman" w:eastAsia="Times New Roman" w:hAnsi="Times New Roman" w:cs="Times New Roman"/>
                <w:sz w:val="24"/>
                <w:szCs w:val="24"/>
                <w:lang w:eastAsia="lv-LV"/>
              </w:rPr>
              <w:t>, lai pilnvērtīgi nodrošinātu nozares funkciju izpildi un kvalitatīvu datu  piegādi starpresoru un pārrobežu sadarbībai.</w:t>
            </w:r>
          </w:p>
        </w:tc>
        <w:tc>
          <w:tcPr>
            <w:tcW w:w="602" w:type="pct"/>
            <w:tcBorders>
              <w:top w:val="outset" w:sz="6" w:space="0" w:color="414142"/>
              <w:left w:val="outset" w:sz="6" w:space="0" w:color="414142"/>
              <w:bottom w:val="outset" w:sz="6" w:space="0" w:color="414142"/>
              <w:right w:val="outset" w:sz="6" w:space="0" w:color="414142"/>
            </w:tcBorders>
          </w:tcPr>
          <w:p w14:paraId="5C72DD23" w14:textId="58EBEFE8"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651" w:type="pct"/>
            <w:tcBorders>
              <w:top w:val="outset" w:sz="6" w:space="0" w:color="414142"/>
              <w:left w:val="outset" w:sz="6" w:space="0" w:color="414142"/>
              <w:bottom w:val="outset" w:sz="6" w:space="0" w:color="414142"/>
              <w:right w:val="outset" w:sz="6" w:space="0" w:color="414142"/>
            </w:tcBorders>
          </w:tcPr>
          <w:p w14:paraId="3D9A7410" w14:textId="5EF39EE3"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w:t>
            </w:r>
          </w:p>
        </w:tc>
        <w:tc>
          <w:tcPr>
            <w:tcW w:w="657" w:type="pct"/>
            <w:tcBorders>
              <w:top w:val="outset" w:sz="6" w:space="0" w:color="414142"/>
              <w:left w:val="outset" w:sz="6" w:space="0" w:color="414142"/>
              <w:bottom w:val="outset" w:sz="6" w:space="0" w:color="414142"/>
              <w:right w:val="outset" w:sz="6" w:space="0" w:color="414142"/>
            </w:tcBorders>
          </w:tcPr>
          <w:p w14:paraId="69635650" w14:textId="3F9AC0FC" w:rsidR="00701C51" w:rsidRPr="00E45D24" w:rsidRDefault="00701C51" w:rsidP="00701C51">
            <w:pPr>
              <w:spacing w:after="0" w:line="240" w:lineRule="auto"/>
              <w:jc w:val="center"/>
              <w:rPr>
                <w:rFonts w:ascii="Times New Roman" w:eastAsia="Times New Roman" w:hAnsi="Times New Roman" w:cs="Times New Roman"/>
                <w:sz w:val="24"/>
                <w:szCs w:val="24"/>
                <w:lang w:eastAsia="lv-LV"/>
              </w:rPr>
            </w:pPr>
            <w:r w:rsidRPr="00701C51">
              <w:rPr>
                <w:rFonts w:ascii="Times New Roman" w:eastAsia="Times New Roman" w:hAnsi="Times New Roman" w:cs="Times New Roman"/>
                <w:sz w:val="24"/>
                <w:szCs w:val="24"/>
                <w:lang w:eastAsia="lv-LV"/>
              </w:rPr>
              <w:t>VARAM, VM, padotības iestādes, ES institūcijas sociālajā sfērā</w:t>
            </w:r>
          </w:p>
        </w:tc>
        <w:tc>
          <w:tcPr>
            <w:tcW w:w="741" w:type="pct"/>
            <w:tcBorders>
              <w:top w:val="outset" w:sz="6" w:space="0" w:color="414142"/>
              <w:left w:val="outset" w:sz="6" w:space="0" w:color="414142"/>
              <w:bottom w:val="outset" w:sz="6" w:space="0" w:color="414142"/>
              <w:right w:val="outset" w:sz="6" w:space="0" w:color="414142"/>
            </w:tcBorders>
          </w:tcPr>
          <w:p w14:paraId="22F3265D" w14:textId="40BFA8B7" w:rsidR="00701C51" w:rsidRPr="00E45D24" w:rsidRDefault="00510050" w:rsidP="00701C5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5.3.RR</w:t>
            </w:r>
            <w:r w:rsidR="00E3381E">
              <w:rPr>
                <w:rFonts w:ascii="Times New Roman" w:eastAsia="Times New Roman" w:hAnsi="Times New Roman" w:cs="Times New Roman"/>
                <w:sz w:val="24"/>
                <w:szCs w:val="24"/>
                <w:lang w:eastAsia="lv-LV"/>
              </w:rPr>
              <w:t>; 5.4.RR; 5.5.RR</w:t>
            </w:r>
          </w:p>
        </w:tc>
      </w:tr>
      <w:bookmarkEnd w:id="19"/>
    </w:tbl>
    <w:p w14:paraId="2F3B1166" w14:textId="77777777" w:rsidR="001C08F7" w:rsidRPr="00E45D2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bookmarkEnd w:id="16"/>
    <w:p w14:paraId="6EA3F64F" w14:textId="77777777" w:rsidR="001C08F7" w:rsidRPr="00E45D2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B044320" w14:textId="77777777" w:rsidR="00A64335" w:rsidRPr="00E45D24" w:rsidRDefault="00A64335" w:rsidP="00A64335">
      <w:pPr>
        <w:shd w:val="clear" w:color="auto" w:fill="FFFFFF"/>
        <w:spacing w:after="0" w:line="240" w:lineRule="auto"/>
        <w:ind w:firstLine="300"/>
        <w:rPr>
          <w:rFonts w:ascii="Times New Roman" w:eastAsia="Times New Roman" w:hAnsi="Times New Roman" w:cs="Times New Roman"/>
          <w:b/>
          <w:bCs/>
          <w:sz w:val="24"/>
          <w:szCs w:val="24"/>
          <w:lang w:eastAsia="lv-LV"/>
        </w:rPr>
      </w:pPr>
    </w:p>
    <w:p w14:paraId="0AEADAA6" w14:textId="77777777" w:rsidR="00570E93" w:rsidRPr="00E45D24" w:rsidRDefault="00570E93">
      <w:pPr>
        <w:rPr>
          <w:rFonts w:ascii="Times New Roman" w:eastAsia="Times New Roman" w:hAnsi="Times New Roman" w:cs="Times New Roman"/>
          <w:b/>
          <w:bCs/>
          <w:sz w:val="24"/>
          <w:szCs w:val="24"/>
          <w:lang w:eastAsia="lv-LV"/>
        </w:rPr>
      </w:pPr>
      <w:r w:rsidRPr="00E45D24">
        <w:rPr>
          <w:rFonts w:ascii="Times New Roman" w:eastAsia="Times New Roman" w:hAnsi="Times New Roman" w:cs="Times New Roman"/>
          <w:b/>
          <w:bCs/>
          <w:sz w:val="24"/>
          <w:szCs w:val="24"/>
          <w:lang w:eastAsia="lv-LV"/>
        </w:rPr>
        <w:br w:type="page"/>
      </w:r>
    </w:p>
    <w:p w14:paraId="2B1F6BEE" w14:textId="77777777" w:rsidR="00570E93" w:rsidRPr="00E45D24" w:rsidRDefault="00570E93" w:rsidP="00A64335">
      <w:pPr>
        <w:shd w:val="clear" w:color="auto" w:fill="FFFFFF"/>
        <w:spacing w:after="0" w:line="240" w:lineRule="auto"/>
        <w:ind w:firstLine="300"/>
        <w:rPr>
          <w:rFonts w:ascii="Times New Roman" w:eastAsia="Times New Roman" w:hAnsi="Times New Roman" w:cs="Times New Roman"/>
          <w:b/>
          <w:bCs/>
          <w:sz w:val="24"/>
          <w:szCs w:val="24"/>
          <w:lang w:eastAsia="lv-LV"/>
        </w:rPr>
        <w:sectPr w:rsidR="00570E93" w:rsidRPr="00E45D24" w:rsidSect="00DB30A4">
          <w:pgSz w:w="16838" w:h="11906" w:orient="landscape" w:code="9"/>
          <w:pgMar w:top="1134" w:right="1440" w:bottom="1276" w:left="1440" w:header="709" w:footer="709" w:gutter="0"/>
          <w:cols w:space="708"/>
          <w:docGrid w:linePitch="360"/>
        </w:sectPr>
      </w:pPr>
    </w:p>
    <w:p w14:paraId="7D9009F3" w14:textId="219B9527" w:rsidR="00A64335" w:rsidRPr="00B22FC5" w:rsidRDefault="00A64335" w:rsidP="000E65F0">
      <w:pPr>
        <w:pStyle w:val="Heading1"/>
        <w:numPr>
          <w:ilvl w:val="0"/>
          <w:numId w:val="87"/>
        </w:numPr>
      </w:pPr>
      <w:bookmarkStart w:id="20" w:name="_Toc55400583"/>
      <w:r w:rsidRPr="00B22FC5">
        <w:lastRenderedPageBreak/>
        <w:t>Teritoriālā perspektīva</w:t>
      </w:r>
      <w:bookmarkEnd w:id="20"/>
    </w:p>
    <w:p w14:paraId="10424AAC" w14:textId="103EA37A" w:rsidR="00843422" w:rsidRPr="00E03DF8" w:rsidRDefault="00843422" w:rsidP="00E03DF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E03DF8">
        <w:rPr>
          <w:rFonts w:ascii="Times New Roman" w:eastAsia="Times New Roman" w:hAnsi="Times New Roman" w:cs="Times New Roman"/>
          <w:sz w:val="24"/>
          <w:szCs w:val="24"/>
          <w:lang w:eastAsia="lv-LV"/>
        </w:rPr>
        <w:t xml:space="preserve">Pamatnostādnes </w:t>
      </w:r>
      <w:r w:rsidR="00E03DF8">
        <w:rPr>
          <w:rFonts w:ascii="Times New Roman" w:eastAsia="Times New Roman" w:hAnsi="Times New Roman" w:cs="Times New Roman"/>
          <w:sz w:val="24"/>
          <w:szCs w:val="24"/>
          <w:lang w:eastAsia="lv-LV"/>
        </w:rPr>
        <w:t xml:space="preserve">ir </w:t>
      </w:r>
      <w:r w:rsidRPr="00E03DF8">
        <w:rPr>
          <w:rFonts w:ascii="Times New Roman" w:eastAsia="Times New Roman" w:hAnsi="Times New Roman" w:cs="Times New Roman"/>
          <w:sz w:val="24"/>
          <w:szCs w:val="24"/>
          <w:lang w:eastAsia="lv-LV"/>
        </w:rPr>
        <w:t>attiecinām</w:t>
      </w:r>
      <w:r w:rsidR="00E03DF8">
        <w:rPr>
          <w:rFonts w:ascii="Times New Roman" w:eastAsia="Times New Roman" w:hAnsi="Times New Roman" w:cs="Times New Roman"/>
          <w:sz w:val="24"/>
          <w:szCs w:val="24"/>
          <w:lang w:eastAsia="lv-LV"/>
        </w:rPr>
        <w:t>as</w:t>
      </w:r>
      <w:r w:rsidRPr="00E03DF8">
        <w:rPr>
          <w:rFonts w:ascii="Times New Roman" w:eastAsia="Times New Roman" w:hAnsi="Times New Roman" w:cs="Times New Roman"/>
          <w:sz w:val="24"/>
          <w:szCs w:val="24"/>
          <w:lang w:eastAsia="lv-LV"/>
        </w:rPr>
        <w:t xml:space="preserve"> uz </w:t>
      </w:r>
      <w:r w:rsidR="00E03DF8">
        <w:rPr>
          <w:rFonts w:ascii="Times New Roman" w:eastAsia="Times New Roman" w:hAnsi="Times New Roman" w:cs="Times New Roman"/>
          <w:sz w:val="24"/>
          <w:szCs w:val="24"/>
          <w:lang w:eastAsia="lv-LV"/>
        </w:rPr>
        <w:t xml:space="preserve">visu </w:t>
      </w:r>
      <w:r w:rsidRPr="00E03DF8">
        <w:rPr>
          <w:rFonts w:ascii="Times New Roman" w:eastAsia="Times New Roman" w:hAnsi="Times New Roman" w:cs="Times New Roman"/>
          <w:sz w:val="24"/>
          <w:szCs w:val="24"/>
          <w:lang w:eastAsia="lv-LV"/>
        </w:rPr>
        <w:t>Latvijas Republikas teritoriju</w:t>
      </w:r>
      <w:r w:rsidR="00E03DF8">
        <w:rPr>
          <w:rFonts w:ascii="Times New Roman" w:eastAsia="Times New Roman" w:hAnsi="Times New Roman" w:cs="Times New Roman"/>
          <w:sz w:val="24"/>
          <w:szCs w:val="24"/>
          <w:lang w:eastAsia="lv-LV"/>
        </w:rPr>
        <w:t xml:space="preserve">. </w:t>
      </w:r>
      <w:r w:rsidR="00976936">
        <w:rPr>
          <w:rFonts w:ascii="Times New Roman" w:eastAsia="Times New Roman" w:hAnsi="Times New Roman" w:cs="Times New Roman"/>
          <w:sz w:val="24"/>
          <w:szCs w:val="24"/>
          <w:lang w:eastAsia="lv-LV"/>
        </w:rPr>
        <w:t xml:space="preserve">Saskaņā ar </w:t>
      </w:r>
      <w:r w:rsidRPr="00E03DF8">
        <w:rPr>
          <w:rFonts w:ascii="Times New Roman" w:eastAsia="Times New Roman" w:hAnsi="Times New Roman" w:cs="Times New Roman"/>
          <w:sz w:val="24"/>
          <w:szCs w:val="24"/>
          <w:lang w:eastAsia="lv-LV"/>
        </w:rPr>
        <w:t>Reģionālās politikas pamatnostādn</w:t>
      </w:r>
      <w:r w:rsidR="00976936">
        <w:rPr>
          <w:rFonts w:ascii="Times New Roman" w:eastAsia="Times New Roman" w:hAnsi="Times New Roman" w:cs="Times New Roman"/>
          <w:sz w:val="24"/>
          <w:szCs w:val="24"/>
          <w:lang w:eastAsia="lv-LV"/>
        </w:rPr>
        <w:t>ēm</w:t>
      </w:r>
      <w:r w:rsidRPr="00E03DF8">
        <w:rPr>
          <w:rFonts w:ascii="Times New Roman" w:eastAsia="Times New Roman" w:hAnsi="Times New Roman" w:cs="Times New Roman"/>
          <w:sz w:val="24"/>
          <w:szCs w:val="24"/>
          <w:lang w:eastAsia="lv-LV"/>
        </w:rPr>
        <w:t xml:space="preserve"> 20</w:t>
      </w:r>
      <w:r w:rsidR="00E03DF8">
        <w:rPr>
          <w:rFonts w:ascii="Times New Roman" w:eastAsia="Times New Roman" w:hAnsi="Times New Roman" w:cs="Times New Roman"/>
          <w:sz w:val="24"/>
          <w:szCs w:val="24"/>
          <w:lang w:eastAsia="lv-LV"/>
        </w:rPr>
        <w:t>21</w:t>
      </w:r>
      <w:r w:rsidRPr="00E03DF8">
        <w:rPr>
          <w:rFonts w:ascii="Times New Roman" w:eastAsia="Times New Roman" w:hAnsi="Times New Roman" w:cs="Times New Roman"/>
          <w:sz w:val="24"/>
          <w:szCs w:val="24"/>
          <w:lang w:eastAsia="lv-LV"/>
        </w:rPr>
        <w:t>.-20</w:t>
      </w:r>
      <w:r w:rsidR="00E03DF8">
        <w:rPr>
          <w:rFonts w:ascii="Times New Roman" w:eastAsia="Times New Roman" w:hAnsi="Times New Roman" w:cs="Times New Roman"/>
          <w:sz w:val="24"/>
          <w:szCs w:val="24"/>
          <w:lang w:eastAsia="lv-LV"/>
        </w:rPr>
        <w:t>27</w:t>
      </w:r>
      <w:r w:rsidRPr="00E03DF8">
        <w:rPr>
          <w:rFonts w:ascii="Times New Roman" w:eastAsia="Times New Roman" w:hAnsi="Times New Roman" w:cs="Times New Roman"/>
          <w:sz w:val="24"/>
          <w:szCs w:val="24"/>
          <w:lang w:eastAsia="lv-LV"/>
        </w:rPr>
        <w:t xml:space="preserve">.gadam </w:t>
      </w:r>
      <w:r w:rsidR="00976936">
        <w:rPr>
          <w:rFonts w:ascii="Times New Roman" w:eastAsia="Times New Roman" w:hAnsi="Times New Roman" w:cs="Times New Roman"/>
          <w:sz w:val="24"/>
          <w:szCs w:val="24"/>
          <w:lang w:eastAsia="lv-LV"/>
        </w:rPr>
        <w:t>r</w:t>
      </w:r>
      <w:r w:rsidR="00976936" w:rsidRPr="00976936">
        <w:rPr>
          <w:rFonts w:ascii="Times New Roman" w:eastAsia="Times New Roman" w:hAnsi="Times New Roman" w:cs="Times New Roman"/>
          <w:sz w:val="24"/>
          <w:szCs w:val="24"/>
          <w:lang w:eastAsia="lv-LV"/>
        </w:rPr>
        <w:t xml:space="preserve">eģionālās politikas mērķis ir radīt priekšnosacījumus visu reģionu ekonomiskā potenciāla attīstībai un sociālekonomisko atšķirību mazināšanai, paaugstinot iekšējo un ārējo konkurētspēju, kā arī nodrošinot teritoriju specifikai atbilstošus risinājumus </w:t>
      </w:r>
      <w:proofErr w:type="spellStart"/>
      <w:r w:rsidR="00976936" w:rsidRPr="00976936">
        <w:rPr>
          <w:rFonts w:ascii="Times New Roman" w:eastAsia="Times New Roman" w:hAnsi="Times New Roman" w:cs="Times New Roman"/>
          <w:sz w:val="24"/>
          <w:szCs w:val="24"/>
          <w:lang w:eastAsia="lv-LV"/>
        </w:rPr>
        <w:t>apdzīvojuma</w:t>
      </w:r>
      <w:proofErr w:type="spellEnd"/>
      <w:r w:rsidR="00976936" w:rsidRPr="00976936">
        <w:rPr>
          <w:rFonts w:ascii="Times New Roman" w:eastAsia="Times New Roman" w:hAnsi="Times New Roman" w:cs="Times New Roman"/>
          <w:sz w:val="24"/>
          <w:szCs w:val="24"/>
          <w:lang w:eastAsia="lv-LV"/>
        </w:rPr>
        <w:t xml:space="preserve"> un kvalitatīvas dzīves vides attīstībai, vidējā termiņā panākot reģionālā IKP starpības samazinājumu</w:t>
      </w:r>
      <w:r w:rsidRPr="00E03DF8">
        <w:rPr>
          <w:rFonts w:ascii="Times New Roman" w:eastAsia="Times New Roman" w:hAnsi="Times New Roman" w:cs="Times New Roman"/>
          <w:sz w:val="24"/>
          <w:szCs w:val="24"/>
          <w:lang w:eastAsia="lv-LV"/>
        </w:rPr>
        <w:t>. </w:t>
      </w:r>
      <w:r w:rsidR="00F97BDE">
        <w:rPr>
          <w:rFonts w:ascii="Times New Roman" w:eastAsia="Times New Roman" w:hAnsi="Times New Roman" w:cs="Times New Roman"/>
          <w:sz w:val="24"/>
          <w:szCs w:val="24"/>
          <w:lang w:eastAsia="lv-LV"/>
        </w:rPr>
        <w:t xml:space="preserve">Šīs Pamatnostādnes sniedz tiešu ieguldījumu līdzsvarotai reģionu attīstībai un veicina sociālekonomisko atšķirību mazināšanos starp pašvaldībām. Vienādu minimālo atbalstu sliekšņu noteikšana un unificētu pašvaldības sociālās palīdzības piešķiršanas kritēriju noteikšana novērsīs esošās atšķirības dažādās pašvaldībās dzīvojošiem iedzīvotājiem. Tāpat sociālekonomisko </w:t>
      </w:r>
      <w:proofErr w:type="spellStart"/>
      <w:r w:rsidR="00F97BDE">
        <w:rPr>
          <w:rFonts w:ascii="Times New Roman" w:eastAsia="Times New Roman" w:hAnsi="Times New Roman" w:cs="Times New Roman"/>
          <w:sz w:val="24"/>
          <w:szCs w:val="24"/>
          <w:lang w:eastAsia="lv-LV"/>
        </w:rPr>
        <w:t>atsķirību</w:t>
      </w:r>
      <w:proofErr w:type="spellEnd"/>
      <w:r w:rsidR="00F97BDE">
        <w:rPr>
          <w:rFonts w:ascii="Times New Roman" w:eastAsia="Times New Roman" w:hAnsi="Times New Roman" w:cs="Times New Roman"/>
          <w:sz w:val="24"/>
          <w:szCs w:val="24"/>
          <w:lang w:eastAsia="lv-LV"/>
        </w:rPr>
        <w:t xml:space="preserve"> mazināšanu un līdzvērtīgu pieeju pakalpojumiem visos reģionos sekmēs Pamatnostādnēs plānotā vienotā sociālo pakalpojumu groza noteikšana un inovatīvu risinājumu, tai skaitā, IKT risinājumu, attīstība. V</w:t>
      </w:r>
      <w:r w:rsidRPr="00E03DF8">
        <w:rPr>
          <w:rFonts w:ascii="Times New Roman" w:eastAsia="Times New Roman" w:hAnsi="Times New Roman" w:cs="Times New Roman"/>
          <w:sz w:val="24"/>
          <w:szCs w:val="24"/>
          <w:lang w:eastAsia="lv-LV"/>
        </w:rPr>
        <w:t xml:space="preserve">airāki Pamatnostādnēs </w:t>
      </w:r>
      <w:r w:rsidR="00F97BDE">
        <w:rPr>
          <w:rFonts w:ascii="Times New Roman" w:eastAsia="Times New Roman" w:hAnsi="Times New Roman" w:cs="Times New Roman"/>
          <w:sz w:val="24"/>
          <w:szCs w:val="24"/>
          <w:lang w:eastAsia="lv-LV"/>
        </w:rPr>
        <w:t>plānotie uzdevumi darba tirgus politikas attīstībai</w:t>
      </w:r>
      <w:r w:rsidRPr="00E03DF8">
        <w:rPr>
          <w:rFonts w:ascii="Times New Roman" w:eastAsia="Times New Roman" w:hAnsi="Times New Roman" w:cs="Times New Roman"/>
          <w:sz w:val="24"/>
          <w:szCs w:val="24"/>
          <w:lang w:eastAsia="lv-LV"/>
        </w:rPr>
        <w:t xml:space="preserve"> ir vērsti uz reģionāl</w:t>
      </w:r>
      <w:r w:rsidR="00F97BDE">
        <w:rPr>
          <w:rFonts w:ascii="Times New Roman" w:eastAsia="Times New Roman" w:hAnsi="Times New Roman" w:cs="Times New Roman"/>
          <w:sz w:val="24"/>
          <w:szCs w:val="24"/>
          <w:lang w:eastAsia="lv-LV"/>
        </w:rPr>
        <w:t>ās mobilitātes</w:t>
      </w:r>
      <w:r w:rsidRPr="00E03DF8">
        <w:rPr>
          <w:rFonts w:ascii="Times New Roman" w:eastAsia="Times New Roman" w:hAnsi="Times New Roman" w:cs="Times New Roman"/>
          <w:sz w:val="24"/>
          <w:szCs w:val="24"/>
          <w:lang w:eastAsia="lv-LV"/>
        </w:rPr>
        <w:t xml:space="preserve"> </w:t>
      </w:r>
      <w:r w:rsidR="00F97BDE">
        <w:rPr>
          <w:rFonts w:ascii="Times New Roman" w:eastAsia="Times New Roman" w:hAnsi="Times New Roman" w:cs="Times New Roman"/>
          <w:sz w:val="24"/>
          <w:szCs w:val="24"/>
          <w:lang w:eastAsia="lv-LV"/>
        </w:rPr>
        <w:t>veicināšanu, nodarbinātības paaugstināšanu un pašvaldībās dzīvojošo iedzīvotāju ekonomiskās aktivitātes palielināšanu</w:t>
      </w:r>
      <w:r w:rsidRPr="00E03DF8">
        <w:rPr>
          <w:rFonts w:ascii="Times New Roman" w:eastAsia="Times New Roman" w:hAnsi="Times New Roman" w:cs="Times New Roman"/>
          <w:sz w:val="24"/>
          <w:szCs w:val="24"/>
          <w:lang w:eastAsia="lv-LV"/>
        </w:rPr>
        <w:t xml:space="preserve">. </w:t>
      </w:r>
      <w:r w:rsidR="00F97BDE">
        <w:rPr>
          <w:rFonts w:ascii="Times New Roman" w:eastAsia="Times New Roman" w:hAnsi="Times New Roman" w:cs="Times New Roman"/>
          <w:sz w:val="24"/>
          <w:szCs w:val="24"/>
          <w:lang w:eastAsia="lv-LV"/>
        </w:rPr>
        <w:t>Sociālās uzņēmējdarbības veicinoši pasākumi var pozitīvi ietekmēt ekonomisko attīstību un uzņēmējdarbību reģionos</w:t>
      </w:r>
      <w:r w:rsidRPr="00E03DF8">
        <w:rPr>
          <w:rFonts w:ascii="Times New Roman" w:eastAsia="Times New Roman" w:hAnsi="Times New Roman" w:cs="Times New Roman"/>
          <w:sz w:val="24"/>
          <w:szCs w:val="24"/>
          <w:lang w:eastAsia="lv-LV"/>
        </w:rPr>
        <w:t>.</w:t>
      </w:r>
    </w:p>
    <w:p w14:paraId="06FFB7AA" w14:textId="260360B9" w:rsidR="00975EA7" w:rsidRDefault="00843422" w:rsidP="00260399">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E03DF8">
        <w:rPr>
          <w:rFonts w:ascii="Times New Roman" w:eastAsia="Times New Roman" w:hAnsi="Times New Roman" w:cs="Times New Roman"/>
          <w:sz w:val="24"/>
          <w:szCs w:val="24"/>
          <w:lang w:eastAsia="lv-LV"/>
        </w:rPr>
        <w:t>Pamatnostādņu īstenošana</w:t>
      </w:r>
      <w:r w:rsidR="00F97BDE">
        <w:rPr>
          <w:rFonts w:ascii="Times New Roman" w:eastAsia="Times New Roman" w:hAnsi="Times New Roman" w:cs="Times New Roman"/>
          <w:sz w:val="24"/>
          <w:szCs w:val="24"/>
          <w:lang w:eastAsia="lv-LV"/>
        </w:rPr>
        <w:t>i paredzētie pasākumi politikas plānošanas instrumentu (datu b</w:t>
      </w:r>
      <w:r w:rsidR="0042228A">
        <w:rPr>
          <w:rFonts w:ascii="Times New Roman" w:eastAsia="Times New Roman" w:hAnsi="Times New Roman" w:cs="Times New Roman"/>
          <w:sz w:val="24"/>
          <w:szCs w:val="24"/>
          <w:lang w:eastAsia="lv-LV"/>
        </w:rPr>
        <w:t>āžu</w:t>
      </w:r>
      <w:r w:rsidR="00F97BDE">
        <w:rPr>
          <w:rFonts w:ascii="Times New Roman" w:eastAsia="Times New Roman" w:hAnsi="Times New Roman" w:cs="Times New Roman"/>
          <w:sz w:val="24"/>
          <w:szCs w:val="24"/>
          <w:lang w:eastAsia="lv-LV"/>
        </w:rPr>
        <w:t>, informācijas sistēmu</w:t>
      </w:r>
      <w:r w:rsidR="0042228A">
        <w:rPr>
          <w:rFonts w:ascii="Times New Roman" w:eastAsia="Times New Roman" w:hAnsi="Times New Roman" w:cs="Times New Roman"/>
          <w:sz w:val="24"/>
          <w:szCs w:val="24"/>
          <w:lang w:eastAsia="lv-LV"/>
        </w:rPr>
        <w:t>)</w:t>
      </w:r>
      <w:r w:rsidRPr="00E03DF8">
        <w:rPr>
          <w:rFonts w:ascii="Times New Roman" w:eastAsia="Times New Roman" w:hAnsi="Times New Roman" w:cs="Times New Roman"/>
          <w:sz w:val="24"/>
          <w:szCs w:val="24"/>
          <w:lang w:eastAsia="lv-LV"/>
        </w:rPr>
        <w:t xml:space="preserve"> </w:t>
      </w:r>
      <w:r w:rsidR="0042228A">
        <w:rPr>
          <w:rFonts w:ascii="Times New Roman" w:eastAsia="Times New Roman" w:hAnsi="Times New Roman" w:cs="Times New Roman"/>
          <w:sz w:val="24"/>
          <w:szCs w:val="24"/>
          <w:lang w:eastAsia="lv-LV"/>
        </w:rPr>
        <w:t xml:space="preserve">attīstībai un pakalpojumu </w:t>
      </w:r>
      <w:proofErr w:type="spellStart"/>
      <w:r w:rsidR="0042228A">
        <w:rPr>
          <w:rFonts w:ascii="Times New Roman" w:eastAsia="Times New Roman" w:hAnsi="Times New Roman" w:cs="Times New Roman"/>
          <w:sz w:val="24"/>
          <w:szCs w:val="24"/>
          <w:lang w:eastAsia="lv-LV"/>
        </w:rPr>
        <w:t>digitalizācijai</w:t>
      </w:r>
      <w:proofErr w:type="spellEnd"/>
      <w:r w:rsidR="0042228A">
        <w:rPr>
          <w:rFonts w:ascii="Times New Roman" w:eastAsia="Times New Roman" w:hAnsi="Times New Roman" w:cs="Times New Roman"/>
          <w:sz w:val="24"/>
          <w:szCs w:val="24"/>
          <w:lang w:eastAsia="lv-LV"/>
        </w:rPr>
        <w:t xml:space="preserve">, tai skaitā, Nodarbinātības valsts aģentūrā un Valsts darba inspekcijā, </w:t>
      </w:r>
      <w:r w:rsidRPr="00E03DF8">
        <w:rPr>
          <w:rFonts w:ascii="Times New Roman" w:eastAsia="Times New Roman" w:hAnsi="Times New Roman" w:cs="Times New Roman"/>
          <w:sz w:val="24"/>
          <w:szCs w:val="24"/>
          <w:lang w:eastAsia="lv-LV"/>
        </w:rPr>
        <w:t xml:space="preserve">labvēlīgi ietekmēs </w:t>
      </w:r>
      <w:r w:rsidR="0042228A">
        <w:rPr>
          <w:rFonts w:ascii="Times New Roman" w:eastAsia="Times New Roman" w:hAnsi="Times New Roman" w:cs="Times New Roman"/>
          <w:sz w:val="24"/>
          <w:szCs w:val="24"/>
          <w:lang w:eastAsia="lv-LV"/>
        </w:rPr>
        <w:t xml:space="preserve">visu </w:t>
      </w:r>
      <w:r w:rsidRPr="00E03DF8">
        <w:rPr>
          <w:rFonts w:ascii="Times New Roman" w:eastAsia="Times New Roman" w:hAnsi="Times New Roman" w:cs="Times New Roman"/>
          <w:sz w:val="24"/>
          <w:szCs w:val="24"/>
          <w:lang w:eastAsia="lv-LV"/>
        </w:rPr>
        <w:t>reģion</w:t>
      </w:r>
      <w:r w:rsidR="0042228A">
        <w:rPr>
          <w:rFonts w:ascii="Times New Roman" w:eastAsia="Times New Roman" w:hAnsi="Times New Roman" w:cs="Times New Roman"/>
          <w:sz w:val="24"/>
          <w:szCs w:val="24"/>
          <w:lang w:eastAsia="lv-LV"/>
        </w:rPr>
        <w:t>u iedzīvotāju un uzņēmēju piekļuvi informācijai par aktuāliem atbalsta instrumentiem, metodoloģisko atbalstu</w:t>
      </w:r>
      <w:r w:rsidRPr="00E03DF8">
        <w:rPr>
          <w:rFonts w:ascii="Times New Roman" w:eastAsia="Times New Roman" w:hAnsi="Times New Roman" w:cs="Times New Roman"/>
          <w:sz w:val="24"/>
          <w:szCs w:val="24"/>
          <w:lang w:eastAsia="lv-LV"/>
        </w:rPr>
        <w:t>.</w:t>
      </w:r>
      <w:r w:rsidR="0042228A">
        <w:rPr>
          <w:rFonts w:ascii="Times New Roman" w:eastAsia="Times New Roman" w:hAnsi="Times New Roman" w:cs="Times New Roman"/>
          <w:sz w:val="24"/>
          <w:szCs w:val="24"/>
          <w:lang w:eastAsia="lv-LV"/>
        </w:rPr>
        <w:t xml:space="preserve"> </w:t>
      </w:r>
      <w:r w:rsidR="00260399">
        <w:rPr>
          <w:rFonts w:ascii="Times New Roman" w:eastAsia="Times New Roman" w:hAnsi="Times New Roman" w:cs="Times New Roman"/>
          <w:sz w:val="24"/>
          <w:szCs w:val="24"/>
          <w:lang w:eastAsia="lv-LV"/>
        </w:rPr>
        <w:t>Atbalsts pašvaldību sociālajiem darbiniekiem un sociālā darba kvalitātes uzlabošanai, sadarbības un atbalsta pilnveidošanai, kā arī sociālo darbinieku izglītošanai un profesionālai pilnveidei paaugstinās pašvaldību sociālo dienestu veiktspēju, nākotnē sekmējot kvalitatīvāku sociālo pakalpojumu sniegšanu.</w:t>
      </w:r>
    </w:p>
    <w:p w14:paraId="7272EF43" w14:textId="0999F43C" w:rsidR="00975EA7" w:rsidRPr="000E65F0" w:rsidRDefault="00975EA7" w:rsidP="000E65F0">
      <w:pPr>
        <w:pStyle w:val="Heading1"/>
        <w:numPr>
          <w:ilvl w:val="0"/>
          <w:numId w:val="87"/>
        </w:numPr>
      </w:pPr>
      <w:bookmarkStart w:id="21" w:name="_Toc55400584"/>
      <w:r w:rsidRPr="000E65F0">
        <w:t>Ietekme uz valsts un pašvaldību budžetu</w:t>
      </w:r>
      <w:bookmarkEnd w:id="21"/>
    </w:p>
    <w:p w14:paraId="7CFB38E1" w14:textId="16ED271D" w:rsidR="00975EA7" w:rsidRPr="00B968EE" w:rsidRDefault="00D249E2" w:rsidP="00B968EE">
      <w:pPr>
        <w:shd w:val="clear" w:color="auto" w:fill="FFFFFF"/>
        <w:spacing w:after="0" w:line="240" w:lineRule="auto"/>
        <w:ind w:firstLine="30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Sadaļa tiek izstrādāta</w:t>
      </w:r>
    </w:p>
    <w:p w14:paraId="17E26363" w14:textId="3B1F4EA6" w:rsidR="00E45463" w:rsidRPr="00E45D24" w:rsidRDefault="00E45463" w:rsidP="008D3EA1">
      <w:pPr>
        <w:shd w:val="clear" w:color="auto" w:fill="FFFFFF"/>
        <w:spacing w:after="0" w:line="240" w:lineRule="auto"/>
        <w:ind w:firstLine="300"/>
        <w:jc w:val="right"/>
        <w:rPr>
          <w:rFonts w:ascii="Times New Roman" w:hAnsi="Times New Roman"/>
          <w:sz w:val="24"/>
          <w:szCs w:val="24"/>
        </w:rPr>
      </w:pPr>
      <w:bookmarkStart w:id="22" w:name="p89"/>
      <w:bookmarkStart w:id="23" w:name="p-7061"/>
      <w:bookmarkStart w:id="24" w:name="p91"/>
      <w:bookmarkStart w:id="25" w:name="p-7063"/>
      <w:bookmarkStart w:id="26" w:name="p92"/>
      <w:bookmarkStart w:id="27" w:name="p-7064"/>
      <w:bookmarkStart w:id="28" w:name="p94"/>
      <w:bookmarkStart w:id="29" w:name="p-7066"/>
      <w:bookmarkStart w:id="30" w:name="p95"/>
      <w:bookmarkStart w:id="31" w:name="p-7067"/>
      <w:bookmarkStart w:id="32" w:name="p96"/>
      <w:bookmarkStart w:id="33" w:name="p-7068"/>
      <w:bookmarkStart w:id="34" w:name="p97"/>
      <w:bookmarkStart w:id="35" w:name="p-7069"/>
      <w:bookmarkStart w:id="36" w:name="p98"/>
      <w:bookmarkStart w:id="37" w:name="p-18965"/>
      <w:bookmarkStart w:id="38" w:name="p99"/>
      <w:bookmarkStart w:id="39" w:name="p-7071"/>
      <w:bookmarkStart w:id="40" w:name="p100"/>
      <w:bookmarkStart w:id="41" w:name="p-7072"/>
      <w:bookmarkStart w:id="42" w:name="p101"/>
      <w:bookmarkStart w:id="43" w:name="p-18966"/>
      <w:bookmarkStart w:id="44" w:name="p102"/>
      <w:bookmarkStart w:id="45" w:name="p-7074"/>
      <w:bookmarkStart w:id="46" w:name="p103"/>
      <w:bookmarkStart w:id="47" w:name="p-7075"/>
      <w:bookmarkStart w:id="48" w:name="p104"/>
      <w:bookmarkStart w:id="49" w:name="p-7092"/>
      <w:bookmarkStart w:id="50" w:name="p105"/>
      <w:bookmarkStart w:id="51" w:name="p-7077"/>
      <w:bookmarkStart w:id="52" w:name="p106"/>
      <w:bookmarkStart w:id="53" w:name="p-7078"/>
      <w:bookmarkStart w:id="54" w:name="p107"/>
      <w:bookmarkStart w:id="55" w:name="p-7079"/>
      <w:bookmarkStart w:id="56" w:name="p108"/>
      <w:bookmarkStart w:id="57" w:name="p-7080"/>
      <w:bookmarkStart w:id="58" w:name="p111"/>
      <w:bookmarkStart w:id="59" w:name="p-7083"/>
      <w:bookmarkStart w:id="60" w:name="57773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ectPr w:rsidR="00E45463" w:rsidRPr="00E45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41E45" w14:textId="77777777" w:rsidR="00627A0D" w:rsidRDefault="00627A0D" w:rsidP="00B22889">
      <w:pPr>
        <w:spacing w:after="0" w:line="240" w:lineRule="auto"/>
      </w:pPr>
      <w:r>
        <w:separator/>
      </w:r>
    </w:p>
  </w:endnote>
  <w:endnote w:type="continuationSeparator" w:id="0">
    <w:p w14:paraId="3BE2EE05" w14:textId="77777777" w:rsidR="00627A0D" w:rsidRDefault="00627A0D" w:rsidP="00B2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attrocento San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axlinePro-Regular">
    <w:altName w:val="Arial"/>
    <w:panose1 w:val="00000000000000000000"/>
    <w:charset w:val="EE"/>
    <w:family w:val="swiss"/>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16782"/>
      <w:docPartObj>
        <w:docPartGallery w:val="Page Numbers (Bottom of Page)"/>
        <w:docPartUnique/>
      </w:docPartObj>
    </w:sdtPr>
    <w:sdtEndPr>
      <w:rPr>
        <w:noProof/>
      </w:rPr>
    </w:sdtEndPr>
    <w:sdtContent>
      <w:p w14:paraId="2251D175" w14:textId="4FC16661" w:rsidR="00627A0D" w:rsidRDefault="00627A0D" w:rsidP="00DB30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43714" w14:textId="77777777" w:rsidR="00627A0D" w:rsidRDefault="00627A0D" w:rsidP="00B22889">
      <w:pPr>
        <w:spacing w:after="0" w:line="240" w:lineRule="auto"/>
      </w:pPr>
      <w:r>
        <w:separator/>
      </w:r>
    </w:p>
  </w:footnote>
  <w:footnote w:type="continuationSeparator" w:id="0">
    <w:p w14:paraId="64425EF3" w14:textId="77777777" w:rsidR="00627A0D" w:rsidRDefault="00627A0D" w:rsidP="00B22889">
      <w:pPr>
        <w:spacing w:after="0" w:line="240" w:lineRule="auto"/>
      </w:pPr>
      <w:r>
        <w:continuationSeparator/>
      </w:r>
    </w:p>
  </w:footnote>
  <w:footnote w:id="1">
    <w:p w14:paraId="76C3FAB0" w14:textId="45FCF286" w:rsidR="00627A0D" w:rsidRPr="00F429FA" w:rsidRDefault="00627A0D" w:rsidP="00F429FA">
      <w:pPr>
        <w:pStyle w:val="FootnoteText"/>
        <w:spacing w:after="0" w:line="240" w:lineRule="auto"/>
        <w:jc w:val="both"/>
        <w:rPr>
          <w:rFonts w:ascii="Times New Roman" w:hAnsi="Times New Roman"/>
          <w:lang w:val="lv-LV"/>
        </w:rPr>
      </w:pPr>
      <w:r w:rsidRPr="00F429FA">
        <w:rPr>
          <w:rStyle w:val="FootnoteReference"/>
          <w:rFonts w:ascii="Times New Roman" w:hAnsi="Times New Roman"/>
        </w:rPr>
        <w:footnoteRef/>
      </w:r>
      <w:r w:rsidRPr="00F429FA">
        <w:rPr>
          <w:rFonts w:ascii="Times New Roman" w:hAnsi="Times New Roman"/>
        </w:rPr>
        <w:t xml:space="preserve"> </w:t>
      </w:r>
      <w:r w:rsidRPr="00F429FA">
        <w:rPr>
          <w:rFonts w:ascii="Times New Roman" w:hAnsi="Times New Roman"/>
          <w:lang w:val="lv-LV"/>
        </w:rPr>
        <w:t>Sociālās politikas snieguma monitoringa ietvars (</w:t>
      </w:r>
      <w:r w:rsidRPr="00F429FA">
        <w:rPr>
          <w:rFonts w:ascii="Times New Roman" w:hAnsi="Times New Roman"/>
          <w:i/>
          <w:lang w:val="lv-LV"/>
        </w:rPr>
        <w:t>Social Policy Performance Monitor</w:t>
      </w:r>
      <w:r w:rsidRPr="00F429FA">
        <w:rPr>
          <w:rFonts w:ascii="Times New Roman" w:hAnsi="Times New Roman"/>
          <w:lang w:val="lv-LV"/>
        </w:rPr>
        <w:t xml:space="preserve">), Nodarbinātības </w:t>
      </w:r>
      <w:r>
        <w:rPr>
          <w:rFonts w:ascii="Times New Roman" w:hAnsi="Times New Roman"/>
          <w:lang w:val="lv-LV"/>
        </w:rPr>
        <w:t>snieguma monitors</w:t>
      </w:r>
      <w:r w:rsidRPr="00F429FA">
        <w:rPr>
          <w:rFonts w:ascii="Times New Roman" w:hAnsi="Times New Roman"/>
          <w:lang w:val="lv-LV"/>
        </w:rPr>
        <w:t xml:space="preserve"> (</w:t>
      </w:r>
      <w:r w:rsidRPr="00F429FA">
        <w:rPr>
          <w:rFonts w:ascii="Times New Roman" w:hAnsi="Times New Roman"/>
          <w:i/>
          <w:lang w:val="lv-LV"/>
        </w:rPr>
        <w:t>Employment Policy Monitor</w:t>
      </w:r>
      <w:r w:rsidRPr="00F429FA">
        <w:rPr>
          <w:rFonts w:ascii="Times New Roman" w:hAnsi="Times New Roman"/>
          <w:lang w:val="lv-LV"/>
        </w:rPr>
        <w:t>), Vienotais novērtējuma ietvars (</w:t>
      </w:r>
      <w:r w:rsidRPr="00F429FA">
        <w:rPr>
          <w:rFonts w:ascii="Times New Roman" w:hAnsi="Times New Roman"/>
          <w:i/>
          <w:lang w:val="lv-LV"/>
        </w:rPr>
        <w:t>Joint Assessment Framework</w:t>
      </w:r>
      <w:r w:rsidRPr="00F429FA">
        <w:rPr>
          <w:rFonts w:ascii="Times New Roman" w:hAnsi="Times New Roman"/>
          <w:lang w:val="lv-LV"/>
        </w:rPr>
        <w:t>), Eiropas sociālo tiesību pīlāra monitoringa ietvars (</w:t>
      </w:r>
      <w:r w:rsidRPr="00F429FA">
        <w:rPr>
          <w:rFonts w:ascii="Times New Roman" w:hAnsi="Times New Roman"/>
          <w:i/>
          <w:lang w:val="lv-LV"/>
        </w:rPr>
        <w:t>Monitoring</w:t>
      </w:r>
      <w:r w:rsidRPr="00F429FA">
        <w:rPr>
          <w:rStyle w:val="Emphasis"/>
          <w:rFonts w:ascii="Times New Roman" w:hAnsi="Times New Roman"/>
          <w:bCs/>
          <w:i w:val="0"/>
          <w:iCs w:val="0"/>
          <w:shd w:val="clear" w:color="auto" w:fill="FFFFFF"/>
        </w:rPr>
        <w:t xml:space="preserve"> </w:t>
      </w:r>
      <w:r w:rsidRPr="00F429FA">
        <w:rPr>
          <w:rStyle w:val="Emphasis"/>
          <w:rFonts w:ascii="Times New Roman" w:hAnsi="Times New Roman"/>
          <w:bCs/>
          <w:i w:val="0"/>
          <w:iCs w:val="0"/>
          <w:shd w:val="clear" w:color="auto" w:fill="FFFFFF"/>
          <w:lang w:val="lv-LV"/>
        </w:rPr>
        <w:t xml:space="preserve">framework of </w:t>
      </w:r>
      <w:r w:rsidRPr="00F429FA">
        <w:rPr>
          <w:rStyle w:val="Emphasis"/>
          <w:rFonts w:ascii="Times New Roman" w:hAnsi="Times New Roman"/>
          <w:bCs/>
          <w:i w:val="0"/>
          <w:iCs w:val="0"/>
          <w:shd w:val="clear" w:color="auto" w:fill="FFFFFF"/>
        </w:rPr>
        <w:t>European Pillar</w:t>
      </w:r>
      <w:r w:rsidRPr="00F429FA">
        <w:rPr>
          <w:rFonts w:ascii="Times New Roman" w:hAnsi="Times New Roman"/>
          <w:i/>
          <w:shd w:val="clear" w:color="auto" w:fill="FFFFFF"/>
        </w:rPr>
        <w:t> of </w:t>
      </w:r>
      <w:r w:rsidRPr="00F429FA">
        <w:rPr>
          <w:rStyle w:val="Emphasis"/>
          <w:rFonts w:ascii="Times New Roman" w:hAnsi="Times New Roman"/>
          <w:bCs/>
          <w:i w:val="0"/>
          <w:iCs w:val="0"/>
          <w:shd w:val="clear" w:color="auto" w:fill="FFFFFF"/>
        </w:rPr>
        <w:t>Social</w:t>
      </w:r>
      <w:r w:rsidRPr="00F429FA">
        <w:rPr>
          <w:rFonts w:ascii="Times New Roman" w:hAnsi="Times New Roman"/>
          <w:i/>
          <w:shd w:val="clear" w:color="auto" w:fill="FFFFFF"/>
        </w:rPr>
        <w:t> Rights</w:t>
      </w:r>
      <w:r w:rsidRPr="00F429FA">
        <w:rPr>
          <w:rFonts w:ascii="Times New Roman" w:hAnsi="Times New Roman"/>
          <w:lang w:val="lv-LV"/>
        </w:rPr>
        <w:t>), Ilgtspējīgas att</w:t>
      </w:r>
      <w:r>
        <w:rPr>
          <w:rFonts w:ascii="Times New Roman" w:hAnsi="Times New Roman"/>
          <w:lang w:val="lv-LV"/>
        </w:rPr>
        <w:t>īs</w:t>
      </w:r>
      <w:r w:rsidRPr="00F429FA">
        <w:rPr>
          <w:rFonts w:ascii="Times New Roman" w:hAnsi="Times New Roman"/>
          <w:lang w:val="lv-LV"/>
        </w:rPr>
        <w:t>tības mērķu indikatori (</w:t>
      </w:r>
      <w:r w:rsidRPr="00F429FA">
        <w:rPr>
          <w:rFonts w:ascii="Times New Roman" w:hAnsi="Times New Roman"/>
          <w:i/>
          <w:lang w:val="lv-LV"/>
        </w:rPr>
        <w:t>Sustainable development goals indicators</w:t>
      </w:r>
      <w:r w:rsidRPr="00F429FA">
        <w:rPr>
          <w:rFonts w:ascii="Times New Roman" w:hAnsi="Times New Roman"/>
          <w:lang w:val="lv-LV"/>
        </w:rPr>
        <w:t>)</w:t>
      </w:r>
    </w:p>
  </w:footnote>
  <w:footnote w:id="2">
    <w:p w14:paraId="17F2472B" w14:textId="7EA2A5F9" w:rsidR="00627A0D" w:rsidRPr="00E15999" w:rsidRDefault="00627A0D" w:rsidP="00E15999">
      <w:pPr>
        <w:pStyle w:val="FootnoteText"/>
        <w:spacing w:after="0" w:line="240" w:lineRule="auto"/>
        <w:rPr>
          <w:rFonts w:ascii="Times New Roman" w:hAnsi="Times New Roman"/>
          <w:lang w:val="lv-LV"/>
        </w:rPr>
      </w:pPr>
      <w:r w:rsidRPr="00E15999">
        <w:rPr>
          <w:rStyle w:val="FootnoteReference"/>
          <w:rFonts w:ascii="Times New Roman" w:hAnsi="Times New Roman"/>
        </w:rPr>
        <w:footnoteRef/>
      </w:r>
      <w:r w:rsidRPr="00E15999">
        <w:rPr>
          <w:rFonts w:ascii="Times New Roman" w:hAnsi="Times New Roman"/>
        </w:rPr>
        <w:t xml:space="preserve"> </w:t>
      </w:r>
      <w:r w:rsidRPr="00E15999">
        <w:rPr>
          <w:rFonts w:ascii="Times New Roman" w:hAnsi="Times New Roman"/>
          <w:lang w:val="lv-LV"/>
        </w:rPr>
        <w:t>Rādītāja bāzes vērtība tiks noteikta pamatnostādņu “Profesionāla sociālā darba attīstības pamatostādnes 2014.-2020.gadam” ex-post novērtējuma ietvaros plānotajā pētījumā 2021.gadā. Mērķa vērtība tiks noskaidrota reprezentatīvā Latvijas iedz</w:t>
      </w:r>
      <w:r>
        <w:rPr>
          <w:rFonts w:ascii="Times New Roman" w:hAnsi="Times New Roman"/>
          <w:lang w:val="lv-LV"/>
        </w:rPr>
        <w:t>ī</w:t>
      </w:r>
      <w:r w:rsidRPr="00E15999">
        <w:rPr>
          <w:rFonts w:ascii="Times New Roman" w:hAnsi="Times New Roman"/>
          <w:lang w:val="lv-LV"/>
        </w:rPr>
        <w:t>votāju omnibuss aptaujā.</w:t>
      </w:r>
    </w:p>
  </w:footnote>
  <w:footnote w:id="3">
    <w:p w14:paraId="6D68F4D9" w14:textId="6480F62D" w:rsidR="00627A0D" w:rsidRPr="00DB30A4" w:rsidRDefault="00627A0D" w:rsidP="000F2347">
      <w:pPr>
        <w:pStyle w:val="FootnoteText"/>
        <w:spacing w:after="0" w:line="240" w:lineRule="auto"/>
        <w:rPr>
          <w:rFonts w:ascii="Times New Roman" w:hAnsi="Times New Roman"/>
          <w:sz w:val="18"/>
          <w:szCs w:val="18"/>
          <w:lang w:val="lv-LV"/>
        </w:rPr>
      </w:pPr>
      <w:r w:rsidRPr="000F2347">
        <w:rPr>
          <w:rStyle w:val="FootnoteReference"/>
          <w:rFonts w:ascii="Times New Roman" w:hAnsi="Times New Roman"/>
        </w:rPr>
        <w:footnoteRef/>
      </w:r>
      <w:r w:rsidRPr="000F2347">
        <w:rPr>
          <w:rFonts w:ascii="Times New Roman" w:hAnsi="Times New Roman"/>
        </w:rPr>
        <w:t xml:space="preserve"> </w:t>
      </w:r>
      <w:r w:rsidRPr="00DB30A4">
        <w:rPr>
          <w:rFonts w:ascii="Times New Roman" w:hAnsi="Times New Roman"/>
          <w:sz w:val="18"/>
          <w:szCs w:val="18"/>
        </w:rPr>
        <w:t>Balstoties uz starptautiski atzītu metodoloģiju, t.i., Pasaules Veselības Organizācijas Invaliditātes Novērtēšanas sarakstu WHODAS 2.0, ar kura palīdzību tiek novērtēti personas funkcionēšanas ierobežojumi saskaņā ar Starptautisko funkcionēšanas, nespējas un veselības klasifikāciju. WHODAS 2.0 anketas pielietošanas lietderība Latvijas invaliditātes sistēmā tiek vērtēta Pasaules Bankas un Eiropas Komisijas Strukturālo reformu dienesta programmas projektā “Latvijas invaliditātes novērtēšanas sistēmas izvērtējums un pilnveidošana” (projekts norises laiks 2019.- 2021.)</w:t>
      </w:r>
    </w:p>
  </w:footnote>
  <w:footnote w:id="4">
    <w:p w14:paraId="5095F524" w14:textId="77777777" w:rsidR="00627A0D" w:rsidRPr="007A3F2D" w:rsidRDefault="00627A0D" w:rsidP="00A142D4">
      <w:pPr>
        <w:pStyle w:val="FootnoteText"/>
        <w:jc w:val="both"/>
        <w:rPr>
          <w:rFonts w:ascii="Times New Roman" w:hAnsi="Times New Roman"/>
          <w:lang w:val="lv-LV"/>
        </w:rPr>
      </w:pPr>
      <w:r w:rsidRPr="007A3F2D">
        <w:rPr>
          <w:rStyle w:val="FootnoteReference"/>
          <w:rFonts w:ascii="Times New Roman" w:hAnsi="Times New Roman"/>
        </w:rPr>
        <w:footnoteRef/>
      </w:r>
      <w:r w:rsidRPr="007A3F2D">
        <w:rPr>
          <w:rFonts w:ascii="Times New Roman" w:hAnsi="Times New Roman"/>
        </w:rPr>
        <w:t xml:space="preserve"> </w:t>
      </w:r>
      <w:r w:rsidRPr="007A3F2D">
        <w:rPr>
          <w:rFonts w:ascii="Times New Roman" w:hAnsi="Times New Roman"/>
          <w:lang w:val="lv-LV"/>
        </w:rPr>
        <w:t xml:space="preserve">Individuālā budžeta modeļa </w:t>
      </w:r>
      <w:r w:rsidRPr="007A3F2D">
        <w:rPr>
          <w:rFonts w:ascii="Times New Roman" w:hAnsi="Times New Roman"/>
        </w:rPr>
        <w:t xml:space="preserve">pamatā ir princips, ka atbalsts </w:t>
      </w:r>
      <w:r w:rsidRPr="007A3F2D">
        <w:rPr>
          <w:rFonts w:ascii="Times New Roman" w:hAnsi="Times New Roman"/>
          <w:lang w:val="lv-LV"/>
        </w:rPr>
        <w:t xml:space="preserve">katrai personai </w:t>
      </w:r>
      <w:r w:rsidRPr="007A3F2D">
        <w:rPr>
          <w:rFonts w:ascii="Times New Roman" w:hAnsi="Times New Roman"/>
        </w:rPr>
        <w:t>tiek nodrošināts</w:t>
      </w:r>
      <w:r>
        <w:rPr>
          <w:rFonts w:ascii="Times New Roman" w:hAnsi="Times New Roman"/>
          <w:lang w:val="lv-LV"/>
        </w:rPr>
        <w:t>,</w:t>
      </w:r>
      <w:r w:rsidRPr="007A3F2D">
        <w:rPr>
          <w:rFonts w:ascii="Times New Roman" w:hAnsi="Times New Roman"/>
        </w:rPr>
        <w:t xml:space="preserve"> ņemot vērā individuālās vajadzības</w:t>
      </w:r>
      <w:r>
        <w:rPr>
          <w:rFonts w:ascii="Times New Roman" w:hAnsi="Times New Roman"/>
          <w:lang w:val="lv-LV"/>
        </w:rPr>
        <w:t>,</w:t>
      </w:r>
      <w:r w:rsidRPr="007A3F2D">
        <w:rPr>
          <w:rFonts w:ascii="Times New Roman" w:hAnsi="Times New Roman"/>
        </w:rPr>
        <w:t xml:space="preserve"> </w:t>
      </w:r>
      <w:r w:rsidRPr="007A3F2D">
        <w:rPr>
          <w:rFonts w:ascii="Times New Roman" w:hAnsi="Times New Roman"/>
          <w:lang w:val="lv-LV"/>
        </w:rPr>
        <w:t xml:space="preserve">personai noteiktā </w:t>
      </w:r>
      <w:r w:rsidRPr="007A3F2D">
        <w:rPr>
          <w:rFonts w:ascii="Times New Roman" w:hAnsi="Times New Roman"/>
        </w:rPr>
        <w:t>finansējuma ietvaros</w:t>
      </w:r>
      <w:r>
        <w:rPr>
          <w:rFonts w:ascii="Times New Roman" w:hAnsi="Times New Roman"/>
          <w:lang w:val="lv-LV"/>
        </w:rPr>
        <w:t xml:space="preserve">, tādā veidā nodrošinot lielākas pašnoteikšanās iespējas un iespējami efektīvāko atbalstu katrai personai.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2"/>
      </v:shape>
    </w:pict>
  </w:numPicBullet>
  <w:numPicBullet w:numPicBulletId="1">
    <w:pict>
      <v:shape id="_x0000_i1027" type="#_x0000_t75" style="width:88.5pt;height:88.5pt" o:bullet="t">
        <v:imagedata r:id="rId2" o:title="3"/>
      </v:shape>
    </w:pict>
  </w:numPicBullet>
  <w:numPicBullet w:numPicBulletId="2">
    <w:pict>
      <v:shape id="_x0000_i1028" type="#_x0000_t75" style="width:88.5pt;height:88.5pt" o:bullet="t">
        <v:imagedata r:id="rId3" o:title="1"/>
      </v:shape>
    </w:pict>
  </w:numPicBullet>
  <w:abstractNum w:abstractNumId="0" w15:restartNumberingAfterBreak="0">
    <w:nsid w:val="FFFFFF83"/>
    <w:multiLevelType w:val="singleLevel"/>
    <w:tmpl w:val="692AFCBA"/>
    <w:lvl w:ilvl="0">
      <w:start w:val="1"/>
      <w:numFmt w:val="bullet"/>
      <w:pStyle w:val="ListBullet2"/>
      <w:lvlText w:val=""/>
      <w:lvlJc w:val="left"/>
      <w:pPr>
        <w:tabs>
          <w:tab w:val="num" w:pos="1134"/>
        </w:tabs>
        <w:ind w:left="1134" w:hanging="360"/>
      </w:pPr>
      <w:rPr>
        <w:rFonts w:ascii="Symbol" w:hAnsi="Symbol" w:hint="default"/>
      </w:rPr>
    </w:lvl>
  </w:abstractNum>
  <w:abstractNum w:abstractNumId="1" w15:restartNumberingAfterBreak="0">
    <w:nsid w:val="00197CFA"/>
    <w:multiLevelType w:val="hybridMultilevel"/>
    <w:tmpl w:val="B4E4268E"/>
    <w:lvl w:ilvl="0" w:tplc="665A153A">
      <w:start w:val="1"/>
      <w:numFmt w:val="bullet"/>
      <w:pStyle w:val="Izpildtskritrijs"/>
      <w:lvlText w:val=""/>
      <w:lvlPicBulletId w:val="0"/>
      <w:lvlJc w:val="left"/>
      <w:pPr>
        <w:ind w:left="720"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3B24F1"/>
    <w:multiLevelType w:val="hybridMultilevel"/>
    <w:tmpl w:val="141A73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6D416E9"/>
    <w:multiLevelType w:val="hybridMultilevel"/>
    <w:tmpl w:val="5A1A2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742E70"/>
    <w:multiLevelType w:val="multilevel"/>
    <w:tmpl w:val="7E82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053AB"/>
    <w:multiLevelType w:val="multilevel"/>
    <w:tmpl w:val="FC04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20D76"/>
    <w:multiLevelType w:val="hybridMultilevel"/>
    <w:tmpl w:val="22D83F32"/>
    <w:lvl w:ilvl="0" w:tplc="E814F236">
      <w:start w:val="1"/>
      <w:numFmt w:val="decimal"/>
      <w:lvlText w:val="%1."/>
      <w:lvlJc w:val="left"/>
      <w:pPr>
        <w:tabs>
          <w:tab w:val="num" w:pos="720"/>
        </w:tabs>
        <w:ind w:left="720" w:hanging="360"/>
      </w:pPr>
    </w:lvl>
    <w:lvl w:ilvl="1" w:tplc="CA884BF0" w:tentative="1">
      <w:start w:val="1"/>
      <w:numFmt w:val="decimal"/>
      <w:lvlText w:val="%2."/>
      <w:lvlJc w:val="left"/>
      <w:pPr>
        <w:tabs>
          <w:tab w:val="num" w:pos="1440"/>
        </w:tabs>
        <w:ind w:left="1440" w:hanging="360"/>
      </w:pPr>
    </w:lvl>
    <w:lvl w:ilvl="2" w:tplc="C10A4440" w:tentative="1">
      <w:start w:val="1"/>
      <w:numFmt w:val="decimal"/>
      <w:lvlText w:val="%3."/>
      <w:lvlJc w:val="left"/>
      <w:pPr>
        <w:tabs>
          <w:tab w:val="num" w:pos="2160"/>
        </w:tabs>
        <w:ind w:left="2160" w:hanging="360"/>
      </w:pPr>
    </w:lvl>
    <w:lvl w:ilvl="3" w:tplc="C19030C8" w:tentative="1">
      <w:start w:val="1"/>
      <w:numFmt w:val="decimal"/>
      <w:lvlText w:val="%4."/>
      <w:lvlJc w:val="left"/>
      <w:pPr>
        <w:tabs>
          <w:tab w:val="num" w:pos="2880"/>
        </w:tabs>
        <w:ind w:left="2880" w:hanging="360"/>
      </w:pPr>
    </w:lvl>
    <w:lvl w:ilvl="4" w:tplc="F5960506" w:tentative="1">
      <w:start w:val="1"/>
      <w:numFmt w:val="decimal"/>
      <w:lvlText w:val="%5."/>
      <w:lvlJc w:val="left"/>
      <w:pPr>
        <w:tabs>
          <w:tab w:val="num" w:pos="3600"/>
        </w:tabs>
        <w:ind w:left="3600" w:hanging="360"/>
      </w:pPr>
    </w:lvl>
    <w:lvl w:ilvl="5" w:tplc="32405028" w:tentative="1">
      <w:start w:val="1"/>
      <w:numFmt w:val="decimal"/>
      <w:lvlText w:val="%6."/>
      <w:lvlJc w:val="left"/>
      <w:pPr>
        <w:tabs>
          <w:tab w:val="num" w:pos="4320"/>
        </w:tabs>
        <w:ind w:left="4320" w:hanging="360"/>
      </w:pPr>
    </w:lvl>
    <w:lvl w:ilvl="6" w:tplc="93883174" w:tentative="1">
      <w:start w:val="1"/>
      <w:numFmt w:val="decimal"/>
      <w:lvlText w:val="%7."/>
      <w:lvlJc w:val="left"/>
      <w:pPr>
        <w:tabs>
          <w:tab w:val="num" w:pos="5040"/>
        </w:tabs>
        <w:ind w:left="5040" w:hanging="360"/>
      </w:pPr>
    </w:lvl>
    <w:lvl w:ilvl="7" w:tplc="8CC04B94" w:tentative="1">
      <w:start w:val="1"/>
      <w:numFmt w:val="decimal"/>
      <w:lvlText w:val="%8."/>
      <w:lvlJc w:val="left"/>
      <w:pPr>
        <w:tabs>
          <w:tab w:val="num" w:pos="5760"/>
        </w:tabs>
        <w:ind w:left="5760" w:hanging="360"/>
      </w:pPr>
    </w:lvl>
    <w:lvl w:ilvl="8" w:tplc="04C45566" w:tentative="1">
      <w:start w:val="1"/>
      <w:numFmt w:val="decimal"/>
      <w:lvlText w:val="%9."/>
      <w:lvlJc w:val="left"/>
      <w:pPr>
        <w:tabs>
          <w:tab w:val="num" w:pos="6480"/>
        </w:tabs>
        <w:ind w:left="6480" w:hanging="360"/>
      </w:pPr>
    </w:lvl>
  </w:abstractNum>
  <w:abstractNum w:abstractNumId="7" w15:restartNumberingAfterBreak="0">
    <w:nsid w:val="190A4025"/>
    <w:multiLevelType w:val="hybridMultilevel"/>
    <w:tmpl w:val="151C1E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710B21"/>
    <w:multiLevelType w:val="hybridMultilevel"/>
    <w:tmpl w:val="7B469160"/>
    <w:lvl w:ilvl="0" w:tplc="BB26263C">
      <w:start w:val="1"/>
      <w:numFmt w:val="decimal"/>
      <w:lvlText w:val="%1)"/>
      <w:lvlJc w:val="left"/>
      <w:pPr>
        <w:ind w:left="393" w:hanging="360"/>
      </w:pPr>
      <w:rPr>
        <w:rFonts w:ascii="Times New Roman" w:eastAsiaTheme="minorHAnsi" w:hAnsi="Times New Roman" w:cs="Times New Roman"/>
        <w:sz w:val="22"/>
      </w:rPr>
    </w:lvl>
    <w:lvl w:ilvl="1" w:tplc="04260003">
      <w:start w:val="1"/>
      <w:numFmt w:val="bullet"/>
      <w:lvlText w:val="o"/>
      <w:lvlJc w:val="left"/>
      <w:pPr>
        <w:ind w:left="1113" w:hanging="360"/>
      </w:pPr>
      <w:rPr>
        <w:rFonts w:ascii="Courier New" w:hAnsi="Courier New" w:cs="Courier New" w:hint="default"/>
      </w:rPr>
    </w:lvl>
    <w:lvl w:ilvl="2" w:tplc="04260005">
      <w:start w:val="1"/>
      <w:numFmt w:val="bullet"/>
      <w:lvlText w:val=""/>
      <w:lvlJc w:val="left"/>
      <w:pPr>
        <w:ind w:left="1833" w:hanging="360"/>
      </w:pPr>
      <w:rPr>
        <w:rFonts w:ascii="Wingdings" w:hAnsi="Wingdings" w:hint="default"/>
      </w:rPr>
    </w:lvl>
    <w:lvl w:ilvl="3" w:tplc="04260001">
      <w:start w:val="1"/>
      <w:numFmt w:val="bullet"/>
      <w:lvlText w:val=""/>
      <w:lvlJc w:val="left"/>
      <w:pPr>
        <w:ind w:left="2553" w:hanging="360"/>
      </w:pPr>
      <w:rPr>
        <w:rFonts w:ascii="Symbol" w:hAnsi="Symbol" w:hint="default"/>
      </w:rPr>
    </w:lvl>
    <w:lvl w:ilvl="4" w:tplc="04260003">
      <w:start w:val="1"/>
      <w:numFmt w:val="bullet"/>
      <w:lvlText w:val="o"/>
      <w:lvlJc w:val="left"/>
      <w:pPr>
        <w:ind w:left="3273" w:hanging="360"/>
      </w:pPr>
      <w:rPr>
        <w:rFonts w:ascii="Courier New" w:hAnsi="Courier New" w:cs="Courier New" w:hint="default"/>
      </w:rPr>
    </w:lvl>
    <w:lvl w:ilvl="5" w:tplc="04260005">
      <w:start w:val="1"/>
      <w:numFmt w:val="bullet"/>
      <w:lvlText w:val=""/>
      <w:lvlJc w:val="left"/>
      <w:pPr>
        <w:ind w:left="3993" w:hanging="360"/>
      </w:pPr>
      <w:rPr>
        <w:rFonts w:ascii="Wingdings" w:hAnsi="Wingdings" w:hint="default"/>
      </w:rPr>
    </w:lvl>
    <w:lvl w:ilvl="6" w:tplc="04260001">
      <w:start w:val="1"/>
      <w:numFmt w:val="bullet"/>
      <w:lvlText w:val=""/>
      <w:lvlJc w:val="left"/>
      <w:pPr>
        <w:ind w:left="4713" w:hanging="360"/>
      </w:pPr>
      <w:rPr>
        <w:rFonts w:ascii="Symbol" w:hAnsi="Symbol" w:hint="default"/>
      </w:rPr>
    </w:lvl>
    <w:lvl w:ilvl="7" w:tplc="04260003">
      <w:start w:val="1"/>
      <w:numFmt w:val="bullet"/>
      <w:lvlText w:val="o"/>
      <w:lvlJc w:val="left"/>
      <w:pPr>
        <w:ind w:left="5433" w:hanging="360"/>
      </w:pPr>
      <w:rPr>
        <w:rFonts w:ascii="Courier New" w:hAnsi="Courier New" w:cs="Courier New" w:hint="default"/>
      </w:rPr>
    </w:lvl>
    <w:lvl w:ilvl="8" w:tplc="04260005">
      <w:start w:val="1"/>
      <w:numFmt w:val="bullet"/>
      <w:lvlText w:val=""/>
      <w:lvlJc w:val="left"/>
      <w:pPr>
        <w:ind w:left="6153" w:hanging="360"/>
      </w:pPr>
      <w:rPr>
        <w:rFonts w:ascii="Wingdings" w:hAnsi="Wingdings" w:hint="default"/>
      </w:rPr>
    </w:lvl>
  </w:abstractNum>
  <w:abstractNum w:abstractNumId="9" w15:restartNumberingAfterBreak="0">
    <w:nsid w:val="1AC102A9"/>
    <w:multiLevelType w:val="hybridMultilevel"/>
    <w:tmpl w:val="079A0A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2E57BD"/>
    <w:multiLevelType w:val="hybridMultilevel"/>
    <w:tmpl w:val="83DCF42A"/>
    <w:lvl w:ilvl="0" w:tplc="A0B010C6">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595660"/>
    <w:multiLevelType w:val="multilevel"/>
    <w:tmpl w:val="C8A2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519E9"/>
    <w:multiLevelType w:val="multilevel"/>
    <w:tmpl w:val="C02047BA"/>
    <w:styleLink w:val="Stils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D3DCB"/>
    <w:multiLevelType w:val="hybridMultilevel"/>
    <w:tmpl w:val="A68E0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A6553F"/>
    <w:multiLevelType w:val="hybridMultilevel"/>
    <w:tmpl w:val="6D8E507C"/>
    <w:lvl w:ilvl="0" w:tplc="FA0C2B1A">
      <w:start w:val="1"/>
      <w:numFmt w:val="bullet"/>
      <w:pStyle w:val="Dajiizpildtskritrijs"/>
      <w:lvlText w:val=""/>
      <w:lvlPicBulletId w:val="2"/>
      <w:lvlJc w:val="left"/>
      <w:pPr>
        <w:ind w:left="502"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0D50D4"/>
    <w:multiLevelType w:val="hybridMultilevel"/>
    <w:tmpl w:val="620018B2"/>
    <w:lvl w:ilvl="0" w:tplc="C6A4252E">
      <w:start w:val="1"/>
      <w:numFmt w:val="bullet"/>
      <w:pStyle w:val="Neizpildtskritrijs"/>
      <w:lvlText w:val=""/>
      <w:lvlPicBulletId w:val="1"/>
      <w:lvlJc w:val="left"/>
      <w:pPr>
        <w:ind w:left="502" w:hanging="360"/>
      </w:pPr>
      <w:rPr>
        <w:rFonts w:ascii="Symbol" w:hAnsi="Symbol" w:hint="default"/>
        <w:color w:val="auto"/>
        <w:sz w:val="20"/>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6" w15:restartNumberingAfterBreak="0">
    <w:nsid w:val="2DAA002D"/>
    <w:multiLevelType w:val="hybridMultilevel"/>
    <w:tmpl w:val="E00E1F8E"/>
    <w:lvl w:ilvl="0" w:tplc="9C5882A0">
      <w:start w:val="1"/>
      <w:numFmt w:val="bullet"/>
      <w:lvlText w:val=""/>
      <w:lvlJc w:val="left"/>
      <w:pPr>
        <w:tabs>
          <w:tab w:val="num" w:pos="720"/>
        </w:tabs>
        <w:ind w:left="720" w:hanging="360"/>
      </w:pPr>
      <w:rPr>
        <w:rFonts w:ascii="Symbol" w:hAnsi="Symbol" w:hint="default"/>
        <w:effect w:val="none"/>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2503F1"/>
    <w:multiLevelType w:val="hybridMultilevel"/>
    <w:tmpl w:val="949CBE9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649CF"/>
    <w:multiLevelType w:val="hybridMultilevel"/>
    <w:tmpl w:val="85F6AD46"/>
    <w:lvl w:ilvl="0" w:tplc="F03AA2C6">
      <w:start w:val="1"/>
      <w:numFmt w:val="bullet"/>
      <w:lvlText w:val="◉"/>
      <w:lvlJc w:val="left"/>
      <w:pPr>
        <w:tabs>
          <w:tab w:val="num" w:pos="720"/>
        </w:tabs>
        <w:ind w:left="720" w:hanging="360"/>
      </w:pPr>
      <w:rPr>
        <w:rFonts w:ascii="Quattrocento Sans" w:hAnsi="Quattrocento Sans" w:hint="default"/>
      </w:rPr>
    </w:lvl>
    <w:lvl w:ilvl="1" w:tplc="EF843C0A" w:tentative="1">
      <w:start w:val="1"/>
      <w:numFmt w:val="bullet"/>
      <w:lvlText w:val="◉"/>
      <w:lvlJc w:val="left"/>
      <w:pPr>
        <w:tabs>
          <w:tab w:val="num" w:pos="1440"/>
        </w:tabs>
        <w:ind w:left="1440" w:hanging="360"/>
      </w:pPr>
      <w:rPr>
        <w:rFonts w:ascii="Quattrocento Sans" w:hAnsi="Quattrocento Sans" w:hint="default"/>
      </w:rPr>
    </w:lvl>
    <w:lvl w:ilvl="2" w:tplc="D9B82290" w:tentative="1">
      <w:start w:val="1"/>
      <w:numFmt w:val="bullet"/>
      <w:lvlText w:val="◉"/>
      <w:lvlJc w:val="left"/>
      <w:pPr>
        <w:tabs>
          <w:tab w:val="num" w:pos="2160"/>
        </w:tabs>
        <w:ind w:left="2160" w:hanging="360"/>
      </w:pPr>
      <w:rPr>
        <w:rFonts w:ascii="Quattrocento Sans" w:hAnsi="Quattrocento Sans" w:hint="default"/>
      </w:rPr>
    </w:lvl>
    <w:lvl w:ilvl="3" w:tplc="487E7238" w:tentative="1">
      <w:start w:val="1"/>
      <w:numFmt w:val="bullet"/>
      <w:lvlText w:val="◉"/>
      <w:lvlJc w:val="left"/>
      <w:pPr>
        <w:tabs>
          <w:tab w:val="num" w:pos="2880"/>
        </w:tabs>
        <w:ind w:left="2880" w:hanging="360"/>
      </w:pPr>
      <w:rPr>
        <w:rFonts w:ascii="Quattrocento Sans" w:hAnsi="Quattrocento Sans" w:hint="default"/>
      </w:rPr>
    </w:lvl>
    <w:lvl w:ilvl="4" w:tplc="6AC6BA1C" w:tentative="1">
      <w:start w:val="1"/>
      <w:numFmt w:val="bullet"/>
      <w:lvlText w:val="◉"/>
      <w:lvlJc w:val="left"/>
      <w:pPr>
        <w:tabs>
          <w:tab w:val="num" w:pos="3600"/>
        </w:tabs>
        <w:ind w:left="3600" w:hanging="360"/>
      </w:pPr>
      <w:rPr>
        <w:rFonts w:ascii="Quattrocento Sans" w:hAnsi="Quattrocento Sans" w:hint="default"/>
      </w:rPr>
    </w:lvl>
    <w:lvl w:ilvl="5" w:tplc="3AB24330" w:tentative="1">
      <w:start w:val="1"/>
      <w:numFmt w:val="bullet"/>
      <w:lvlText w:val="◉"/>
      <w:lvlJc w:val="left"/>
      <w:pPr>
        <w:tabs>
          <w:tab w:val="num" w:pos="4320"/>
        </w:tabs>
        <w:ind w:left="4320" w:hanging="360"/>
      </w:pPr>
      <w:rPr>
        <w:rFonts w:ascii="Quattrocento Sans" w:hAnsi="Quattrocento Sans" w:hint="default"/>
      </w:rPr>
    </w:lvl>
    <w:lvl w:ilvl="6" w:tplc="D4E273D0" w:tentative="1">
      <w:start w:val="1"/>
      <w:numFmt w:val="bullet"/>
      <w:lvlText w:val="◉"/>
      <w:lvlJc w:val="left"/>
      <w:pPr>
        <w:tabs>
          <w:tab w:val="num" w:pos="5040"/>
        </w:tabs>
        <w:ind w:left="5040" w:hanging="360"/>
      </w:pPr>
      <w:rPr>
        <w:rFonts w:ascii="Quattrocento Sans" w:hAnsi="Quattrocento Sans" w:hint="default"/>
      </w:rPr>
    </w:lvl>
    <w:lvl w:ilvl="7" w:tplc="71F438DC" w:tentative="1">
      <w:start w:val="1"/>
      <w:numFmt w:val="bullet"/>
      <w:lvlText w:val="◉"/>
      <w:lvlJc w:val="left"/>
      <w:pPr>
        <w:tabs>
          <w:tab w:val="num" w:pos="5760"/>
        </w:tabs>
        <w:ind w:left="5760" w:hanging="360"/>
      </w:pPr>
      <w:rPr>
        <w:rFonts w:ascii="Quattrocento Sans" w:hAnsi="Quattrocento Sans" w:hint="default"/>
      </w:rPr>
    </w:lvl>
    <w:lvl w:ilvl="8" w:tplc="9B3485FE" w:tentative="1">
      <w:start w:val="1"/>
      <w:numFmt w:val="bullet"/>
      <w:lvlText w:val="◉"/>
      <w:lvlJc w:val="left"/>
      <w:pPr>
        <w:tabs>
          <w:tab w:val="num" w:pos="6480"/>
        </w:tabs>
        <w:ind w:left="6480" w:hanging="360"/>
      </w:pPr>
      <w:rPr>
        <w:rFonts w:ascii="Quattrocento Sans" w:hAnsi="Quattrocento Sans" w:hint="default"/>
      </w:rPr>
    </w:lvl>
  </w:abstractNum>
  <w:abstractNum w:abstractNumId="19" w15:restartNumberingAfterBreak="0">
    <w:nsid w:val="345B3DE7"/>
    <w:multiLevelType w:val="hybridMultilevel"/>
    <w:tmpl w:val="F88009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8918E2"/>
    <w:multiLevelType w:val="hybridMultilevel"/>
    <w:tmpl w:val="89E8EC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AED51DA"/>
    <w:multiLevelType w:val="hybridMultilevel"/>
    <w:tmpl w:val="A0FA07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BE32DFC"/>
    <w:multiLevelType w:val="multilevel"/>
    <w:tmpl w:val="9C9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4" w15:restartNumberingAfterBreak="0">
    <w:nsid w:val="3E6E4031"/>
    <w:multiLevelType w:val="multilevel"/>
    <w:tmpl w:val="D5E08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DB775F"/>
    <w:multiLevelType w:val="hybridMultilevel"/>
    <w:tmpl w:val="73EA4C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A471DF"/>
    <w:multiLevelType w:val="hybridMultilevel"/>
    <w:tmpl w:val="35C41C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A50D29"/>
    <w:multiLevelType w:val="multilevel"/>
    <w:tmpl w:val="1838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AC67A1"/>
    <w:multiLevelType w:val="multilevel"/>
    <w:tmpl w:val="97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2D1EFF"/>
    <w:multiLevelType w:val="hybridMultilevel"/>
    <w:tmpl w:val="960274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DF4565"/>
    <w:multiLevelType w:val="hybridMultilevel"/>
    <w:tmpl w:val="C106978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27188D"/>
    <w:multiLevelType w:val="multilevel"/>
    <w:tmpl w:val="1F5E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BF166E"/>
    <w:multiLevelType w:val="hybridMultilevel"/>
    <w:tmpl w:val="D618F4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0840E02"/>
    <w:multiLevelType w:val="hybridMultilevel"/>
    <w:tmpl w:val="1660B9CA"/>
    <w:lvl w:ilvl="0" w:tplc="19088F56">
      <w:start w:val="1"/>
      <w:numFmt w:val="bullet"/>
      <w:lvlText w:val=""/>
      <w:lvlJc w:val="left"/>
      <w:pPr>
        <w:tabs>
          <w:tab w:val="num" w:pos="720"/>
        </w:tabs>
        <w:ind w:left="720" w:hanging="360"/>
      </w:pPr>
      <w:rPr>
        <w:rFonts w:ascii="Wingdings" w:hAnsi="Wingdings" w:hint="default"/>
      </w:rPr>
    </w:lvl>
    <w:lvl w:ilvl="1" w:tplc="38BC0F4A" w:tentative="1">
      <w:start w:val="1"/>
      <w:numFmt w:val="bullet"/>
      <w:lvlText w:val=""/>
      <w:lvlJc w:val="left"/>
      <w:pPr>
        <w:tabs>
          <w:tab w:val="num" w:pos="1440"/>
        </w:tabs>
        <w:ind w:left="1440" w:hanging="360"/>
      </w:pPr>
      <w:rPr>
        <w:rFonts w:ascii="Wingdings" w:hAnsi="Wingdings" w:hint="default"/>
      </w:rPr>
    </w:lvl>
    <w:lvl w:ilvl="2" w:tplc="0A9C73C4" w:tentative="1">
      <w:start w:val="1"/>
      <w:numFmt w:val="bullet"/>
      <w:lvlText w:val=""/>
      <w:lvlJc w:val="left"/>
      <w:pPr>
        <w:tabs>
          <w:tab w:val="num" w:pos="2160"/>
        </w:tabs>
        <w:ind w:left="2160" w:hanging="360"/>
      </w:pPr>
      <w:rPr>
        <w:rFonts w:ascii="Wingdings" w:hAnsi="Wingdings" w:hint="default"/>
      </w:rPr>
    </w:lvl>
    <w:lvl w:ilvl="3" w:tplc="9246F004" w:tentative="1">
      <w:start w:val="1"/>
      <w:numFmt w:val="bullet"/>
      <w:lvlText w:val=""/>
      <w:lvlJc w:val="left"/>
      <w:pPr>
        <w:tabs>
          <w:tab w:val="num" w:pos="2880"/>
        </w:tabs>
        <w:ind w:left="2880" w:hanging="360"/>
      </w:pPr>
      <w:rPr>
        <w:rFonts w:ascii="Wingdings" w:hAnsi="Wingdings" w:hint="default"/>
      </w:rPr>
    </w:lvl>
    <w:lvl w:ilvl="4" w:tplc="59CEC60E" w:tentative="1">
      <w:start w:val="1"/>
      <w:numFmt w:val="bullet"/>
      <w:lvlText w:val=""/>
      <w:lvlJc w:val="left"/>
      <w:pPr>
        <w:tabs>
          <w:tab w:val="num" w:pos="3600"/>
        </w:tabs>
        <w:ind w:left="3600" w:hanging="360"/>
      </w:pPr>
      <w:rPr>
        <w:rFonts w:ascii="Wingdings" w:hAnsi="Wingdings" w:hint="default"/>
      </w:rPr>
    </w:lvl>
    <w:lvl w:ilvl="5" w:tplc="ADD2F05A" w:tentative="1">
      <w:start w:val="1"/>
      <w:numFmt w:val="bullet"/>
      <w:lvlText w:val=""/>
      <w:lvlJc w:val="left"/>
      <w:pPr>
        <w:tabs>
          <w:tab w:val="num" w:pos="4320"/>
        </w:tabs>
        <w:ind w:left="4320" w:hanging="360"/>
      </w:pPr>
      <w:rPr>
        <w:rFonts w:ascii="Wingdings" w:hAnsi="Wingdings" w:hint="default"/>
      </w:rPr>
    </w:lvl>
    <w:lvl w:ilvl="6" w:tplc="6560A45E" w:tentative="1">
      <w:start w:val="1"/>
      <w:numFmt w:val="bullet"/>
      <w:lvlText w:val=""/>
      <w:lvlJc w:val="left"/>
      <w:pPr>
        <w:tabs>
          <w:tab w:val="num" w:pos="5040"/>
        </w:tabs>
        <w:ind w:left="5040" w:hanging="360"/>
      </w:pPr>
      <w:rPr>
        <w:rFonts w:ascii="Wingdings" w:hAnsi="Wingdings" w:hint="default"/>
      </w:rPr>
    </w:lvl>
    <w:lvl w:ilvl="7" w:tplc="39E8EF10" w:tentative="1">
      <w:start w:val="1"/>
      <w:numFmt w:val="bullet"/>
      <w:lvlText w:val=""/>
      <w:lvlJc w:val="left"/>
      <w:pPr>
        <w:tabs>
          <w:tab w:val="num" w:pos="5760"/>
        </w:tabs>
        <w:ind w:left="5760" w:hanging="360"/>
      </w:pPr>
      <w:rPr>
        <w:rFonts w:ascii="Wingdings" w:hAnsi="Wingdings" w:hint="default"/>
      </w:rPr>
    </w:lvl>
    <w:lvl w:ilvl="8" w:tplc="D1567E1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191506"/>
    <w:multiLevelType w:val="hybridMultilevel"/>
    <w:tmpl w:val="8C7048AE"/>
    <w:lvl w:ilvl="0" w:tplc="AE5EE33A">
      <w:start w:val="3"/>
      <w:numFmt w:val="decimal"/>
      <w:lvlText w:val="%1."/>
      <w:lvlJc w:val="left"/>
      <w:pPr>
        <w:tabs>
          <w:tab w:val="num" w:pos="720"/>
        </w:tabs>
        <w:ind w:left="720" w:hanging="360"/>
      </w:pPr>
    </w:lvl>
    <w:lvl w:ilvl="1" w:tplc="E68E7650" w:tentative="1">
      <w:start w:val="1"/>
      <w:numFmt w:val="decimal"/>
      <w:lvlText w:val="%2."/>
      <w:lvlJc w:val="left"/>
      <w:pPr>
        <w:tabs>
          <w:tab w:val="num" w:pos="1440"/>
        </w:tabs>
        <w:ind w:left="1440" w:hanging="360"/>
      </w:pPr>
    </w:lvl>
    <w:lvl w:ilvl="2" w:tplc="7226B56C" w:tentative="1">
      <w:start w:val="1"/>
      <w:numFmt w:val="decimal"/>
      <w:lvlText w:val="%3."/>
      <w:lvlJc w:val="left"/>
      <w:pPr>
        <w:tabs>
          <w:tab w:val="num" w:pos="2160"/>
        </w:tabs>
        <w:ind w:left="2160" w:hanging="360"/>
      </w:pPr>
    </w:lvl>
    <w:lvl w:ilvl="3" w:tplc="A27AC8F2" w:tentative="1">
      <w:start w:val="1"/>
      <w:numFmt w:val="decimal"/>
      <w:lvlText w:val="%4."/>
      <w:lvlJc w:val="left"/>
      <w:pPr>
        <w:tabs>
          <w:tab w:val="num" w:pos="2880"/>
        </w:tabs>
        <w:ind w:left="2880" w:hanging="360"/>
      </w:pPr>
    </w:lvl>
    <w:lvl w:ilvl="4" w:tplc="9650E00A" w:tentative="1">
      <w:start w:val="1"/>
      <w:numFmt w:val="decimal"/>
      <w:lvlText w:val="%5."/>
      <w:lvlJc w:val="left"/>
      <w:pPr>
        <w:tabs>
          <w:tab w:val="num" w:pos="3600"/>
        </w:tabs>
        <w:ind w:left="3600" w:hanging="360"/>
      </w:pPr>
    </w:lvl>
    <w:lvl w:ilvl="5" w:tplc="93B4CAD2" w:tentative="1">
      <w:start w:val="1"/>
      <w:numFmt w:val="decimal"/>
      <w:lvlText w:val="%6."/>
      <w:lvlJc w:val="left"/>
      <w:pPr>
        <w:tabs>
          <w:tab w:val="num" w:pos="4320"/>
        </w:tabs>
        <w:ind w:left="4320" w:hanging="360"/>
      </w:pPr>
    </w:lvl>
    <w:lvl w:ilvl="6" w:tplc="8280DE36" w:tentative="1">
      <w:start w:val="1"/>
      <w:numFmt w:val="decimal"/>
      <w:lvlText w:val="%7."/>
      <w:lvlJc w:val="left"/>
      <w:pPr>
        <w:tabs>
          <w:tab w:val="num" w:pos="5040"/>
        </w:tabs>
        <w:ind w:left="5040" w:hanging="360"/>
      </w:pPr>
    </w:lvl>
    <w:lvl w:ilvl="7" w:tplc="609845A2" w:tentative="1">
      <w:start w:val="1"/>
      <w:numFmt w:val="decimal"/>
      <w:lvlText w:val="%8."/>
      <w:lvlJc w:val="left"/>
      <w:pPr>
        <w:tabs>
          <w:tab w:val="num" w:pos="5760"/>
        </w:tabs>
        <w:ind w:left="5760" w:hanging="360"/>
      </w:pPr>
    </w:lvl>
    <w:lvl w:ilvl="8" w:tplc="C164998E" w:tentative="1">
      <w:start w:val="1"/>
      <w:numFmt w:val="decimal"/>
      <w:lvlText w:val="%9."/>
      <w:lvlJc w:val="left"/>
      <w:pPr>
        <w:tabs>
          <w:tab w:val="num" w:pos="6480"/>
        </w:tabs>
        <w:ind w:left="6480" w:hanging="360"/>
      </w:pPr>
    </w:lvl>
  </w:abstractNum>
  <w:abstractNum w:abstractNumId="35" w15:restartNumberingAfterBreak="0">
    <w:nsid w:val="56972702"/>
    <w:multiLevelType w:val="multilevel"/>
    <w:tmpl w:val="6F9C4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8ED52DF"/>
    <w:multiLevelType w:val="hybridMultilevel"/>
    <w:tmpl w:val="C0C832E0"/>
    <w:lvl w:ilvl="0" w:tplc="FFDC1DC6">
      <w:start w:val="1"/>
      <w:numFmt w:val="bullet"/>
      <w:pStyle w:val="Tablebullets1"/>
      <w:lvlText w:val=""/>
      <w:lvlJc w:val="left"/>
      <w:pPr>
        <w:tabs>
          <w:tab w:val="num" w:pos="1779"/>
        </w:tabs>
        <w:ind w:left="1779" w:hanging="360"/>
      </w:pPr>
      <w:rPr>
        <w:rFonts w:ascii="Symbol" w:hAnsi="Symbol" w:hint="default"/>
      </w:rPr>
    </w:lvl>
    <w:lvl w:ilvl="1" w:tplc="04260003">
      <w:start w:val="1"/>
      <w:numFmt w:val="bullet"/>
      <w:lvlText w:val="o"/>
      <w:lvlJc w:val="left"/>
      <w:pPr>
        <w:tabs>
          <w:tab w:val="num" w:pos="2505"/>
        </w:tabs>
        <w:ind w:left="2505" w:hanging="360"/>
      </w:pPr>
      <w:rPr>
        <w:rFonts w:ascii="Courier New" w:hAnsi="Courier New" w:cs="Courier New" w:hint="default"/>
      </w:rPr>
    </w:lvl>
    <w:lvl w:ilvl="2" w:tplc="04260005" w:tentative="1">
      <w:start w:val="1"/>
      <w:numFmt w:val="bullet"/>
      <w:lvlText w:val=""/>
      <w:lvlJc w:val="left"/>
      <w:pPr>
        <w:tabs>
          <w:tab w:val="num" w:pos="3225"/>
        </w:tabs>
        <w:ind w:left="3225" w:hanging="360"/>
      </w:pPr>
      <w:rPr>
        <w:rFonts w:ascii="Wingdings" w:hAnsi="Wingdings" w:hint="default"/>
      </w:rPr>
    </w:lvl>
    <w:lvl w:ilvl="3" w:tplc="04260001" w:tentative="1">
      <w:start w:val="1"/>
      <w:numFmt w:val="bullet"/>
      <w:lvlText w:val=""/>
      <w:lvlJc w:val="left"/>
      <w:pPr>
        <w:tabs>
          <w:tab w:val="num" w:pos="3945"/>
        </w:tabs>
        <w:ind w:left="3945" w:hanging="360"/>
      </w:pPr>
      <w:rPr>
        <w:rFonts w:ascii="Symbol" w:hAnsi="Symbol" w:hint="default"/>
      </w:rPr>
    </w:lvl>
    <w:lvl w:ilvl="4" w:tplc="04260003" w:tentative="1">
      <w:start w:val="1"/>
      <w:numFmt w:val="bullet"/>
      <w:lvlText w:val="o"/>
      <w:lvlJc w:val="left"/>
      <w:pPr>
        <w:tabs>
          <w:tab w:val="num" w:pos="4665"/>
        </w:tabs>
        <w:ind w:left="4665" w:hanging="360"/>
      </w:pPr>
      <w:rPr>
        <w:rFonts w:ascii="Courier New" w:hAnsi="Courier New" w:cs="Courier New" w:hint="default"/>
      </w:rPr>
    </w:lvl>
    <w:lvl w:ilvl="5" w:tplc="04260005" w:tentative="1">
      <w:start w:val="1"/>
      <w:numFmt w:val="bullet"/>
      <w:lvlText w:val=""/>
      <w:lvlJc w:val="left"/>
      <w:pPr>
        <w:tabs>
          <w:tab w:val="num" w:pos="5385"/>
        </w:tabs>
        <w:ind w:left="5385" w:hanging="360"/>
      </w:pPr>
      <w:rPr>
        <w:rFonts w:ascii="Wingdings" w:hAnsi="Wingdings" w:hint="default"/>
      </w:rPr>
    </w:lvl>
    <w:lvl w:ilvl="6" w:tplc="04260001" w:tentative="1">
      <w:start w:val="1"/>
      <w:numFmt w:val="bullet"/>
      <w:lvlText w:val=""/>
      <w:lvlJc w:val="left"/>
      <w:pPr>
        <w:tabs>
          <w:tab w:val="num" w:pos="6105"/>
        </w:tabs>
        <w:ind w:left="6105" w:hanging="360"/>
      </w:pPr>
      <w:rPr>
        <w:rFonts w:ascii="Symbol" w:hAnsi="Symbol" w:hint="default"/>
      </w:rPr>
    </w:lvl>
    <w:lvl w:ilvl="7" w:tplc="04260003" w:tentative="1">
      <w:start w:val="1"/>
      <w:numFmt w:val="bullet"/>
      <w:lvlText w:val="o"/>
      <w:lvlJc w:val="left"/>
      <w:pPr>
        <w:tabs>
          <w:tab w:val="num" w:pos="6825"/>
        </w:tabs>
        <w:ind w:left="6825" w:hanging="360"/>
      </w:pPr>
      <w:rPr>
        <w:rFonts w:ascii="Courier New" w:hAnsi="Courier New" w:cs="Courier New" w:hint="default"/>
      </w:rPr>
    </w:lvl>
    <w:lvl w:ilvl="8" w:tplc="04260005" w:tentative="1">
      <w:start w:val="1"/>
      <w:numFmt w:val="bullet"/>
      <w:lvlText w:val=""/>
      <w:lvlJc w:val="left"/>
      <w:pPr>
        <w:tabs>
          <w:tab w:val="num" w:pos="7545"/>
        </w:tabs>
        <w:ind w:left="7545" w:hanging="360"/>
      </w:pPr>
      <w:rPr>
        <w:rFonts w:ascii="Wingdings" w:hAnsi="Wingdings" w:hint="default"/>
      </w:rPr>
    </w:lvl>
  </w:abstractNum>
  <w:abstractNum w:abstractNumId="37" w15:restartNumberingAfterBreak="0">
    <w:nsid w:val="5BDB3093"/>
    <w:multiLevelType w:val="hybridMultilevel"/>
    <w:tmpl w:val="0ED2E42C"/>
    <w:lvl w:ilvl="0" w:tplc="EC2CE7D8">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EB80FE5"/>
    <w:multiLevelType w:val="hybridMultilevel"/>
    <w:tmpl w:val="7A1042C0"/>
    <w:lvl w:ilvl="0" w:tplc="04260001">
      <w:start w:val="1"/>
      <w:numFmt w:val="bullet"/>
      <w:lvlText w:val=""/>
      <w:lvlJc w:val="left"/>
      <w:pPr>
        <w:ind w:left="1500" w:hanging="360"/>
      </w:pPr>
      <w:rPr>
        <w:rFonts w:ascii="Symbol" w:hAnsi="Symbol" w:hint="default"/>
      </w:rPr>
    </w:lvl>
    <w:lvl w:ilvl="1" w:tplc="04260003">
      <w:start w:val="1"/>
      <w:numFmt w:val="bullet"/>
      <w:lvlText w:val="o"/>
      <w:lvlJc w:val="left"/>
      <w:pPr>
        <w:ind w:left="2220" w:hanging="360"/>
      </w:pPr>
      <w:rPr>
        <w:rFonts w:ascii="Courier New" w:hAnsi="Courier New" w:cs="Courier New" w:hint="default"/>
      </w:rPr>
    </w:lvl>
    <w:lvl w:ilvl="2" w:tplc="04260005">
      <w:start w:val="1"/>
      <w:numFmt w:val="bullet"/>
      <w:lvlText w:val=""/>
      <w:lvlJc w:val="left"/>
      <w:pPr>
        <w:ind w:left="2940" w:hanging="360"/>
      </w:pPr>
      <w:rPr>
        <w:rFonts w:ascii="Wingdings" w:hAnsi="Wingdings" w:hint="default"/>
      </w:rPr>
    </w:lvl>
    <w:lvl w:ilvl="3" w:tplc="04260001">
      <w:start w:val="1"/>
      <w:numFmt w:val="bullet"/>
      <w:lvlText w:val=""/>
      <w:lvlJc w:val="left"/>
      <w:pPr>
        <w:ind w:left="3660" w:hanging="360"/>
      </w:pPr>
      <w:rPr>
        <w:rFonts w:ascii="Symbol" w:hAnsi="Symbol" w:hint="default"/>
      </w:rPr>
    </w:lvl>
    <w:lvl w:ilvl="4" w:tplc="04260003">
      <w:start w:val="1"/>
      <w:numFmt w:val="bullet"/>
      <w:lvlText w:val="o"/>
      <w:lvlJc w:val="left"/>
      <w:pPr>
        <w:ind w:left="4380" w:hanging="360"/>
      </w:pPr>
      <w:rPr>
        <w:rFonts w:ascii="Courier New" w:hAnsi="Courier New" w:cs="Courier New" w:hint="default"/>
      </w:rPr>
    </w:lvl>
    <w:lvl w:ilvl="5" w:tplc="04260005">
      <w:start w:val="1"/>
      <w:numFmt w:val="bullet"/>
      <w:lvlText w:val=""/>
      <w:lvlJc w:val="left"/>
      <w:pPr>
        <w:ind w:left="5100" w:hanging="360"/>
      </w:pPr>
      <w:rPr>
        <w:rFonts w:ascii="Wingdings" w:hAnsi="Wingdings" w:hint="default"/>
      </w:rPr>
    </w:lvl>
    <w:lvl w:ilvl="6" w:tplc="04260001">
      <w:start w:val="1"/>
      <w:numFmt w:val="bullet"/>
      <w:lvlText w:val=""/>
      <w:lvlJc w:val="left"/>
      <w:pPr>
        <w:ind w:left="5820" w:hanging="360"/>
      </w:pPr>
      <w:rPr>
        <w:rFonts w:ascii="Symbol" w:hAnsi="Symbol" w:hint="default"/>
      </w:rPr>
    </w:lvl>
    <w:lvl w:ilvl="7" w:tplc="04260003">
      <w:start w:val="1"/>
      <w:numFmt w:val="bullet"/>
      <w:lvlText w:val="o"/>
      <w:lvlJc w:val="left"/>
      <w:pPr>
        <w:ind w:left="6540" w:hanging="360"/>
      </w:pPr>
      <w:rPr>
        <w:rFonts w:ascii="Courier New" w:hAnsi="Courier New" w:cs="Courier New" w:hint="default"/>
      </w:rPr>
    </w:lvl>
    <w:lvl w:ilvl="8" w:tplc="04260005">
      <w:start w:val="1"/>
      <w:numFmt w:val="bullet"/>
      <w:lvlText w:val=""/>
      <w:lvlJc w:val="left"/>
      <w:pPr>
        <w:ind w:left="7260" w:hanging="360"/>
      </w:pPr>
      <w:rPr>
        <w:rFonts w:ascii="Wingdings" w:hAnsi="Wingdings" w:hint="default"/>
      </w:rPr>
    </w:lvl>
  </w:abstractNum>
  <w:abstractNum w:abstractNumId="39" w15:restartNumberingAfterBreak="0">
    <w:nsid w:val="5EB91CC7"/>
    <w:multiLevelType w:val="hybridMultilevel"/>
    <w:tmpl w:val="517EB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30A417C"/>
    <w:multiLevelType w:val="hybridMultilevel"/>
    <w:tmpl w:val="8670F3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5070B98"/>
    <w:multiLevelType w:val="multilevel"/>
    <w:tmpl w:val="3BEADA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6B53B5"/>
    <w:multiLevelType w:val="hybridMultilevel"/>
    <w:tmpl w:val="3CB8B7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67268D9"/>
    <w:multiLevelType w:val="multilevel"/>
    <w:tmpl w:val="4094F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31665D"/>
    <w:multiLevelType w:val="hybridMultilevel"/>
    <w:tmpl w:val="A55AD58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9AC28C7"/>
    <w:multiLevelType w:val="hybridMultilevel"/>
    <w:tmpl w:val="B866CB60"/>
    <w:lvl w:ilvl="0" w:tplc="18AE2EEE">
      <w:start w:val="1"/>
      <w:numFmt w:val="decimal"/>
      <w:lvlText w:val="%1."/>
      <w:lvlJc w:val="left"/>
      <w:pPr>
        <w:ind w:left="720" w:hanging="360"/>
      </w:pPr>
      <w:rPr>
        <w:rFonts w:eastAsiaTheme="minorHAns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AF86F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A364DB"/>
    <w:multiLevelType w:val="hybridMultilevel"/>
    <w:tmpl w:val="2D44F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06C254A"/>
    <w:multiLevelType w:val="hybridMultilevel"/>
    <w:tmpl w:val="B9847E12"/>
    <w:lvl w:ilvl="0" w:tplc="A8C639C6">
      <w:numFmt w:val="bullet"/>
      <w:lvlText w:val="-"/>
      <w:lvlJc w:val="left"/>
      <w:pPr>
        <w:ind w:left="405" w:hanging="360"/>
      </w:pPr>
      <w:rPr>
        <w:rFonts w:ascii="Calibri" w:eastAsiaTheme="minorHAnsi" w:hAnsi="Calibri" w:cs="Calibr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49" w15:restartNumberingAfterBreak="0">
    <w:nsid w:val="71E354DD"/>
    <w:multiLevelType w:val="hybridMultilevel"/>
    <w:tmpl w:val="558C2C40"/>
    <w:lvl w:ilvl="0" w:tplc="EE90ADD8">
      <w:start w:val="1"/>
      <w:numFmt w:val="decimal"/>
      <w:lvlText w:val="%1)"/>
      <w:lvlJc w:val="left"/>
      <w:pPr>
        <w:tabs>
          <w:tab w:val="num" w:pos="720"/>
        </w:tabs>
        <w:ind w:left="720" w:hanging="360"/>
      </w:pPr>
      <w:rPr>
        <w:rFonts w:ascii="Times New Roman" w:eastAsia="Times New Roman" w:hAnsi="Times New Roman" w:cs="Times New Roman"/>
      </w:rPr>
    </w:lvl>
    <w:lvl w:ilvl="1" w:tplc="63B23A16" w:tentative="1">
      <w:start w:val="1"/>
      <w:numFmt w:val="decimal"/>
      <w:lvlText w:val="%2."/>
      <w:lvlJc w:val="left"/>
      <w:pPr>
        <w:tabs>
          <w:tab w:val="num" w:pos="1440"/>
        </w:tabs>
        <w:ind w:left="1440" w:hanging="360"/>
      </w:pPr>
    </w:lvl>
    <w:lvl w:ilvl="2" w:tplc="E830F67C" w:tentative="1">
      <w:start w:val="1"/>
      <w:numFmt w:val="decimal"/>
      <w:lvlText w:val="%3."/>
      <w:lvlJc w:val="left"/>
      <w:pPr>
        <w:tabs>
          <w:tab w:val="num" w:pos="2160"/>
        </w:tabs>
        <w:ind w:left="2160" w:hanging="360"/>
      </w:pPr>
    </w:lvl>
    <w:lvl w:ilvl="3" w:tplc="7808404E" w:tentative="1">
      <w:start w:val="1"/>
      <w:numFmt w:val="decimal"/>
      <w:lvlText w:val="%4."/>
      <w:lvlJc w:val="left"/>
      <w:pPr>
        <w:tabs>
          <w:tab w:val="num" w:pos="2880"/>
        </w:tabs>
        <w:ind w:left="2880" w:hanging="360"/>
      </w:pPr>
    </w:lvl>
    <w:lvl w:ilvl="4" w:tplc="781ADACC" w:tentative="1">
      <w:start w:val="1"/>
      <w:numFmt w:val="decimal"/>
      <w:lvlText w:val="%5."/>
      <w:lvlJc w:val="left"/>
      <w:pPr>
        <w:tabs>
          <w:tab w:val="num" w:pos="3600"/>
        </w:tabs>
        <w:ind w:left="3600" w:hanging="360"/>
      </w:pPr>
    </w:lvl>
    <w:lvl w:ilvl="5" w:tplc="5C161544" w:tentative="1">
      <w:start w:val="1"/>
      <w:numFmt w:val="decimal"/>
      <w:lvlText w:val="%6."/>
      <w:lvlJc w:val="left"/>
      <w:pPr>
        <w:tabs>
          <w:tab w:val="num" w:pos="4320"/>
        </w:tabs>
        <w:ind w:left="4320" w:hanging="360"/>
      </w:pPr>
    </w:lvl>
    <w:lvl w:ilvl="6" w:tplc="34E80180" w:tentative="1">
      <w:start w:val="1"/>
      <w:numFmt w:val="decimal"/>
      <w:lvlText w:val="%7."/>
      <w:lvlJc w:val="left"/>
      <w:pPr>
        <w:tabs>
          <w:tab w:val="num" w:pos="5040"/>
        </w:tabs>
        <w:ind w:left="5040" w:hanging="360"/>
      </w:pPr>
    </w:lvl>
    <w:lvl w:ilvl="7" w:tplc="D6D67BB0" w:tentative="1">
      <w:start w:val="1"/>
      <w:numFmt w:val="decimal"/>
      <w:lvlText w:val="%8."/>
      <w:lvlJc w:val="left"/>
      <w:pPr>
        <w:tabs>
          <w:tab w:val="num" w:pos="5760"/>
        </w:tabs>
        <w:ind w:left="5760" w:hanging="360"/>
      </w:pPr>
    </w:lvl>
    <w:lvl w:ilvl="8" w:tplc="98022492" w:tentative="1">
      <w:start w:val="1"/>
      <w:numFmt w:val="decimal"/>
      <w:lvlText w:val="%9."/>
      <w:lvlJc w:val="left"/>
      <w:pPr>
        <w:tabs>
          <w:tab w:val="num" w:pos="6480"/>
        </w:tabs>
        <w:ind w:left="6480" w:hanging="360"/>
      </w:pPr>
    </w:lvl>
  </w:abstractNum>
  <w:abstractNum w:abstractNumId="50" w15:restartNumberingAfterBreak="0">
    <w:nsid w:val="74151204"/>
    <w:multiLevelType w:val="hybridMultilevel"/>
    <w:tmpl w:val="AC6C5094"/>
    <w:lvl w:ilvl="0" w:tplc="1DB8A72C">
      <w:numFmt w:val="bullet"/>
      <w:lvlText w:val="-"/>
      <w:lvlJc w:val="left"/>
      <w:pPr>
        <w:ind w:left="1545" w:hanging="360"/>
      </w:pPr>
      <w:rPr>
        <w:rFonts w:ascii="Times New Roman" w:eastAsiaTheme="minorHAnsi" w:hAnsi="Times New Roman" w:cs="Times New Roman" w:hint="default"/>
      </w:rPr>
    </w:lvl>
    <w:lvl w:ilvl="1" w:tplc="04260003" w:tentative="1">
      <w:start w:val="1"/>
      <w:numFmt w:val="bullet"/>
      <w:lvlText w:val="o"/>
      <w:lvlJc w:val="left"/>
      <w:pPr>
        <w:ind w:left="2265" w:hanging="360"/>
      </w:pPr>
      <w:rPr>
        <w:rFonts w:ascii="Courier New" w:hAnsi="Courier New" w:cs="Courier New" w:hint="default"/>
      </w:rPr>
    </w:lvl>
    <w:lvl w:ilvl="2" w:tplc="04260005" w:tentative="1">
      <w:start w:val="1"/>
      <w:numFmt w:val="bullet"/>
      <w:lvlText w:val=""/>
      <w:lvlJc w:val="left"/>
      <w:pPr>
        <w:ind w:left="2985" w:hanging="360"/>
      </w:pPr>
      <w:rPr>
        <w:rFonts w:ascii="Wingdings" w:hAnsi="Wingdings" w:hint="default"/>
      </w:rPr>
    </w:lvl>
    <w:lvl w:ilvl="3" w:tplc="04260001" w:tentative="1">
      <w:start w:val="1"/>
      <w:numFmt w:val="bullet"/>
      <w:lvlText w:val=""/>
      <w:lvlJc w:val="left"/>
      <w:pPr>
        <w:ind w:left="3705" w:hanging="360"/>
      </w:pPr>
      <w:rPr>
        <w:rFonts w:ascii="Symbol" w:hAnsi="Symbol" w:hint="default"/>
      </w:rPr>
    </w:lvl>
    <w:lvl w:ilvl="4" w:tplc="04260003" w:tentative="1">
      <w:start w:val="1"/>
      <w:numFmt w:val="bullet"/>
      <w:lvlText w:val="o"/>
      <w:lvlJc w:val="left"/>
      <w:pPr>
        <w:ind w:left="4425" w:hanging="360"/>
      </w:pPr>
      <w:rPr>
        <w:rFonts w:ascii="Courier New" w:hAnsi="Courier New" w:cs="Courier New" w:hint="default"/>
      </w:rPr>
    </w:lvl>
    <w:lvl w:ilvl="5" w:tplc="04260005" w:tentative="1">
      <w:start w:val="1"/>
      <w:numFmt w:val="bullet"/>
      <w:lvlText w:val=""/>
      <w:lvlJc w:val="left"/>
      <w:pPr>
        <w:ind w:left="5145" w:hanging="360"/>
      </w:pPr>
      <w:rPr>
        <w:rFonts w:ascii="Wingdings" w:hAnsi="Wingdings" w:hint="default"/>
      </w:rPr>
    </w:lvl>
    <w:lvl w:ilvl="6" w:tplc="04260001" w:tentative="1">
      <w:start w:val="1"/>
      <w:numFmt w:val="bullet"/>
      <w:lvlText w:val=""/>
      <w:lvlJc w:val="left"/>
      <w:pPr>
        <w:ind w:left="5865" w:hanging="360"/>
      </w:pPr>
      <w:rPr>
        <w:rFonts w:ascii="Symbol" w:hAnsi="Symbol" w:hint="default"/>
      </w:rPr>
    </w:lvl>
    <w:lvl w:ilvl="7" w:tplc="04260003" w:tentative="1">
      <w:start w:val="1"/>
      <w:numFmt w:val="bullet"/>
      <w:lvlText w:val="o"/>
      <w:lvlJc w:val="left"/>
      <w:pPr>
        <w:ind w:left="6585" w:hanging="360"/>
      </w:pPr>
      <w:rPr>
        <w:rFonts w:ascii="Courier New" w:hAnsi="Courier New" w:cs="Courier New" w:hint="default"/>
      </w:rPr>
    </w:lvl>
    <w:lvl w:ilvl="8" w:tplc="04260005" w:tentative="1">
      <w:start w:val="1"/>
      <w:numFmt w:val="bullet"/>
      <w:lvlText w:val=""/>
      <w:lvlJc w:val="left"/>
      <w:pPr>
        <w:ind w:left="7305" w:hanging="360"/>
      </w:pPr>
      <w:rPr>
        <w:rFonts w:ascii="Wingdings" w:hAnsi="Wingdings" w:hint="default"/>
      </w:rPr>
    </w:lvl>
  </w:abstractNum>
  <w:abstractNum w:abstractNumId="51" w15:restartNumberingAfterBreak="0">
    <w:nsid w:val="744B2F0B"/>
    <w:multiLevelType w:val="hybridMultilevel"/>
    <w:tmpl w:val="035059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49A1148"/>
    <w:multiLevelType w:val="hybridMultilevel"/>
    <w:tmpl w:val="67162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5FF11BB"/>
    <w:multiLevelType w:val="hybridMultilevel"/>
    <w:tmpl w:val="AFD4D7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6305FBF"/>
    <w:multiLevelType w:val="hybridMultilevel"/>
    <w:tmpl w:val="091A75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66E1EF0"/>
    <w:multiLevelType w:val="hybridMultilevel"/>
    <w:tmpl w:val="0C36C6FA"/>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8731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2"/>
  </w:num>
  <w:num w:numId="3">
    <w:abstractNumId w:val="53"/>
  </w:num>
  <w:num w:numId="4">
    <w:abstractNumId w:val="44"/>
  </w:num>
  <w:num w:numId="5">
    <w:abstractNumId w:val="0"/>
  </w:num>
  <w:num w:numId="6">
    <w:abstractNumId w:val="5"/>
  </w:num>
  <w:num w:numId="7">
    <w:abstractNumId w:val="11"/>
  </w:num>
  <w:num w:numId="8">
    <w:abstractNumId w:val="54"/>
  </w:num>
  <w:num w:numId="9">
    <w:abstractNumId w:val="37"/>
  </w:num>
  <w:num w:numId="10">
    <w:abstractNumId w:val="36"/>
  </w:num>
  <w:num w:numId="11">
    <w:abstractNumId w:val="12"/>
  </w:num>
  <w:num w:numId="12">
    <w:abstractNumId w:val="1"/>
  </w:num>
  <w:num w:numId="13">
    <w:abstractNumId w:val="15"/>
  </w:num>
  <w:num w:numId="14">
    <w:abstractNumId w:val="14"/>
  </w:num>
  <w:num w:numId="15">
    <w:abstractNumId w:val="38"/>
  </w:num>
  <w:num w:numId="16">
    <w:abstractNumId w:val="51"/>
  </w:num>
  <w:num w:numId="17">
    <w:abstractNumId w:val="52"/>
  </w:num>
  <w:num w:numId="18">
    <w:abstractNumId w:val="49"/>
  </w:num>
  <w:num w:numId="19">
    <w:abstractNumId w:val="23"/>
  </w:num>
  <w:num w:numId="20">
    <w:abstractNumId w:val="29"/>
  </w:num>
  <w:num w:numId="21">
    <w:abstractNumId w:val="21"/>
  </w:num>
  <w:num w:numId="22">
    <w:abstractNumId w:val="48"/>
  </w:num>
  <w:num w:numId="23">
    <w:abstractNumId w:val="27"/>
  </w:num>
  <w:num w:numId="24">
    <w:abstractNumId w:val="31"/>
  </w:num>
  <w:num w:numId="25">
    <w:abstractNumId w:val="43"/>
  </w:num>
  <w:num w:numId="26">
    <w:abstractNumId w:val="6"/>
  </w:num>
  <w:num w:numId="27">
    <w:abstractNumId w:val="33"/>
  </w:num>
  <w:num w:numId="28">
    <w:abstractNumId w:val="34"/>
  </w:num>
  <w:num w:numId="29">
    <w:abstractNumId w:val="7"/>
  </w:num>
  <w:num w:numId="30">
    <w:abstractNumId w:val="25"/>
  </w:num>
  <w:num w:numId="31">
    <w:abstractNumId w:val="3"/>
  </w:num>
  <w:num w:numId="32">
    <w:abstractNumId w:val="45"/>
  </w:num>
  <w:num w:numId="33">
    <w:abstractNumId w:val="13"/>
  </w:num>
  <w:num w:numId="34">
    <w:abstractNumId w:val="26"/>
  </w:num>
  <w:num w:numId="35">
    <w:abstractNumId w:val="55"/>
  </w:num>
  <w:num w:numId="36">
    <w:abstractNumId w:val="16"/>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0"/>
  </w:num>
  <w:num w:numId="40">
    <w:abstractNumId w:val="2"/>
  </w:num>
  <w:num w:numId="41">
    <w:abstractNumId w:val="41"/>
  </w:num>
  <w:num w:numId="42">
    <w:abstractNumId w:val="28"/>
  </w:num>
  <w:num w:numId="43">
    <w:abstractNumId w:val="4"/>
  </w:num>
  <w:num w:numId="44">
    <w:abstractNumId w:val="22"/>
  </w:num>
  <w:num w:numId="45">
    <w:abstractNumId w:val="47"/>
  </w:num>
  <w:num w:numId="46">
    <w:abstractNumId w:val="8"/>
  </w:num>
  <w:num w:numId="47">
    <w:abstractNumId w:val="20"/>
  </w:num>
  <w:num w:numId="48">
    <w:abstractNumId w:val="50"/>
  </w:num>
  <w:num w:numId="49">
    <w:abstractNumId w:val="35"/>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0"/>
  </w:num>
  <w:num w:numId="82">
    <w:abstractNumId w:val="39"/>
  </w:num>
  <w:num w:numId="83">
    <w:abstractNumId w:val="42"/>
  </w:num>
  <w:num w:numId="84">
    <w:abstractNumId w:val="19"/>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num>
  <w:num w:numId="87">
    <w:abstractNumId w:val="46"/>
  </w:num>
  <w:num w:numId="88">
    <w:abstractNumId w:val="5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89"/>
    <w:rsid w:val="00000CF4"/>
    <w:rsid w:val="00000D95"/>
    <w:rsid w:val="000058BB"/>
    <w:rsid w:val="000060BA"/>
    <w:rsid w:val="00010DBC"/>
    <w:rsid w:val="00011038"/>
    <w:rsid w:val="00011AE4"/>
    <w:rsid w:val="00012198"/>
    <w:rsid w:val="00013C63"/>
    <w:rsid w:val="00013D73"/>
    <w:rsid w:val="00014516"/>
    <w:rsid w:val="00024C5E"/>
    <w:rsid w:val="000250F4"/>
    <w:rsid w:val="00027C34"/>
    <w:rsid w:val="0003436F"/>
    <w:rsid w:val="0003492A"/>
    <w:rsid w:val="00035ACD"/>
    <w:rsid w:val="00037597"/>
    <w:rsid w:val="00041530"/>
    <w:rsid w:val="0004197E"/>
    <w:rsid w:val="00042F86"/>
    <w:rsid w:val="00045683"/>
    <w:rsid w:val="00045765"/>
    <w:rsid w:val="000524B5"/>
    <w:rsid w:val="00052D80"/>
    <w:rsid w:val="00052F7F"/>
    <w:rsid w:val="00053076"/>
    <w:rsid w:val="00053838"/>
    <w:rsid w:val="0006024E"/>
    <w:rsid w:val="00060835"/>
    <w:rsid w:val="00061400"/>
    <w:rsid w:val="00061ED7"/>
    <w:rsid w:val="000641A6"/>
    <w:rsid w:val="00065036"/>
    <w:rsid w:val="00066511"/>
    <w:rsid w:val="0007064C"/>
    <w:rsid w:val="000728E0"/>
    <w:rsid w:val="00072E4D"/>
    <w:rsid w:val="00076148"/>
    <w:rsid w:val="000816A1"/>
    <w:rsid w:val="00085236"/>
    <w:rsid w:val="0008545C"/>
    <w:rsid w:val="000854F8"/>
    <w:rsid w:val="00090AD8"/>
    <w:rsid w:val="00094704"/>
    <w:rsid w:val="00094E3E"/>
    <w:rsid w:val="000963B4"/>
    <w:rsid w:val="000979EB"/>
    <w:rsid w:val="000A0699"/>
    <w:rsid w:val="000A2A13"/>
    <w:rsid w:val="000A340E"/>
    <w:rsid w:val="000A4039"/>
    <w:rsid w:val="000A4EED"/>
    <w:rsid w:val="000A5A7B"/>
    <w:rsid w:val="000A6A1A"/>
    <w:rsid w:val="000B0E34"/>
    <w:rsid w:val="000B1253"/>
    <w:rsid w:val="000B65A5"/>
    <w:rsid w:val="000B7DE7"/>
    <w:rsid w:val="000C0DA5"/>
    <w:rsid w:val="000C2638"/>
    <w:rsid w:val="000C27FE"/>
    <w:rsid w:val="000C458D"/>
    <w:rsid w:val="000C487F"/>
    <w:rsid w:val="000D5221"/>
    <w:rsid w:val="000D5368"/>
    <w:rsid w:val="000E16F3"/>
    <w:rsid w:val="000E1B5B"/>
    <w:rsid w:val="000E4F98"/>
    <w:rsid w:val="000E65F0"/>
    <w:rsid w:val="000E6FDD"/>
    <w:rsid w:val="000F0B50"/>
    <w:rsid w:val="000F2347"/>
    <w:rsid w:val="000F590F"/>
    <w:rsid w:val="000F75C7"/>
    <w:rsid w:val="00100D55"/>
    <w:rsid w:val="00104797"/>
    <w:rsid w:val="00105CFB"/>
    <w:rsid w:val="00105ECA"/>
    <w:rsid w:val="00106453"/>
    <w:rsid w:val="00106A5D"/>
    <w:rsid w:val="00110FAB"/>
    <w:rsid w:val="001153DD"/>
    <w:rsid w:val="00115BED"/>
    <w:rsid w:val="00117DC9"/>
    <w:rsid w:val="00124A3E"/>
    <w:rsid w:val="00124A5E"/>
    <w:rsid w:val="001300E5"/>
    <w:rsid w:val="00131B1E"/>
    <w:rsid w:val="0013206B"/>
    <w:rsid w:val="001321E7"/>
    <w:rsid w:val="00132C65"/>
    <w:rsid w:val="001338C9"/>
    <w:rsid w:val="00133C4F"/>
    <w:rsid w:val="00134290"/>
    <w:rsid w:val="001347B6"/>
    <w:rsid w:val="0013492B"/>
    <w:rsid w:val="001407BA"/>
    <w:rsid w:val="00142557"/>
    <w:rsid w:val="0014288F"/>
    <w:rsid w:val="0014391D"/>
    <w:rsid w:val="00145E6E"/>
    <w:rsid w:val="00151D9A"/>
    <w:rsid w:val="00155E0F"/>
    <w:rsid w:val="00155F3B"/>
    <w:rsid w:val="00157E70"/>
    <w:rsid w:val="00160246"/>
    <w:rsid w:val="0016122B"/>
    <w:rsid w:val="001633E7"/>
    <w:rsid w:val="00163BB8"/>
    <w:rsid w:val="00171C06"/>
    <w:rsid w:val="00172931"/>
    <w:rsid w:val="00172B84"/>
    <w:rsid w:val="001735AF"/>
    <w:rsid w:val="00174D65"/>
    <w:rsid w:val="0017734E"/>
    <w:rsid w:val="00180402"/>
    <w:rsid w:val="00181670"/>
    <w:rsid w:val="001821A2"/>
    <w:rsid w:val="00182A08"/>
    <w:rsid w:val="001835C8"/>
    <w:rsid w:val="00184093"/>
    <w:rsid w:val="001866A8"/>
    <w:rsid w:val="00193FC3"/>
    <w:rsid w:val="00194D61"/>
    <w:rsid w:val="001950ED"/>
    <w:rsid w:val="0019580E"/>
    <w:rsid w:val="001968BF"/>
    <w:rsid w:val="00196C7B"/>
    <w:rsid w:val="001A0937"/>
    <w:rsid w:val="001A24BD"/>
    <w:rsid w:val="001A4CE7"/>
    <w:rsid w:val="001A52D1"/>
    <w:rsid w:val="001B0640"/>
    <w:rsid w:val="001B064E"/>
    <w:rsid w:val="001B1B87"/>
    <w:rsid w:val="001B3E54"/>
    <w:rsid w:val="001B48AB"/>
    <w:rsid w:val="001B6C8E"/>
    <w:rsid w:val="001B7570"/>
    <w:rsid w:val="001C0150"/>
    <w:rsid w:val="001C08F7"/>
    <w:rsid w:val="001C14F3"/>
    <w:rsid w:val="001C2899"/>
    <w:rsid w:val="001C3B1A"/>
    <w:rsid w:val="001C5B80"/>
    <w:rsid w:val="001C5D20"/>
    <w:rsid w:val="001C75AB"/>
    <w:rsid w:val="001D3F5A"/>
    <w:rsid w:val="001D5100"/>
    <w:rsid w:val="001D609A"/>
    <w:rsid w:val="001D6AE0"/>
    <w:rsid w:val="001E03B2"/>
    <w:rsid w:val="001E0A96"/>
    <w:rsid w:val="001E1966"/>
    <w:rsid w:val="001E21C3"/>
    <w:rsid w:val="001E275C"/>
    <w:rsid w:val="001E2C99"/>
    <w:rsid w:val="001E36EB"/>
    <w:rsid w:val="001E5281"/>
    <w:rsid w:val="001E67C5"/>
    <w:rsid w:val="001E77C3"/>
    <w:rsid w:val="001F0B96"/>
    <w:rsid w:val="001F1B5A"/>
    <w:rsid w:val="001F2976"/>
    <w:rsid w:val="001F2ADD"/>
    <w:rsid w:val="001F4B4B"/>
    <w:rsid w:val="001F7EDA"/>
    <w:rsid w:val="0020258C"/>
    <w:rsid w:val="00203205"/>
    <w:rsid w:val="002034E5"/>
    <w:rsid w:val="00205072"/>
    <w:rsid w:val="002050C7"/>
    <w:rsid w:val="00205175"/>
    <w:rsid w:val="00205744"/>
    <w:rsid w:val="00212B18"/>
    <w:rsid w:val="002141AA"/>
    <w:rsid w:val="0021451F"/>
    <w:rsid w:val="00214E2F"/>
    <w:rsid w:val="00217007"/>
    <w:rsid w:val="00217389"/>
    <w:rsid w:val="00217628"/>
    <w:rsid w:val="00220C82"/>
    <w:rsid w:val="00221667"/>
    <w:rsid w:val="00222180"/>
    <w:rsid w:val="00222D70"/>
    <w:rsid w:val="00224A76"/>
    <w:rsid w:val="002277EB"/>
    <w:rsid w:val="002305BE"/>
    <w:rsid w:val="002354B7"/>
    <w:rsid w:val="002358C3"/>
    <w:rsid w:val="00236819"/>
    <w:rsid w:val="00241C8C"/>
    <w:rsid w:val="002435BD"/>
    <w:rsid w:val="0024435B"/>
    <w:rsid w:val="00246A67"/>
    <w:rsid w:val="00246AD7"/>
    <w:rsid w:val="00246B9E"/>
    <w:rsid w:val="00247500"/>
    <w:rsid w:val="0025128D"/>
    <w:rsid w:val="002531E9"/>
    <w:rsid w:val="00253BC3"/>
    <w:rsid w:val="00256749"/>
    <w:rsid w:val="002567A2"/>
    <w:rsid w:val="00260399"/>
    <w:rsid w:val="0027050C"/>
    <w:rsid w:val="00270F8E"/>
    <w:rsid w:val="00272E5F"/>
    <w:rsid w:val="00274A8B"/>
    <w:rsid w:val="00275728"/>
    <w:rsid w:val="0027580F"/>
    <w:rsid w:val="00276416"/>
    <w:rsid w:val="00277652"/>
    <w:rsid w:val="002806FC"/>
    <w:rsid w:val="00280C98"/>
    <w:rsid w:val="00282067"/>
    <w:rsid w:val="00283A6A"/>
    <w:rsid w:val="002845F2"/>
    <w:rsid w:val="00287037"/>
    <w:rsid w:val="00297073"/>
    <w:rsid w:val="0029784A"/>
    <w:rsid w:val="002A061A"/>
    <w:rsid w:val="002A1638"/>
    <w:rsid w:val="002A278A"/>
    <w:rsid w:val="002A2B77"/>
    <w:rsid w:val="002A2FD6"/>
    <w:rsid w:val="002A4232"/>
    <w:rsid w:val="002A48F7"/>
    <w:rsid w:val="002A4AFB"/>
    <w:rsid w:val="002A5AAD"/>
    <w:rsid w:val="002A6095"/>
    <w:rsid w:val="002A7AB8"/>
    <w:rsid w:val="002A7E55"/>
    <w:rsid w:val="002B0DAC"/>
    <w:rsid w:val="002B114C"/>
    <w:rsid w:val="002B1C2F"/>
    <w:rsid w:val="002B2132"/>
    <w:rsid w:val="002B3A6F"/>
    <w:rsid w:val="002B60AB"/>
    <w:rsid w:val="002C1082"/>
    <w:rsid w:val="002C133F"/>
    <w:rsid w:val="002D0497"/>
    <w:rsid w:val="002D3327"/>
    <w:rsid w:val="002D3333"/>
    <w:rsid w:val="002D37B2"/>
    <w:rsid w:val="002D3ADD"/>
    <w:rsid w:val="002D6C5E"/>
    <w:rsid w:val="002D77A5"/>
    <w:rsid w:val="002D7871"/>
    <w:rsid w:val="002D7F0B"/>
    <w:rsid w:val="002E0335"/>
    <w:rsid w:val="002E2D38"/>
    <w:rsid w:val="002E325E"/>
    <w:rsid w:val="002E4620"/>
    <w:rsid w:val="002E5436"/>
    <w:rsid w:val="002E547A"/>
    <w:rsid w:val="002E6896"/>
    <w:rsid w:val="002E7231"/>
    <w:rsid w:val="002E7FFC"/>
    <w:rsid w:val="002F1E91"/>
    <w:rsid w:val="002F21FC"/>
    <w:rsid w:val="002F3AA4"/>
    <w:rsid w:val="002F5013"/>
    <w:rsid w:val="002F5B63"/>
    <w:rsid w:val="002F73D1"/>
    <w:rsid w:val="002F77A0"/>
    <w:rsid w:val="0030051A"/>
    <w:rsid w:val="0030198E"/>
    <w:rsid w:val="00302294"/>
    <w:rsid w:val="00303178"/>
    <w:rsid w:val="00303A2A"/>
    <w:rsid w:val="00304029"/>
    <w:rsid w:val="003041DB"/>
    <w:rsid w:val="00306151"/>
    <w:rsid w:val="0030781A"/>
    <w:rsid w:val="00307879"/>
    <w:rsid w:val="00310FC0"/>
    <w:rsid w:val="00313192"/>
    <w:rsid w:val="00313201"/>
    <w:rsid w:val="00317A7F"/>
    <w:rsid w:val="0032116A"/>
    <w:rsid w:val="003219DA"/>
    <w:rsid w:val="00324905"/>
    <w:rsid w:val="00324C34"/>
    <w:rsid w:val="0032618C"/>
    <w:rsid w:val="00333206"/>
    <w:rsid w:val="00336774"/>
    <w:rsid w:val="00341AF9"/>
    <w:rsid w:val="0034224B"/>
    <w:rsid w:val="00342CCA"/>
    <w:rsid w:val="00343CD9"/>
    <w:rsid w:val="003475B0"/>
    <w:rsid w:val="00347D55"/>
    <w:rsid w:val="00350AA4"/>
    <w:rsid w:val="00351097"/>
    <w:rsid w:val="003564F5"/>
    <w:rsid w:val="0035653B"/>
    <w:rsid w:val="00357368"/>
    <w:rsid w:val="00357C2E"/>
    <w:rsid w:val="00357D2B"/>
    <w:rsid w:val="003617E1"/>
    <w:rsid w:val="003665B1"/>
    <w:rsid w:val="00366A13"/>
    <w:rsid w:val="00370A61"/>
    <w:rsid w:val="003732A3"/>
    <w:rsid w:val="00374F59"/>
    <w:rsid w:val="00375D82"/>
    <w:rsid w:val="003771D2"/>
    <w:rsid w:val="00377953"/>
    <w:rsid w:val="00381620"/>
    <w:rsid w:val="00382BBE"/>
    <w:rsid w:val="00386671"/>
    <w:rsid w:val="00386E05"/>
    <w:rsid w:val="00391350"/>
    <w:rsid w:val="00392B78"/>
    <w:rsid w:val="00395B95"/>
    <w:rsid w:val="003A0724"/>
    <w:rsid w:val="003A0AFB"/>
    <w:rsid w:val="003A11CB"/>
    <w:rsid w:val="003A19FD"/>
    <w:rsid w:val="003A4B66"/>
    <w:rsid w:val="003A572B"/>
    <w:rsid w:val="003A58DC"/>
    <w:rsid w:val="003A6DE5"/>
    <w:rsid w:val="003A7D6C"/>
    <w:rsid w:val="003B0276"/>
    <w:rsid w:val="003B0CE5"/>
    <w:rsid w:val="003B21DF"/>
    <w:rsid w:val="003B434C"/>
    <w:rsid w:val="003B4EB1"/>
    <w:rsid w:val="003B54B7"/>
    <w:rsid w:val="003B619D"/>
    <w:rsid w:val="003B7117"/>
    <w:rsid w:val="003B741F"/>
    <w:rsid w:val="003C01F7"/>
    <w:rsid w:val="003C360E"/>
    <w:rsid w:val="003C5364"/>
    <w:rsid w:val="003C5F1D"/>
    <w:rsid w:val="003C69FA"/>
    <w:rsid w:val="003C6E62"/>
    <w:rsid w:val="003C7AB7"/>
    <w:rsid w:val="003D4AD0"/>
    <w:rsid w:val="003D57E7"/>
    <w:rsid w:val="003E55A3"/>
    <w:rsid w:val="003F0689"/>
    <w:rsid w:val="003F0EC1"/>
    <w:rsid w:val="003F24F6"/>
    <w:rsid w:val="003F2A6E"/>
    <w:rsid w:val="003F2E78"/>
    <w:rsid w:val="003F6720"/>
    <w:rsid w:val="0040147C"/>
    <w:rsid w:val="00403686"/>
    <w:rsid w:val="00403B9B"/>
    <w:rsid w:val="00403BA1"/>
    <w:rsid w:val="004067C1"/>
    <w:rsid w:val="0040788A"/>
    <w:rsid w:val="00411F9D"/>
    <w:rsid w:val="0041229F"/>
    <w:rsid w:val="004128BA"/>
    <w:rsid w:val="00412C30"/>
    <w:rsid w:val="0041320F"/>
    <w:rsid w:val="00415C73"/>
    <w:rsid w:val="00416288"/>
    <w:rsid w:val="00416AD0"/>
    <w:rsid w:val="00421AB8"/>
    <w:rsid w:val="00421FFF"/>
    <w:rsid w:val="0042228A"/>
    <w:rsid w:val="00422CC2"/>
    <w:rsid w:val="00424EBE"/>
    <w:rsid w:val="00426119"/>
    <w:rsid w:val="004316B0"/>
    <w:rsid w:val="004335B3"/>
    <w:rsid w:val="0043407B"/>
    <w:rsid w:val="004365B4"/>
    <w:rsid w:val="004373A8"/>
    <w:rsid w:val="00440685"/>
    <w:rsid w:val="00440C48"/>
    <w:rsid w:val="004452E6"/>
    <w:rsid w:val="004460F6"/>
    <w:rsid w:val="00446A54"/>
    <w:rsid w:val="00450269"/>
    <w:rsid w:val="0045185E"/>
    <w:rsid w:val="00451ABA"/>
    <w:rsid w:val="00452788"/>
    <w:rsid w:val="0045330A"/>
    <w:rsid w:val="0045529D"/>
    <w:rsid w:val="004557AC"/>
    <w:rsid w:val="00457F73"/>
    <w:rsid w:val="004604D3"/>
    <w:rsid w:val="00464890"/>
    <w:rsid w:val="0046490B"/>
    <w:rsid w:val="00465815"/>
    <w:rsid w:val="00465FCD"/>
    <w:rsid w:val="0046738F"/>
    <w:rsid w:val="00467FE8"/>
    <w:rsid w:val="00470A36"/>
    <w:rsid w:val="00471577"/>
    <w:rsid w:val="004715B4"/>
    <w:rsid w:val="00471B85"/>
    <w:rsid w:val="0047204E"/>
    <w:rsid w:val="00472A0A"/>
    <w:rsid w:val="00473A35"/>
    <w:rsid w:val="00474E04"/>
    <w:rsid w:val="004818A6"/>
    <w:rsid w:val="004822D9"/>
    <w:rsid w:val="00486578"/>
    <w:rsid w:val="00486C9D"/>
    <w:rsid w:val="004948AA"/>
    <w:rsid w:val="00494B1B"/>
    <w:rsid w:val="00495D43"/>
    <w:rsid w:val="00497A6C"/>
    <w:rsid w:val="004A18A3"/>
    <w:rsid w:val="004A20FE"/>
    <w:rsid w:val="004A2B95"/>
    <w:rsid w:val="004A2DC0"/>
    <w:rsid w:val="004A4429"/>
    <w:rsid w:val="004B00AE"/>
    <w:rsid w:val="004B4535"/>
    <w:rsid w:val="004B4659"/>
    <w:rsid w:val="004B4E20"/>
    <w:rsid w:val="004B65B4"/>
    <w:rsid w:val="004C02AC"/>
    <w:rsid w:val="004C046E"/>
    <w:rsid w:val="004C06B0"/>
    <w:rsid w:val="004C20CA"/>
    <w:rsid w:val="004C22B0"/>
    <w:rsid w:val="004C47BB"/>
    <w:rsid w:val="004C4ED5"/>
    <w:rsid w:val="004D0AB9"/>
    <w:rsid w:val="004D1A53"/>
    <w:rsid w:val="004D284E"/>
    <w:rsid w:val="004D5E1E"/>
    <w:rsid w:val="004E0311"/>
    <w:rsid w:val="004E2B56"/>
    <w:rsid w:val="004E3BD4"/>
    <w:rsid w:val="004E48EB"/>
    <w:rsid w:val="004E5380"/>
    <w:rsid w:val="004E6756"/>
    <w:rsid w:val="004E7960"/>
    <w:rsid w:val="004F08C5"/>
    <w:rsid w:val="004F3916"/>
    <w:rsid w:val="004F5267"/>
    <w:rsid w:val="004F546B"/>
    <w:rsid w:val="004F751A"/>
    <w:rsid w:val="00501C0C"/>
    <w:rsid w:val="00503949"/>
    <w:rsid w:val="005041AA"/>
    <w:rsid w:val="005054F5"/>
    <w:rsid w:val="00506C20"/>
    <w:rsid w:val="00510050"/>
    <w:rsid w:val="005118FD"/>
    <w:rsid w:val="00512F53"/>
    <w:rsid w:val="005137E6"/>
    <w:rsid w:val="0051497F"/>
    <w:rsid w:val="00515C2F"/>
    <w:rsid w:val="005175A9"/>
    <w:rsid w:val="005230ED"/>
    <w:rsid w:val="00524AF6"/>
    <w:rsid w:val="005254DD"/>
    <w:rsid w:val="0053056A"/>
    <w:rsid w:val="0053188F"/>
    <w:rsid w:val="00532A98"/>
    <w:rsid w:val="0053439A"/>
    <w:rsid w:val="00534525"/>
    <w:rsid w:val="0053612D"/>
    <w:rsid w:val="00536C7C"/>
    <w:rsid w:val="00536F1C"/>
    <w:rsid w:val="005414A2"/>
    <w:rsid w:val="00542199"/>
    <w:rsid w:val="00544B87"/>
    <w:rsid w:val="00545D4C"/>
    <w:rsid w:val="00545F2F"/>
    <w:rsid w:val="00546A4D"/>
    <w:rsid w:val="0054732F"/>
    <w:rsid w:val="0055079E"/>
    <w:rsid w:val="00551E55"/>
    <w:rsid w:val="0055219A"/>
    <w:rsid w:val="005536CF"/>
    <w:rsid w:val="00553C14"/>
    <w:rsid w:val="005556DA"/>
    <w:rsid w:val="00561331"/>
    <w:rsid w:val="005652AA"/>
    <w:rsid w:val="00567834"/>
    <w:rsid w:val="00567B1A"/>
    <w:rsid w:val="00570E93"/>
    <w:rsid w:val="00571694"/>
    <w:rsid w:val="005732B7"/>
    <w:rsid w:val="00574FFC"/>
    <w:rsid w:val="005771DC"/>
    <w:rsid w:val="00577492"/>
    <w:rsid w:val="0057799C"/>
    <w:rsid w:val="005823B0"/>
    <w:rsid w:val="00584772"/>
    <w:rsid w:val="005855B4"/>
    <w:rsid w:val="0058583F"/>
    <w:rsid w:val="00585B8E"/>
    <w:rsid w:val="00591C7F"/>
    <w:rsid w:val="00592CD3"/>
    <w:rsid w:val="0059528F"/>
    <w:rsid w:val="0059564B"/>
    <w:rsid w:val="00597F4B"/>
    <w:rsid w:val="005A1F8C"/>
    <w:rsid w:val="005A28DC"/>
    <w:rsid w:val="005A3A8E"/>
    <w:rsid w:val="005B1339"/>
    <w:rsid w:val="005B156D"/>
    <w:rsid w:val="005B28D2"/>
    <w:rsid w:val="005B3A55"/>
    <w:rsid w:val="005B4985"/>
    <w:rsid w:val="005B5708"/>
    <w:rsid w:val="005B6479"/>
    <w:rsid w:val="005C026A"/>
    <w:rsid w:val="005C3E7E"/>
    <w:rsid w:val="005C5391"/>
    <w:rsid w:val="005C73EF"/>
    <w:rsid w:val="005D23D2"/>
    <w:rsid w:val="005D2F30"/>
    <w:rsid w:val="005D3B01"/>
    <w:rsid w:val="005D49FF"/>
    <w:rsid w:val="005D4F6F"/>
    <w:rsid w:val="005D6B39"/>
    <w:rsid w:val="005D7C9B"/>
    <w:rsid w:val="005E0FBF"/>
    <w:rsid w:val="005E3619"/>
    <w:rsid w:val="005E5E34"/>
    <w:rsid w:val="005E6E87"/>
    <w:rsid w:val="005E7742"/>
    <w:rsid w:val="005F0478"/>
    <w:rsid w:val="005F0B5A"/>
    <w:rsid w:val="005F1FDA"/>
    <w:rsid w:val="005F4E8D"/>
    <w:rsid w:val="005F586C"/>
    <w:rsid w:val="005F797F"/>
    <w:rsid w:val="0060064F"/>
    <w:rsid w:val="00601C5E"/>
    <w:rsid w:val="006030FB"/>
    <w:rsid w:val="00603CB6"/>
    <w:rsid w:val="006050D5"/>
    <w:rsid w:val="00605496"/>
    <w:rsid w:val="00606029"/>
    <w:rsid w:val="0060655E"/>
    <w:rsid w:val="00607F40"/>
    <w:rsid w:val="00610306"/>
    <w:rsid w:val="00612D58"/>
    <w:rsid w:val="00622C69"/>
    <w:rsid w:val="0062394D"/>
    <w:rsid w:val="00624B3C"/>
    <w:rsid w:val="0062571A"/>
    <w:rsid w:val="006262FD"/>
    <w:rsid w:val="00627A0D"/>
    <w:rsid w:val="006300D3"/>
    <w:rsid w:val="00631779"/>
    <w:rsid w:val="0063287C"/>
    <w:rsid w:val="00636D26"/>
    <w:rsid w:val="00640505"/>
    <w:rsid w:val="0064218A"/>
    <w:rsid w:val="0064282B"/>
    <w:rsid w:val="00642C8E"/>
    <w:rsid w:val="0064405E"/>
    <w:rsid w:val="00644AFF"/>
    <w:rsid w:val="00644CD8"/>
    <w:rsid w:val="00645E7B"/>
    <w:rsid w:val="00650586"/>
    <w:rsid w:val="0065082A"/>
    <w:rsid w:val="0065085F"/>
    <w:rsid w:val="00651EB0"/>
    <w:rsid w:val="00652CE2"/>
    <w:rsid w:val="00653CA8"/>
    <w:rsid w:val="00655790"/>
    <w:rsid w:val="006560ED"/>
    <w:rsid w:val="0065662C"/>
    <w:rsid w:val="00657240"/>
    <w:rsid w:val="006635E5"/>
    <w:rsid w:val="00664366"/>
    <w:rsid w:val="0066511F"/>
    <w:rsid w:val="006655CA"/>
    <w:rsid w:val="006658A4"/>
    <w:rsid w:val="00666998"/>
    <w:rsid w:val="00677713"/>
    <w:rsid w:val="00680BD3"/>
    <w:rsid w:val="00682B3C"/>
    <w:rsid w:val="00684CE3"/>
    <w:rsid w:val="00684F5C"/>
    <w:rsid w:val="006856E8"/>
    <w:rsid w:val="006873C4"/>
    <w:rsid w:val="00687D5D"/>
    <w:rsid w:val="006927B2"/>
    <w:rsid w:val="0069779C"/>
    <w:rsid w:val="006A0A22"/>
    <w:rsid w:val="006A1E71"/>
    <w:rsid w:val="006A30E6"/>
    <w:rsid w:val="006A362F"/>
    <w:rsid w:val="006A5009"/>
    <w:rsid w:val="006A67AF"/>
    <w:rsid w:val="006B2BA1"/>
    <w:rsid w:val="006B6363"/>
    <w:rsid w:val="006B788D"/>
    <w:rsid w:val="006C0FF8"/>
    <w:rsid w:val="006C133B"/>
    <w:rsid w:val="006C644E"/>
    <w:rsid w:val="006C72BA"/>
    <w:rsid w:val="006D1FA3"/>
    <w:rsid w:val="006D2250"/>
    <w:rsid w:val="006D3628"/>
    <w:rsid w:val="006D3845"/>
    <w:rsid w:val="006D39C0"/>
    <w:rsid w:val="006D6FA6"/>
    <w:rsid w:val="006D7EBD"/>
    <w:rsid w:val="006E2507"/>
    <w:rsid w:val="006E2DC5"/>
    <w:rsid w:val="006E32DE"/>
    <w:rsid w:val="006E491C"/>
    <w:rsid w:val="006E5889"/>
    <w:rsid w:val="006E62FC"/>
    <w:rsid w:val="006E78B4"/>
    <w:rsid w:val="006E7EE2"/>
    <w:rsid w:val="006F10D4"/>
    <w:rsid w:val="006F2102"/>
    <w:rsid w:val="006F2A0C"/>
    <w:rsid w:val="006F2F88"/>
    <w:rsid w:val="006F5716"/>
    <w:rsid w:val="00700445"/>
    <w:rsid w:val="007012EE"/>
    <w:rsid w:val="0070194E"/>
    <w:rsid w:val="00701C51"/>
    <w:rsid w:val="0070571D"/>
    <w:rsid w:val="0070582E"/>
    <w:rsid w:val="00705BBD"/>
    <w:rsid w:val="00705DC3"/>
    <w:rsid w:val="007076B0"/>
    <w:rsid w:val="00710408"/>
    <w:rsid w:val="00714EB8"/>
    <w:rsid w:val="007159AF"/>
    <w:rsid w:val="007174EA"/>
    <w:rsid w:val="007278E8"/>
    <w:rsid w:val="00730ECE"/>
    <w:rsid w:val="00731067"/>
    <w:rsid w:val="00731215"/>
    <w:rsid w:val="007316FB"/>
    <w:rsid w:val="00731A67"/>
    <w:rsid w:val="0073259B"/>
    <w:rsid w:val="00732A30"/>
    <w:rsid w:val="00735051"/>
    <w:rsid w:val="00740AC8"/>
    <w:rsid w:val="00741664"/>
    <w:rsid w:val="00742724"/>
    <w:rsid w:val="00743297"/>
    <w:rsid w:val="00744D73"/>
    <w:rsid w:val="00746075"/>
    <w:rsid w:val="007520F4"/>
    <w:rsid w:val="0075410A"/>
    <w:rsid w:val="0075741A"/>
    <w:rsid w:val="00760D02"/>
    <w:rsid w:val="00763A18"/>
    <w:rsid w:val="00763F31"/>
    <w:rsid w:val="007644B2"/>
    <w:rsid w:val="00766F8C"/>
    <w:rsid w:val="0077026D"/>
    <w:rsid w:val="00772186"/>
    <w:rsid w:val="00772DB4"/>
    <w:rsid w:val="00784509"/>
    <w:rsid w:val="00790D7D"/>
    <w:rsid w:val="007930DB"/>
    <w:rsid w:val="00793F1E"/>
    <w:rsid w:val="007955CD"/>
    <w:rsid w:val="00796572"/>
    <w:rsid w:val="00797FC7"/>
    <w:rsid w:val="007A1781"/>
    <w:rsid w:val="007A2493"/>
    <w:rsid w:val="007A4473"/>
    <w:rsid w:val="007A4799"/>
    <w:rsid w:val="007A7842"/>
    <w:rsid w:val="007B1000"/>
    <w:rsid w:val="007B389D"/>
    <w:rsid w:val="007B473C"/>
    <w:rsid w:val="007B4A3A"/>
    <w:rsid w:val="007C0112"/>
    <w:rsid w:val="007C1298"/>
    <w:rsid w:val="007C1881"/>
    <w:rsid w:val="007C2D61"/>
    <w:rsid w:val="007C4264"/>
    <w:rsid w:val="007D340F"/>
    <w:rsid w:val="007D51E9"/>
    <w:rsid w:val="007D55F2"/>
    <w:rsid w:val="007D60AB"/>
    <w:rsid w:val="007D6685"/>
    <w:rsid w:val="007E0135"/>
    <w:rsid w:val="007E0886"/>
    <w:rsid w:val="007E196A"/>
    <w:rsid w:val="007E31E0"/>
    <w:rsid w:val="007E4788"/>
    <w:rsid w:val="007E620B"/>
    <w:rsid w:val="007E6D8A"/>
    <w:rsid w:val="007E7423"/>
    <w:rsid w:val="007F024E"/>
    <w:rsid w:val="007F1508"/>
    <w:rsid w:val="007F171D"/>
    <w:rsid w:val="007F1950"/>
    <w:rsid w:val="007F4EEE"/>
    <w:rsid w:val="007F4F53"/>
    <w:rsid w:val="007F52E3"/>
    <w:rsid w:val="007F54D0"/>
    <w:rsid w:val="007F6F44"/>
    <w:rsid w:val="0080091F"/>
    <w:rsid w:val="00801047"/>
    <w:rsid w:val="008024C6"/>
    <w:rsid w:val="0080479D"/>
    <w:rsid w:val="00804BA3"/>
    <w:rsid w:val="0080711D"/>
    <w:rsid w:val="00811475"/>
    <w:rsid w:val="00814B40"/>
    <w:rsid w:val="008163A5"/>
    <w:rsid w:val="00816695"/>
    <w:rsid w:val="00816A25"/>
    <w:rsid w:val="00821431"/>
    <w:rsid w:val="008228B0"/>
    <w:rsid w:val="00822F13"/>
    <w:rsid w:val="00824A78"/>
    <w:rsid w:val="00825997"/>
    <w:rsid w:val="00827F6B"/>
    <w:rsid w:val="00830CD7"/>
    <w:rsid w:val="00830F13"/>
    <w:rsid w:val="00832A36"/>
    <w:rsid w:val="00834F66"/>
    <w:rsid w:val="0083600E"/>
    <w:rsid w:val="00836BB8"/>
    <w:rsid w:val="008372AD"/>
    <w:rsid w:val="008405ED"/>
    <w:rsid w:val="0084072A"/>
    <w:rsid w:val="00840B5A"/>
    <w:rsid w:val="0084193D"/>
    <w:rsid w:val="008427B2"/>
    <w:rsid w:val="008431E0"/>
    <w:rsid w:val="00843422"/>
    <w:rsid w:val="0084585C"/>
    <w:rsid w:val="00851ADA"/>
    <w:rsid w:val="00852623"/>
    <w:rsid w:val="00854BFC"/>
    <w:rsid w:val="008572B2"/>
    <w:rsid w:val="00857857"/>
    <w:rsid w:val="00862C3F"/>
    <w:rsid w:val="0086319D"/>
    <w:rsid w:val="008647F5"/>
    <w:rsid w:val="00864F88"/>
    <w:rsid w:val="00866471"/>
    <w:rsid w:val="00866FB3"/>
    <w:rsid w:val="00870576"/>
    <w:rsid w:val="00870EAA"/>
    <w:rsid w:val="00871F0F"/>
    <w:rsid w:val="00872E8E"/>
    <w:rsid w:val="00874BF2"/>
    <w:rsid w:val="0088521E"/>
    <w:rsid w:val="00885A0D"/>
    <w:rsid w:val="00885B42"/>
    <w:rsid w:val="00887B73"/>
    <w:rsid w:val="00890097"/>
    <w:rsid w:val="00890B66"/>
    <w:rsid w:val="0089100B"/>
    <w:rsid w:val="00892AA9"/>
    <w:rsid w:val="0089752C"/>
    <w:rsid w:val="008A3675"/>
    <w:rsid w:val="008A45D8"/>
    <w:rsid w:val="008A7145"/>
    <w:rsid w:val="008B161D"/>
    <w:rsid w:val="008B3464"/>
    <w:rsid w:val="008B6324"/>
    <w:rsid w:val="008C2148"/>
    <w:rsid w:val="008C2834"/>
    <w:rsid w:val="008C3582"/>
    <w:rsid w:val="008C3C9E"/>
    <w:rsid w:val="008C3FD1"/>
    <w:rsid w:val="008C470D"/>
    <w:rsid w:val="008C48A8"/>
    <w:rsid w:val="008C5DFA"/>
    <w:rsid w:val="008D0D7D"/>
    <w:rsid w:val="008D169F"/>
    <w:rsid w:val="008D1BEA"/>
    <w:rsid w:val="008D1D7F"/>
    <w:rsid w:val="008D2559"/>
    <w:rsid w:val="008D3EA1"/>
    <w:rsid w:val="008D57C7"/>
    <w:rsid w:val="008E21C2"/>
    <w:rsid w:val="008E2575"/>
    <w:rsid w:val="008E29CC"/>
    <w:rsid w:val="008E3C32"/>
    <w:rsid w:val="008E449A"/>
    <w:rsid w:val="008E44BA"/>
    <w:rsid w:val="008E4977"/>
    <w:rsid w:val="008E4E54"/>
    <w:rsid w:val="008F1193"/>
    <w:rsid w:val="008F1206"/>
    <w:rsid w:val="008F1580"/>
    <w:rsid w:val="008F25D4"/>
    <w:rsid w:val="008F3AA7"/>
    <w:rsid w:val="008F4F7F"/>
    <w:rsid w:val="008F609B"/>
    <w:rsid w:val="00901CA8"/>
    <w:rsid w:val="009022AE"/>
    <w:rsid w:val="00903DE4"/>
    <w:rsid w:val="009060E3"/>
    <w:rsid w:val="00906126"/>
    <w:rsid w:val="00906CB0"/>
    <w:rsid w:val="00907EC6"/>
    <w:rsid w:val="009121CC"/>
    <w:rsid w:val="00912854"/>
    <w:rsid w:val="00915254"/>
    <w:rsid w:val="00916F06"/>
    <w:rsid w:val="009206DC"/>
    <w:rsid w:val="009219C3"/>
    <w:rsid w:val="00922863"/>
    <w:rsid w:val="009263E5"/>
    <w:rsid w:val="00927052"/>
    <w:rsid w:val="00931B72"/>
    <w:rsid w:val="009329DD"/>
    <w:rsid w:val="0093356E"/>
    <w:rsid w:val="00936724"/>
    <w:rsid w:val="00936B75"/>
    <w:rsid w:val="00940208"/>
    <w:rsid w:val="00945D18"/>
    <w:rsid w:val="0094699B"/>
    <w:rsid w:val="00946CD3"/>
    <w:rsid w:val="00946E79"/>
    <w:rsid w:val="00947C9C"/>
    <w:rsid w:val="009524C5"/>
    <w:rsid w:val="00952E89"/>
    <w:rsid w:val="009548A6"/>
    <w:rsid w:val="009564F0"/>
    <w:rsid w:val="009616E5"/>
    <w:rsid w:val="00962B79"/>
    <w:rsid w:val="00965916"/>
    <w:rsid w:val="00965E20"/>
    <w:rsid w:val="009713C1"/>
    <w:rsid w:val="009727F2"/>
    <w:rsid w:val="00972B4B"/>
    <w:rsid w:val="00974453"/>
    <w:rsid w:val="00975EA7"/>
    <w:rsid w:val="00976936"/>
    <w:rsid w:val="00977889"/>
    <w:rsid w:val="00980A73"/>
    <w:rsid w:val="00983ED4"/>
    <w:rsid w:val="009861A2"/>
    <w:rsid w:val="0098712A"/>
    <w:rsid w:val="009910AF"/>
    <w:rsid w:val="00991656"/>
    <w:rsid w:val="00992DE9"/>
    <w:rsid w:val="0099483D"/>
    <w:rsid w:val="009956BD"/>
    <w:rsid w:val="00996C4C"/>
    <w:rsid w:val="009A005A"/>
    <w:rsid w:val="009A08DD"/>
    <w:rsid w:val="009A36B6"/>
    <w:rsid w:val="009A5D41"/>
    <w:rsid w:val="009A72C9"/>
    <w:rsid w:val="009A7355"/>
    <w:rsid w:val="009B08FE"/>
    <w:rsid w:val="009B1509"/>
    <w:rsid w:val="009B1561"/>
    <w:rsid w:val="009B338C"/>
    <w:rsid w:val="009B41E9"/>
    <w:rsid w:val="009B674D"/>
    <w:rsid w:val="009C4F9E"/>
    <w:rsid w:val="009C602A"/>
    <w:rsid w:val="009C6303"/>
    <w:rsid w:val="009C675F"/>
    <w:rsid w:val="009C691F"/>
    <w:rsid w:val="009C6B30"/>
    <w:rsid w:val="009D10EA"/>
    <w:rsid w:val="009D1F7D"/>
    <w:rsid w:val="009D2609"/>
    <w:rsid w:val="009D2FD8"/>
    <w:rsid w:val="009D79D0"/>
    <w:rsid w:val="009E0C4C"/>
    <w:rsid w:val="009E300D"/>
    <w:rsid w:val="009E3C88"/>
    <w:rsid w:val="009E5D66"/>
    <w:rsid w:val="009E5E03"/>
    <w:rsid w:val="009E6CDB"/>
    <w:rsid w:val="009E7C17"/>
    <w:rsid w:val="009F0871"/>
    <w:rsid w:val="009F0978"/>
    <w:rsid w:val="009F15F9"/>
    <w:rsid w:val="009F1B41"/>
    <w:rsid w:val="009F1E59"/>
    <w:rsid w:val="009F4C11"/>
    <w:rsid w:val="00A00875"/>
    <w:rsid w:val="00A01154"/>
    <w:rsid w:val="00A026EF"/>
    <w:rsid w:val="00A03165"/>
    <w:rsid w:val="00A03F8F"/>
    <w:rsid w:val="00A054E4"/>
    <w:rsid w:val="00A07715"/>
    <w:rsid w:val="00A07D0F"/>
    <w:rsid w:val="00A132ED"/>
    <w:rsid w:val="00A13BED"/>
    <w:rsid w:val="00A142D4"/>
    <w:rsid w:val="00A15221"/>
    <w:rsid w:val="00A15DC1"/>
    <w:rsid w:val="00A1685C"/>
    <w:rsid w:val="00A17D8B"/>
    <w:rsid w:val="00A203A4"/>
    <w:rsid w:val="00A24BE0"/>
    <w:rsid w:val="00A30F94"/>
    <w:rsid w:val="00A31655"/>
    <w:rsid w:val="00A32437"/>
    <w:rsid w:val="00A3466D"/>
    <w:rsid w:val="00A36C65"/>
    <w:rsid w:val="00A4006E"/>
    <w:rsid w:val="00A43CD6"/>
    <w:rsid w:val="00A45B53"/>
    <w:rsid w:val="00A47FF5"/>
    <w:rsid w:val="00A50082"/>
    <w:rsid w:val="00A522D0"/>
    <w:rsid w:val="00A534CE"/>
    <w:rsid w:val="00A546D9"/>
    <w:rsid w:val="00A549FF"/>
    <w:rsid w:val="00A559B5"/>
    <w:rsid w:val="00A5714E"/>
    <w:rsid w:val="00A60077"/>
    <w:rsid w:val="00A64335"/>
    <w:rsid w:val="00A665AF"/>
    <w:rsid w:val="00A665F5"/>
    <w:rsid w:val="00A66FBB"/>
    <w:rsid w:val="00A67189"/>
    <w:rsid w:val="00A67444"/>
    <w:rsid w:val="00A72232"/>
    <w:rsid w:val="00A72817"/>
    <w:rsid w:val="00A747FF"/>
    <w:rsid w:val="00A76E1A"/>
    <w:rsid w:val="00A80EA4"/>
    <w:rsid w:val="00A80FE3"/>
    <w:rsid w:val="00A818BA"/>
    <w:rsid w:val="00A821A0"/>
    <w:rsid w:val="00A82432"/>
    <w:rsid w:val="00A85F2D"/>
    <w:rsid w:val="00A87C0E"/>
    <w:rsid w:val="00A9183B"/>
    <w:rsid w:val="00A94520"/>
    <w:rsid w:val="00A95B26"/>
    <w:rsid w:val="00A95DCD"/>
    <w:rsid w:val="00A96917"/>
    <w:rsid w:val="00AB0095"/>
    <w:rsid w:val="00AB17F1"/>
    <w:rsid w:val="00AB33DC"/>
    <w:rsid w:val="00AB3EE1"/>
    <w:rsid w:val="00AC169C"/>
    <w:rsid w:val="00AC1C5C"/>
    <w:rsid w:val="00AC27DF"/>
    <w:rsid w:val="00AC2B46"/>
    <w:rsid w:val="00AC3F7B"/>
    <w:rsid w:val="00AC473A"/>
    <w:rsid w:val="00AD0694"/>
    <w:rsid w:val="00AD0C15"/>
    <w:rsid w:val="00AD3F85"/>
    <w:rsid w:val="00AD5CE0"/>
    <w:rsid w:val="00AD660D"/>
    <w:rsid w:val="00AE2149"/>
    <w:rsid w:val="00AE4E43"/>
    <w:rsid w:val="00AE5214"/>
    <w:rsid w:val="00AE6FA9"/>
    <w:rsid w:val="00AF0D5A"/>
    <w:rsid w:val="00AF1A63"/>
    <w:rsid w:val="00AF22E6"/>
    <w:rsid w:val="00AF4F96"/>
    <w:rsid w:val="00B01E5D"/>
    <w:rsid w:val="00B11484"/>
    <w:rsid w:val="00B15677"/>
    <w:rsid w:val="00B17989"/>
    <w:rsid w:val="00B20776"/>
    <w:rsid w:val="00B210BE"/>
    <w:rsid w:val="00B22579"/>
    <w:rsid w:val="00B22889"/>
    <w:rsid w:val="00B22FC5"/>
    <w:rsid w:val="00B23D99"/>
    <w:rsid w:val="00B244E2"/>
    <w:rsid w:val="00B26429"/>
    <w:rsid w:val="00B36D02"/>
    <w:rsid w:val="00B37AC7"/>
    <w:rsid w:val="00B4195C"/>
    <w:rsid w:val="00B43616"/>
    <w:rsid w:val="00B43AF6"/>
    <w:rsid w:val="00B43D99"/>
    <w:rsid w:val="00B44196"/>
    <w:rsid w:val="00B46881"/>
    <w:rsid w:val="00B47C08"/>
    <w:rsid w:val="00B52067"/>
    <w:rsid w:val="00B55CA3"/>
    <w:rsid w:val="00B60B3E"/>
    <w:rsid w:val="00B61F81"/>
    <w:rsid w:val="00B63DE4"/>
    <w:rsid w:val="00B63F2A"/>
    <w:rsid w:val="00B64215"/>
    <w:rsid w:val="00B67272"/>
    <w:rsid w:val="00B720CA"/>
    <w:rsid w:val="00B7407F"/>
    <w:rsid w:val="00B742A4"/>
    <w:rsid w:val="00B76418"/>
    <w:rsid w:val="00B770E7"/>
    <w:rsid w:val="00B804AB"/>
    <w:rsid w:val="00B805B7"/>
    <w:rsid w:val="00B8244B"/>
    <w:rsid w:val="00B831EB"/>
    <w:rsid w:val="00B850BF"/>
    <w:rsid w:val="00B86F41"/>
    <w:rsid w:val="00B87887"/>
    <w:rsid w:val="00B903B2"/>
    <w:rsid w:val="00B9055F"/>
    <w:rsid w:val="00B92388"/>
    <w:rsid w:val="00B92FBB"/>
    <w:rsid w:val="00B933D6"/>
    <w:rsid w:val="00B944DB"/>
    <w:rsid w:val="00B95951"/>
    <w:rsid w:val="00B96791"/>
    <w:rsid w:val="00B968EE"/>
    <w:rsid w:val="00B96FF0"/>
    <w:rsid w:val="00B974E7"/>
    <w:rsid w:val="00BA4EE5"/>
    <w:rsid w:val="00BA71F8"/>
    <w:rsid w:val="00BB0386"/>
    <w:rsid w:val="00BB14F2"/>
    <w:rsid w:val="00BB229A"/>
    <w:rsid w:val="00BB264B"/>
    <w:rsid w:val="00BB3F34"/>
    <w:rsid w:val="00BB51AE"/>
    <w:rsid w:val="00BB53AA"/>
    <w:rsid w:val="00BB6CC0"/>
    <w:rsid w:val="00BC0A66"/>
    <w:rsid w:val="00BC2032"/>
    <w:rsid w:val="00BC34BA"/>
    <w:rsid w:val="00BC3667"/>
    <w:rsid w:val="00BC5BE9"/>
    <w:rsid w:val="00BC75AC"/>
    <w:rsid w:val="00BD1B6F"/>
    <w:rsid w:val="00BD2817"/>
    <w:rsid w:val="00BD2CE3"/>
    <w:rsid w:val="00BD4093"/>
    <w:rsid w:val="00BD65D4"/>
    <w:rsid w:val="00BD6670"/>
    <w:rsid w:val="00BD6F72"/>
    <w:rsid w:val="00BE0057"/>
    <w:rsid w:val="00BE0C14"/>
    <w:rsid w:val="00BE1674"/>
    <w:rsid w:val="00BE1BCF"/>
    <w:rsid w:val="00BE1C76"/>
    <w:rsid w:val="00BE1D55"/>
    <w:rsid w:val="00BE2008"/>
    <w:rsid w:val="00BE2F20"/>
    <w:rsid w:val="00BE386F"/>
    <w:rsid w:val="00BE5F68"/>
    <w:rsid w:val="00BE69E3"/>
    <w:rsid w:val="00BF1EA2"/>
    <w:rsid w:val="00BF3D15"/>
    <w:rsid w:val="00BF7A2A"/>
    <w:rsid w:val="00C000E5"/>
    <w:rsid w:val="00C0047A"/>
    <w:rsid w:val="00C007E9"/>
    <w:rsid w:val="00C00805"/>
    <w:rsid w:val="00C02F0D"/>
    <w:rsid w:val="00C04B93"/>
    <w:rsid w:val="00C05E9C"/>
    <w:rsid w:val="00C05F86"/>
    <w:rsid w:val="00C10081"/>
    <w:rsid w:val="00C11312"/>
    <w:rsid w:val="00C13641"/>
    <w:rsid w:val="00C14500"/>
    <w:rsid w:val="00C17A3E"/>
    <w:rsid w:val="00C17C9B"/>
    <w:rsid w:val="00C207BE"/>
    <w:rsid w:val="00C20F53"/>
    <w:rsid w:val="00C21036"/>
    <w:rsid w:val="00C21F64"/>
    <w:rsid w:val="00C23263"/>
    <w:rsid w:val="00C2386B"/>
    <w:rsid w:val="00C240C1"/>
    <w:rsid w:val="00C24DE4"/>
    <w:rsid w:val="00C2582F"/>
    <w:rsid w:val="00C30548"/>
    <w:rsid w:val="00C3099F"/>
    <w:rsid w:val="00C368FC"/>
    <w:rsid w:val="00C373B5"/>
    <w:rsid w:val="00C431CE"/>
    <w:rsid w:val="00C450E8"/>
    <w:rsid w:val="00C465C8"/>
    <w:rsid w:val="00C51562"/>
    <w:rsid w:val="00C51D96"/>
    <w:rsid w:val="00C5368D"/>
    <w:rsid w:val="00C54C5C"/>
    <w:rsid w:val="00C56D8A"/>
    <w:rsid w:val="00C621E6"/>
    <w:rsid w:val="00C626DC"/>
    <w:rsid w:val="00C628D6"/>
    <w:rsid w:val="00C63846"/>
    <w:rsid w:val="00C63922"/>
    <w:rsid w:val="00C64742"/>
    <w:rsid w:val="00C65B8D"/>
    <w:rsid w:val="00C65EE3"/>
    <w:rsid w:val="00C65FE5"/>
    <w:rsid w:val="00C66380"/>
    <w:rsid w:val="00C677E7"/>
    <w:rsid w:val="00C67C66"/>
    <w:rsid w:val="00C67C72"/>
    <w:rsid w:val="00C70819"/>
    <w:rsid w:val="00C70B6E"/>
    <w:rsid w:val="00C70D97"/>
    <w:rsid w:val="00C76F25"/>
    <w:rsid w:val="00C772E9"/>
    <w:rsid w:val="00C77C1E"/>
    <w:rsid w:val="00C80473"/>
    <w:rsid w:val="00C8071E"/>
    <w:rsid w:val="00C82ADF"/>
    <w:rsid w:val="00C82D32"/>
    <w:rsid w:val="00C83D47"/>
    <w:rsid w:val="00C86665"/>
    <w:rsid w:val="00C8689F"/>
    <w:rsid w:val="00C869A2"/>
    <w:rsid w:val="00C86F0A"/>
    <w:rsid w:val="00C87743"/>
    <w:rsid w:val="00C90759"/>
    <w:rsid w:val="00C92AF0"/>
    <w:rsid w:val="00C93E48"/>
    <w:rsid w:val="00C94996"/>
    <w:rsid w:val="00C97F59"/>
    <w:rsid w:val="00CA0DA4"/>
    <w:rsid w:val="00CA0DE1"/>
    <w:rsid w:val="00CA0F84"/>
    <w:rsid w:val="00CA27A9"/>
    <w:rsid w:val="00CA4651"/>
    <w:rsid w:val="00CA4C68"/>
    <w:rsid w:val="00CA4FB0"/>
    <w:rsid w:val="00CA62C6"/>
    <w:rsid w:val="00CA6380"/>
    <w:rsid w:val="00CB3DE6"/>
    <w:rsid w:val="00CB6529"/>
    <w:rsid w:val="00CB711C"/>
    <w:rsid w:val="00CB72A7"/>
    <w:rsid w:val="00CB73C8"/>
    <w:rsid w:val="00CC0367"/>
    <w:rsid w:val="00CC09C2"/>
    <w:rsid w:val="00CC5BC1"/>
    <w:rsid w:val="00CC5BC9"/>
    <w:rsid w:val="00CC657A"/>
    <w:rsid w:val="00CC7D85"/>
    <w:rsid w:val="00CD1AFA"/>
    <w:rsid w:val="00CD4AEA"/>
    <w:rsid w:val="00CD58F9"/>
    <w:rsid w:val="00CD5C4D"/>
    <w:rsid w:val="00CD6104"/>
    <w:rsid w:val="00CE104A"/>
    <w:rsid w:val="00CE1922"/>
    <w:rsid w:val="00CE2AD2"/>
    <w:rsid w:val="00CE66DB"/>
    <w:rsid w:val="00CE720C"/>
    <w:rsid w:val="00CF0108"/>
    <w:rsid w:val="00CF1756"/>
    <w:rsid w:val="00CF38FA"/>
    <w:rsid w:val="00CF748F"/>
    <w:rsid w:val="00D01A6C"/>
    <w:rsid w:val="00D03097"/>
    <w:rsid w:val="00D03A43"/>
    <w:rsid w:val="00D03F6A"/>
    <w:rsid w:val="00D063B4"/>
    <w:rsid w:val="00D07815"/>
    <w:rsid w:val="00D10A06"/>
    <w:rsid w:val="00D10BDA"/>
    <w:rsid w:val="00D11BA7"/>
    <w:rsid w:val="00D151B5"/>
    <w:rsid w:val="00D15F3E"/>
    <w:rsid w:val="00D21653"/>
    <w:rsid w:val="00D249E2"/>
    <w:rsid w:val="00D24B7C"/>
    <w:rsid w:val="00D2540B"/>
    <w:rsid w:val="00D2599B"/>
    <w:rsid w:val="00D272AA"/>
    <w:rsid w:val="00D27A31"/>
    <w:rsid w:val="00D31BF6"/>
    <w:rsid w:val="00D32866"/>
    <w:rsid w:val="00D32FBB"/>
    <w:rsid w:val="00D33AA9"/>
    <w:rsid w:val="00D3405B"/>
    <w:rsid w:val="00D364A9"/>
    <w:rsid w:val="00D36922"/>
    <w:rsid w:val="00D401AE"/>
    <w:rsid w:val="00D4075C"/>
    <w:rsid w:val="00D40D85"/>
    <w:rsid w:val="00D4130F"/>
    <w:rsid w:val="00D414EA"/>
    <w:rsid w:val="00D44514"/>
    <w:rsid w:val="00D459FC"/>
    <w:rsid w:val="00D469CF"/>
    <w:rsid w:val="00D47D5E"/>
    <w:rsid w:val="00D50528"/>
    <w:rsid w:val="00D521E6"/>
    <w:rsid w:val="00D5244F"/>
    <w:rsid w:val="00D56C0F"/>
    <w:rsid w:val="00D60294"/>
    <w:rsid w:val="00D620A1"/>
    <w:rsid w:val="00D638D0"/>
    <w:rsid w:val="00D65DD1"/>
    <w:rsid w:val="00D667CF"/>
    <w:rsid w:val="00D7136A"/>
    <w:rsid w:val="00D73718"/>
    <w:rsid w:val="00D741E2"/>
    <w:rsid w:val="00D80191"/>
    <w:rsid w:val="00D806D3"/>
    <w:rsid w:val="00D8142C"/>
    <w:rsid w:val="00D82BFE"/>
    <w:rsid w:val="00D82E15"/>
    <w:rsid w:val="00D85F1E"/>
    <w:rsid w:val="00D87760"/>
    <w:rsid w:val="00D91DE4"/>
    <w:rsid w:val="00D92B05"/>
    <w:rsid w:val="00D9313E"/>
    <w:rsid w:val="00D93E5C"/>
    <w:rsid w:val="00D943BB"/>
    <w:rsid w:val="00D9591C"/>
    <w:rsid w:val="00D97A3B"/>
    <w:rsid w:val="00D97F46"/>
    <w:rsid w:val="00DA1799"/>
    <w:rsid w:val="00DA1D34"/>
    <w:rsid w:val="00DA3858"/>
    <w:rsid w:val="00DA45FE"/>
    <w:rsid w:val="00DA5988"/>
    <w:rsid w:val="00DB0A35"/>
    <w:rsid w:val="00DB30A4"/>
    <w:rsid w:val="00DB32E9"/>
    <w:rsid w:val="00DB345D"/>
    <w:rsid w:val="00DB34C4"/>
    <w:rsid w:val="00DB39B9"/>
    <w:rsid w:val="00DB426E"/>
    <w:rsid w:val="00DB4287"/>
    <w:rsid w:val="00DB4C99"/>
    <w:rsid w:val="00DB4EE2"/>
    <w:rsid w:val="00DB53C4"/>
    <w:rsid w:val="00DB616F"/>
    <w:rsid w:val="00DB62C6"/>
    <w:rsid w:val="00DC12A2"/>
    <w:rsid w:val="00DC1A4E"/>
    <w:rsid w:val="00DC33F1"/>
    <w:rsid w:val="00DC38BF"/>
    <w:rsid w:val="00DC492B"/>
    <w:rsid w:val="00DC6BD8"/>
    <w:rsid w:val="00DD0066"/>
    <w:rsid w:val="00DD0325"/>
    <w:rsid w:val="00DD0C0D"/>
    <w:rsid w:val="00DD3DCF"/>
    <w:rsid w:val="00DD4202"/>
    <w:rsid w:val="00DD4E25"/>
    <w:rsid w:val="00DD5449"/>
    <w:rsid w:val="00DD54E8"/>
    <w:rsid w:val="00DD5C33"/>
    <w:rsid w:val="00DD61CF"/>
    <w:rsid w:val="00DD66FB"/>
    <w:rsid w:val="00DD6B09"/>
    <w:rsid w:val="00DD7519"/>
    <w:rsid w:val="00DE1572"/>
    <w:rsid w:val="00DE15B9"/>
    <w:rsid w:val="00DE1F7E"/>
    <w:rsid w:val="00DE2C33"/>
    <w:rsid w:val="00DE5C68"/>
    <w:rsid w:val="00DE6512"/>
    <w:rsid w:val="00DF10AD"/>
    <w:rsid w:val="00DF239B"/>
    <w:rsid w:val="00DF391B"/>
    <w:rsid w:val="00DF4377"/>
    <w:rsid w:val="00DF694F"/>
    <w:rsid w:val="00E00775"/>
    <w:rsid w:val="00E0319E"/>
    <w:rsid w:val="00E03DF8"/>
    <w:rsid w:val="00E05FDD"/>
    <w:rsid w:val="00E0791E"/>
    <w:rsid w:val="00E11490"/>
    <w:rsid w:val="00E14D0A"/>
    <w:rsid w:val="00E14E77"/>
    <w:rsid w:val="00E15999"/>
    <w:rsid w:val="00E16760"/>
    <w:rsid w:val="00E21293"/>
    <w:rsid w:val="00E23124"/>
    <w:rsid w:val="00E23A4A"/>
    <w:rsid w:val="00E2732C"/>
    <w:rsid w:val="00E33462"/>
    <w:rsid w:val="00E3381E"/>
    <w:rsid w:val="00E33A41"/>
    <w:rsid w:val="00E33EFF"/>
    <w:rsid w:val="00E3535E"/>
    <w:rsid w:val="00E412AC"/>
    <w:rsid w:val="00E45463"/>
    <w:rsid w:val="00E45725"/>
    <w:rsid w:val="00E45D24"/>
    <w:rsid w:val="00E46434"/>
    <w:rsid w:val="00E46D54"/>
    <w:rsid w:val="00E4797F"/>
    <w:rsid w:val="00E47CD9"/>
    <w:rsid w:val="00E50A67"/>
    <w:rsid w:val="00E51886"/>
    <w:rsid w:val="00E5369A"/>
    <w:rsid w:val="00E53B3C"/>
    <w:rsid w:val="00E53C40"/>
    <w:rsid w:val="00E55882"/>
    <w:rsid w:val="00E561D7"/>
    <w:rsid w:val="00E57E9D"/>
    <w:rsid w:val="00E60F44"/>
    <w:rsid w:val="00E64015"/>
    <w:rsid w:val="00E649B9"/>
    <w:rsid w:val="00E64D4A"/>
    <w:rsid w:val="00E65075"/>
    <w:rsid w:val="00E654A4"/>
    <w:rsid w:val="00E66A65"/>
    <w:rsid w:val="00E66CBE"/>
    <w:rsid w:val="00E671BC"/>
    <w:rsid w:val="00E6758D"/>
    <w:rsid w:val="00E72503"/>
    <w:rsid w:val="00E85407"/>
    <w:rsid w:val="00E87829"/>
    <w:rsid w:val="00E90B77"/>
    <w:rsid w:val="00E91106"/>
    <w:rsid w:val="00E927F7"/>
    <w:rsid w:val="00E95C57"/>
    <w:rsid w:val="00E95FB2"/>
    <w:rsid w:val="00E96DC9"/>
    <w:rsid w:val="00E9705A"/>
    <w:rsid w:val="00EA1190"/>
    <w:rsid w:val="00EA1696"/>
    <w:rsid w:val="00EA174B"/>
    <w:rsid w:val="00EA1ED0"/>
    <w:rsid w:val="00EA2BB0"/>
    <w:rsid w:val="00EA2E9E"/>
    <w:rsid w:val="00EA4A9C"/>
    <w:rsid w:val="00EA4F5E"/>
    <w:rsid w:val="00EA52CC"/>
    <w:rsid w:val="00EA681A"/>
    <w:rsid w:val="00EB01E7"/>
    <w:rsid w:val="00EB0C2C"/>
    <w:rsid w:val="00EB0F4A"/>
    <w:rsid w:val="00EB7A73"/>
    <w:rsid w:val="00EC27B1"/>
    <w:rsid w:val="00EC2C3E"/>
    <w:rsid w:val="00EC4DA7"/>
    <w:rsid w:val="00EC5D34"/>
    <w:rsid w:val="00EC717C"/>
    <w:rsid w:val="00ED19E2"/>
    <w:rsid w:val="00ED2172"/>
    <w:rsid w:val="00ED3E03"/>
    <w:rsid w:val="00ED4D76"/>
    <w:rsid w:val="00ED4DE8"/>
    <w:rsid w:val="00ED51BB"/>
    <w:rsid w:val="00ED5669"/>
    <w:rsid w:val="00ED5E35"/>
    <w:rsid w:val="00ED6548"/>
    <w:rsid w:val="00EE11C5"/>
    <w:rsid w:val="00EE1448"/>
    <w:rsid w:val="00EE229D"/>
    <w:rsid w:val="00EF09DA"/>
    <w:rsid w:val="00EF28CD"/>
    <w:rsid w:val="00EF41B3"/>
    <w:rsid w:val="00EF7690"/>
    <w:rsid w:val="00EF79A7"/>
    <w:rsid w:val="00F006F8"/>
    <w:rsid w:val="00F017ED"/>
    <w:rsid w:val="00F04214"/>
    <w:rsid w:val="00F05C71"/>
    <w:rsid w:val="00F104B2"/>
    <w:rsid w:val="00F11EF2"/>
    <w:rsid w:val="00F13981"/>
    <w:rsid w:val="00F1537F"/>
    <w:rsid w:val="00F15A7F"/>
    <w:rsid w:val="00F17743"/>
    <w:rsid w:val="00F206EF"/>
    <w:rsid w:val="00F21E7E"/>
    <w:rsid w:val="00F2213A"/>
    <w:rsid w:val="00F2350D"/>
    <w:rsid w:val="00F24A50"/>
    <w:rsid w:val="00F24D6E"/>
    <w:rsid w:val="00F2664C"/>
    <w:rsid w:val="00F268ED"/>
    <w:rsid w:val="00F303F7"/>
    <w:rsid w:val="00F35D9F"/>
    <w:rsid w:val="00F36241"/>
    <w:rsid w:val="00F36DEB"/>
    <w:rsid w:val="00F429FA"/>
    <w:rsid w:val="00F43453"/>
    <w:rsid w:val="00F44B3C"/>
    <w:rsid w:val="00F46106"/>
    <w:rsid w:val="00F47CE0"/>
    <w:rsid w:val="00F5322E"/>
    <w:rsid w:val="00F569DC"/>
    <w:rsid w:val="00F61821"/>
    <w:rsid w:val="00F655E2"/>
    <w:rsid w:val="00F67DA5"/>
    <w:rsid w:val="00F711BE"/>
    <w:rsid w:val="00F71429"/>
    <w:rsid w:val="00F71F1C"/>
    <w:rsid w:val="00F72C26"/>
    <w:rsid w:val="00F7362A"/>
    <w:rsid w:val="00F7381A"/>
    <w:rsid w:val="00F738ED"/>
    <w:rsid w:val="00F762A1"/>
    <w:rsid w:val="00F77E82"/>
    <w:rsid w:val="00F80B03"/>
    <w:rsid w:val="00F82540"/>
    <w:rsid w:val="00F85D25"/>
    <w:rsid w:val="00F86030"/>
    <w:rsid w:val="00F90586"/>
    <w:rsid w:val="00F942E3"/>
    <w:rsid w:val="00F9650E"/>
    <w:rsid w:val="00F979E3"/>
    <w:rsid w:val="00F97BDE"/>
    <w:rsid w:val="00FA12C6"/>
    <w:rsid w:val="00FA28AE"/>
    <w:rsid w:val="00FA35AC"/>
    <w:rsid w:val="00FA4E88"/>
    <w:rsid w:val="00FA6D3F"/>
    <w:rsid w:val="00FB0ABA"/>
    <w:rsid w:val="00FB1851"/>
    <w:rsid w:val="00FB575E"/>
    <w:rsid w:val="00FB57AB"/>
    <w:rsid w:val="00FB5803"/>
    <w:rsid w:val="00FC06B9"/>
    <w:rsid w:val="00FC09F2"/>
    <w:rsid w:val="00FC215C"/>
    <w:rsid w:val="00FC28E6"/>
    <w:rsid w:val="00FC532D"/>
    <w:rsid w:val="00FC60A1"/>
    <w:rsid w:val="00FC65BE"/>
    <w:rsid w:val="00FD36E6"/>
    <w:rsid w:val="00FD381C"/>
    <w:rsid w:val="00FD41F0"/>
    <w:rsid w:val="00FD7D6E"/>
    <w:rsid w:val="00FE0A83"/>
    <w:rsid w:val="00FE1B4F"/>
    <w:rsid w:val="00FE2DE7"/>
    <w:rsid w:val="00FE2E19"/>
    <w:rsid w:val="00FE3235"/>
    <w:rsid w:val="00FE3A1E"/>
    <w:rsid w:val="00FE512A"/>
    <w:rsid w:val="00FE5B27"/>
    <w:rsid w:val="00FE7CB2"/>
    <w:rsid w:val="00FF04D8"/>
    <w:rsid w:val="00FF20A1"/>
    <w:rsid w:val="00FF4E18"/>
    <w:rsid w:val="00FF660B"/>
    <w:rsid w:val="00FF6791"/>
    <w:rsid w:val="00FF69B0"/>
    <w:rsid w:val="00FF69B1"/>
    <w:rsid w:val="00FF7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4E636"/>
  <w15:chartTrackingRefBased/>
  <w15:docId w15:val="{67A6AE73-2D30-4D1F-AECF-FD60104B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9"/>
    <w:qFormat/>
    <w:rsid w:val="002D77A5"/>
    <w:pPr>
      <w:spacing w:before="100" w:beforeAutospacing="1" w:after="100" w:afterAutospacing="1" w:line="240" w:lineRule="auto"/>
      <w:outlineLvl w:val="0"/>
    </w:pPr>
    <w:rPr>
      <w:rFonts w:ascii="Times New Roman" w:eastAsia="Times New Roman" w:hAnsi="Times New Roman" w:cs="Times New Roman"/>
      <w:b/>
      <w:bCs/>
      <w:color w:val="002060"/>
      <w:kern w:val="36"/>
      <w:sz w:val="36"/>
      <w:szCs w:val="48"/>
      <w:lang w:eastAsia="lv-LV"/>
    </w:rPr>
  </w:style>
  <w:style w:type="paragraph" w:styleId="Heading2">
    <w:name w:val="heading 2"/>
    <w:basedOn w:val="Normal"/>
    <w:next w:val="Normal"/>
    <w:link w:val="Heading2Char"/>
    <w:uiPriority w:val="9"/>
    <w:unhideWhenUsed/>
    <w:qFormat/>
    <w:rsid w:val="003B21DF"/>
    <w:pPr>
      <w:keepNext/>
      <w:keepLines/>
      <w:spacing w:before="40" w:after="0"/>
      <w:outlineLvl w:val="1"/>
    </w:pPr>
    <w:rPr>
      <w:rFonts w:ascii="Times New Roman" w:eastAsiaTheme="majorEastAsia" w:hAnsi="Times New Roman" w:cstheme="majorBidi"/>
      <w:b/>
      <w:color w:val="6BA539"/>
      <w:sz w:val="32"/>
      <w:szCs w:val="26"/>
    </w:rPr>
  </w:style>
  <w:style w:type="paragraph" w:styleId="Heading3">
    <w:name w:val="heading 3"/>
    <w:basedOn w:val="Normal"/>
    <w:next w:val="Normal"/>
    <w:link w:val="Heading3Char"/>
    <w:uiPriority w:val="99"/>
    <w:unhideWhenUsed/>
    <w:qFormat/>
    <w:rsid w:val="00C70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034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7012EE"/>
    <w:pPr>
      <w:keepNext/>
      <w:keepLines/>
      <w:spacing w:before="40" w:after="0"/>
      <w:jc w:val="both"/>
      <w:outlineLvl w:val="4"/>
    </w:pPr>
    <w:rPr>
      <w:rFonts w:ascii="Times New Roman" w:eastAsia="Times New Roman" w:hAnsi="Times New Roman" w:cs="Times New Roman"/>
      <w:b/>
      <w:color w:val="666666"/>
      <w:sz w:val="23"/>
      <w:szCs w:val="23"/>
    </w:rPr>
  </w:style>
  <w:style w:type="paragraph" w:styleId="Heading6">
    <w:name w:val="heading 6"/>
    <w:basedOn w:val="Normal"/>
    <w:next w:val="Normal"/>
    <w:link w:val="Heading6Char"/>
    <w:uiPriority w:val="99"/>
    <w:unhideWhenUsed/>
    <w:qFormat/>
    <w:rsid w:val="007012EE"/>
    <w:pPr>
      <w:keepNext/>
      <w:keepLines/>
      <w:spacing w:before="40" w:after="0"/>
      <w:jc w:val="both"/>
      <w:outlineLvl w:val="5"/>
    </w:pPr>
    <w:rPr>
      <w:rFonts w:ascii="Times New Roman" w:eastAsia="Times New Roman" w:hAnsi="Times New Roman" w:cs="Times New Roman"/>
      <w:color w:val="15314A"/>
      <w:sz w:val="23"/>
      <w:szCs w:val="23"/>
    </w:rPr>
  </w:style>
  <w:style w:type="paragraph" w:styleId="Heading7">
    <w:name w:val="heading 7"/>
    <w:basedOn w:val="Normal"/>
    <w:next w:val="Normal"/>
    <w:link w:val="Heading7Char"/>
    <w:uiPriority w:val="99"/>
    <w:unhideWhenUsed/>
    <w:qFormat/>
    <w:rsid w:val="007012EE"/>
    <w:pPr>
      <w:keepNext/>
      <w:keepLines/>
      <w:spacing w:before="200" w:after="0"/>
      <w:jc w:val="both"/>
      <w:outlineLvl w:val="6"/>
    </w:pPr>
    <w:rPr>
      <w:rFonts w:ascii="Times New Roman" w:eastAsia="Times New Roman" w:hAnsi="Times New Roman" w:cs="Times New Roman"/>
      <w:i/>
      <w:iCs/>
      <w:color w:val="666666"/>
      <w:sz w:val="23"/>
      <w:szCs w:val="23"/>
    </w:rPr>
  </w:style>
  <w:style w:type="paragraph" w:styleId="Heading8">
    <w:name w:val="heading 8"/>
    <w:basedOn w:val="Normal"/>
    <w:next w:val="Normal"/>
    <w:link w:val="Heading8Char"/>
    <w:uiPriority w:val="9"/>
    <w:unhideWhenUsed/>
    <w:qFormat/>
    <w:rsid w:val="007012EE"/>
    <w:pPr>
      <w:keepNext/>
      <w:keepLines/>
      <w:spacing w:before="200" w:after="0"/>
      <w:jc w:val="both"/>
      <w:outlineLvl w:val="7"/>
    </w:pPr>
    <w:rPr>
      <w:rFonts w:ascii="Times New Roman" w:eastAsia="Times New Roman" w:hAnsi="Times New Roman" w:cs="Times New Roman"/>
      <w:color w:val="666666"/>
      <w:sz w:val="20"/>
      <w:szCs w:val="20"/>
    </w:rPr>
  </w:style>
  <w:style w:type="paragraph" w:styleId="Heading9">
    <w:name w:val="heading 9"/>
    <w:basedOn w:val="Normal"/>
    <w:next w:val="Normal"/>
    <w:link w:val="Heading9Char"/>
    <w:uiPriority w:val="9"/>
    <w:unhideWhenUsed/>
    <w:qFormat/>
    <w:rsid w:val="007012EE"/>
    <w:pPr>
      <w:keepNext/>
      <w:keepLines/>
      <w:spacing w:before="200" w:after="0"/>
      <w:jc w:val="both"/>
      <w:outlineLvl w:val="8"/>
    </w:pPr>
    <w:rPr>
      <w:rFonts w:ascii="Times New Roman" w:eastAsia="Times New Roman" w:hAnsi="Times New Roman" w:cs="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2889"/>
  </w:style>
  <w:style w:type="paragraph" w:styleId="Footer">
    <w:name w:val="footer"/>
    <w:basedOn w:val="Normal"/>
    <w:link w:val="FooterChar"/>
    <w:uiPriority w:val="99"/>
    <w:unhideWhenUsed/>
    <w:rsid w:val="00B2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2889"/>
  </w:style>
  <w:style w:type="character" w:customStyle="1" w:styleId="Heading1Char">
    <w:name w:val="Heading 1 Char"/>
    <w:basedOn w:val="DefaultParagraphFont"/>
    <w:link w:val="Heading1"/>
    <w:uiPriority w:val="99"/>
    <w:rsid w:val="002D77A5"/>
    <w:rPr>
      <w:rFonts w:ascii="Times New Roman" w:eastAsia="Times New Roman" w:hAnsi="Times New Roman" w:cs="Times New Roman"/>
      <w:b/>
      <w:bCs/>
      <w:color w:val="002060"/>
      <w:kern w:val="36"/>
      <w:sz w:val="36"/>
      <w:szCs w:val="48"/>
      <w:lang w:eastAsia="lv-LV"/>
    </w:rPr>
  </w:style>
  <w:style w:type="character" w:styleId="Hyperlink">
    <w:name w:val="Hyperlink"/>
    <w:basedOn w:val="DefaultParagraphFont"/>
    <w:uiPriority w:val="99"/>
    <w:unhideWhenUsed/>
    <w:rsid w:val="00A64335"/>
    <w:rPr>
      <w:color w:val="0000FF"/>
      <w:u w:val="single"/>
    </w:rPr>
  </w:style>
  <w:style w:type="character" w:customStyle="1" w:styleId="UnresolvedMention1">
    <w:name w:val="Unresolved Mention1"/>
    <w:basedOn w:val="DefaultParagraphFont"/>
    <w:uiPriority w:val="99"/>
    <w:semiHidden/>
    <w:unhideWhenUsed/>
    <w:rsid w:val="00A64335"/>
    <w:rPr>
      <w:color w:val="605E5C"/>
      <w:shd w:val="clear" w:color="auto" w:fill="E1DFDD"/>
    </w:rPr>
  </w:style>
  <w:style w:type="table" w:styleId="TableGrid">
    <w:name w:val="Table Grid"/>
    <w:basedOn w:val="TableNormal"/>
    <w:uiPriority w:val="39"/>
    <w:rsid w:val="00A6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Bullet Styl"/>
    <w:basedOn w:val="Normal"/>
    <w:link w:val="ListParagraphChar"/>
    <w:uiPriority w:val="34"/>
    <w:qFormat/>
    <w:rsid w:val="00A64335"/>
    <w:pPr>
      <w:ind w:left="720"/>
      <w:contextualSpacing/>
    </w:p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uiPriority w:val="34"/>
    <w:qFormat/>
    <w:locked/>
    <w:rsid w:val="00A64335"/>
  </w:style>
  <w:style w:type="paragraph" w:customStyle="1" w:styleId="CoverNormal">
    <w:name w:val="CoverNormal"/>
    <w:basedOn w:val="Normal"/>
    <w:link w:val="CoverNormalChar"/>
    <w:rsid w:val="00A64335"/>
    <w:pPr>
      <w:spacing w:after="0" w:line="240" w:lineRule="auto"/>
    </w:pPr>
    <w:rPr>
      <w:rFonts w:ascii="Times New Roman" w:eastAsia="SimSun" w:hAnsi="Times New Roman" w:cs="Times New Roman"/>
      <w:szCs w:val="20"/>
      <w:lang w:val="lv"/>
    </w:rPr>
  </w:style>
  <w:style w:type="character" w:customStyle="1" w:styleId="CoverNormalChar">
    <w:name w:val="CoverNormal Char"/>
    <w:basedOn w:val="DefaultParagraphFont"/>
    <w:link w:val="CoverNormal"/>
    <w:rsid w:val="00A64335"/>
    <w:rPr>
      <w:rFonts w:ascii="Times New Roman" w:eastAsia="SimSun" w:hAnsi="Times New Roman" w:cs="Times New Roman"/>
      <w:szCs w:val="20"/>
      <w:lang w:val="lv"/>
    </w:rPr>
  </w:style>
  <w:style w:type="paragraph" w:customStyle="1" w:styleId="Para">
    <w:name w:val="Para"/>
    <w:basedOn w:val="Normal"/>
    <w:link w:val="ParaChar"/>
    <w:uiPriority w:val="3"/>
    <w:qFormat/>
    <w:rsid w:val="00A64335"/>
    <w:pPr>
      <w:spacing w:before="120" w:after="120" w:line="240" w:lineRule="auto"/>
      <w:ind w:left="680" w:right="680"/>
      <w:jc w:val="both"/>
    </w:pPr>
    <w:rPr>
      <w:rFonts w:ascii="Times New Roman" w:eastAsia="SimSun" w:hAnsi="Times New Roman" w:cs="Times New Roman"/>
      <w:szCs w:val="20"/>
      <w:lang w:val="lv"/>
    </w:rPr>
  </w:style>
  <w:style w:type="character" w:customStyle="1" w:styleId="ParaChar">
    <w:name w:val="Para Char"/>
    <w:basedOn w:val="DefaultParagraphFont"/>
    <w:link w:val="Para"/>
    <w:uiPriority w:val="3"/>
    <w:rsid w:val="00A64335"/>
    <w:rPr>
      <w:rFonts w:ascii="Times New Roman" w:eastAsia="SimSun" w:hAnsi="Times New Roman" w:cs="Times New Roman"/>
      <w:szCs w:val="20"/>
      <w:lang w:val="lv"/>
    </w:rPr>
  </w:style>
  <w:style w:type="paragraph" w:customStyle="1" w:styleId="Default">
    <w:name w:val="Default"/>
    <w:rsid w:val="00A6433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aliases w:val="sākums"/>
    <w:basedOn w:val="Normal"/>
    <w:uiPriority w:val="99"/>
    <w:unhideWhenUsed/>
    <w:qFormat/>
    <w:rsid w:val="000C2638"/>
    <w:pPr>
      <w:spacing w:before="100" w:beforeAutospacing="1" w:after="100" w:afterAutospacing="1" w:line="240" w:lineRule="auto"/>
    </w:pPr>
    <w:rPr>
      <w:rFonts w:ascii="Verdana" w:eastAsia="Times New Roman" w:hAnsi="Verdana" w:cs="Times New Roman"/>
      <w:sz w:val="18"/>
      <w:szCs w:val="18"/>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Char, Char,f"/>
    <w:basedOn w:val="Normal"/>
    <w:link w:val="FootnoteTextChar"/>
    <w:uiPriority w:val="99"/>
    <w:unhideWhenUsed/>
    <w:qFormat/>
    <w:rsid w:val="000C2638"/>
    <w:pPr>
      <w:spacing w:after="200" w:line="276" w:lineRule="auto"/>
    </w:pPr>
    <w:rPr>
      <w:rFonts w:ascii="Calibri" w:eastAsia="Calibri" w:hAnsi="Calibri" w:cs="Times New Roman"/>
      <w:sz w:val="20"/>
      <w:szCs w:val="20"/>
      <w:lang w:val="x-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Char Char,f Char"/>
    <w:basedOn w:val="DefaultParagraphFont"/>
    <w:link w:val="FootnoteText"/>
    <w:uiPriority w:val="99"/>
    <w:qFormat/>
    <w:rsid w:val="000C2638"/>
    <w:rPr>
      <w:rFonts w:ascii="Calibri" w:eastAsia="Calibri" w:hAnsi="Calibri" w:cs="Times New Roman"/>
      <w:sz w:val="20"/>
      <w:szCs w:val="20"/>
      <w:lang w:val="x-none"/>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link w:val="BVIfnrZnak"/>
    <w:uiPriority w:val="99"/>
    <w:unhideWhenUsed/>
    <w:qFormat/>
    <w:rsid w:val="000C2638"/>
    <w:rPr>
      <w:vertAlign w:val="superscript"/>
    </w:rPr>
  </w:style>
  <w:style w:type="character" w:styleId="Strong">
    <w:name w:val="Strong"/>
    <w:uiPriority w:val="22"/>
    <w:qFormat/>
    <w:rsid w:val="000C2638"/>
    <w:rPr>
      <w:b/>
      <w:bC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BD6670"/>
    <w:pPr>
      <w:spacing w:line="240" w:lineRule="exact"/>
    </w:pPr>
    <w:rPr>
      <w:vertAlign w:val="superscript"/>
    </w:rPr>
  </w:style>
  <w:style w:type="paragraph" w:customStyle="1" w:styleId="labojumupamats">
    <w:name w:val="labojumu_pamats"/>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Bullet2">
    <w:name w:val="List Bullet 2"/>
    <w:basedOn w:val="Normal"/>
    <w:semiHidden/>
    <w:unhideWhenUsed/>
    <w:rsid w:val="00DD0325"/>
    <w:pPr>
      <w:numPr>
        <w:numId w:val="5"/>
      </w:numPr>
      <w:suppressAutoHyphens/>
      <w:autoSpaceDN w:val="0"/>
      <w:spacing w:after="0" w:line="240" w:lineRule="auto"/>
      <w:contextualSpacing/>
      <w:textAlignment w:val="baseline"/>
    </w:pPr>
    <w:rPr>
      <w:rFonts w:ascii="Times New Roman" w:eastAsia="Times New Roman" w:hAnsi="Times New Roman" w:cs="Times New Roman"/>
      <w:sz w:val="28"/>
      <w:szCs w:val="24"/>
      <w:lang w:eastAsia="lv-LV"/>
    </w:rPr>
  </w:style>
  <w:style w:type="character" w:customStyle="1" w:styleId="Heading2Char">
    <w:name w:val="Heading 2 Char"/>
    <w:basedOn w:val="DefaultParagraphFont"/>
    <w:link w:val="Heading2"/>
    <w:uiPriority w:val="9"/>
    <w:rsid w:val="003B21DF"/>
    <w:rPr>
      <w:rFonts w:ascii="Times New Roman" w:eastAsiaTheme="majorEastAsia" w:hAnsi="Times New Roman" w:cstheme="majorBidi"/>
      <w:b/>
      <w:color w:val="6BA539"/>
      <w:sz w:val="32"/>
      <w:szCs w:val="26"/>
    </w:rPr>
  </w:style>
  <w:style w:type="character" w:customStyle="1" w:styleId="Heading3Char">
    <w:name w:val="Heading 3 Char"/>
    <w:basedOn w:val="DefaultParagraphFont"/>
    <w:link w:val="Heading3"/>
    <w:uiPriority w:val="99"/>
    <w:rsid w:val="00C7081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B0F4A"/>
    <w:rPr>
      <w:i/>
      <w:iCs/>
    </w:rPr>
  </w:style>
  <w:style w:type="paragraph" w:customStyle="1" w:styleId="greypar1">
    <w:name w:val="grey_par1"/>
    <w:basedOn w:val="Normal"/>
    <w:rsid w:val="00BC5B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BC5BE9"/>
    <w:rPr>
      <w:color w:val="605E5C"/>
      <w:shd w:val="clear" w:color="auto" w:fill="E1DFDD"/>
    </w:rPr>
  </w:style>
  <w:style w:type="character" w:customStyle="1" w:styleId="rightside">
    <w:name w:val="right_side"/>
    <w:basedOn w:val="DefaultParagraphFont"/>
    <w:rsid w:val="00851AD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336774"/>
    <w:pPr>
      <w:spacing w:line="240" w:lineRule="exact"/>
    </w:pPr>
    <w:rPr>
      <w:vertAlign w:val="superscript"/>
      <w:lang w:val="en-GB"/>
    </w:rPr>
  </w:style>
  <w:style w:type="paragraph" w:customStyle="1" w:styleId="lvsubnew">
    <w:name w:val="lv_sub_new"/>
    <w:basedOn w:val="Normal"/>
    <w:rsid w:val="009270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9"/>
    <w:rsid w:val="002034E5"/>
    <w:rPr>
      <w:rFonts w:asciiTheme="majorHAnsi" w:eastAsiaTheme="majorEastAsia" w:hAnsiTheme="majorHAnsi" w:cstheme="majorBidi"/>
      <w:i/>
      <w:iCs/>
      <w:color w:val="2F5496" w:themeColor="accent1" w:themeShade="BF"/>
    </w:rPr>
  </w:style>
  <w:style w:type="character" w:customStyle="1" w:styleId="data-product-info-title">
    <w:name w:val="data-product-info-title"/>
    <w:basedOn w:val="DefaultParagraphFont"/>
    <w:rsid w:val="00B804AB"/>
  </w:style>
  <w:style w:type="character" w:customStyle="1" w:styleId="data-product-info-code">
    <w:name w:val="data-product-info-code"/>
    <w:basedOn w:val="DefaultParagraphFont"/>
    <w:rsid w:val="00B804AB"/>
  </w:style>
  <w:style w:type="character" w:customStyle="1" w:styleId="data-product-info-source-title">
    <w:name w:val="data-product-info-source-title"/>
    <w:basedOn w:val="DefaultParagraphFont"/>
    <w:rsid w:val="00B804AB"/>
  </w:style>
  <w:style w:type="character" w:customStyle="1" w:styleId="data-product-info-source-value">
    <w:name w:val="data-product-info-source-value"/>
    <w:basedOn w:val="DefaultParagraphFont"/>
    <w:rsid w:val="00B804AB"/>
  </w:style>
  <w:style w:type="character" w:customStyle="1" w:styleId="contextual-helphelp-label">
    <w:name w:val="contextual-help__help-label"/>
    <w:basedOn w:val="DefaultParagraphFont"/>
    <w:rsid w:val="00B804AB"/>
  </w:style>
  <w:style w:type="character" w:customStyle="1" w:styleId="title-options">
    <w:name w:val="title-options"/>
    <w:basedOn w:val="DefaultParagraphFont"/>
    <w:rsid w:val="00B804AB"/>
  </w:style>
  <w:style w:type="character" w:styleId="CommentReference">
    <w:name w:val="annotation reference"/>
    <w:basedOn w:val="DefaultParagraphFont"/>
    <w:uiPriority w:val="99"/>
    <w:unhideWhenUsed/>
    <w:rsid w:val="002B114C"/>
    <w:rPr>
      <w:sz w:val="16"/>
      <w:szCs w:val="16"/>
    </w:rPr>
  </w:style>
  <w:style w:type="paragraph" w:styleId="CommentText">
    <w:name w:val="annotation text"/>
    <w:basedOn w:val="Normal"/>
    <w:link w:val="CommentTextChar"/>
    <w:uiPriority w:val="99"/>
    <w:unhideWhenUsed/>
    <w:rsid w:val="002B114C"/>
    <w:pPr>
      <w:spacing w:line="240" w:lineRule="auto"/>
    </w:pPr>
    <w:rPr>
      <w:sz w:val="20"/>
      <w:szCs w:val="20"/>
    </w:rPr>
  </w:style>
  <w:style w:type="character" w:customStyle="1" w:styleId="CommentTextChar">
    <w:name w:val="Comment Text Char"/>
    <w:basedOn w:val="DefaultParagraphFont"/>
    <w:link w:val="CommentText"/>
    <w:uiPriority w:val="99"/>
    <w:rsid w:val="002B114C"/>
    <w:rPr>
      <w:sz w:val="20"/>
      <w:szCs w:val="20"/>
    </w:rPr>
  </w:style>
  <w:style w:type="paragraph" w:styleId="CommentSubject">
    <w:name w:val="annotation subject"/>
    <w:basedOn w:val="CommentText"/>
    <w:next w:val="CommentText"/>
    <w:link w:val="CommentSubjectChar"/>
    <w:uiPriority w:val="99"/>
    <w:unhideWhenUsed/>
    <w:rsid w:val="002B114C"/>
    <w:rPr>
      <w:b/>
      <w:bCs/>
    </w:rPr>
  </w:style>
  <w:style w:type="character" w:customStyle="1" w:styleId="CommentSubjectChar">
    <w:name w:val="Comment Subject Char"/>
    <w:basedOn w:val="CommentTextChar"/>
    <w:link w:val="CommentSubject"/>
    <w:uiPriority w:val="99"/>
    <w:rsid w:val="002B114C"/>
    <w:rPr>
      <w:b/>
      <w:bCs/>
      <w:sz w:val="20"/>
      <w:szCs w:val="20"/>
    </w:rPr>
  </w:style>
  <w:style w:type="paragraph" w:styleId="BalloonText">
    <w:name w:val="Balloon Text"/>
    <w:basedOn w:val="Normal"/>
    <w:link w:val="BalloonTextChar"/>
    <w:uiPriority w:val="99"/>
    <w:semiHidden/>
    <w:unhideWhenUsed/>
    <w:rsid w:val="002B1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4C"/>
    <w:rPr>
      <w:rFonts w:ascii="Segoe UI" w:hAnsi="Segoe UI" w:cs="Segoe UI"/>
      <w:sz w:val="18"/>
      <w:szCs w:val="18"/>
    </w:rPr>
  </w:style>
  <w:style w:type="paragraph" w:styleId="BodyTextIndent3">
    <w:name w:val="Body Text Indent 3"/>
    <w:basedOn w:val="Normal"/>
    <w:link w:val="BodyTextIndent3Char"/>
    <w:unhideWhenUsed/>
    <w:rsid w:val="009F4C1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F4C1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9F4C1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F4C11"/>
    <w:rPr>
      <w:rFonts w:ascii="Times New Roman" w:eastAsia="Times New Roman" w:hAnsi="Times New Roman" w:cs="Times New Roman"/>
      <w:sz w:val="24"/>
      <w:szCs w:val="24"/>
    </w:rPr>
  </w:style>
  <w:style w:type="paragraph" w:customStyle="1" w:styleId="Char2">
    <w:name w:val="Char2"/>
    <w:aliases w:val="Char Char Char Char"/>
    <w:basedOn w:val="Normal"/>
    <w:next w:val="Normal"/>
    <w:rsid w:val="008E29CC"/>
    <w:pPr>
      <w:spacing w:line="240" w:lineRule="exact"/>
      <w:jc w:val="both"/>
      <w:textAlignment w:val="baseline"/>
    </w:pPr>
    <w:rPr>
      <w:vertAlign w:val="superscript"/>
    </w:rPr>
  </w:style>
  <w:style w:type="character" w:styleId="PageNumber">
    <w:name w:val="page number"/>
    <w:basedOn w:val="DefaultParagraphFont"/>
    <w:uiPriority w:val="99"/>
    <w:rsid w:val="00816695"/>
  </w:style>
  <w:style w:type="character" w:customStyle="1" w:styleId="fontsize2">
    <w:name w:val="fontsize2"/>
    <w:rsid w:val="00816695"/>
  </w:style>
  <w:style w:type="paragraph" w:styleId="Title">
    <w:name w:val="Title"/>
    <w:aliases w:val="Title Char1 Char"/>
    <w:basedOn w:val="Normal"/>
    <w:link w:val="TitleChar"/>
    <w:qFormat/>
    <w:rsid w:val="0081669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aliases w:val="Title Char1 Char Char1"/>
    <w:basedOn w:val="DefaultParagraphFont"/>
    <w:link w:val="Title"/>
    <w:rsid w:val="00816695"/>
    <w:rPr>
      <w:rFonts w:ascii="Times New Roman" w:eastAsia="Times New Roman" w:hAnsi="Times New Roman" w:cs="Times New Roman"/>
      <w:b/>
      <w:caps/>
      <w:sz w:val="24"/>
      <w:szCs w:val="24"/>
    </w:rPr>
  </w:style>
  <w:style w:type="paragraph" w:styleId="Subtitle">
    <w:name w:val="Subtitle"/>
    <w:basedOn w:val="Normal"/>
    <w:next w:val="Normal"/>
    <w:link w:val="SubtitleChar"/>
    <w:uiPriority w:val="99"/>
    <w:qFormat/>
    <w:rsid w:val="00816695"/>
    <w:pPr>
      <w:widowControl w:val="0"/>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816695"/>
    <w:rPr>
      <w:rFonts w:eastAsiaTheme="minorEastAsia"/>
      <w:color w:val="5A5A5A" w:themeColor="text1" w:themeTint="A5"/>
      <w:spacing w:val="15"/>
    </w:rPr>
  </w:style>
  <w:style w:type="character" w:styleId="SubtleEmphasis">
    <w:name w:val="Subtle Emphasis"/>
    <w:basedOn w:val="DefaultParagraphFont"/>
    <w:uiPriority w:val="99"/>
    <w:qFormat/>
    <w:rsid w:val="00816695"/>
    <w:rPr>
      <w:i/>
      <w:iCs/>
      <w:color w:val="404040" w:themeColor="text1" w:themeTint="BF"/>
    </w:rPr>
  </w:style>
  <w:style w:type="paragraph" w:styleId="TOCHeading">
    <w:name w:val="TOC Heading"/>
    <w:basedOn w:val="Heading1"/>
    <w:next w:val="Normal"/>
    <w:uiPriority w:val="39"/>
    <w:unhideWhenUsed/>
    <w:qFormat/>
    <w:rsid w:val="008166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0E65F0"/>
    <w:pPr>
      <w:widowControl w:val="0"/>
      <w:tabs>
        <w:tab w:val="left" w:pos="440"/>
        <w:tab w:val="right" w:leader="dot" w:pos="8828"/>
      </w:tabs>
      <w:spacing w:after="100" w:line="276" w:lineRule="auto"/>
      <w:ind w:right="-1"/>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rsid w:val="00DB30A4"/>
    <w:pPr>
      <w:widowControl w:val="0"/>
      <w:tabs>
        <w:tab w:val="right" w:leader="dot" w:pos="8494"/>
      </w:tabs>
      <w:spacing w:after="100" w:line="276" w:lineRule="auto"/>
      <w:ind w:left="280"/>
    </w:pPr>
    <w:rPr>
      <w:rFonts w:ascii="Times New Roman" w:eastAsia="Calibri" w:hAnsi="Times New Roman" w:cs="Times New Roman"/>
      <w:sz w:val="28"/>
    </w:rPr>
  </w:style>
  <w:style w:type="paragraph" w:styleId="PlainText">
    <w:name w:val="Plain Text"/>
    <w:basedOn w:val="Normal"/>
    <w:link w:val="PlainTextChar1"/>
    <w:uiPriority w:val="99"/>
    <w:rsid w:val="00816695"/>
    <w:pPr>
      <w:spacing w:after="0" w:line="240" w:lineRule="auto"/>
    </w:pPr>
    <w:rPr>
      <w:rFonts w:ascii="Times New Roman" w:eastAsia="Times New Roman" w:hAnsi="Times New Roman" w:cs="Times New Roman"/>
      <w:sz w:val="24"/>
      <w:szCs w:val="24"/>
      <w:lang w:eastAsia="lv-LV"/>
    </w:rPr>
  </w:style>
  <w:style w:type="character" w:customStyle="1" w:styleId="PlainTextChar">
    <w:name w:val="Plain Text Char"/>
    <w:basedOn w:val="DefaultParagraphFont"/>
    <w:uiPriority w:val="99"/>
    <w:semiHidden/>
    <w:rsid w:val="00816695"/>
    <w:rPr>
      <w:rFonts w:ascii="Consolas" w:hAnsi="Consolas"/>
      <w:sz w:val="21"/>
      <w:szCs w:val="21"/>
    </w:rPr>
  </w:style>
  <w:style w:type="character" w:customStyle="1" w:styleId="PlainTextChar1">
    <w:name w:val="Plain Text Char1"/>
    <w:link w:val="PlainText"/>
    <w:uiPriority w:val="99"/>
    <w:locked/>
    <w:rsid w:val="00816695"/>
    <w:rPr>
      <w:rFonts w:ascii="Times New Roman" w:eastAsia="Times New Roman" w:hAnsi="Times New Roman" w:cs="Times New Roman"/>
      <w:sz w:val="24"/>
      <w:szCs w:val="24"/>
      <w:lang w:eastAsia="lv-LV"/>
    </w:rPr>
  </w:style>
  <w:style w:type="paragraph" w:styleId="NoSpacing">
    <w:name w:val="No Spacing"/>
    <w:link w:val="NoSpacingChar"/>
    <w:uiPriority w:val="1"/>
    <w:qFormat/>
    <w:rsid w:val="00816695"/>
    <w:pPr>
      <w:spacing w:before="100" w:after="0" w:line="240" w:lineRule="auto"/>
    </w:pPr>
    <w:rPr>
      <w:sz w:val="20"/>
      <w:szCs w:val="20"/>
    </w:rPr>
  </w:style>
  <w:style w:type="paragraph" w:customStyle="1" w:styleId="liknoteik">
    <w:name w:val="lik_noteik"/>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customStyle="1" w:styleId="likdat">
    <w:name w:val="lik_dat"/>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Revision">
    <w:name w:val="Revision"/>
    <w:hidden/>
    <w:uiPriority w:val="99"/>
    <w:semiHidden/>
    <w:rsid w:val="00816695"/>
    <w:pPr>
      <w:spacing w:after="0" w:line="240" w:lineRule="auto"/>
    </w:pPr>
    <w:rPr>
      <w:rFonts w:ascii="Times New Roman" w:eastAsia="Calibri" w:hAnsi="Times New Roman" w:cs="Times New Roman"/>
      <w:sz w:val="28"/>
    </w:rPr>
  </w:style>
  <w:style w:type="paragraph" w:customStyle="1" w:styleId="Tablebullets1">
    <w:name w:val="Table bullets 1"/>
    <w:basedOn w:val="Normal"/>
    <w:rsid w:val="00816695"/>
    <w:pPr>
      <w:numPr>
        <w:numId w:val="10"/>
      </w:numPr>
      <w:tabs>
        <w:tab w:val="left" w:pos="-900"/>
      </w:tabs>
      <w:autoSpaceDE w:val="0"/>
      <w:autoSpaceDN w:val="0"/>
      <w:adjustRightInd w:val="0"/>
      <w:spacing w:after="120" w:line="240" w:lineRule="auto"/>
      <w:ind w:right="103"/>
      <w:jc w:val="both"/>
    </w:pPr>
    <w:rPr>
      <w:rFonts w:ascii="Times New Roman" w:eastAsia="Times New Roman" w:hAnsi="Times New Roman" w:cs="Times New Roman"/>
      <w:sz w:val="24"/>
      <w:szCs w:val="24"/>
    </w:rPr>
  </w:style>
  <w:style w:type="paragraph" w:customStyle="1" w:styleId="HeadingText">
    <w:name w:val="Heading Text"/>
    <w:basedOn w:val="Normal"/>
    <w:qFormat/>
    <w:rsid w:val="00816695"/>
    <w:pPr>
      <w:spacing w:line="280" w:lineRule="atLeast"/>
      <w:jc w:val="both"/>
    </w:pPr>
    <w:rPr>
      <w:rFonts w:ascii="Arial" w:eastAsia="Times New Roman" w:hAnsi="Arial" w:cs="Arial"/>
      <w:b/>
      <w:bCs/>
      <w:sz w:val="20"/>
      <w:szCs w:val="20"/>
      <w:lang w:val="en-US" w:eastAsia="de-DE"/>
    </w:rPr>
  </w:style>
  <w:style w:type="character" w:customStyle="1" w:styleId="apple-converted-space">
    <w:name w:val="apple-converted-space"/>
    <w:basedOn w:val="DefaultParagraphFont"/>
    <w:uiPriority w:val="99"/>
    <w:rsid w:val="00816695"/>
  </w:style>
  <w:style w:type="paragraph" w:customStyle="1" w:styleId="naisf">
    <w:name w:val="naisf"/>
    <w:basedOn w:val="Normal"/>
    <w:link w:val="naisfChar"/>
    <w:uiPriority w:val="99"/>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816695"/>
    <w:pPr>
      <w:tabs>
        <w:tab w:val="right" w:leader="dot" w:pos="8828"/>
      </w:tabs>
      <w:spacing w:after="100"/>
      <w:ind w:left="440" w:hanging="440"/>
    </w:pPr>
    <w:rPr>
      <w:rFonts w:eastAsiaTheme="minorEastAsia" w:cs="Times New Roman"/>
      <w:lang w:val="en-US"/>
    </w:rPr>
  </w:style>
  <w:style w:type="character" w:styleId="FollowedHyperlink">
    <w:name w:val="FollowedHyperlink"/>
    <w:basedOn w:val="DefaultParagraphFont"/>
    <w:uiPriority w:val="99"/>
    <w:unhideWhenUsed/>
    <w:rsid w:val="00816695"/>
    <w:rPr>
      <w:color w:val="954F72" w:themeColor="followedHyperlink"/>
      <w:u w:val="single"/>
    </w:rPr>
  </w:style>
  <w:style w:type="paragraph" w:styleId="Caption">
    <w:name w:val="caption"/>
    <w:basedOn w:val="Normal"/>
    <w:next w:val="Normal"/>
    <w:qFormat/>
    <w:rsid w:val="00816695"/>
    <w:pPr>
      <w:spacing w:after="0" w:line="240" w:lineRule="auto"/>
    </w:pPr>
    <w:rPr>
      <w:rFonts w:ascii="Times New Roman" w:eastAsia="Times New Roman" w:hAnsi="Times New Roman" w:cs="Times New Roman"/>
      <w:b/>
      <w:bCs/>
      <w:sz w:val="20"/>
      <w:szCs w:val="20"/>
      <w:lang w:eastAsia="lv-LV"/>
    </w:rPr>
  </w:style>
  <w:style w:type="paragraph" w:styleId="EndnoteText">
    <w:name w:val="endnote text"/>
    <w:basedOn w:val="FootnoteText"/>
    <w:link w:val="EndnoteTextChar"/>
    <w:uiPriority w:val="99"/>
    <w:rsid w:val="00816695"/>
    <w:pPr>
      <w:spacing w:after="120" w:line="240" w:lineRule="auto"/>
      <w:ind w:left="680" w:right="680"/>
      <w:jc w:val="both"/>
    </w:pPr>
    <w:rPr>
      <w:rFonts w:ascii="Times New Roman" w:eastAsia="SimSun" w:hAnsi="Times New Roman"/>
      <w:lang w:val="lv-LV"/>
    </w:rPr>
  </w:style>
  <w:style w:type="character" w:customStyle="1" w:styleId="EndnoteTextChar">
    <w:name w:val="Endnote Text Char"/>
    <w:basedOn w:val="DefaultParagraphFont"/>
    <w:link w:val="EndnoteText"/>
    <w:uiPriority w:val="99"/>
    <w:rsid w:val="00816695"/>
    <w:rPr>
      <w:rFonts w:ascii="Times New Roman" w:eastAsia="SimSun" w:hAnsi="Times New Roman" w:cs="Times New Roman"/>
      <w:sz w:val="20"/>
      <w:szCs w:val="20"/>
    </w:rPr>
  </w:style>
  <w:style w:type="character" w:styleId="EndnoteReference">
    <w:name w:val="endnote reference"/>
    <w:basedOn w:val="DefaultParagraphFont"/>
    <w:unhideWhenUsed/>
    <w:rsid w:val="00816695"/>
    <w:rPr>
      <w:rFonts w:ascii="Times New Roman" w:hAnsi="Times New Roman"/>
      <w:i w:val="0"/>
      <w:position w:val="0"/>
      <w:sz w:val="22"/>
      <w:vertAlign w:val="superscript"/>
    </w:rPr>
  </w:style>
  <w:style w:type="paragraph" w:customStyle="1" w:styleId="tvhtml">
    <w:name w:val="tv_html"/>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9"/>
    <w:rsid w:val="007012EE"/>
    <w:rPr>
      <w:rFonts w:ascii="Times New Roman" w:eastAsia="Times New Roman" w:hAnsi="Times New Roman" w:cs="Times New Roman"/>
      <w:b/>
      <w:color w:val="666666"/>
      <w:sz w:val="23"/>
      <w:szCs w:val="23"/>
    </w:rPr>
  </w:style>
  <w:style w:type="character" w:customStyle="1" w:styleId="Heading6Char">
    <w:name w:val="Heading 6 Char"/>
    <w:basedOn w:val="DefaultParagraphFont"/>
    <w:link w:val="Heading6"/>
    <w:uiPriority w:val="99"/>
    <w:rsid w:val="007012EE"/>
    <w:rPr>
      <w:rFonts w:ascii="Times New Roman" w:eastAsia="Times New Roman" w:hAnsi="Times New Roman" w:cs="Times New Roman"/>
      <w:color w:val="15314A"/>
      <w:sz w:val="23"/>
      <w:szCs w:val="23"/>
    </w:rPr>
  </w:style>
  <w:style w:type="character" w:customStyle="1" w:styleId="Heading7Char">
    <w:name w:val="Heading 7 Char"/>
    <w:basedOn w:val="DefaultParagraphFont"/>
    <w:link w:val="Heading7"/>
    <w:uiPriority w:val="99"/>
    <w:rsid w:val="007012EE"/>
    <w:rPr>
      <w:rFonts w:ascii="Times New Roman" w:eastAsia="Times New Roman" w:hAnsi="Times New Roman" w:cs="Times New Roman"/>
      <w:i/>
      <w:iCs/>
      <w:color w:val="666666"/>
      <w:sz w:val="23"/>
      <w:szCs w:val="23"/>
    </w:rPr>
  </w:style>
  <w:style w:type="character" w:customStyle="1" w:styleId="Heading8Char">
    <w:name w:val="Heading 8 Char"/>
    <w:basedOn w:val="DefaultParagraphFont"/>
    <w:link w:val="Heading8"/>
    <w:uiPriority w:val="9"/>
    <w:rsid w:val="007012EE"/>
    <w:rPr>
      <w:rFonts w:ascii="Times New Roman" w:eastAsia="Times New Roman" w:hAnsi="Times New Roman" w:cs="Times New Roman"/>
      <w:color w:val="666666"/>
      <w:sz w:val="20"/>
      <w:szCs w:val="20"/>
    </w:rPr>
  </w:style>
  <w:style w:type="character" w:customStyle="1" w:styleId="Heading9Char">
    <w:name w:val="Heading 9 Char"/>
    <w:basedOn w:val="DefaultParagraphFont"/>
    <w:link w:val="Heading9"/>
    <w:uiPriority w:val="9"/>
    <w:rsid w:val="007012EE"/>
    <w:rPr>
      <w:rFonts w:ascii="Times New Roman" w:eastAsia="Times New Roman" w:hAnsi="Times New Roman" w:cs="Times New Roman"/>
      <w:i/>
      <w:iCs/>
      <w:color w:val="666666"/>
      <w:sz w:val="20"/>
      <w:szCs w:val="20"/>
    </w:rPr>
  </w:style>
  <w:style w:type="paragraph" w:styleId="Quote">
    <w:name w:val="Quote"/>
    <w:aliases w:val="Secinājums"/>
    <w:basedOn w:val="Normal"/>
    <w:next w:val="Normal"/>
    <w:link w:val="QuoteChar"/>
    <w:uiPriority w:val="29"/>
    <w:qFormat/>
    <w:rsid w:val="007012EE"/>
    <w:pPr>
      <w:pBdr>
        <w:top w:val="dotted" w:sz="4" w:space="15" w:color="666666"/>
        <w:bottom w:val="dotted" w:sz="4" w:space="15" w:color="666666"/>
      </w:pBdr>
      <w:spacing w:before="200" w:line="288" w:lineRule="auto"/>
      <w:jc w:val="both"/>
    </w:pPr>
    <w:rPr>
      <w:rFonts w:ascii="Times New Roman" w:eastAsia="Times New Roman" w:hAnsi="Times New Roman" w:cs="Times New Roman"/>
      <w:iCs/>
      <w:color w:val="3D87C7"/>
      <w:sz w:val="26"/>
      <w:szCs w:val="23"/>
    </w:rPr>
  </w:style>
  <w:style w:type="character" w:customStyle="1" w:styleId="QuoteChar">
    <w:name w:val="Quote Char"/>
    <w:aliases w:val="Secinājums Char"/>
    <w:basedOn w:val="DefaultParagraphFont"/>
    <w:link w:val="Quote"/>
    <w:uiPriority w:val="29"/>
    <w:rsid w:val="007012EE"/>
    <w:rPr>
      <w:rFonts w:ascii="Times New Roman" w:eastAsia="Times New Roman" w:hAnsi="Times New Roman" w:cs="Times New Roman"/>
      <w:iCs/>
      <w:color w:val="3D87C7"/>
      <w:sz w:val="26"/>
      <w:szCs w:val="23"/>
    </w:rPr>
  </w:style>
  <w:style w:type="paragraph" w:styleId="IntenseQuote">
    <w:name w:val="Intense Quote"/>
    <w:basedOn w:val="Normal"/>
    <w:next w:val="Normal"/>
    <w:link w:val="IntenseQuoteChar"/>
    <w:uiPriority w:val="30"/>
    <w:rsid w:val="007012EE"/>
    <w:pPr>
      <w:pBdr>
        <w:top w:val="single" w:sz="4" w:space="31" w:color="2A6496"/>
        <w:bottom w:val="single" w:sz="4" w:space="20" w:color="2A6496"/>
      </w:pBdr>
      <w:spacing w:before="600" w:after="600" w:line="288" w:lineRule="auto"/>
    </w:pPr>
    <w:rPr>
      <w:rFonts w:ascii="Times New Roman" w:eastAsia="Times New Roman" w:hAnsi="Times New Roman" w:cs="Times New Roman"/>
      <w:iCs/>
      <w:color w:val="3D87C7"/>
      <w:sz w:val="24"/>
      <w:szCs w:val="23"/>
    </w:rPr>
  </w:style>
  <w:style w:type="character" w:customStyle="1" w:styleId="IntenseQuoteChar">
    <w:name w:val="Intense Quote Char"/>
    <w:basedOn w:val="DefaultParagraphFont"/>
    <w:link w:val="IntenseQuote"/>
    <w:uiPriority w:val="30"/>
    <w:rsid w:val="007012EE"/>
    <w:rPr>
      <w:rFonts w:ascii="Times New Roman" w:eastAsia="Times New Roman" w:hAnsi="Times New Roman" w:cs="Times New Roman"/>
      <w:iCs/>
      <w:color w:val="3D87C7"/>
      <w:sz w:val="24"/>
      <w:szCs w:val="23"/>
    </w:rPr>
  </w:style>
  <w:style w:type="paragraph" w:customStyle="1" w:styleId="Kopsavlikums">
    <w:name w:val="Kopsavlikums"/>
    <w:basedOn w:val="Normal"/>
    <w:next w:val="Normal"/>
    <w:qFormat/>
    <w:rsid w:val="007012EE"/>
    <w:pPr>
      <w:pBdr>
        <w:top w:val="single" w:sz="4" w:space="31" w:color="3D87C7"/>
        <w:bottom w:val="single" w:sz="4" w:space="31" w:color="3D87C7"/>
      </w:pBdr>
      <w:spacing w:after="0" w:line="288" w:lineRule="auto"/>
    </w:pPr>
    <w:rPr>
      <w:rFonts w:ascii="Times New Roman" w:eastAsia="Times New Roman" w:hAnsi="Times New Roman" w:cs="Times New Roman"/>
      <w:color w:val="3D87C7"/>
      <w:sz w:val="24"/>
      <w:szCs w:val="23"/>
    </w:rPr>
  </w:style>
  <w:style w:type="table" w:customStyle="1" w:styleId="GridTable7Colorful-Accent31">
    <w:name w:val="Grid Table 7 Colorful - Accent 31"/>
    <w:basedOn w:val="TableNormal"/>
    <w:uiPriority w:val="52"/>
    <w:locked/>
    <w:rsid w:val="007012EE"/>
    <w:pPr>
      <w:spacing w:after="0" w:line="240" w:lineRule="auto"/>
    </w:pPr>
    <w:rPr>
      <w:rFonts w:ascii="Times New Roman" w:eastAsia="Times New Roman" w:hAnsi="Times New Roman" w:cs="Times New Roman"/>
      <w:color w:val="183855"/>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DBEF"/>
      </w:tcPr>
    </w:tblStylePr>
    <w:tblStylePr w:type="band1Horz">
      <w:tblPr/>
      <w:tcPr>
        <w:shd w:val="clear" w:color="auto" w:fill="C6DBEF"/>
      </w:tcPr>
    </w:tblStylePr>
    <w:tblStylePr w:type="neCell">
      <w:tblPr/>
      <w:tcPr>
        <w:tcBorders>
          <w:bottom w:val="single" w:sz="4" w:space="0" w:color="5495CF"/>
        </w:tcBorders>
      </w:tcPr>
    </w:tblStylePr>
    <w:tblStylePr w:type="nwCell">
      <w:tblPr/>
      <w:tcPr>
        <w:tcBorders>
          <w:bottom w:val="single" w:sz="4" w:space="0" w:color="5495CF"/>
        </w:tcBorders>
      </w:tcPr>
    </w:tblStylePr>
    <w:tblStylePr w:type="seCell">
      <w:tblPr/>
      <w:tcPr>
        <w:tcBorders>
          <w:top w:val="single" w:sz="4" w:space="0" w:color="5495CF"/>
        </w:tcBorders>
      </w:tcPr>
    </w:tblStylePr>
    <w:tblStylePr w:type="swCell">
      <w:tblPr/>
      <w:tcPr>
        <w:tcBorders>
          <w:top w:val="single" w:sz="4" w:space="0" w:color="5495CF"/>
        </w:tcBorders>
      </w:tcPr>
    </w:tblStylePr>
  </w:style>
  <w:style w:type="table" w:customStyle="1" w:styleId="ListTable6Colorful-Accent11">
    <w:name w:val="List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2A6496"/>
        <w:bottom w:val="single" w:sz="4" w:space="0" w:color="2A6496"/>
      </w:tblBorders>
    </w:tblPr>
    <w:tblStylePr w:type="firstRow">
      <w:rPr>
        <w:b/>
        <w:bCs/>
      </w:rPr>
      <w:tblPr/>
      <w:tcPr>
        <w:tcBorders>
          <w:bottom w:val="single" w:sz="4" w:space="0" w:color="2A6496"/>
        </w:tcBorders>
      </w:tcPr>
    </w:tblStylePr>
    <w:tblStylePr w:type="lastRow">
      <w:rPr>
        <w:b/>
        <w:bCs/>
      </w:rPr>
      <w:tblPr/>
      <w:tcPr>
        <w:tcBorders>
          <w:top w:val="double" w:sz="4" w:space="0" w:color="2A6496"/>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paragraph" w:customStyle="1" w:styleId="Viedoklis">
    <w:name w:val="Viedoklis"/>
    <w:basedOn w:val="Normal"/>
    <w:next w:val="Normal"/>
    <w:uiPriority w:val="99"/>
    <w:qFormat/>
    <w:rsid w:val="007012EE"/>
    <w:pPr>
      <w:pBdr>
        <w:left w:val="single" w:sz="4" w:space="10" w:color="E7E6E6"/>
      </w:pBdr>
      <w:spacing w:after="120"/>
      <w:ind w:left="567"/>
      <w:jc w:val="both"/>
    </w:pPr>
    <w:rPr>
      <w:rFonts w:ascii="Times New Roman" w:eastAsia="Times New Roman" w:hAnsi="Times New Roman" w:cs="Times New Roman"/>
      <w:i/>
      <w:color w:val="666666"/>
      <w:sz w:val="23"/>
      <w:szCs w:val="23"/>
    </w:rPr>
  </w:style>
  <w:style w:type="character" w:styleId="BookTitle">
    <w:name w:val="Book Title"/>
    <w:uiPriority w:val="33"/>
    <w:rsid w:val="007012EE"/>
    <w:rPr>
      <w:b/>
      <w:bCs/>
      <w:i/>
      <w:iCs/>
      <w:spacing w:val="5"/>
    </w:rPr>
  </w:style>
  <w:style w:type="table" w:customStyle="1" w:styleId="PlainTable21">
    <w:name w:val="Plain Table 21"/>
    <w:basedOn w:val="TableNormal"/>
    <w:uiPriority w:val="42"/>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89898"/>
        <w:bottom w:val="single" w:sz="4" w:space="0" w:color="989898"/>
      </w:tblBorders>
    </w:tblPr>
    <w:tblStylePr w:type="firstRow">
      <w:rPr>
        <w:b/>
        <w:bCs/>
      </w:rPr>
      <w:tblPr/>
      <w:tcPr>
        <w:tcBorders>
          <w:bottom w:val="single" w:sz="4" w:space="0" w:color="989898"/>
        </w:tcBorders>
      </w:tcPr>
    </w:tblStylePr>
    <w:tblStylePr w:type="lastRow">
      <w:rPr>
        <w:b/>
        <w:bCs/>
      </w:rPr>
      <w:tblPr/>
      <w:tcPr>
        <w:tcBorders>
          <w:top w:val="single" w:sz="4" w:space="0" w:color="989898"/>
        </w:tcBorders>
      </w:tcPr>
    </w:tblStylePr>
    <w:tblStylePr w:type="firstCol">
      <w:rPr>
        <w:b/>
        <w:bCs/>
      </w:rPr>
    </w:tblStylePr>
    <w:tblStylePr w:type="lastCol">
      <w:rPr>
        <w:b/>
        <w:bCs/>
      </w:rPr>
    </w:tblStylePr>
    <w:tblStylePr w:type="band1Vert">
      <w:tblPr/>
      <w:tcPr>
        <w:tcBorders>
          <w:left w:val="single" w:sz="4" w:space="0" w:color="989898"/>
          <w:right w:val="single" w:sz="4" w:space="0" w:color="989898"/>
        </w:tcBorders>
      </w:tcPr>
    </w:tblStylePr>
    <w:tblStylePr w:type="band2Vert">
      <w:tblPr/>
      <w:tcPr>
        <w:tcBorders>
          <w:left w:val="single" w:sz="4" w:space="0" w:color="989898"/>
          <w:right w:val="single" w:sz="4" w:space="0" w:color="989898"/>
        </w:tcBorders>
      </w:tcPr>
    </w:tblStylePr>
    <w:tblStylePr w:type="band1Horz">
      <w:tblPr/>
      <w:tcPr>
        <w:tcBorders>
          <w:top w:val="single" w:sz="4" w:space="0" w:color="989898"/>
          <w:bottom w:val="single" w:sz="4" w:space="0" w:color="989898"/>
        </w:tcBorders>
      </w:tcPr>
    </w:tblStylePr>
  </w:style>
  <w:style w:type="table" w:customStyle="1" w:styleId="PlainTable11">
    <w:name w:val="Plain Table 11"/>
    <w:basedOn w:val="TableNormal"/>
    <w:uiPriority w:val="4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ils1">
    <w:name w:val="Stils1"/>
    <w:uiPriority w:val="99"/>
    <w:locked/>
    <w:rsid w:val="007012EE"/>
    <w:pPr>
      <w:numPr>
        <w:numId w:val="11"/>
      </w:numPr>
    </w:pPr>
  </w:style>
  <w:style w:type="table" w:customStyle="1" w:styleId="GridTable2-Accent11">
    <w:name w:val="Grid Table 2 - Accent 1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9A3D5"/>
        <w:bottom w:val="single" w:sz="2" w:space="0" w:color="69A3D5"/>
        <w:insideH w:val="single" w:sz="2" w:space="0" w:color="69A3D5"/>
        <w:insideV w:val="single" w:sz="2" w:space="0" w:color="69A3D5"/>
      </w:tblBorders>
    </w:tblPr>
    <w:tblStylePr w:type="firstRow">
      <w:rPr>
        <w:b/>
        <w:bCs/>
      </w:rPr>
      <w:tblPr/>
      <w:tcPr>
        <w:tcBorders>
          <w:top w:val="nil"/>
          <w:bottom w:val="single" w:sz="12" w:space="0" w:color="69A3D5"/>
          <w:insideH w:val="nil"/>
          <w:insideV w:val="nil"/>
        </w:tcBorders>
        <w:shd w:val="clear" w:color="auto" w:fill="FFFFFF"/>
      </w:tcPr>
    </w:tblStylePr>
    <w:tblStylePr w:type="lastRow">
      <w:rPr>
        <w:b/>
        <w:bCs/>
      </w:rPr>
      <w:tblPr/>
      <w:tcPr>
        <w:tcBorders>
          <w:top w:val="double" w:sz="2" w:space="0" w:color="69A3D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GridTable4-Accent31">
    <w:name w:val="Grid Table 4 - Accent 3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color w:val="FFFFFF"/>
      </w:rPr>
      <w:tblPr/>
      <w:tcPr>
        <w:tcBorders>
          <w:top w:val="single" w:sz="4" w:space="0" w:color="204C72"/>
          <w:left w:val="single" w:sz="4" w:space="0" w:color="204C72"/>
          <w:bottom w:val="single" w:sz="4" w:space="0" w:color="204C72"/>
          <w:right w:val="single" w:sz="4" w:space="0" w:color="204C72"/>
          <w:insideH w:val="nil"/>
          <w:insideV w:val="nil"/>
        </w:tcBorders>
        <w:shd w:val="clear" w:color="auto" w:fill="204C72"/>
      </w:tcPr>
    </w:tblStylePr>
    <w:tblStylePr w:type="lastRow">
      <w:rPr>
        <w:b/>
        <w:bCs/>
      </w:rPr>
      <w:tblPr/>
      <w:tcPr>
        <w:tcBorders>
          <w:top w:val="double" w:sz="4" w:space="0" w:color="204C72"/>
        </w:tcBorders>
      </w:tcPr>
    </w:tblStylePr>
    <w:tblStylePr w:type="firstCol">
      <w:rPr>
        <w:b/>
        <w:bCs/>
      </w:rPr>
    </w:tblStylePr>
    <w:tblStylePr w:type="lastCol">
      <w:rPr>
        <w:b/>
        <w:bCs/>
      </w:rPr>
    </w:tblStylePr>
    <w:tblStylePr w:type="band1Vert">
      <w:tblPr/>
      <w:tcPr>
        <w:shd w:val="clear" w:color="auto" w:fill="C6DBEF"/>
      </w:tcPr>
    </w:tblStylePr>
    <w:tblStylePr w:type="band1Horz">
      <w:tblPr/>
      <w:tcPr>
        <w:shd w:val="clear" w:color="auto" w:fill="C6DBEF"/>
      </w:tcPr>
    </w:tblStylePr>
  </w:style>
  <w:style w:type="character" w:styleId="IntenseEmphasis">
    <w:name w:val="Intense Emphasis"/>
    <w:uiPriority w:val="21"/>
    <w:rsid w:val="007012EE"/>
    <w:rPr>
      <w:i/>
      <w:iCs/>
      <w:color w:val="2A6496"/>
    </w:rPr>
  </w:style>
  <w:style w:type="table" w:customStyle="1" w:styleId="GridTable5Dark-Accent31">
    <w:name w:val="Grid Table 5 Dark - Accent 3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DB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04C7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04C7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04C7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04C72"/>
      </w:tcPr>
    </w:tblStylePr>
    <w:tblStylePr w:type="band1Vert">
      <w:tblPr/>
      <w:tcPr>
        <w:shd w:val="clear" w:color="auto" w:fill="8DB8DF"/>
      </w:tcPr>
    </w:tblStylePr>
    <w:tblStylePr w:type="band1Horz">
      <w:tblPr/>
      <w:tcPr>
        <w:shd w:val="clear" w:color="auto" w:fill="8DB8DF"/>
      </w:tcPr>
    </w:tblStylePr>
  </w:style>
  <w:style w:type="table" w:customStyle="1" w:styleId="ListTable2-Accent41">
    <w:name w:val="List Table 2 - Accent 4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E3F6"/>
        <w:bottom w:val="single" w:sz="4" w:space="0" w:color="B2E3F6"/>
        <w:insideH w:val="single" w:sz="4" w:space="0" w:color="B2E3F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5FC"/>
      </w:tcPr>
    </w:tblStylePr>
    <w:tblStylePr w:type="band1Horz">
      <w:tblPr/>
      <w:tcPr>
        <w:shd w:val="clear" w:color="auto" w:fill="E5F5FC"/>
      </w:tcPr>
    </w:tblStylePr>
  </w:style>
  <w:style w:type="table" w:customStyle="1" w:styleId="GridTable6Colorful1">
    <w:name w:val="Grid Table 6 Colorful1"/>
    <w:basedOn w:val="TableNormal"/>
    <w:uiPriority w:val="5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rPr>
      <w:tblPr/>
      <w:tcPr>
        <w:tcBorders>
          <w:bottom w:val="single" w:sz="12" w:space="0" w:color="848484"/>
        </w:tcBorders>
      </w:tcPr>
    </w:tblStylePr>
    <w:tblStylePr w:type="lastRow">
      <w:rPr>
        <w:b/>
        <w:bCs/>
      </w:rPr>
      <w:tblPr/>
      <w:tcPr>
        <w:tcBorders>
          <w:top w:val="double" w:sz="4" w:space="0" w:color="848484"/>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table" w:customStyle="1" w:styleId="TableGridLight1">
    <w:name w:val="Table Grid Light1"/>
    <w:basedOn w:val="TableNormal"/>
    <w:uiPriority w:val="40"/>
    <w:locked/>
    <w:rsid w:val="007012EE"/>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locked/>
    <w:rsid w:val="007012E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89898"/>
        </w:tcBorders>
        <w:shd w:val="clear" w:color="auto" w:fill="FFFFFF"/>
      </w:tcPr>
    </w:tblStylePr>
    <w:tblStylePr w:type="lastRow">
      <w:rPr>
        <w:rFonts w:ascii="Times New Roman" w:eastAsia="Times New Roman" w:hAnsi="Times New Roman" w:cs="Times New Roman"/>
        <w:i/>
        <w:iCs/>
        <w:sz w:val="26"/>
      </w:rPr>
      <w:tblPr/>
      <w:tcPr>
        <w:tcBorders>
          <w:top w:val="single" w:sz="4" w:space="0" w:color="989898"/>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89898"/>
        </w:tcBorders>
        <w:shd w:val="clear" w:color="auto" w:fill="FFFFFF"/>
      </w:tcPr>
    </w:tblStylePr>
    <w:tblStylePr w:type="lastCol">
      <w:rPr>
        <w:rFonts w:ascii="Times New Roman" w:eastAsia="Times New Roman" w:hAnsi="Times New Roman" w:cs="Times New Roman"/>
        <w:i/>
        <w:iCs/>
        <w:sz w:val="26"/>
      </w:rPr>
      <w:tblPr/>
      <w:tcPr>
        <w:tcBorders>
          <w:left w:val="single" w:sz="4" w:space="0" w:color="989898"/>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agrammuTabula">
    <w:name w:val="Diagrammu_Tabula"/>
    <w:basedOn w:val="TableNormal"/>
    <w:uiPriority w:val="99"/>
    <w:rsid w:val="007012EE"/>
    <w:pPr>
      <w:spacing w:after="0" w:line="240" w:lineRule="auto"/>
    </w:pPr>
    <w:rPr>
      <w:rFonts w:ascii="Times New Roman" w:eastAsia="Times New Roman" w:hAnsi="Times New Roman" w:cs="Times New Roman"/>
      <w:sz w:val="20"/>
      <w:szCs w:val="20"/>
    </w:rPr>
    <w:tblPr>
      <w:tblBorders>
        <w:top w:val="single" w:sz="4" w:space="0" w:color="3D87C7"/>
        <w:bottom w:val="single" w:sz="4" w:space="0" w:color="3D87C7"/>
      </w:tblBorders>
      <w:tblCellMar>
        <w:top w:w="284" w:type="dxa"/>
        <w:bottom w:w="284" w:type="dxa"/>
      </w:tblCellMar>
    </w:tblPr>
  </w:style>
  <w:style w:type="paragraph" w:customStyle="1" w:styleId="Diagrammasatsauce">
    <w:name w:val="Diagrammas atsauce"/>
    <w:basedOn w:val="Normal"/>
    <w:next w:val="Normal"/>
    <w:link w:val="DiagrammasatsauceRakstz"/>
    <w:rsid w:val="007012EE"/>
    <w:pPr>
      <w:spacing w:before="120" w:after="480"/>
    </w:pPr>
    <w:rPr>
      <w:rFonts w:ascii="Times New Roman" w:eastAsia="Times New Roman" w:hAnsi="Times New Roman" w:cs="Times New Roman"/>
      <w:i/>
      <w:color w:val="666666"/>
      <w:sz w:val="16"/>
      <w:szCs w:val="23"/>
    </w:rPr>
  </w:style>
  <w:style w:type="character" w:customStyle="1" w:styleId="DiagrammasatsauceRakstz">
    <w:name w:val="Diagrammas atsauce Rakstz."/>
    <w:link w:val="Diagrammasatsauce"/>
    <w:rsid w:val="007012EE"/>
    <w:rPr>
      <w:rFonts w:ascii="Times New Roman" w:eastAsia="Times New Roman" w:hAnsi="Times New Roman" w:cs="Times New Roman"/>
      <w:i/>
      <w:color w:val="666666"/>
      <w:sz w:val="16"/>
      <w:szCs w:val="23"/>
    </w:rPr>
  </w:style>
  <w:style w:type="table" w:customStyle="1" w:styleId="GridTable5Dark-Accent61">
    <w:name w:val="Grid Table 5 Dark - Accent 6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9D9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3474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3474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3474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34742"/>
      </w:tcPr>
    </w:tblStylePr>
    <w:tblStylePr w:type="band1Vert">
      <w:tblPr/>
      <w:tcPr>
        <w:shd w:val="clear" w:color="auto" w:fill="F3B4B3"/>
      </w:tcPr>
    </w:tblStylePr>
    <w:tblStylePr w:type="band1Horz">
      <w:tblPr/>
      <w:tcPr>
        <w:shd w:val="clear" w:color="auto" w:fill="F3B4B3"/>
      </w:tcPr>
    </w:tblStylePr>
  </w:style>
  <w:style w:type="table" w:customStyle="1" w:styleId="GridTable5Dark-Accent41">
    <w:name w:val="Grid Table 5 Dark - Accent 4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F5F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FD2F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FD2F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FD2F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FD2F1"/>
      </w:tcPr>
    </w:tblStylePr>
    <w:tblStylePr w:type="band1Vert">
      <w:tblPr/>
      <w:tcPr>
        <w:shd w:val="clear" w:color="auto" w:fill="CBECF9"/>
      </w:tcPr>
    </w:tblStylePr>
    <w:tblStylePr w:type="band1Horz">
      <w:tblPr/>
      <w:tcPr>
        <w:shd w:val="clear" w:color="auto" w:fill="CBECF9"/>
      </w:tcPr>
    </w:tblStylePr>
  </w:style>
  <w:style w:type="table" w:customStyle="1" w:styleId="GridTable6Colorful-Accent11">
    <w:name w:val="Grid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69A3D5"/>
        <w:left w:val="single" w:sz="4" w:space="0" w:color="69A3D5"/>
        <w:bottom w:val="single" w:sz="4" w:space="0" w:color="69A3D5"/>
        <w:right w:val="single" w:sz="4" w:space="0" w:color="69A3D5"/>
        <w:insideH w:val="single" w:sz="4" w:space="0" w:color="69A3D5"/>
        <w:insideV w:val="single" w:sz="4" w:space="0" w:color="69A3D5"/>
      </w:tblBorders>
    </w:tblPr>
    <w:tblStylePr w:type="firstRow">
      <w:rPr>
        <w:b/>
        <w:bCs/>
      </w:rPr>
      <w:tblPr/>
      <w:tcPr>
        <w:tcBorders>
          <w:bottom w:val="single" w:sz="12" w:space="0" w:color="69A3D5"/>
        </w:tcBorders>
      </w:tcPr>
    </w:tblStylePr>
    <w:tblStylePr w:type="lastRow">
      <w:rPr>
        <w:b/>
        <w:bCs/>
      </w:rPr>
      <w:tblPr/>
      <w:tcPr>
        <w:tcBorders>
          <w:top w:val="double" w:sz="4" w:space="0" w:color="69A3D5"/>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VKTabula">
    <w:name w:val="VK Tabula"/>
    <w:basedOn w:val="TableNormal"/>
    <w:uiPriority w:val="99"/>
    <w:rsid w:val="007012EE"/>
    <w:pPr>
      <w:spacing w:after="0" w:line="240" w:lineRule="auto"/>
    </w:pPr>
    <w:rPr>
      <w:rFonts w:ascii="Times New Roman" w:eastAsia="Times New Roman" w:hAnsi="Times New Roman" w:cs="Times New Roman"/>
      <w:sz w:val="20"/>
      <w:szCs w:val="20"/>
    </w:rPr>
    <w:tblPr>
      <w:tblStyleRowBandSize w:val="1"/>
      <w:tblBorders>
        <w:top w:val="single" w:sz="4" w:space="0" w:color="3D87C7"/>
        <w:bottom w:val="single" w:sz="4" w:space="0" w:color="3D87C7"/>
        <w:insideH w:val="single" w:sz="4" w:space="0" w:color="3D87C7"/>
      </w:tblBorders>
      <w:tblCellMar>
        <w:top w:w="255" w:type="dxa"/>
        <w:bottom w:w="255" w:type="dxa"/>
      </w:tblCellMar>
    </w:tblPr>
    <w:tblStylePr w:type="firstRow">
      <w:rPr>
        <w:rFonts w:ascii="Times New Roman" w:hAnsi="Times New Roman"/>
        <w:b/>
        <w:color w:val="3D87C7"/>
        <w:sz w:val="22"/>
      </w:rPr>
      <w:tblPr/>
      <w:tcPr>
        <w:tcBorders>
          <w:top w:val="single" w:sz="12" w:space="0" w:color="3D87C7"/>
          <w:left w:val="nil"/>
          <w:bottom w:val="nil"/>
          <w:right w:val="nil"/>
          <w:insideH w:val="nil"/>
          <w:insideV w:val="nil"/>
          <w:tl2br w:val="nil"/>
          <w:tr2bl w:val="nil"/>
        </w:tcBorders>
      </w:tcPr>
    </w:tblStylePr>
    <w:tblStylePr w:type="lastRow">
      <w:rPr>
        <w:color w:val="333333"/>
      </w:rPr>
    </w:tblStylePr>
    <w:tblStylePr w:type="band1Horz">
      <w:rPr>
        <w:rFonts w:ascii="Times New Roman" w:hAnsi="Times New Roman"/>
        <w:sz w:val="20"/>
      </w:rPr>
    </w:tblStylePr>
    <w:tblStylePr w:type="band2Horz">
      <w:rPr>
        <w:rFonts w:ascii="Times New Roman" w:hAnsi="Times New Roman"/>
        <w:sz w:val="20"/>
      </w:rPr>
    </w:tblStylePr>
  </w:style>
  <w:style w:type="table" w:customStyle="1" w:styleId="GridTable4-Accent51">
    <w:name w:val="Grid Table 4 - Accent 5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B93"/>
        <w:left w:val="single" w:sz="4" w:space="0" w:color="FFDB93"/>
        <w:bottom w:val="single" w:sz="4" w:space="0" w:color="FFDB93"/>
        <w:right w:val="single" w:sz="4" w:space="0" w:color="FFDB93"/>
        <w:insideH w:val="single" w:sz="4" w:space="0" w:color="FFDB93"/>
        <w:insideV w:val="single" w:sz="4" w:space="0" w:color="FFDB93"/>
      </w:tblBorders>
    </w:tblPr>
    <w:tblStylePr w:type="firstRow">
      <w:rPr>
        <w:b/>
        <w:bCs/>
        <w:color w:val="FFFFFF"/>
      </w:rPr>
      <w:tblPr/>
      <w:tcPr>
        <w:tcBorders>
          <w:top w:val="single" w:sz="4" w:space="0" w:color="FFC54B"/>
          <w:left w:val="single" w:sz="4" w:space="0" w:color="FFC54B"/>
          <w:bottom w:val="single" w:sz="4" w:space="0" w:color="FFC54B"/>
          <w:right w:val="single" w:sz="4" w:space="0" w:color="FFC54B"/>
          <w:insideH w:val="nil"/>
          <w:insideV w:val="nil"/>
        </w:tcBorders>
        <w:shd w:val="clear" w:color="auto" w:fill="FFC54B"/>
      </w:tcPr>
    </w:tblStylePr>
    <w:tblStylePr w:type="lastRow">
      <w:rPr>
        <w:b/>
        <w:bCs/>
      </w:rPr>
      <w:tblPr/>
      <w:tcPr>
        <w:tcBorders>
          <w:top w:val="double" w:sz="4" w:space="0" w:color="FFC54B"/>
        </w:tcBorders>
      </w:tcPr>
    </w:tblStylePr>
    <w:tblStylePr w:type="firstCol">
      <w:rPr>
        <w:b/>
        <w:bCs/>
      </w:rPr>
    </w:tblStylePr>
    <w:tblStylePr w:type="lastCol">
      <w:rPr>
        <w:b/>
        <w:bCs/>
      </w:rPr>
    </w:tblStylePr>
    <w:tblStylePr w:type="band1Vert">
      <w:tblPr/>
      <w:tcPr>
        <w:shd w:val="clear" w:color="auto" w:fill="FFF3DB"/>
      </w:tcPr>
    </w:tblStylePr>
    <w:tblStylePr w:type="band1Horz">
      <w:tblPr/>
      <w:tcPr>
        <w:shd w:val="clear" w:color="auto" w:fill="FFF3DB"/>
      </w:tcPr>
    </w:tblStylePr>
  </w:style>
  <w:style w:type="table" w:customStyle="1" w:styleId="GridTable41">
    <w:name w:val="Grid Table 4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color w:val="FFFFFF"/>
      </w:rPr>
      <w:tblPr/>
      <w:tcPr>
        <w:tcBorders>
          <w:top w:val="single" w:sz="4" w:space="0" w:color="333333"/>
          <w:left w:val="single" w:sz="4" w:space="0" w:color="333333"/>
          <w:bottom w:val="single" w:sz="4" w:space="0" w:color="333333"/>
          <w:right w:val="single" w:sz="4" w:space="0" w:color="333333"/>
          <w:insideH w:val="nil"/>
          <w:insideV w:val="nil"/>
        </w:tcBorders>
        <w:shd w:val="clear" w:color="auto" w:fill="333333"/>
      </w:tcPr>
    </w:tblStylePr>
    <w:tblStylePr w:type="lastRow">
      <w:rPr>
        <w:b/>
        <w:bCs/>
      </w:rPr>
      <w:tblPr/>
      <w:tcPr>
        <w:tcBorders>
          <w:top w:val="double" w:sz="4" w:space="0" w:color="333333"/>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paragraph" w:customStyle="1" w:styleId="Izpildtskritrijs">
    <w:name w:val="Izpildīts kritērijs"/>
    <w:basedOn w:val="ListParagraph"/>
    <w:qFormat/>
    <w:rsid w:val="007012EE"/>
    <w:pPr>
      <w:numPr>
        <w:numId w:val="12"/>
      </w:numPr>
      <w:contextualSpacing w:val="0"/>
      <w:jc w:val="both"/>
    </w:pPr>
    <w:rPr>
      <w:rFonts w:ascii="Times New Roman" w:eastAsia="Times New Roman" w:hAnsi="Times New Roman" w:cs="Times New Roman"/>
      <w:color w:val="333333"/>
      <w:sz w:val="23"/>
      <w:szCs w:val="23"/>
      <w:lang w:eastAsia="lv-LV"/>
    </w:rPr>
  </w:style>
  <w:style w:type="paragraph" w:customStyle="1" w:styleId="Neizpildtskritrijs">
    <w:name w:val="Neizpildīts kritērijs"/>
    <w:basedOn w:val="ListParagraph"/>
    <w:next w:val="Normal"/>
    <w:qFormat/>
    <w:rsid w:val="007012EE"/>
    <w:pPr>
      <w:numPr>
        <w:numId w:val="13"/>
      </w:numPr>
      <w:contextualSpacing w:val="0"/>
      <w:jc w:val="both"/>
    </w:pPr>
    <w:rPr>
      <w:rFonts w:ascii="Times New Roman" w:eastAsia="Times New Roman" w:hAnsi="Times New Roman" w:cs="Times New Roman"/>
      <w:color w:val="333333"/>
      <w:sz w:val="23"/>
      <w:szCs w:val="23"/>
    </w:rPr>
  </w:style>
  <w:style w:type="paragraph" w:customStyle="1" w:styleId="Dajiizpildtskritrijs">
    <w:name w:val="Daļēji izpildīts kritērijs"/>
    <w:basedOn w:val="ListParagraph"/>
    <w:qFormat/>
    <w:rsid w:val="007012EE"/>
    <w:pPr>
      <w:numPr>
        <w:numId w:val="14"/>
      </w:numPr>
      <w:contextualSpacing w:val="0"/>
      <w:jc w:val="both"/>
    </w:pPr>
    <w:rPr>
      <w:rFonts w:ascii="Times New Roman" w:eastAsia="Times New Roman" w:hAnsi="Times New Roman" w:cs="Times New Roman"/>
      <w:color w:val="333333"/>
      <w:sz w:val="23"/>
      <w:szCs w:val="23"/>
      <w:lang w:eastAsia="lv-LV"/>
    </w:rPr>
  </w:style>
  <w:style w:type="paragraph" w:customStyle="1" w:styleId="Diagrammasvirsraksts">
    <w:name w:val="Diagrammas virsraksts"/>
    <w:next w:val="Normal"/>
    <w:qFormat/>
    <w:rsid w:val="007012EE"/>
    <w:pPr>
      <w:spacing w:before="240"/>
    </w:pPr>
    <w:rPr>
      <w:rFonts w:ascii="Times New Roman" w:eastAsia="Times New Roman" w:hAnsi="Times New Roman" w:cs="Times New Roman"/>
      <w:iCs/>
      <w:color w:val="3D87C7"/>
      <w:sz w:val="24"/>
      <w:szCs w:val="23"/>
    </w:rPr>
  </w:style>
  <w:style w:type="paragraph" w:customStyle="1" w:styleId="xVirsraksts">
    <w:name w:val="x Virsraksts"/>
    <w:next w:val="Normal"/>
    <w:link w:val="xVirsrakstsRakstz"/>
    <w:autoRedefine/>
    <w:qFormat/>
    <w:rsid w:val="002D77A5"/>
    <w:pPr>
      <w:spacing w:before="7680" w:after="480"/>
    </w:pPr>
    <w:rPr>
      <w:rFonts w:ascii="Times New Roman" w:eastAsia="Times New Roman" w:hAnsi="Times New Roman" w:cs="Times New Roman"/>
      <w:b/>
      <w:iCs/>
      <w:color w:val="002060"/>
      <w:sz w:val="36"/>
      <w:szCs w:val="23"/>
      <w:lang w:eastAsia="lv-LV"/>
    </w:rPr>
  </w:style>
  <w:style w:type="character" w:customStyle="1" w:styleId="xVirsrakstsRakstz">
    <w:name w:val="x Virsraksts Rakstz."/>
    <w:link w:val="xVirsraksts"/>
    <w:rsid w:val="002D77A5"/>
    <w:rPr>
      <w:rFonts w:ascii="Times New Roman" w:eastAsia="Times New Roman" w:hAnsi="Times New Roman" w:cs="Times New Roman"/>
      <w:b/>
      <w:iCs/>
      <w:color w:val="002060"/>
      <w:sz w:val="36"/>
      <w:szCs w:val="23"/>
      <w:lang w:eastAsia="lv-LV"/>
    </w:rPr>
  </w:style>
  <w:style w:type="paragraph" w:customStyle="1" w:styleId="BVIfnrChar">
    <w:name w:val="BVI fnr Char"/>
    <w:aliases w:val="BVI fnr Car Car Char,BVI fnr Car Char,BVI fnr Car Car Car Car Char1,BVI fnr Car Car Car Car Char Car Char Char"/>
    <w:basedOn w:val="Normal"/>
    <w:uiPriority w:val="99"/>
    <w:rsid w:val="007012EE"/>
    <w:pPr>
      <w:spacing w:line="240" w:lineRule="exact"/>
    </w:pPr>
    <w:rPr>
      <w:rFonts w:ascii="Times New Roman" w:eastAsia="Times New Roman" w:hAnsi="Times New Roman" w:cs="Times New Roman"/>
      <w:color w:val="333333"/>
      <w:sz w:val="23"/>
      <w:szCs w:val="23"/>
      <w:vertAlign w:val="superscript"/>
    </w:rPr>
  </w:style>
  <w:style w:type="table" w:styleId="LightShading-Accent1">
    <w:name w:val="Light Shading Accent 1"/>
    <w:basedOn w:val="TableNormal"/>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table" w:customStyle="1" w:styleId="Gaisnojumsizclums11">
    <w:name w:val="Gaišs ēnojums — izcēlums 11"/>
    <w:basedOn w:val="TableNormal"/>
    <w:next w:val="LightShading-Accent1"/>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paragraph" w:styleId="BodyText3">
    <w:name w:val="Body Text 3"/>
    <w:basedOn w:val="Normal"/>
    <w:link w:val="BodyText3Char"/>
    <w:rsid w:val="007012EE"/>
    <w:pPr>
      <w:spacing w:after="0" w:line="360" w:lineRule="exact"/>
      <w:jc w:val="both"/>
    </w:pPr>
    <w:rPr>
      <w:rFonts w:ascii="Times New Roman" w:eastAsia="Times New Roman" w:hAnsi="Times New Roman" w:cs="Times New Roman"/>
      <w:sz w:val="28"/>
      <w:szCs w:val="20"/>
    </w:rPr>
  </w:style>
  <w:style w:type="character" w:customStyle="1" w:styleId="BodyText3Char">
    <w:name w:val="Body Text 3 Char"/>
    <w:basedOn w:val="DefaultParagraphFont"/>
    <w:link w:val="BodyText3"/>
    <w:rsid w:val="007012EE"/>
    <w:rPr>
      <w:rFonts w:ascii="Times New Roman" w:eastAsia="Times New Roman" w:hAnsi="Times New Roman" w:cs="Times New Roman"/>
      <w:sz w:val="28"/>
      <w:szCs w:val="20"/>
    </w:rPr>
  </w:style>
  <w:style w:type="paragraph" w:styleId="BodyText">
    <w:name w:val="Body Text"/>
    <w:aliases w:val="OT Body Text,Body,Tekst"/>
    <w:basedOn w:val="Normal"/>
    <w:link w:val="BodyTextChar"/>
    <w:rsid w:val="007012EE"/>
    <w:pPr>
      <w:spacing w:after="120" w:line="240" w:lineRule="auto"/>
    </w:pPr>
    <w:rPr>
      <w:rFonts w:ascii="Times New Roman" w:eastAsia="Times New Roman" w:hAnsi="Times New Roman" w:cs="Times New Roman"/>
      <w:sz w:val="20"/>
      <w:szCs w:val="20"/>
      <w:lang w:eastAsia="lv-LV"/>
    </w:rPr>
  </w:style>
  <w:style w:type="character" w:customStyle="1" w:styleId="BodyTextChar">
    <w:name w:val="Body Text Char"/>
    <w:aliases w:val="OT Body Text Char,Body Char,Tekst Char"/>
    <w:basedOn w:val="DefaultParagraphFont"/>
    <w:link w:val="BodyText"/>
    <w:rsid w:val="007012EE"/>
    <w:rPr>
      <w:rFonts w:ascii="Times New Roman" w:eastAsia="Times New Roman" w:hAnsi="Times New Roman" w:cs="Times New Roman"/>
      <w:sz w:val="20"/>
      <w:szCs w:val="20"/>
      <w:lang w:eastAsia="lv-LV"/>
    </w:rPr>
  </w:style>
  <w:style w:type="table" w:customStyle="1" w:styleId="Reatabula1">
    <w:name w:val="Režģa tabula1"/>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7012EE"/>
    <w:pPr>
      <w:tabs>
        <w:tab w:val="num" w:pos="360"/>
      </w:tabs>
      <w:spacing w:before="120" w:after="0" w:line="240" w:lineRule="auto"/>
      <w:ind w:left="360" w:hanging="360"/>
    </w:pPr>
    <w:rPr>
      <w:rFonts w:ascii="Times New Roman" w:eastAsia="Times New Roman" w:hAnsi="Times New Roman" w:cs="Times New Roman"/>
      <w:sz w:val="24"/>
      <w:szCs w:val="20"/>
    </w:rPr>
  </w:style>
  <w:style w:type="paragraph" w:customStyle="1" w:styleId="tv2132">
    <w:name w:val="tv2132"/>
    <w:basedOn w:val="Normal"/>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customStyle="1" w:styleId="Reatabula2">
    <w:name w:val="Režģa tabula2"/>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012EE"/>
  </w:style>
  <w:style w:type="paragraph" w:customStyle="1" w:styleId="ParastaisTaisnots">
    <w:name w:val="Parastais + Taisnots"/>
    <w:basedOn w:val="Normal"/>
    <w:rsid w:val="007012EE"/>
    <w:pPr>
      <w:tabs>
        <w:tab w:val="left" w:pos="5370"/>
      </w:tabs>
      <w:spacing w:after="0" w:line="240" w:lineRule="auto"/>
      <w:jc w:val="both"/>
    </w:pPr>
    <w:rPr>
      <w:rFonts w:ascii="Times New Roman" w:eastAsia="Times New Roman" w:hAnsi="Times New Roman" w:cs="Times New Roman"/>
      <w:bCs/>
      <w:color w:val="000000"/>
      <w:sz w:val="18"/>
      <w:szCs w:val="24"/>
      <w:lang w:eastAsia="lv-LV"/>
    </w:rPr>
  </w:style>
  <w:style w:type="table" w:styleId="LightGrid-Accent2">
    <w:name w:val="Light Grid Accent 2"/>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insideH w:val="single" w:sz="8" w:space="0" w:color="3D87C7"/>
        <w:insideV w:val="single" w:sz="8" w:space="0" w:color="3D87C7"/>
      </w:tblBorders>
    </w:tblPr>
    <w:tblStylePr w:type="firstRow">
      <w:pPr>
        <w:spacing w:before="0" w:after="0" w:line="240" w:lineRule="auto"/>
      </w:pPr>
      <w:rPr>
        <w:rFonts w:ascii="Times New Roman" w:eastAsia="Times New Roman" w:hAnsi="Times New Roman" w:cs="Times New Roman"/>
        <w:b/>
        <w:bCs/>
      </w:rPr>
      <w:tblPr/>
      <w:tcPr>
        <w:tcBorders>
          <w:top w:val="single" w:sz="8" w:space="0" w:color="3D87C7"/>
          <w:left w:val="single" w:sz="8" w:space="0" w:color="3D87C7"/>
          <w:bottom w:val="single" w:sz="18" w:space="0" w:color="3D87C7"/>
          <w:right w:val="single" w:sz="8" w:space="0" w:color="3D87C7"/>
          <w:insideH w:val="nil"/>
          <w:insideV w:val="single" w:sz="8" w:space="0" w:color="3D87C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3D87C7"/>
          <w:left w:val="single" w:sz="8" w:space="0" w:color="3D87C7"/>
          <w:bottom w:val="single" w:sz="8" w:space="0" w:color="3D87C7"/>
          <w:right w:val="single" w:sz="8" w:space="0" w:color="3D87C7"/>
          <w:insideH w:val="nil"/>
          <w:insideV w:val="single" w:sz="8" w:space="0" w:color="3D87C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3D87C7"/>
          <w:left w:val="single" w:sz="8" w:space="0" w:color="3D87C7"/>
          <w:bottom w:val="single" w:sz="8" w:space="0" w:color="3D87C7"/>
          <w:right w:val="single" w:sz="8" w:space="0" w:color="3D87C7"/>
        </w:tcBorders>
      </w:tcPr>
    </w:tblStylePr>
    <w:tblStylePr w:type="band1Vert">
      <w:tblPr/>
      <w:tcPr>
        <w:tcBorders>
          <w:top w:val="single" w:sz="8" w:space="0" w:color="3D87C7"/>
          <w:left w:val="single" w:sz="8" w:space="0" w:color="3D87C7"/>
          <w:bottom w:val="single" w:sz="8" w:space="0" w:color="3D87C7"/>
          <w:right w:val="single" w:sz="8" w:space="0" w:color="3D87C7"/>
        </w:tcBorders>
        <w:shd w:val="clear" w:color="auto" w:fill="CEE1F1"/>
      </w:tcPr>
    </w:tblStylePr>
    <w:tblStylePr w:type="band1Horz">
      <w:tblPr/>
      <w:tcPr>
        <w:tcBorders>
          <w:top w:val="single" w:sz="8" w:space="0" w:color="3D87C7"/>
          <w:left w:val="single" w:sz="8" w:space="0" w:color="3D87C7"/>
          <w:bottom w:val="single" w:sz="8" w:space="0" w:color="3D87C7"/>
          <w:right w:val="single" w:sz="8" w:space="0" w:color="3D87C7"/>
          <w:insideV w:val="single" w:sz="8" w:space="0" w:color="3D87C7"/>
        </w:tcBorders>
        <w:shd w:val="clear" w:color="auto" w:fill="CEE1F1"/>
      </w:tcPr>
    </w:tblStylePr>
    <w:tblStylePr w:type="band2Horz">
      <w:tblPr/>
      <w:tcPr>
        <w:tcBorders>
          <w:top w:val="single" w:sz="8" w:space="0" w:color="3D87C7"/>
          <w:left w:val="single" w:sz="8" w:space="0" w:color="3D87C7"/>
          <w:bottom w:val="single" w:sz="8" w:space="0" w:color="3D87C7"/>
          <w:right w:val="single" w:sz="8" w:space="0" w:color="3D87C7"/>
          <w:insideV w:val="single" w:sz="8" w:space="0" w:color="3D87C7"/>
        </w:tcBorders>
      </w:tcPr>
    </w:tblStylePr>
  </w:style>
  <w:style w:type="paragraph" w:styleId="z-BottomofForm">
    <w:name w:val="HTML Bottom of Form"/>
    <w:basedOn w:val="Normal"/>
    <w:next w:val="Normal"/>
    <w:link w:val="z-BottomofFormChar"/>
    <w:hidden/>
    <w:uiPriority w:val="99"/>
    <w:unhideWhenUsed/>
    <w:rsid w:val="007012EE"/>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rsid w:val="007012EE"/>
    <w:rPr>
      <w:rFonts w:ascii="Arial" w:eastAsia="Times New Roman" w:hAnsi="Arial" w:cs="Arial"/>
      <w:vanish/>
      <w:sz w:val="16"/>
      <w:szCs w:val="16"/>
      <w:lang w:eastAsia="lv-LV"/>
    </w:rPr>
  </w:style>
  <w:style w:type="table" w:styleId="ColorfulList-Accent1">
    <w:name w:val="Colorful List Accent 1"/>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6EFF8"/>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9ED"/>
      </w:tcPr>
    </w:tblStylePr>
    <w:tblStylePr w:type="band1Horz">
      <w:tblPr/>
      <w:tcPr>
        <w:shd w:val="clear" w:color="auto" w:fill="CDE0F1"/>
      </w:tcPr>
    </w:tblStylePr>
  </w:style>
  <w:style w:type="table" w:styleId="LightShading-Accent2">
    <w:name w:val="Light Shading Accent 2"/>
    <w:basedOn w:val="TableNormal"/>
    <w:uiPriority w:val="60"/>
    <w:rsid w:val="007012EE"/>
    <w:pPr>
      <w:spacing w:after="0" w:line="240" w:lineRule="auto"/>
    </w:pPr>
    <w:rPr>
      <w:rFonts w:ascii="Times New Roman" w:eastAsia="Times New Roman" w:hAnsi="Times New Roman" w:cs="Times New Roman"/>
      <w:color w:val="2B6497"/>
      <w:sz w:val="20"/>
      <w:szCs w:val="20"/>
    </w:rPr>
    <w:tblPr>
      <w:tblStyleRowBandSize w:val="1"/>
      <w:tblStyleColBandSize w:val="1"/>
      <w:tblBorders>
        <w:top w:val="single" w:sz="8" w:space="0" w:color="3D87C7"/>
        <w:bottom w:val="single" w:sz="8" w:space="0" w:color="3D87C7"/>
      </w:tblBorders>
    </w:tblPr>
    <w:tblStylePr w:type="fir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la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1F1"/>
      </w:tcPr>
    </w:tblStylePr>
    <w:tblStylePr w:type="band1Horz">
      <w:tblPr/>
      <w:tcPr>
        <w:tcBorders>
          <w:left w:val="nil"/>
          <w:right w:val="nil"/>
          <w:insideH w:val="nil"/>
          <w:insideV w:val="nil"/>
        </w:tcBorders>
        <w:shd w:val="clear" w:color="auto" w:fill="CEE1F1"/>
      </w:tcPr>
    </w:tblStylePr>
  </w:style>
  <w:style w:type="table" w:styleId="MediumList1-Accent3">
    <w:name w:val="Medium List 1 Accent 3"/>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04C72"/>
        <w:bottom w:val="single" w:sz="8" w:space="0" w:color="204C72"/>
      </w:tblBorders>
    </w:tblPr>
    <w:tblStylePr w:type="firstRow">
      <w:rPr>
        <w:rFonts w:ascii="Times New Roman" w:eastAsia="Times New Roman" w:hAnsi="Times New Roman" w:cs="Times New Roman"/>
      </w:rPr>
      <w:tblPr/>
      <w:tcPr>
        <w:tcBorders>
          <w:top w:val="nil"/>
          <w:bottom w:val="single" w:sz="8" w:space="0" w:color="204C72"/>
        </w:tcBorders>
      </w:tcPr>
    </w:tblStylePr>
    <w:tblStylePr w:type="lastRow">
      <w:rPr>
        <w:b/>
        <w:bCs/>
        <w:color w:val="666666"/>
      </w:rPr>
      <w:tblPr/>
      <w:tcPr>
        <w:tcBorders>
          <w:top w:val="single" w:sz="8" w:space="0" w:color="204C72"/>
          <w:bottom w:val="single" w:sz="8" w:space="0" w:color="204C72"/>
        </w:tcBorders>
      </w:tcPr>
    </w:tblStylePr>
    <w:tblStylePr w:type="firstCol">
      <w:rPr>
        <w:b/>
        <w:bCs/>
      </w:rPr>
    </w:tblStylePr>
    <w:tblStylePr w:type="lastCol">
      <w:rPr>
        <w:b/>
        <w:bCs/>
      </w:rPr>
      <w:tblPr/>
      <w:tcPr>
        <w:tcBorders>
          <w:top w:val="single" w:sz="8" w:space="0" w:color="204C72"/>
          <w:bottom w:val="single" w:sz="8" w:space="0" w:color="204C72"/>
        </w:tcBorders>
      </w:tcPr>
    </w:tblStylePr>
    <w:tblStylePr w:type="band1Vert">
      <w:tblPr/>
      <w:tcPr>
        <w:shd w:val="clear" w:color="auto" w:fill="B8D3EB"/>
      </w:tcPr>
    </w:tblStylePr>
    <w:tblStylePr w:type="band1Horz">
      <w:tblPr/>
      <w:tcPr>
        <w:shd w:val="clear" w:color="auto" w:fill="B8D3EB"/>
      </w:tcPr>
    </w:tblStylePr>
  </w:style>
  <w:style w:type="table" w:styleId="MediumList1-Accent2">
    <w:name w:val="Medium List 1 Accent 2"/>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bottom w:val="single" w:sz="8" w:space="0" w:color="3D87C7"/>
      </w:tblBorders>
    </w:tblPr>
    <w:tblStylePr w:type="firstRow">
      <w:rPr>
        <w:rFonts w:ascii="Times New Roman" w:eastAsia="Times New Roman" w:hAnsi="Times New Roman" w:cs="Times New Roman"/>
      </w:rPr>
      <w:tblPr/>
      <w:tcPr>
        <w:tcBorders>
          <w:top w:val="nil"/>
          <w:bottom w:val="single" w:sz="8" w:space="0" w:color="3D87C7"/>
        </w:tcBorders>
      </w:tcPr>
    </w:tblStylePr>
    <w:tblStylePr w:type="lastRow">
      <w:rPr>
        <w:b/>
        <w:bCs/>
        <w:color w:val="666666"/>
      </w:rPr>
      <w:tblPr/>
      <w:tcPr>
        <w:tcBorders>
          <w:top w:val="single" w:sz="8" w:space="0" w:color="3D87C7"/>
          <w:bottom w:val="single" w:sz="8" w:space="0" w:color="3D87C7"/>
        </w:tcBorders>
      </w:tcPr>
    </w:tblStylePr>
    <w:tblStylePr w:type="firstCol">
      <w:rPr>
        <w:b/>
        <w:bCs/>
      </w:rPr>
    </w:tblStylePr>
    <w:tblStylePr w:type="lastCol">
      <w:rPr>
        <w:b/>
        <w:bCs/>
      </w:rPr>
      <w:tblPr/>
      <w:tcPr>
        <w:tcBorders>
          <w:top w:val="single" w:sz="8" w:space="0" w:color="3D87C7"/>
          <w:bottom w:val="single" w:sz="8" w:space="0" w:color="3D87C7"/>
        </w:tcBorders>
      </w:tcPr>
    </w:tblStylePr>
    <w:tblStylePr w:type="band1Vert">
      <w:tblPr/>
      <w:tcPr>
        <w:shd w:val="clear" w:color="auto" w:fill="CEE1F1"/>
      </w:tcPr>
    </w:tblStylePr>
    <w:tblStylePr w:type="band1Horz">
      <w:tblPr/>
      <w:tcPr>
        <w:shd w:val="clear" w:color="auto" w:fill="CEE1F1"/>
      </w:tcPr>
    </w:tblStylePr>
  </w:style>
  <w:style w:type="table" w:styleId="MediumList1-Accent1">
    <w:name w:val="Medium List 1 Accent 1"/>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bottom w:val="single" w:sz="8" w:space="0" w:color="2A6496"/>
      </w:tblBorders>
    </w:tblPr>
    <w:tblStylePr w:type="firstRow">
      <w:rPr>
        <w:rFonts w:ascii="Times New Roman" w:eastAsia="Times New Roman" w:hAnsi="Times New Roman" w:cs="Times New Roman"/>
      </w:rPr>
      <w:tblPr/>
      <w:tcPr>
        <w:tcBorders>
          <w:top w:val="nil"/>
          <w:bottom w:val="single" w:sz="8" w:space="0" w:color="2A6496"/>
        </w:tcBorders>
      </w:tcPr>
    </w:tblStylePr>
    <w:tblStylePr w:type="lastRow">
      <w:rPr>
        <w:b/>
        <w:bCs/>
        <w:color w:val="666666"/>
      </w:rPr>
      <w:tblPr/>
      <w:tcPr>
        <w:tcBorders>
          <w:top w:val="single" w:sz="8" w:space="0" w:color="2A6496"/>
          <w:bottom w:val="single" w:sz="8" w:space="0" w:color="2A6496"/>
        </w:tcBorders>
      </w:tcPr>
    </w:tblStylePr>
    <w:tblStylePr w:type="firstCol">
      <w:rPr>
        <w:b/>
        <w:bCs/>
      </w:rPr>
    </w:tblStylePr>
    <w:tblStylePr w:type="lastCol">
      <w:rPr>
        <w:b/>
        <w:bCs/>
      </w:rPr>
      <w:tblPr/>
      <w:tcPr>
        <w:tcBorders>
          <w:top w:val="single" w:sz="8" w:space="0" w:color="2A6496"/>
          <w:bottom w:val="single" w:sz="8" w:space="0" w:color="2A6496"/>
        </w:tcBorders>
      </w:tcPr>
    </w:tblStylePr>
    <w:tblStylePr w:type="band1Vert">
      <w:tblPr/>
      <w:tcPr>
        <w:shd w:val="clear" w:color="auto" w:fill="C1D9ED"/>
      </w:tcPr>
    </w:tblStylePr>
    <w:tblStylePr w:type="band1Horz">
      <w:tblPr/>
      <w:tcPr>
        <w:shd w:val="clear" w:color="auto" w:fill="C1D9ED"/>
      </w:tcPr>
    </w:tblStylePr>
  </w:style>
  <w:style w:type="table" w:styleId="MediumList1-Accent4">
    <w:name w:val="Medium List 1 Accent 4"/>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bottom w:val="single" w:sz="8" w:space="0" w:color="7FD2F1"/>
      </w:tblBorders>
    </w:tblPr>
    <w:tblStylePr w:type="firstRow">
      <w:rPr>
        <w:rFonts w:ascii="Times New Roman" w:eastAsia="Times New Roman" w:hAnsi="Times New Roman" w:cs="Times New Roman"/>
      </w:rPr>
      <w:tblPr/>
      <w:tcPr>
        <w:tcBorders>
          <w:top w:val="nil"/>
          <w:bottom w:val="single" w:sz="8" w:space="0" w:color="7FD2F1"/>
        </w:tcBorders>
      </w:tcPr>
    </w:tblStylePr>
    <w:tblStylePr w:type="lastRow">
      <w:rPr>
        <w:b/>
        <w:bCs/>
        <w:color w:val="666666"/>
      </w:rPr>
      <w:tblPr/>
      <w:tcPr>
        <w:tcBorders>
          <w:top w:val="single" w:sz="8" w:space="0" w:color="7FD2F1"/>
          <w:bottom w:val="single" w:sz="8" w:space="0" w:color="7FD2F1"/>
        </w:tcBorders>
      </w:tcPr>
    </w:tblStylePr>
    <w:tblStylePr w:type="firstCol">
      <w:rPr>
        <w:b/>
        <w:bCs/>
      </w:rPr>
    </w:tblStylePr>
    <w:tblStylePr w:type="lastCol">
      <w:rPr>
        <w:b/>
        <w:bCs/>
      </w:rPr>
      <w:tblPr/>
      <w:tcPr>
        <w:tcBorders>
          <w:top w:val="single" w:sz="8" w:space="0" w:color="7FD2F1"/>
          <w:bottom w:val="single" w:sz="8" w:space="0" w:color="7FD2F1"/>
        </w:tcBorders>
      </w:tcPr>
    </w:tblStylePr>
    <w:tblStylePr w:type="band1Vert">
      <w:tblPr/>
      <w:tcPr>
        <w:shd w:val="clear" w:color="auto" w:fill="DFF3FB"/>
      </w:tcPr>
    </w:tblStylePr>
    <w:tblStylePr w:type="band1Horz">
      <w:tblPr/>
      <w:tcPr>
        <w:shd w:val="clear" w:color="auto" w:fill="DFF3FB"/>
      </w:tcPr>
    </w:tblStylePr>
  </w:style>
  <w:style w:type="table" w:styleId="MediumShading1-Accent1">
    <w:name w:val="Medium Shading 1 Accent 1"/>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tblBorders>
    </w:tblPr>
    <w:tblStylePr w:type="firstRow">
      <w:pPr>
        <w:spacing w:before="0" w:after="0" w:line="240" w:lineRule="auto"/>
      </w:pPr>
      <w:rPr>
        <w:b/>
        <w:bCs/>
        <w:color w:val="FFFFFF"/>
      </w:rPr>
      <w:tblPr/>
      <w:tcPr>
        <w:tcBorders>
          <w:top w:val="single" w:sz="8" w:space="0" w:color="448CCA"/>
          <w:left w:val="single" w:sz="8" w:space="0" w:color="448CCA"/>
          <w:bottom w:val="single" w:sz="8" w:space="0" w:color="448CCA"/>
          <w:right w:val="single" w:sz="8" w:space="0" w:color="448CCA"/>
          <w:insideH w:val="nil"/>
          <w:insideV w:val="nil"/>
        </w:tcBorders>
        <w:shd w:val="clear" w:color="auto" w:fill="2A6496"/>
      </w:tcPr>
    </w:tblStylePr>
    <w:tblStylePr w:type="lastRow">
      <w:pPr>
        <w:spacing w:before="0" w:after="0" w:line="240" w:lineRule="auto"/>
      </w:pPr>
      <w:rPr>
        <w:b/>
        <w:bCs/>
      </w:rPr>
      <w:tblPr/>
      <w:tcPr>
        <w:tcBorders>
          <w:top w:val="double" w:sz="6" w:space="0" w:color="448CCA"/>
          <w:left w:val="single" w:sz="8" w:space="0" w:color="448CCA"/>
          <w:bottom w:val="single" w:sz="8" w:space="0" w:color="448CCA"/>
          <w:right w:val="single" w:sz="8" w:space="0" w:color="448CCA"/>
          <w:insideH w:val="nil"/>
          <w:insideV w:val="nil"/>
        </w:tcBorders>
      </w:tcPr>
    </w:tblStylePr>
    <w:tblStylePr w:type="firstCol">
      <w:rPr>
        <w:b/>
        <w:bCs/>
      </w:rPr>
    </w:tblStylePr>
    <w:tblStylePr w:type="lastCol">
      <w:rPr>
        <w:b/>
        <w:bCs/>
      </w:rPr>
    </w:tblStylePr>
    <w:tblStylePr w:type="band1Vert">
      <w:tblPr/>
      <w:tcPr>
        <w:shd w:val="clear" w:color="auto" w:fill="C1D9ED"/>
      </w:tcPr>
    </w:tblStylePr>
    <w:tblStylePr w:type="band1Horz">
      <w:tblPr/>
      <w:tcPr>
        <w:tcBorders>
          <w:insideH w:val="nil"/>
          <w:insideV w:val="nil"/>
        </w:tcBorders>
        <w:shd w:val="clear" w:color="auto" w:fill="C1D9ED"/>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DA4D5"/>
        <w:left w:val="single" w:sz="8" w:space="0" w:color="6DA4D5"/>
        <w:bottom w:val="single" w:sz="8" w:space="0" w:color="6DA4D5"/>
        <w:right w:val="single" w:sz="8" w:space="0" w:color="6DA4D5"/>
        <w:insideH w:val="single" w:sz="8" w:space="0" w:color="6DA4D5"/>
      </w:tblBorders>
    </w:tblPr>
    <w:tblStylePr w:type="firstRow">
      <w:pPr>
        <w:spacing w:before="0" w:after="0" w:line="240" w:lineRule="auto"/>
      </w:pPr>
      <w:rPr>
        <w:b/>
        <w:bCs/>
        <w:color w:val="FFFFFF"/>
      </w:rPr>
      <w:tblPr/>
      <w:tcPr>
        <w:tcBorders>
          <w:top w:val="single" w:sz="8" w:space="0" w:color="6DA4D5"/>
          <w:left w:val="single" w:sz="8" w:space="0" w:color="6DA4D5"/>
          <w:bottom w:val="single" w:sz="8" w:space="0" w:color="6DA4D5"/>
          <w:right w:val="single" w:sz="8" w:space="0" w:color="6DA4D5"/>
          <w:insideH w:val="nil"/>
          <w:insideV w:val="nil"/>
        </w:tcBorders>
        <w:shd w:val="clear" w:color="auto" w:fill="3D87C7"/>
      </w:tcPr>
    </w:tblStylePr>
    <w:tblStylePr w:type="lastRow">
      <w:pPr>
        <w:spacing w:before="0" w:after="0" w:line="240" w:lineRule="auto"/>
      </w:pPr>
      <w:rPr>
        <w:b/>
        <w:bCs/>
      </w:rPr>
      <w:tblPr/>
      <w:tcPr>
        <w:tcBorders>
          <w:top w:val="double" w:sz="6" w:space="0" w:color="6DA4D5"/>
          <w:left w:val="single" w:sz="8" w:space="0" w:color="6DA4D5"/>
          <w:bottom w:val="single" w:sz="8" w:space="0" w:color="6DA4D5"/>
          <w:right w:val="single" w:sz="8" w:space="0" w:color="6DA4D5"/>
          <w:insideH w:val="nil"/>
          <w:insideV w:val="nil"/>
        </w:tcBorders>
      </w:tcPr>
    </w:tblStylePr>
    <w:tblStylePr w:type="firstCol">
      <w:rPr>
        <w:b/>
        <w:bCs/>
      </w:rPr>
    </w:tblStylePr>
    <w:tblStylePr w:type="lastCol">
      <w:rPr>
        <w:b/>
        <w:bCs/>
      </w:rPr>
    </w:tblStylePr>
    <w:tblStylePr w:type="band1Vert">
      <w:tblPr/>
      <w:tcPr>
        <w:shd w:val="clear" w:color="auto" w:fill="CEE1F1"/>
      </w:tcPr>
    </w:tblStylePr>
    <w:tblStylePr w:type="band1Horz">
      <w:tblPr/>
      <w:tcPr>
        <w:tcBorders>
          <w:insideH w:val="nil"/>
          <w:insideV w:val="nil"/>
        </w:tcBorders>
        <w:shd w:val="clear" w:color="auto" w:fill="CEE1F1"/>
      </w:tcPr>
    </w:tblStylePr>
    <w:tblStylePr w:type="band2Horz">
      <w:tblPr/>
      <w:tcPr>
        <w:tcBorders>
          <w:insideH w:val="nil"/>
          <w:insideV w:val="nil"/>
        </w:tcBorders>
      </w:tcPr>
    </w:tblStylePr>
  </w:style>
  <w:style w:type="table" w:styleId="LightList-Accent2">
    <w:name w:val="Light List Accent 2"/>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tblBorders>
    </w:tblPr>
    <w:tblStylePr w:type="firstRow">
      <w:pPr>
        <w:spacing w:before="0" w:after="0" w:line="240" w:lineRule="auto"/>
      </w:pPr>
      <w:rPr>
        <w:b/>
        <w:bCs/>
        <w:color w:val="FFFFFF"/>
      </w:rPr>
      <w:tblPr/>
      <w:tcPr>
        <w:shd w:val="clear" w:color="auto" w:fill="3D87C7"/>
      </w:tcPr>
    </w:tblStylePr>
    <w:tblStylePr w:type="lastRow">
      <w:pPr>
        <w:spacing w:before="0" w:after="0" w:line="240" w:lineRule="auto"/>
      </w:pPr>
      <w:rPr>
        <w:b/>
        <w:bCs/>
      </w:rPr>
      <w:tblPr/>
      <w:tcPr>
        <w:tcBorders>
          <w:top w:val="double" w:sz="6" w:space="0" w:color="3D87C7"/>
          <w:left w:val="single" w:sz="8" w:space="0" w:color="3D87C7"/>
          <w:bottom w:val="single" w:sz="8" w:space="0" w:color="3D87C7"/>
          <w:right w:val="single" w:sz="8" w:space="0" w:color="3D87C7"/>
        </w:tcBorders>
      </w:tcPr>
    </w:tblStylePr>
    <w:tblStylePr w:type="firstCol">
      <w:rPr>
        <w:b/>
        <w:bCs/>
      </w:rPr>
    </w:tblStylePr>
    <w:tblStylePr w:type="lastCol">
      <w:rPr>
        <w:b/>
        <w:bCs/>
      </w:rPr>
    </w:tblStylePr>
    <w:tblStylePr w:type="band1Vert">
      <w:tblPr/>
      <w:tcPr>
        <w:tcBorders>
          <w:top w:val="single" w:sz="8" w:space="0" w:color="3D87C7"/>
          <w:left w:val="single" w:sz="8" w:space="0" w:color="3D87C7"/>
          <w:bottom w:val="single" w:sz="8" w:space="0" w:color="3D87C7"/>
          <w:right w:val="single" w:sz="8" w:space="0" w:color="3D87C7"/>
        </w:tcBorders>
      </w:tcPr>
    </w:tblStylePr>
    <w:tblStylePr w:type="band1Horz">
      <w:tblPr/>
      <w:tcPr>
        <w:tcBorders>
          <w:top w:val="single" w:sz="8" w:space="0" w:color="3D87C7"/>
          <w:left w:val="single" w:sz="8" w:space="0" w:color="3D87C7"/>
          <w:bottom w:val="single" w:sz="8" w:space="0" w:color="3D87C7"/>
          <w:right w:val="single" w:sz="8" w:space="0" w:color="3D87C7"/>
        </w:tcBorders>
      </w:tcPr>
    </w:tblStylePr>
  </w:style>
  <w:style w:type="table" w:styleId="MediumGrid3-Accent2">
    <w:name w:val="Medium Grid 3 Accent 2"/>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E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D8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D8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D8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D8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EC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EC2E3"/>
      </w:tcPr>
    </w:tblStylePr>
  </w:style>
  <w:style w:type="table" w:styleId="MediumGrid3-Accent1">
    <w:name w:val="Medium Grid 3 Accent 1"/>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table" w:styleId="LightList-Accent4">
    <w:name w:val="Light List Accent 4"/>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left w:val="single" w:sz="8" w:space="0" w:color="7FD2F1"/>
        <w:bottom w:val="single" w:sz="8" w:space="0" w:color="7FD2F1"/>
        <w:right w:val="single" w:sz="8" w:space="0" w:color="7FD2F1"/>
      </w:tblBorders>
    </w:tblPr>
    <w:tblStylePr w:type="firstRow">
      <w:pPr>
        <w:spacing w:before="0" w:after="0" w:line="240" w:lineRule="auto"/>
      </w:pPr>
      <w:rPr>
        <w:b/>
        <w:bCs/>
        <w:color w:val="FFFFFF"/>
      </w:rPr>
      <w:tblPr/>
      <w:tcPr>
        <w:shd w:val="clear" w:color="auto" w:fill="7FD2F1"/>
      </w:tcPr>
    </w:tblStylePr>
    <w:tblStylePr w:type="lastRow">
      <w:pPr>
        <w:spacing w:before="0" w:after="0" w:line="240" w:lineRule="auto"/>
      </w:pPr>
      <w:rPr>
        <w:b/>
        <w:bCs/>
      </w:rPr>
      <w:tblPr/>
      <w:tcPr>
        <w:tcBorders>
          <w:top w:val="double" w:sz="6" w:space="0" w:color="7FD2F1"/>
          <w:left w:val="single" w:sz="8" w:space="0" w:color="7FD2F1"/>
          <w:bottom w:val="single" w:sz="8" w:space="0" w:color="7FD2F1"/>
          <w:right w:val="single" w:sz="8" w:space="0" w:color="7FD2F1"/>
        </w:tcBorders>
      </w:tcPr>
    </w:tblStylePr>
    <w:tblStylePr w:type="firstCol">
      <w:rPr>
        <w:b/>
        <w:bCs/>
      </w:rPr>
    </w:tblStylePr>
    <w:tblStylePr w:type="lastCol">
      <w:rPr>
        <w:b/>
        <w:bCs/>
      </w:rPr>
    </w:tblStylePr>
    <w:tblStylePr w:type="band1Vert">
      <w:tblPr/>
      <w:tcPr>
        <w:tcBorders>
          <w:top w:val="single" w:sz="8" w:space="0" w:color="7FD2F1"/>
          <w:left w:val="single" w:sz="8" w:space="0" w:color="7FD2F1"/>
          <w:bottom w:val="single" w:sz="8" w:space="0" w:color="7FD2F1"/>
          <w:right w:val="single" w:sz="8" w:space="0" w:color="7FD2F1"/>
        </w:tcBorders>
      </w:tcPr>
    </w:tblStylePr>
    <w:tblStylePr w:type="band1Horz">
      <w:tblPr/>
      <w:tcPr>
        <w:tcBorders>
          <w:top w:val="single" w:sz="8" w:space="0" w:color="7FD2F1"/>
          <w:left w:val="single" w:sz="8" w:space="0" w:color="7FD2F1"/>
          <w:bottom w:val="single" w:sz="8" w:space="0" w:color="7FD2F1"/>
          <w:right w:val="single" w:sz="8" w:space="0" w:color="7FD2F1"/>
        </w:tcBorders>
      </w:tcPr>
    </w:tblStylePr>
  </w:style>
  <w:style w:type="paragraph" w:styleId="z-TopofForm">
    <w:name w:val="HTML Top of Form"/>
    <w:basedOn w:val="Normal"/>
    <w:next w:val="Normal"/>
    <w:link w:val="z-TopofFormChar"/>
    <w:hidden/>
    <w:uiPriority w:val="99"/>
    <w:semiHidden/>
    <w:unhideWhenUsed/>
    <w:rsid w:val="007012EE"/>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7012EE"/>
    <w:rPr>
      <w:rFonts w:ascii="Arial" w:eastAsia="Times New Roman" w:hAnsi="Arial" w:cs="Arial"/>
      <w:vanish/>
      <w:sz w:val="16"/>
      <w:szCs w:val="16"/>
      <w:lang w:eastAsia="lv-LV"/>
    </w:rPr>
  </w:style>
  <w:style w:type="table" w:styleId="ColorfulList-Accent2">
    <w:name w:val="Colorful List Accent 2"/>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paragraph" w:styleId="BodyText2">
    <w:name w:val="Body Text 2"/>
    <w:basedOn w:val="Normal"/>
    <w:link w:val="BodyText2Char"/>
    <w:uiPriority w:val="99"/>
    <w:rsid w:val="007012EE"/>
    <w:pPr>
      <w:spacing w:after="0" w:line="240" w:lineRule="auto"/>
    </w:pPr>
    <w:rPr>
      <w:rFonts w:ascii="Times New Roman" w:eastAsia="Times New Roman" w:hAnsi="Times New Roman" w:cs="Times New Roman"/>
      <w:b/>
      <w:sz w:val="24"/>
      <w:szCs w:val="20"/>
      <w:lang w:eastAsia="lv-LV"/>
    </w:rPr>
  </w:style>
  <w:style w:type="character" w:customStyle="1" w:styleId="BodyText2Char">
    <w:name w:val="Body Text 2 Char"/>
    <w:basedOn w:val="DefaultParagraphFont"/>
    <w:link w:val="BodyText2"/>
    <w:uiPriority w:val="99"/>
    <w:rsid w:val="007012EE"/>
    <w:rPr>
      <w:rFonts w:ascii="Times New Roman" w:eastAsia="Times New Roman" w:hAnsi="Times New Roman" w:cs="Times New Roman"/>
      <w:b/>
      <w:sz w:val="24"/>
      <w:szCs w:val="20"/>
      <w:lang w:eastAsia="lv-LV"/>
    </w:rPr>
  </w:style>
  <w:style w:type="paragraph" w:customStyle="1" w:styleId="tv2131">
    <w:name w:val="tv2131"/>
    <w:basedOn w:val="Normal"/>
    <w:uiPriority w:val="99"/>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styleId="MediumGrid1-Accent1">
    <w:name w:val="Medium Grid 1 Accent 1"/>
    <w:basedOn w:val="TableNormal"/>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insideV w:val="single" w:sz="8" w:space="0" w:color="448CCA"/>
      </w:tblBorders>
    </w:tblPr>
    <w:tcPr>
      <w:shd w:val="clear" w:color="auto" w:fill="C1D9ED"/>
    </w:tcPr>
    <w:tblStylePr w:type="firstRow">
      <w:rPr>
        <w:b/>
        <w:bCs/>
      </w:rPr>
    </w:tblStylePr>
    <w:tblStylePr w:type="lastRow">
      <w:rPr>
        <w:b/>
        <w:bCs/>
      </w:rPr>
      <w:tblPr/>
      <w:tcPr>
        <w:tcBorders>
          <w:top w:val="single" w:sz="18" w:space="0" w:color="448CCA"/>
        </w:tcBorders>
      </w:tcPr>
    </w:tblStylePr>
    <w:tblStylePr w:type="firstCol">
      <w:rPr>
        <w:b/>
        <w:bCs/>
      </w:rPr>
    </w:tblStylePr>
    <w:tblStylePr w:type="lastCol">
      <w:rPr>
        <w:b/>
        <w:bCs/>
      </w:rPr>
    </w:tblStylePr>
    <w:tblStylePr w:type="band1Vert">
      <w:tblPr/>
      <w:tcPr>
        <w:shd w:val="clear" w:color="auto" w:fill="83B2DC"/>
      </w:tcPr>
    </w:tblStylePr>
    <w:tblStylePr w:type="band1Horz">
      <w:tblPr/>
      <w:tcPr>
        <w:shd w:val="clear" w:color="auto" w:fill="83B2DC"/>
      </w:tcPr>
    </w:tblStylePr>
  </w:style>
  <w:style w:type="character" w:customStyle="1" w:styleId="st1">
    <w:name w:val="st1"/>
    <w:basedOn w:val="DefaultParagraphFont"/>
    <w:rsid w:val="007012EE"/>
  </w:style>
  <w:style w:type="table" w:customStyle="1" w:styleId="Krsainssarakstsizclums21">
    <w:name w:val="Krāsains saraksts — izcēlums 21"/>
    <w:basedOn w:val="TableNormal"/>
    <w:next w:val="ColorfulList-Accent2"/>
    <w:uiPriority w:val="72"/>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table" w:styleId="MediumGrid3-Accent3">
    <w:name w:val="Medium Grid 3 Accent 3"/>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8D3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04C7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04C7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04C7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04C7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1A7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1A7D7"/>
      </w:tcPr>
    </w:tblStylePr>
  </w:style>
  <w:style w:type="table" w:styleId="MediumGrid3-Accent4">
    <w:name w:val="Medium Grid 3 Accent 4"/>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F3F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D2F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D2F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D2F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D2F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E8F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E8F8"/>
      </w:tcPr>
    </w:tblStylePr>
  </w:style>
  <w:style w:type="table" w:styleId="LightGrid-Accent5">
    <w:name w:val="Light Grid Accent 5"/>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54B"/>
        <w:left w:val="single" w:sz="8" w:space="0" w:color="FFC54B"/>
        <w:bottom w:val="single" w:sz="8" w:space="0" w:color="FFC54B"/>
        <w:right w:val="single" w:sz="8" w:space="0" w:color="FFC54B"/>
        <w:insideH w:val="single" w:sz="8" w:space="0" w:color="FFC54B"/>
        <w:insideV w:val="single" w:sz="8" w:space="0" w:color="FFC54B"/>
      </w:tblBorders>
    </w:tblPr>
    <w:tblStylePr w:type="firstRow">
      <w:pPr>
        <w:spacing w:before="0" w:after="0" w:line="240" w:lineRule="auto"/>
      </w:pPr>
      <w:rPr>
        <w:rFonts w:ascii="Times New Roman" w:eastAsia="Times New Roman" w:hAnsi="Times New Roman" w:cs="Times New Roman"/>
        <w:b/>
        <w:bCs/>
      </w:rPr>
      <w:tblPr/>
      <w:tcPr>
        <w:tcBorders>
          <w:top w:val="single" w:sz="8" w:space="0" w:color="FFC54B"/>
          <w:left w:val="single" w:sz="8" w:space="0" w:color="FFC54B"/>
          <w:bottom w:val="single" w:sz="18" w:space="0" w:color="FFC54B"/>
          <w:right w:val="single" w:sz="8" w:space="0" w:color="FFC54B"/>
          <w:insideH w:val="nil"/>
          <w:insideV w:val="single" w:sz="8" w:space="0" w:color="FFC54B"/>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54B"/>
          <w:left w:val="single" w:sz="8" w:space="0" w:color="FFC54B"/>
          <w:bottom w:val="single" w:sz="8" w:space="0" w:color="FFC54B"/>
          <w:right w:val="single" w:sz="8" w:space="0" w:color="FFC54B"/>
          <w:insideH w:val="nil"/>
          <w:insideV w:val="single" w:sz="8" w:space="0" w:color="FFC54B"/>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54B"/>
          <w:left w:val="single" w:sz="8" w:space="0" w:color="FFC54B"/>
          <w:bottom w:val="single" w:sz="8" w:space="0" w:color="FFC54B"/>
          <w:right w:val="single" w:sz="8" w:space="0" w:color="FFC54B"/>
        </w:tcBorders>
      </w:tcPr>
    </w:tblStylePr>
    <w:tblStylePr w:type="band1Vert">
      <w:tblPr/>
      <w:tcPr>
        <w:tcBorders>
          <w:top w:val="single" w:sz="8" w:space="0" w:color="FFC54B"/>
          <w:left w:val="single" w:sz="8" w:space="0" w:color="FFC54B"/>
          <w:bottom w:val="single" w:sz="8" w:space="0" w:color="FFC54B"/>
          <w:right w:val="single" w:sz="8" w:space="0" w:color="FFC54B"/>
        </w:tcBorders>
        <w:shd w:val="clear" w:color="auto" w:fill="FFF0D2"/>
      </w:tcPr>
    </w:tblStylePr>
    <w:tblStylePr w:type="band1Horz">
      <w:tblPr/>
      <w:tcPr>
        <w:tcBorders>
          <w:top w:val="single" w:sz="8" w:space="0" w:color="FFC54B"/>
          <w:left w:val="single" w:sz="8" w:space="0" w:color="FFC54B"/>
          <w:bottom w:val="single" w:sz="8" w:space="0" w:color="FFC54B"/>
          <w:right w:val="single" w:sz="8" w:space="0" w:color="FFC54B"/>
          <w:insideV w:val="single" w:sz="8" w:space="0" w:color="FFC54B"/>
        </w:tcBorders>
        <w:shd w:val="clear" w:color="auto" w:fill="FFF0D2"/>
      </w:tcPr>
    </w:tblStylePr>
    <w:tblStylePr w:type="band2Horz">
      <w:tblPr/>
      <w:tcPr>
        <w:tcBorders>
          <w:top w:val="single" w:sz="8" w:space="0" w:color="FFC54B"/>
          <w:left w:val="single" w:sz="8" w:space="0" w:color="FFC54B"/>
          <w:bottom w:val="single" w:sz="8" w:space="0" w:color="FFC54B"/>
          <w:right w:val="single" w:sz="8" w:space="0" w:color="FFC54B"/>
          <w:insideV w:val="single" w:sz="8" w:space="0" w:color="FFC54B"/>
        </w:tcBorders>
      </w:tcPr>
    </w:tblStylePr>
  </w:style>
  <w:style w:type="paragraph" w:customStyle="1" w:styleId="C1">
    <w:name w:val="C1"/>
    <w:basedOn w:val="Normal"/>
    <w:next w:val="FootnoteText"/>
    <w:uiPriority w:val="99"/>
    <w:unhideWhenUsed/>
    <w:qFormat/>
    <w:rsid w:val="007012EE"/>
    <w:pPr>
      <w:spacing w:after="0" w:line="240" w:lineRule="auto"/>
      <w:jc w:val="both"/>
    </w:pPr>
    <w:rPr>
      <w:rFonts w:ascii="Times New Roman" w:eastAsia="Times New Roman" w:hAnsi="Times New Roman" w:cs="Times New Roman"/>
      <w:sz w:val="20"/>
      <w:szCs w:val="20"/>
    </w:rPr>
  </w:style>
  <w:style w:type="table" w:customStyle="1" w:styleId="Vidjsreis3izclums11">
    <w:name w:val="Vidējs režģis 3 — izcēlums 11"/>
    <w:basedOn w:val="TableNormal"/>
    <w:next w:val="MediumGrid3-Accent1"/>
    <w:uiPriority w:val="69"/>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character" w:customStyle="1" w:styleId="VrestekstsRakstz1">
    <w:name w:val="Vēres teksts Rakstz.1"/>
    <w:uiPriority w:val="99"/>
    <w:rsid w:val="007012EE"/>
    <w:rPr>
      <w:rFonts w:ascii="Times New Roman" w:hAnsi="Times New Roman"/>
      <w:sz w:val="20"/>
      <w:szCs w:val="20"/>
    </w:rPr>
  </w:style>
  <w:style w:type="table" w:styleId="LightList-Accent1">
    <w:name w:val="Light List Accent 1"/>
    <w:basedOn w:val="TableNormal"/>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2A6496"/>
        <w:left w:val="single" w:sz="8" w:space="0" w:color="2A6496"/>
        <w:bottom w:val="single" w:sz="8" w:space="0" w:color="2A6496"/>
        <w:right w:val="single" w:sz="8" w:space="0" w:color="2A6496"/>
      </w:tblBorders>
    </w:tblPr>
    <w:tblStylePr w:type="firstRow">
      <w:pPr>
        <w:spacing w:before="0" w:after="0" w:line="240" w:lineRule="auto"/>
      </w:pPr>
      <w:rPr>
        <w:b/>
        <w:bCs/>
        <w:color w:val="FFFFFF"/>
      </w:rPr>
      <w:tblPr/>
      <w:tcPr>
        <w:shd w:val="clear" w:color="auto" w:fill="2A6496"/>
      </w:tcPr>
    </w:tblStylePr>
    <w:tblStylePr w:type="lastRow">
      <w:pPr>
        <w:spacing w:before="0" w:after="0" w:line="240" w:lineRule="auto"/>
      </w:pPr>
      <w:rPr>
        <w:b/>
        <w:bCs/>
      </w:rPr>
      <w:tblPr/>
      <w:tcPr>
        <w:tcBorders>
          <w:top w:val="double" w:sz="6" w:space="0" w:color="2A6496"/>
          <w:left w:val="single" w:sz="8" w:space="0" w:color="2A6496"/>
          <w:bottom w:val="single" w:sz="8" w:space="0" w:color="2A6496"/>
          <w:right w:val="single" w:sz="8" w:space="0" w:color="2A6496"/>
        </w:tcBorders>
      </w:tcPr>
    </w:tblStylePr>
    <w:tblStylePr w:type="firstCol">
      <w:rPr>
        <w:b/>
        <w:bCs/>
      </w:rPr>
    </w:tblStylePr>
    <w:tblStylePr w:type="lastCol">
      <w:rPr>
        <w:b/>
        <w:bCs/>
      </w:rPr>
    </w:tblStylePr>
    <w:tblStylePr w:type="band1Vert">
      <w:tblPr/>
      <w:tcPr>
        <w:tcBorders>
          <w:top w:val="single" w:sz="8" w:space="0" w:color="2A6496"/>
          <w:left w:val="single" w:sz="8" w:space="0" w:color="2A6496"/>
          <w:bottom w:val="single" w:sz="8" w:space="0" w:color="2A6496"/>
          <w:right w:val="single" w:sz="8" w:space="0" w:color="2A6496"/>
        </w:tcBorders>
      </w:tcPr>
    </w:tblStylePr>
    <w:tblStylePr w:type="band1Horz">
      <w:tblPr/>
      <w:tcPr>
        <w:tcBorders>
          <w:top w:val="single" w:sz="8" w:space="0" w:color="2A6496"/>
          <w:left w:val="single" w:sz="8" w:space="0" w:color="2A6496"/>
          <w:bottom w:val="single" w:sz="8" w:space="0" w:color="2A6496"/>
          <w:right w:val="single" w:sz="8" w:space="0" w:color="2A6496"/>
        </w:tcBorders>
      </w:tcPr>
    </w:tblStylePr>
  </w:style>
  <w:style w:type="table" w:styleId="MediumShading2-Accent1">
    <w:name w:val="Medium Shading 2 Accent 1"/>
    <w:basedOn w:val="TableNormal"/>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A64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A6496"/>
      </w:tcPr>
    </w:tblStylePr>
    <w:tblStylePr w:type="lastCol">
      <w:rPr>
        <w:b/>
        <w:bCs/>
        <w:color w:val="FFFFFF"/>
      </w:rPr>
      <w:tblPr/>
      <w:tcPr>
        <w:tcBorders>
          <w:left w:val="nil"/>
          <w:right w:val="nil"/>
          <w:insideH w:val="nil"/>
          <w:insideV w:val="nil"/>
        </w:tcBorders>
        <w:shd w:val="clear" w:color="auto" w:fill="2A64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61">
    <w:name w:val="List Table 3 - Accent 61"/>
    <w:basedOn w:val="TableNormal"/>
    <w:uiPriority w:val="48"/>
    <w:rsid w:val="007012EE"/>
    <w:pPr>
      <w:spacing w:after="0" w:line="240" w:lineRule="auto"/>
    </w:pPr>
    <w:rPr>
      <w:rFonts w:ascii="Times New Roman" w:eastAsia="Times New Roman" w:hAnsi="Times New Roman" w:cs="Times New Roman"/>
      <w:lang w:bidi="lo-LA"/>
    </w:rPr>
    <w:tblPr>
      <w:tblStyleRowBandSize w:val="1"/>
      <w:tblStyleColBandSize w:val="1"/>
      <w:tblBorders>
        <w:top w:val="single" w:sz="4" w:space="0" w:color="E34742"/>
        <w:left w:val="single" w:sz="4" w:space="0" w:color="E34742"/>
        <w:bottom w:val="single" w:sz="4" w:space="0" w:color="E34742"/>
        <w:right w:val="single" w:sz="4" w:space="0" w:color="E34742"/>
      </w:tblBorders>
    </w:tblPr>
    <w:tblStylePr w:type="firstRow">
      <w:rPr>
        <w:b/>
        <w:bCs/>
        <w:color w:val="FFFFFF"/>
      </w:rPr>
      <w:tblPr/>
      <w:tcPr>
        <w:shd w:val="clear" w:color="auto" w:fill="E34742"/>
      </w:tcPr>
    </w:tblStylePr>
    <w:tblStylePr w:type="lastRow">
      <w:rPr>
        <w:b/>
        <w:bCs/>
      </w:rPr>
      <w:tblPr/>
      <w:tcPr>
        <w:tcBorders>
          <w:top w:val="double" w:sz="4" w:space="0" w:color="E3474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34742"/>
          <w:right w:val="single" w:sz="4" w:space="0" w:color="E34742"/>
        </w:tcBorders>
      </w:tcPr>
    </w:tblStylePr>
    <w:tblStylePr w:type="band1Horz">
      <w:tblPr/>
      <w:tcPr>
        <w:tcBorders>
          <w:top w:val="single" w:sz="4" w:space="0" w:color="E34742"/>
          <w:bottom w:val="single" w:sz="4" w:space="0" w:color="E3474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4742"/>
          <w:left w:val="nil"/>
        </w:tcBorders>
      </w:tcPr>
    </w:tblStylePr>
    <w:tblStylePr w:type="swCell">
      <w:tblPr/>
      <w:tcPr>
        <w:tcBorders>
          <w:top w:val="double" w:sz="4" w:space="0" w:color="E34742"/>
          <w:right w:val="nil"/>
        </w:tcBorders>
      </w:tcPr>
    </w:tblStylePr>
  </w:style>
  <w:style w:type="character" w:customStyle="1" w:styleId="A2">
    <w:name w:val="A2"/>
    <w:uiPriority w:val="99"/>
    <w:rsid w:val="007012EE"/>
    <w:rPr>
      <w:rFonts w:cs="DaxlinePro-Regular"/>
      <w:color w:val="000000"/>
      <w:sz w:val="16"/>
      <w:szCs w:val="16"/>
    </w:rPr>
  </w:style>
  <w:style w:type="character" w:customStyle="1" w:styleId="Hipersaite1">
    <w:name w:val="Hipersaite1"/>
    <w:uiPriority w:val="99"/>
    <w:semiHidden/>
    <w:unhideWhenUsed/>
    <w:rsid w:val="007012EE"/>
    <w:rPr>
      <w:color w:val="3D87C7"/>
      <w:u w:val="single"/>
    </w:rPr>
  </w:style>
  <w:style w:type="table" w:styleId="MediumShading1-Accent3">
    <w:name w:val="Medium Shading 1 Accent 3"/>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47BB9"/>
        <w:left w:val="single" w:sz="8" w:space="0" w:color="347BB9"/>
        <w:bottom w:val="single" w:sz="8" w:space="0" w:color="347BB9"/>
        <w:right w:val="single" w:sz="8" w:space="0" w:color="347BB9"/>
        <w:insideH w:val="single" w:sz="8" w:space="0" w:color="347BB9"/>
      </w:tblBorders>
    </w:tblPr>
    <w:tblStylePr w:type="firstRow">
      <w:pPr>
        <w:spacing w:before="0" w:after="0" w:line="240" w:lineRule="auto"/>
      </w:pPr>
      <w:rPr>
        <w:b/>
        <w:bCs/>
        <w:color w:val="FFFFFF"/>
      </w:rPr>
      <w:tblPr/>
      <w:tcPr>
        <w:tcBorders>
          <w:top w:val="single" w:sz="8" w:space="0" w:color="347BB9"/>
          <w:left w:val="single" w:sz="8" w:space="0" w:color="347BB9"/>
          <w:bottom w:val="single" w:sz="8" w:space="0" w:color="347BB9"/>
          <w:right w:val="single" w:sz="8" w:space="0" w:color="347BB9"/>
          <w:insideH w:val="nil"/>
          <w:insideV w:val="nil"/>
        </w:tcBorders>
        <w:shd w:val="clear" w:color="auto" w:fill="204C72"/>
      </w:tcPr>
    </w:tblStylePr>
    <w:tblStylePr w:type="lastRow">
      <w:pPr>
        <w:spacing w:before="0" w:after="0" w:line="240" w:lineRule="auto"/>
      </w:pPr>
      <w:rPr>
        <w:b/>
        <w:bCs/>
      </w:rPr>
      <w:tblPr/>
      <w:tcPr>
        <w:tcBorders>
          <w:top w:val="double" w:sz="6" w:space="0" w:color="347BB9"/>
          <w:left w:val="single" w:sz="8" w:space="0" w:color="347BB9"/>
          <w:bottom w:val="single" w:sz="8" w:space="0" w:color="347BB9"/>
          <w:right w:val="single" w:sz="8" w:space="0" w:color="347BB9"/>
          <w:insideH w:val="nil"/>
          <w:insideV w:val="nil"/>
        </w:tcBorders>
      </w:tcPr>
    </w:tblStylePr>
    <w:tblStylePr w:type="firstCol">
      <w:rPr>
        <w:b/>
        <w:bCs/>
      </w:rPr>
    </w:tblStylePr>
    <w:tblStylePr w:type="lastCol">
      <w:rPr>
        <w:b/>
        <w:bCs/>
      </w:rPr>
    </w:tblStylePr>
    <w:tblStylePr w:type="band1Vert">
      <w:tblPr/>
      <w:tcPr>
        <w:shd w:val="clear" w:color="auto" w:fill="B8D3EB"/>
      </w:tcPr>
    </w:tblStylePr>
    <w:tblStylePr w:type="band1Horz">
      <w:tblPr/>
      <w:tcPr>
        <w:tcBorders>
          <w:insideH w:val="nil"/>
          <w:insideV w:val="nil"/>
        </w:tcBorders>
        <w:shd w:val="clear" w:color="auto" w:fill="B8D3EB"/>
      </w:tcPr>
    </w:tblStylePr>
    <w:tblStylePr w:type="band2Horz">
      <w:tblPr/>
      <w:tcPr>
        <w:tcBorders>
          <w:insideH w:val="nil"/>
          <w:insideV w:val="nil"/>
        </w:tcBorders>
      </w:tcPr>
    </w:tblStylePr>
  </w:style>
  <w:style w:type="numbering" w:customStyle="1" w:styleId="Bezsaraksta1">
    <w:name w:val="Bez saraksta1"/>
    <w:next w:val="NoList"/>
    <w:uiPriority w:val="99"/>
    <w:semiHidden/>
    <w:unhideWhenUsed/>
    <w:rsid w:val="007012EE"/>
  </w:style>
  <w:style w:type="table" w:customStyle="1" w:styleId="Vidjsnojums1izclums11">
    <w:name w:val="Vidējs ēnojums 1 — izcēlums 11"/>
    <w:basedOn w:val="TableNormal"/>
    <w:next w:val="MediumShading1-Accent1"/>
    <w:uiPriority w:val="63"/>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Izmantotahipersaite1">
    <w:name w:val="Izmantota hipersaite1"/>
    <w:rsid w:val="007012EE"/>
    <w:rPr>
      <w:color w:val="800080"/>
      <w:u w:val="single"/>
    </w:rPr>
  </w:style>
  <w:style w:type="table" w:customStyle="1" w:styleId="Vidjsreis1izclums11">
    <w:name w:val="Vidējs režģis 1 — izcēlums 11"/>
    <w:basedOn w:val="TableNormal"/>
    <w:next w:val="MediumGrid1-Accent1"/>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aturardtjavirsraksts1">
    <w:name w:val="Satura rādītāja virsraksts1"/>
    <w:basedOn w:val="Heading1"/>
    <w:next w:val="Normal"/>
    <w:uiPriority w:val="39"/>
    <w:unhideWhenUsed/>
    <w:qFormat/>
    <w:rsid w:val="007012EE"/>
    <w:pPr>
      <w:keepNext/>
      <w:keepLines/>
      <w:spacing w:before="480" w:beforeAutospacing="0" w:after="0" w:afterAutospacing="0" w:line="276" w:lineRule="auto"/>
      <w:outlineLvl w:val="9"/>
    </w:pPr>
    <w:rPr>
      <w:color w:val="1F4A70"/>
      <w:kern w:val="0"/>
      <w:sz w:val="28"/>
      <w:szCs w:val="28"/>
    </w:rPr>
  </w:style>
  <w:style w:type="paragraph" w:customStyle="1" w:styleId="Citts1">
    <w:name w:val="Citāts1"/>
    <w:basedOn w:val="Normal"/>
    <w:next w:val="Normal"/>
    <w:uiPriority w:val="29"/>
    <w:qFormat/>
    <w:rsid w:val="007012EE"/>
    <w:pPr>
      <w:spacing w:after="0" w:line="240" w:lineRule="auto"/>
    </w:pPr>
    <w:rPr>
      <w:rFonts w:ascii="Times New Roman" w:eastAsia="Times New Roman" w:hAnsi="Times New Roman" w:cs="Times New Roman"/>
      <w:i/>
      <w:iCs/>
      <w:color w:val="000000"/>
      <w:sz w:val="24"/>
      <w:szCs w:val="24"/>
      <w:lang w:eastAsia="lv-LV"/>
    </w:rPr>
  </w:style>
  <w:style w:type="table" w:customStyle="1" w:styleId="Gaissarakstsizclums11">
    <w:name w:val="Gaišs saraksts — izcēlums 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2izclums11">
    <w:name w:val="Vidējs ēnojums 2 — izcēlums 11"/>
    <w:basedOn w:val="TableNormal"/>
    <w:next w:val="MediumShading2-Accent1"/>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aisreisizclums11">
    <w:name w:val="Gaišs režģis — izcēlums 11"/>
    <w:basedOn w:val="TableNormal"/>
    <w:next w:val="LightGrid-Accent1"/>
    <w:uiPriority w:val="62"/>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Columns1">
    <w:name w:val="Table Columns 1"/>
    <w:basedOn w:val="TableNormal"/>
    <w:rsid w:val="007012EE"/>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7012EE"/>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hps">
    <w:name w:val="hps"/>
    <w:uiPriority w:val="99"/>
    <w:rsid w:val="007012EE"/>
  </w:style>
  <w:style w:type="character" w:customStyle="1" w:styleId="CittsRakstz1">
    <w:name w:val="Citāts Rakstz.1"/>
    <w:uiPriority w:val="29"/>
    <w:rsid w:val="007012EE"/>
    <w:rPr>
      <w:i/>
      <w:iCs/>
      <w:color w:val="333333"/>
    </w:rPr>
  </w:style>
  <w:style w:type="table" w:styleId="LightGrid-Accent1">
    <w:name w:val="Light Grid Accent 1"/>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left w:val="single" w:sz="8" w:space="0" w:color="2A6496"/>
        <w:bottom w:val="single" w:sz="8" w:space="0" w:color="2A6496"/>
        <w:right w:val="single" w:sz="8" w:space="0" w:color="2A6496"/>
        <w:insideH w:val="single" w:sz="8" w:space="0" w:color="2A6496"/>
        <w:insideV w:val="single" w:sz="8" w:space="0" w:color="2A6496"/>
      </w:tblBorders>
    </w:tblPr>
    <w:tblStylePr w:type="firstRow">
      <w:pPr>
        <w:spacing w:before="0" w:after="0" w:line="240" w:lineRule="auto"/>
      </w:pPr>
      <w:rPr>
        <w:rFonts w:ascii="Times New Roman" w:eastAsia="Times New Roman" w:hAnsi="Times New Roman" w:cs="Times New Roman"/>
        <w:b/>
        <w:bCs/>
      </w:rPr>
      <w:tblPr/>
      <w:tcPr>
        <w:tcBorders>
          <w:top w:val="single" w:sz="8" w:space="0" w:color="2A6496"/>
          <w:left w:val="single" w:sz="8" w:space="0" w:color="2A6496"/>
          <w:bottom w:val="single" w:sz="18" w:space="0" w:color="2A6496"/>
          <w:right w:val="single" w:sz="8" w:space="0" w:color="2A6496"/>
          <w:insideH w:val="nil"/>
          <w:insideV w:val="single" w:sz="8" w:space="0" w:color="2A649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2A6496"/>
          <w:left w:val="single" w:sz="8" w:space="0" w:color="2A6496"/>
          <w:bottom w:val="single" w:sz="8" w:space="0" w:color="2A6496"/>
          <w:right w:val="single" w:sz="8" w:space="0" w:color="2A6496"/>
          <w:insideH w:val="nil"/>
          <w:insideV w:val="single" w:sz="8" w:space="0" w:color="2A64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2A6496"/>
          <w:left w:val="single" w:sz="8" w:space="0" w:color="2A6496"/>
          <w:bottom w:val="single" w:sz="8" w:space="0" w:color="2A6496"/>
          <w:right w:val="single" w:sz="8" w:space="0" w:color="2A6496"/>
        </w:tcBorders>
      </w:tcPr>
    </w:tblStylePr>
    <w:tblStylePr w:type="band1Vert">
      <w:tblPr/>
      <w:tcPr>
        <w:tcBorders>
          <w:top w:val="single" w:sz="8" w:space="0" w:color="2A6496"/>
          <w:left w:val="single" w:sz="8" w:space="0" w:color="2A6496"/>
          <w:bottom w:val="single" w:sz="8" w:space="0" w:color="2A6496"/>
          <w:right w:val="single" w:sz="8" w:space="0" w:color="2A6496"/>
        </w:tcBorders>
        <w:shd w:val="clear" w:color="auto" w:fill="C1D9ED"/>
      </w:tcPr>
    </w:tblStylePr>
    <w:tblStylePr w:type="band1Horz">
      <w:tblPr/>
      <w:tcPr>
        <w:tcBorders>
          <w:top w:val="single" w:sz="8" w:space="0" w:color="2A6496"/>
          <w:left w:val="single" w:sz="8" w:space="0" w:color="2A6496"/>
          <w:bottom w:val="single" w:sz="8" w:space="0" w:color="2A6496"/>
          <w:right w:val="single" w:sz="8" w:space="0" w:color="2A6496"/>
          <w:insideV w:val="single" w:sz="8" w:space="0" w:color="2A6496"/>
        </w:tcBorders>
        <w:shd w:val="clear" w:color="auto" w:fill="C1D9ED"/>
      </w:tcPr>
    </w:tblStylePr>
    <w:tblStylePr w:type="band2Horz">
      <w:tblPr/>
      <w:tcPr>
        <w:tcBorders>
          <w:top w:val="single" w:sz="8" w:space="0" w:color="2A6496"/>
          <w:left w:val="single" w:sz="8" w:space="0" w:color="2A6496"/>
          <w:bottom w:val="single" w:sz="8" w:space="0" w:color="2A6496"/>
          <w:right w:val="single" w:sz="8" w:space="0" w:color="2A6496"/>
          <w:insideV w:val="single" w:sz="8" w:space="0" w:color="2A6496"/>
        </w:tcBorders>
      </w:tcPr>
    </w:tblStylePr>
  </w:style>
  <w:style w:type="table" w:customStyle="1" w:styleId="Gaissarakstsizclums111">
    <w:name w:val="Gaišs saraksts — izcēlums 1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2">
    <w:name w:val="Gaišs saraksts — izcēlums 112"/>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1izclums12">
    <w:name w:val="Vidējs ēnojums 1 — izcēlums 12"/>
    <w:basedOn w:val="TableNormal"/>
    <w:next w:val="MediumShading1-Accent1"/>
    <w:uiPriority w:val="63"/>
    <w:rsid w:val="007012EE"/>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aissarakstsizclums12">
    <w:name w:val="Gaišs saraksts — izcēlums 12"/>
    <w:basedOn w:val="TableNormal"/>
    <w:next w:val="LightList-Accent1"/>
    <w:uiPriority w:val="61"/>
    <w:rsid w:val="007012E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3">
    <w:name w:val="Gaišs saraksts — izcēlums 113"/>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Reatabula4">
    <w:name w:val="Režģa tabula4"/>
    <w:basedOn w:val="TableNormal"/>
    <w:next w:val="TableGrid"/>
    <w:uiPriority w:val="59"/>
    <w:rsid w:val="007012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sarakstsizclums114">
    <w:name w:val="Gaišs saraksts — izcēlums 114"/>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pelle">
    <w:name w:val="spelle"/>
    <w:basedOn w:val="DefaultParagraphFont"/>
    <w:rsid w:val="007012EE"/>
  </w:style>
  <w:style w:type="character" w:customStyle="1" w:styleId="leftside">
    <w:name w:val="left_side"/>
    <w:basedOn w:val="DefaultParagraphFont"/>
    <w:rsid w:val="007012EE"/>
  </w:style>
  <w:style w:type="numbering" w:customStyle="1" w:styleId="Bezsaraksta2">
    <w:name w:val="Bez saraksta2"/>
    <w:next w:val="NoList"/>
    <w:uiPriority w:val="99"/>
    <w:semiHidden/>
    <w:unhideWhenUsed/>
    <w:rsid w:val="007012EE"/>
  </w:style>
  <w:style w:type="table" w:customStyle="1" w:styleId="Reatabula5">
    <w:name w:val="Režģa tabula5"/>
    <w:basedOn w:val="TableNormal"/>
    <w:next w:val="TableGrid"/>
    <w:uiPriority w:val="59"/>
    <w:rsid w:val="0070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Char2,Fußnote Char2,Char Char2,Char Rakstz. Rakstz. Rakstz. Rakstz. Rakstz. Rakstz. Rakstz. Char2,Char Rakstz. Rakstz. Rakstz. Rakstz. Rakstz. Rakstz. Char2,f Char1"/>
    <w:uiPriority w:val="99"/>
    <w:rsid w:val="007012EE"/>
    <w:rPr>
      <w:rFonts w:ascii="Calibri" w:hAnsi="Calibri" w:cs="Calibri"/>
      <w:sz w:val="20"/>
      <w:szCs w:val="20"/>
    </w:rPr>
  </w:style>
  <w:style w:type="character" w:customStyle="1" w:styleId="naisfChar">
    <w:name w:val="naisf Char"/>
    <w:link w:val="naisf"/>
    <w:uiPriority w:val="99"/>
    <w:rsid w:val="007012EE"/>
    <w:rPr>
      <w:rFonts w:ascii="Times New Roman" w:eastAsia="Times New Roman" w:hAnsi="Times New Roman" w:cs="Times New Roman"/>
      <w:sz w:val="24"/>
      <w:szCs w:val="24"/>
      <w:lang w:eastAsia="lv-LV"/>
    </w:rPr>
  </w:style>
  <w:style w:type="paragraph" w:customStyle="1" w:styleId="text-align-justify">
    <w:name w:val="text-align-justify"/>
    <w:basedOn w:val="Normal"/>
    <w:rsid w:val="007012E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MediumGrid1-Accent3">
    <w:name w:val="Medium Grid 1 Accent 3"/>
    <w:basedOn w:val="TableNormal"/>
    <w:uiPriority w:val="67"/>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Shading-Accent1">
    <w:name w:val="Colorful Shading Accent 1"/>
    <w:basedOn w:val="TableNormal"/>
    <w:uiPriority w:val="71"/>
    <w:rsid w:val="007012E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t3">
    <w:name w:val="t3"/>
    <w:rsid w:val="00E649B9"/>
  </w:style>
  <w:style w:type="paragraph" w:customStyle="1" w:styleId="rtejustify">
    <w:name w:val="rtejustify"/>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E649B9"/>
    <w:pPr>
      <w:spacing w:after="0" w:line="240" w:lineRule="auto"/>
      <w:ind w:left="720" w:hanging="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E649B9"/>
    <w:rPr>
      <w:rFonts w:ascii="Times New Roman" w:eastAsia="Times New Roman" w:hAnsi="Times New Roman" w:cs="Times New Roman"/>
      <w:sz w:val="28"/>
      <w:szCs w:val="24"/>
    </w:rPr>
  </w:style>
  <w:style w:type="character" w:customStyle="1" w:styleId="BodyTextIndent2Char1">
    <w:name w:val="Body Text Indent 2 Char1"/>
    <w:locked/>
    <w:rsid w:val="00E649B9"/>
    <w:rPr>
      <w:sz w:val="28"/>
      <w:lang w:val="lv-LV" w:eastAsia="en-US" w:bidi="ar-SA"/>
    </w:rPr>
  </w:style>
  <w:style w:type="character" w:customStyle="1" w:styleId="TitleChar1">
    <w:name w:val="Title Char1"/>
    <w:aliases w:val="Title Char1 Char Char"/>
    <w:locked/>
    <w:rsid w:val="00E649B9"/>
    <w:rPr>
      <w:b/>
      <w:bCs/>
      <w:sz w:val="28"/>
      <w:szCs w:val="24"/>
      <w:u w:val="single"/>
      <w:lang w:val="lv-LV" w:eastAsia="en-US" w:bidi="ar-SA"/>
    </w:rPr>
  </w:style>
  <w:style w:type="paragraph" w:customStyle="1" w:styleId="Blockquote">
    <w:name w:val="Blockquote"/>
    <w:basedOn w:val="Normal"/>
    <w:rsid w:val="00E649B9"/>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naispant">
    <w:name w:val="naispant"/>
    <w:basedOn w:val="Normal"/>
    <w:rsid w:val="00E649B9"/>
    <w:pPr>
      <w:spacing w:before="374" w:after="94" w:line="240" w:lineRule="auto"/>
      <w:ind w:left="468" w:firstLine="468"/>
      <w:jc w:val="both"/>
    </w:pPr>
    <w:rPr>
      <w:rFonts w:ascii="Times New Roman" w:eastAsia="Times New Roman" w:hAnsi="Times New Roman" w:cs="Times New Roman"/>
      <w:b/>
      <w:bCs/>
      <w:sz w:val="24"/>
      <w:szCs w:val="24"/>
      <w:lang w:eastAsia="lv-LV"/>
    </w:rPr>
  </w:style>
  <w:style w:type="paragraph" w:customStyle="1" w:styleId="Pamatteksts1">
    <w:name w:val="Pamatteksts1"/>
    <w:rsid w:val="00E649B9"/>
    <w:pPr>
      <w:widowControl w:val="0"/>
      <w:spacing w:after="0" w:line="370" w:lineRule="atLeast"/>
      <w:ind w:firstLine="340"/>
      <w:jc w:val="both"/>
    </w:pPr>
    <w:rPr>
      <w:rFonts w:ascii="Dotum" w:eastAsia="Dotum" w:hAnsi="Times New Roman" w:cs="Times New Roman"/>
      <w:sz w:val="24"/>
      <w:szCs w:val="20"/>
      <w:lang w:val="en-US"/>
    </w:rPr>
  </w:style>
  <w:style w:type="paragraph" w:customStyle="1" w:styleId="teksts">
    <w:name w:val="teksts"/>
    <w:rsid w:val="00E649B9"/>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val="en-GB"/>
    </w:rPr>
  </w:style>
  <w:style w:type="character" w:customStyle="1" w:styleId="numercijaarbuletiem">
    <w:name w:val="numerācija ar buletiem"/>
    <w:rsid w:val="00E649B9"/>
    <w:rPr>
      <w:iCs/>
    </w:rPr>
  </w:style>
  <w:style w:type="paragraph" w:customStyle="1" w:styleId="attlanr">
    <w:name w:val="attēla nr."/>
    <w:basedOn w:val="Normal"/>
    <w:rsid w:val="00E649B9"/>
    <w:pPr>
      <w:spacing w:after="0" w:line="240" w:lineRule="auto"/>
      <w:ind w:firstLine="709"/>
      <w:jc w:val="right"/>
    </w:pPr>
    <w:rPr>
      <w:rFonts w:ascii="Times New Roman" w:eastAsia="Times New Roman" w:hAnsi="Times New Roman" w:cs="Times New Roman"/>
      <w:sz w:val="28"/>
      <w:szCs w:val="24"/>
      <w:lang w:eastAsia="lv-LV"/>
    </w:rPr>
  </w:style>
  <w:style w:type="paragraph" w:customStyle="1" w:styleId="Virsraksts">
    <w:name w:val="Virsraksts"/>
    <w:basedOn w:val="Normal"/>
    <w:rsid w:val="00E649B9"/>
    <w:pPr>
      <w:spacing w:after="0" w:line="240" w:lineRule="auto"/>
      <w:ind w:firstLine="567"/>
      <w:jc w:val="center"/>
    </w:pPr>
    <w:rPr>
      <w:rFonts w:ascii="Times New Roman" w:eastAsia="Times New Roman" w:hAnsi="Times New Roman" w:cs="Times New Roman"/>
      <w:b/>
      <w:bCs/>
      <w:sz w:val="44"/>
      <w:szCs w:val="24"/>
      <w:lang w:eastAsia="lv-LV"/>
    </w:rPr>
  </w:style>
  <w:style w:type="paragraph" w:customStyle="1" w:styleId="Visraksts2">
    <w:name w:val="Visraksts 2"/>
    <w:basedOn w:val="Normal"/>
    <w:rsid w:val="00E649B9"/>
    <w:pPr>
      <w:spacing w:after="0" w:line="240" w:lineRule="auto"/>
      <w:ind w:firstLine="567"/>
      <w:jc w:val="center"/>
    </w:pPr>
    <w:rPr>
      <w:rFonts w:ascii="Times New Roman" w:eastAsia="Times New Roman" w:hAnsi="Times New Roman" w:cs="Times New Roman"/>
      <w:sz w:val="40"/>
      <w:szCs w:val="24"/>
      <w:lang w:eastAsia="lv-LV"/>
    </w:rPr>
  </w:style>
  <w:style w:type="paragraph" w:customStyle="1" w:styleId="Virsraksts31">
    <w:name w:val="Virsraksts 31"/>
    <w:basedOn w:val="Normal"/>
    <w:rsid w:val="00E649B9"/>
    <w:pPr>
      <w:spacing w:after="0" w:line="240" w:lineRule="auto"/>
      <w:ind w:firstLine="567"/>
      <w:jc w:val="center"/>
    </w:pPr>
    <w:rPr>
      <w:rFonts w:ascii="Times New Roman" w:eastAsia="Times New Roman" w:hAnsi="Times New Roman" w:cs="Times New Roman"/>
      <w:b/>
      <w:bCs/>
      <w:sz w:val="40"/>
      <w:szCs w:val="24"/>
      <w:lang w:eastAsia="lv-LV"/>
    </w:rPr>
  </w:style>
  <w:style w:type="paragraph" w:customStyle="1" w:styleId="N">
    <w:name w:val="N"/>
    <w:basedOn w:val="Normal"/>
    <w:autoRedefine/>
    <w:rsid w:val="00E649B9"/>
    <w:pPr>
      <w:spacing w:after="0" w:line="240" w:lineRule="auto"/>
      <w:ind w:firstLine="720"/>
      <w:jc w:val="both"/>
    </w:pPr>
    <w:rPr>
      <w:rFonts w:ascii="Times New Roman" w:eastAsia="Times New Roman" w:hAnsi="Times New Roman" w:cs="Times New Roman"/>
      <w:sz w:val="28"/>
      <w:szCs w:val="28"/>
      <w:lang w:eastAsia="lv-LV"/>
    </w:rPr>
  </w:style>
  <w:style w:type="paragraph" w:customStyle="1" w:styleId="Taksts11">
    <w:name w:val="Taksts_11"/>
    <w:basedOn w:val="Normal"/>
    <w:rsid w:val="00E649B9"/>
    <w:pPr>
      <w:spacing w:after="0" w:line="240" w:lineRule="auto"/>
      <w:ind w:firstLine="567"/>
      <w:jc w:val="both"/>
    </w:pPr>
    <w:rPr>
      <w:rFonts w:ascii="Times New Roman" w:eastAsia="Times New Roman" w:hAnsi="Times New Roman" w:cs="Times New Roman"/>
      <w:sz w:val="28"/>
      <w:szCs w:val="20"/>
      <w:lang w:val="en-US"/>
    </w:rPr>
  </w:style>
  <w:style w:type="paragraph" w:customStyle="1" w:styleId="attls">
    <w:name w:val="attēls"/>
    <w:basedOn w:val="BodyText"/>
    <w:rsid w:val="00E649B9"/>
    <w:pPr>
      <w:spacing w:after="0"/>
      <w:ind w:firstLine="720"/>
      <w:jc w:val="right"/>
    </w:pPr>
    <w:rPr>
      <w:sz w:val="28"/>
      <w:szCs w:val="24"/>
    </w:rPr>
  </w:style>
  <w:style w:type="paragraph" w:customStyle="1" w:styleId="StyleVirsrakstsUBComplex11pt">
    <w:name w:val="Style Virsraksts U B + (Complex) 11 pt"/>
    <w:basedOn w:val="Normal"/>
    <w:rsid w:val="00E649B9"/>
    <w:pPr>
      <w:spacing w:after="0" w:line="240" w:lineRule="auto"/>
      <w:ind w:firstLine="567"/>
      <w:jc w:val="both"/>
    </w:pPr>
    <w:rPr>
      <w:rFonts w:ascii="Times New Roman" w:eastAsia="Times New Roman" w:hAnsi="Times New Roman" w:cs="Times New Roman"/>
      <w:b/>
      <w:bCs/>
      <w:sz w:val="28"/>
      <w:u w:val="single"/>
    </w:rPr>
  </w:style>
  <w:style w:type="character" w:customStyle="1" w:styleId="StyleVirsrakstsUBComplex11ptChar">
    <w:name w:val="Style Virsraksts U B + (Complex) 11 pt Char"/>
    <w:rsid w:val="00E649B9"/>
    <w:rPr>
      <w:b/>
      <w:bCs/>
      <w:sz w:val="28"/>
      <w:szCs w:val="22"/>
      <w:u w:val="single"/>
      <w:lang w:val="lv-LV" w:eastAsia="en-US" w:bidi="ar-SA"/>
    </w:rPr>
  </w:style>
  <w:style w:type="paragraph" w:customStyle="1" w:styleId="naisnod">
    <w:name w:val="naisnod"/>
    <w:basedOn w:val="Normal"/>
    <w:uiPriority w:val="99"/>
    <w:rsid w:val="00E649B9"/>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navinfo1">
    <w:name w:val="navinfo1"/>
    <w:rsid w:val="00E649B9"/>
    <w:rPr>
      <w:rFonts w:ascii="Arial" w:hAnsi="Arial" w:cs="Arial" w:hint="default"/>
      <w:b/>
      <w:bCs/>
      <w:color w:val="14247C"/>
      <w:sz w:val="17"/>
      <w:szCs w:val="17"/>
    </w:rPr>
  </w:style>
  <w:style w:type="paragraph" w:customStyle="1" w:styleId="Style6">
    <w:name w:val="Style6"/>
    <w:basedOn w:val="Heading4"/>
    <w:link w:val="Style6Char"/>
    <w:autoRedefine/>
    <w:rsid w:val="00E649B9"/>
    <w:pPr>
      <w:keepLines w:val="0"/>
      <w:spacing w:before="120" w:after="60" w:line="240" w:lineRule="auto"/>
    </w:pPr>
    <w:rPr>
      <w:rFonts w:ascii="Times New Roman" w:eastAsia="Times New Roman" w:hAnsi="Times New Roman" w:cs="Times New Roman"/>
      <w:b/>
      <w:bCs/>
      <w:color w:val="auto"/>
      <w:sz w:val="24"/>
      <w:szCs w:val="24"/>
      <w:lang w:eastAsia="lv-LV"/>
    </w:rPr>
  </w:style>
  <w:style w:type="character" w:customStyle="1" w:styleId="Style6Char">
    <w:name w:val="Style6 Char"/>
    <w:link w:val="Style6"/>
    <w:locked/>
    <w:rsid w:val="00E649B9"/>
    <w:rPr>
      <w:rFonts w:ascii="Times New Roman" w:eastAsia="Times New Roman" w:hAnsi="Times New Roman" w:cs="Times New Roman"/>
      <w:b/>
      <w:bCs/>
      <w:i/>
      <w:iCs/>
      <w:sz w:val="24"/>
      <w:szCs w:val="24"/>
      <w:lang w:eastAsia="lv-LV"/>
    </w:rPr>
  </w:style>
  <w:style w:type="paragraph" w:customStyle="1" w:styleId="RakstzRakstz1">
    <w:name w:val="Rakstz. Rakstz.1"/>
    <w:basedOn w:val="Normal"/>
    <w:next w:val="BlockText"/>
    <w:rsid w:val="00E649B9"/>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rsid w:val="00E649B9"/>
    <w:pPr>
      <w:spacing w:after="120" w:line="240" w:lineRule="auto"/>
      <w:ind w:left="1440" w:right="1440"/>
    </w:pPr>
    <w:rPr>
      <w:rFonts w:ascii="Times New Roman" w:eastAsia="Times New Roman" w:hAnsi="Times New Roman" w:cs="Times New Roman"/>
      <w:sz w:val="24"/>
      <w:szCs w:val="24"/>
      <w:lang w:val="ru-RU" w:eastAsia="lv-LV"/>
    </w:rPr>
  </w:style>
  <w:style w:type="paragraph" w:customStyle="1" w:styleId="naiskr">
    <w:name w:val="naiskr"/>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Typewriter">
    <w:name w:val="HTML Typewriter"/>
    <w:rsid w:val="00E649B9"/>
    <w:rPr>
      <w:rFonts w:ascii="Courier New" w:eastAsia="Times New Roman" w:hAnsi="Courier New" w:cs="Courier New"/>
      <w:sz w:val="20"/>
      <w:szCs w:val="20"/>
    </w:rPr>
  </w:style>
  <w:style w:type="paragraph" w:customStyle="1" w:styleId="NormalJustified">
    <w:name w:val="Normal + Justified"/>
    <w:basedOn w:val="Normal"/>
    <w:rsid w:val="00E649B9"/>
    <w:pPr>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rsid w:val="00E649B9"/>
    <w:pPr>
      <w:keepLines/>
      <w:widowControl w:val="0"/>
      <w:spacing w:before="600" w:after="0" w:line="240" w:lineRule="auto"/>
    </w:pPr>
    <w:rPr>
      <w:rFonts w:ascii="Times New Roman" w:eastAsia="Times New Roman" w:hAnsi="Times New Roman" w:cs="Times New Roman"/>
      <w:sz w:val="26"/>
      <w:szCs w:val="20"/>
      <w:lang w:val="en-AU"/>
    </w:rPr>
  </w:style>
  <w:style w:type="paragraph" w:customStyle="1" w:styleId="TOCHeading1">
    <w:name w:val="TOC Heading1"/>
    <w:basedOn w:val="Heading1"/>
    <w:next w:val="Normal"/>
    <w:qFormat/>
    <w:rsid w:val="00E649B9"/>
    <w:pPr>
      <w:keepNext/>
      <w:keepLines/>
      <w:spacing w:before="480" w:beforeAutospacing="0" w:after="0" w:afterAutospacing="0" w:line="276" w:lineRule="auto"/>
      <w:outlineLvl w:val="9"/>
    </w:pPr>
    <w:rPr>
      <w:rFonts w:ascii="Cambria" w:eastAsia="PMingLiU" w:hAnsi="Cambria"/>
      <w:color w:val="365F91"/>
      <w:kern w:val="0"/>
      <w:sz w:val="28"/>
      <w:szCs w:val="28"/>
      <w:lang w:val="en-US" w:eastAsia="en-US"/>
    </w:rPr>
  </w:style>
  <w:style w:type="paragraph" w:customStyle="1" w:styleId="naispie">
    <w:name w:val="naispie"/>
    <w:basedOn w:val="Normal"/>
    <w:uiPriority w:val="99"/>
    <w:rsid w:val="00E649B9"/>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customStyle="1" w:styleId="apple-style-span">
    <w:name w:val="apple-style-span"/>
    <w:basedOn w:val="DefaultParagraphFont"/>
    <w:rsid w:val="00E649B9"/>
  </w:style>
  <w:style w:type="character" w:customStyle="1" w:styleId="link-pdf-js">
    <w:name w:val="link-pdf-js"/>
    <w:basedOn w:val="DefaultParagraphFont"/>
    <w:rsid w:val="00E649B9"/>
  </w:style>
  <w:style w:type="character" w:customStyle="1" w:styleId="t3fwnfsmfclg">
    <w:name w:val="t3 fwn fsm fclg"/>
    <w:basedOn w:val="DefaultParagraphFont"/>
    <w:rsid w:val="00E649B9"/>
  </w:style>
  <w:style w:type="paragraph" w:customStyle="1" w:styleId="a3520normaltiret201">
    <w:name w:val="a__35__20_normal_tiret_20_1"/>
    <w:basedOn w:val="Normal"/>
    <w:uiPriority w:val="99"/>
    <w:rsid w:val="00E649B9"/>
    <w:pPr>
      <w:spacing w:before="100" w:beforeAutospacing="1" w:after="100" w:afterAutospacing="1" w:line="240" w:lineRule="auto"/>
    </w:pPr>
    <w:rPr>
      <w:rFonts w:ascii="Calibri" w:eastAsia="Calibri" w:hAnsi="Calibri" w:cs="Calibri"/>
      <w:sz w:val="24"/>
      <w:szCs w:val="24"/>
      <w:lang w:eastAsia="lv-LV"/>
    </w:rPr>
  </w:style>
  <w:style w:type="character" w:customStyle="1" w:styleId="st">
    <w:name w:val="st"/>
    <w:uiPriority w:val="99"/>
    <w:rsid w:val="00E649B9"/>
  </w:style>
  <w:style w:type="character" w:customStyle="1" w:styleId="samazinams">
    <w:name w:val="samazinams"/>
    <w:rsid w:val="00E649B9"/>
  </w:style>
  <w:style w:type="character" w:customStyle="1" w:styleId="UnresolvedMention3">
    <w:name w:val="Unresolved Mention3"/>
    <w:uiPriority w:val="99"/>
    <w:semiHidden/>
    <w:unhideWhenUsed/>
    <w:rsid w:val="00E649B9"/>
    <w:rPr>
      <w:color w:val="605E5C"/>
      <w:shd w:val="clear" w:color="auto" w:fill="E1DFDD"/>
    </w:rPr>
  </w:style>
  <w:style w:type="character" w:customStyle="1" w:styleId="fontstyle01">
    <w:name w:val="fontstyle01"/>
    <w:rsid w:val="00E649B9"/>
    <w:rPr>
      <w:rFonts w:ascii="Calibri" w:hAnsi="Calibri" w:cs="Calibri" w:hint="default"/>
      <w:b w:val="0"/>
      <w:bCs w:val="0"/>
      <w:i w:val="0"/>
      <w:iCs w:val="0"/>
      <w:color w:val="000000"/>
      <w:sz w:val="22"/>
      <w:szCs w:val="22"/>
    </w:rPr>
  </w:style>
  <w:style w:type="character" w:customStyle="1" w:styleId="quenote">
    <w:name w:val="que_note"/>
    <w:basedOn w:val="DefaultParagraphFont"/>
    <w:uiPriority w:val="99"/>
    <w:rsid w:val="00F5322E"/>
  </w:style>
  <w:style w:type="paragraph" w:customStyle="1" w:styleId="naisvisr">
    <w:name w:val="naisvisr"/>
    <w:basedOn w:val="Normal"/>
    <w:uiPriority w:val="99"/>
    <w:rsid w:val="00F5322E"/>
    <w:pPr>
      <w:spacing w:before="450" w:after="300" w:line="240" w:lineRule="auto"/>
      <w:jc w:val="center"/>
    </w:pPr>
    <w:rPr>
      <w:rFonts w:ascii="Times New Roman" w:eastAsia="Times New Roman" w:hAnsi="Times New Roman" w:cs="Times New Roman"/>
      <w:b/>
      <w:bCs/>
      <w:sz w:val="28"/>
      <w:szCs w:val="28"/>
      <w:lang w:eastAsia="lv-LV"/>
    </w:rPr>
  </w:style>
  <w:style w:type="character" w:customStyle="1" w:styleId="BodyText2Char1">
    <w:name w:val="Body Text 2 Char1"/>
    <w:uiPriority w:val="99"/>
    <w:rsid w:val="00F5322E"/>
    <w:rPr>
      <w:sz w:val="24"/>
      <w:szCs w:val="24"/>
    </w:rPr>
  </w:style>
  <w:style w:type="paragraph" w:customStyle="1" w:styleId="naislab">
    <w:name w:val="naislab"/>
    <w:basedOn w:val="Normal"/>
    <w:uiPriority w:val="99"/>
    <w:rsid w:val="00F5322E"/>
    <w:pPr>
      <w:spacing w:before="75" w:after="75" w:line="240" w:lineRule="auto"/>
      <w:jc w:val="right"/>
    </w:pPr>
    <w:rPr>
      <w:rFonts w:ascii="Times New Roman" w:eastAsia="Times New Roman" w:hAnsi="Times New Roman" w:cs="Times New Roman"/>
      <w:sz w:val="24"/>
      <w:szCs w:val="24"/>
      <w:lang w:eastAsia="lv-LV"/>
    </w:rPr>
  </w:style>
  <w:style w:type="paragraph" w:styleId="TOC4">
    <w:name w:val="toc 4"/>
    <w:basedOn w:val="Normal"/>
    <w:next w:val="Normal"/>
    <w:autoRedefine/>
    <w:uiPriority w:val="99"/>
    <w:semiHidden/>
    <w:rsid w:val="00F5322E"/>
    <w:pPr>
      <w:spacing w:after="0" w:line="276" w:lineRule="auto"/>
      <w:ind w:left="660"/>
    </w:pPr>
    <w:rPr>
      <w:rFonts w:eastAsia="Calibri" w:cs="Calibri"/>
      <w:sz w:val="18"/>
      <w:szCs w:val="18"/>
    </w:rPr>
  </w:style>
  <w:style w:type="paragraph" w:styleId="TOC5">
    <w:name w:val="toc 5"/>
    <w:basedOn w:val="Normal"/>
    <w:next w:val="Normal"/>
    <w:autoRedefine/>
    <w:uiPriority w:val="99"/>
    <w:semiHidden/>
    <w:rsid w:val="00F5322E"/>
    <w:pPr>
      <w:spacing w:after="0" w:line="276" w:lineRule="auto"/>
      <w:ind w:left="880"/>
    </w:pPr>
    <w:rPr>
      <w:rFonts w:eastAsia="Calibri" w:cs="Calibri"/>
      <w:sz w:val="18"/>
      <w:szCs w:val="18"/>
    </w:rPr>
  </w:style>
  <w:style w:type="paragraph" w:styleId="TOC6">
    <w:name w:val="toc 6"/>
    <w:basedOn w:val="Normal"/>
    <w:next w:val="Normal"/>
    <w:autoRedefine/>
    <w:uiPriority w:val="99"/>
    <w:semiHidden/>
    <w:rsid w:val="00F5322E"/>
    <w:pPr>
      <w:spacing w:after="0" w:line="276" w:lineRule="auto"/>
      <w:ind w:left="1100"/>
    </w:pPr>
    <w:rPr>
      <w:rFonts w:eastAsia="Calibri" w:cs="Calibri"/>
      <w:sz w:val="18"/>
      <w:szCs w:val="18"/>
    </w:rPr>
  </w:style>
  <w:style w:type="paragraph" w:styleId="TOC7">
    <w:name w:val="toc 7"/>
    <w:basedOn w:val="Normal"/>
    <w:next w:val="Normal"/>
    <w:autoRedefine/>
    <w:uiPriority w:val="99"/>
    <w:semiHidden/>
    <w:rsid w:val="00F5322E"/>
    <w:pPr>
      <w:spacing w:after="0" w:line="276" w:lineRule="auto"/>
      <w:ind w:left="1320"/>
    </w:pPr>
    <w:rPr>
      <w:rFonts w:eastAsia="Calibri" w:cs="Calibri"/>
      <w:sz w:val="18"/>
      <w:szCs w:val="18"/>
    </w:rPr>
  </w:style>
  <w:style w:type="paragraph" w:styleId="TOC8">
    <w:name w:val="toc 8"/>
    <w:basedOn w:val="Normal"/>
    <w:next w:val="Normal"/>
    <w:autoRedefine/>
    <w:uiPriority w:val="99"/>
    <w:semiHidden/>
    <w:rsid w:val="00F5322E"/>
    <w:pPr>
      <w:spacing w:after="0" w:line="276" w:lineRule="auto"/>
      <w:ind w:left="1540"/>
    </w:pPr>
    <w:rPr>
      <w:rFonts w:eastAsia="Calibri" w:cs="Calibri"/>
      <w:sz w:val="18"/>
      <w:szCs w:val="18"/>
    </w:rPr>
  </w:style>
  <w:style w:type="paragraph" w:styleId="TOC9">
    <w:name w:val="toc 9"/>
    <w:basedOn w:val="Normal"/>
    <w:next w:val="Normal"/>
    <w:autoRedefine/>
    <w:uiPriority w:val="99"/>
    <w:semiHidden/>
    <w:rsid w:val="00F5322E"/>
    <w:pPr>
      <w:spacing w:after="0" w:line="276" w:lineRule="auto"/>
      <w:ind w:left="1760"/>
    </w:pPr>
    <w:rPr>
      <w:rFonts w:eastAsia="Calibri" w:cs="Calibri"/>
      <w:sz w:val="18"/>
      <w:szCs w:val="18"/>
    </w:rPr>
  </w:style>
  <w:style w:type="character" w:customStyle="1" w:styleId="FootnoteTextChar1">
    <w:name w:val="Footnote Text Char1"/>
    <w:aliases w:val="Footnote Char1,Fußnote Char1,Char Char1,Char Rakstz. Rakstz. Rakstz. Rakstz. Rakstz. Rakstz. Rakstz. Char1,Char Rakstz. Rakstz. Rakstz. Rakstz. Rakstz. Rakstz. Char1"/>
    <w:uiPriority w:val="99"/>
    <w:rsid w:val="00F5322E"/>
    <w:rPr>
      <w:rFonts w:ascii="Calibri" w:hAnsi="Calibri" w:cs="Calibri"/>
      <w:sz w:val="20"/>
      <w:szCs w:val="20"/>
    </w:rPr>
  </w:style>
  <w:style w:type="character" w:customStyle="1" w:styleId="field-content">
    <w:name w:val="field-content"/>
    <w:uiPriority w:val="99"/>
    <w:rsid w:val="00F5322E"/>
  </w:style>
  <w:style w:type="paragraph" w:styleId="EnvelopeAddress">
    <w:name w:val="envelope address"/>
    <w:basedOn w:val="Normal"/>
    <w:next w:val="Subtitle"/>
    <w:uiPriority w:val="99"/>
    <w:rsid w:val="00F5322E"/>
    <w:pPr>
      <w:keepNext/>
      <w:keepLines/>
      <w:widowControl w:val="0"/>
      <w:spacing w:before="60" w:after="60" w:line="240" w:lineRule="auto"/>
      <w:ind w:left="5103"/>
    </w:pPr>
    <w:rPr>
      <w:rFonts w:ascii="Times New Roman" w:eastAsia="Times New Roman" w:hAnsi="Times New Roman" w:cs="Times New Roman"/>
      <w:sz w:val="26"/>
      <w:szCs w:val="26"/>
      <w:lang w:val="en-AU"/>
    </w:rPr>
  </w:style>
  <w:style w:type="paragraph" w:customStyle="1" w:styleId="SM">
    <w:name w:val="__S_M"/>
    <w:basedOn w:val="Normal"/>
    <w:next w:val="Normal"/>
    <w:rsid w:val="00C17A3E"/>
    <w:pPr>
      <w:keepNext/>
      <w:keepLines/>
      <w:tabs>
        <w:tab w:val="right" w:leader="dot" w:pos="360"/>
      </w:tabs>
      <w:suppressAutoHyphens/>
      <w:spacing w:after="0" w:line="390" w:lineRule="exact"/>
      <w:ind w:left="1267" w:right="1267"/>
      <w:outlineLvl w:val="0"/>
    </w:pPr>
    <w:rPr>
      <w:rFonts w:ascii="Times New Roman" w:hAnsi="Times New Roman" w:cs="Times New Roman"/>
      <w:b/>
      <w:spacing w:val="-4"/>
      <w:w w:val="98"/>
      <w:kern w:val="14"/>
      <w:sz w:val="40"/>
      <w:szCs w:val="20"/>
      <w:lang w:val="en-GB"/>
    </w:rPr>
  </w:style>
  <w:style w:type="paragraph" w:customStyle="1" w:styleId="SingleTxt">
    <w:name w:val="__Single Txt"/>
    <w:basedOn w:val="Normal"/>
    <w:rsid w:val="00C17A3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Bullet3">
    <w:name w:val="Bullet 3"/>
    <w:basedOn w:val="SingleTxt"/>
    <w:qFormat/>
    <w:rsid w:val="00C17A3E"/>
    <w:pPr>
      <w:numPr>
        <w:numId w:val="1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H23">
    <w:name w:val="_ H_2/3"/>
    <w:basedOn w:val="Normal"/>
    <w:next w:val="SingleTxt"/>
    <w:rsid w:val="00C17A3E"/>
    <w:pPr>
      <w:suppressAutoHyphens/>
      <w:spacing w:after="0" w:line="240" w:lineRule="exact"/>
      <w:outlineLvl w:val="1"/>
    </w:pPr>
    <w:rPr>
      <w:rFonts w:ascii="Times New Roman" w:hAnsi="Times New Roman" w:cs="Times New Roman"/>
      <w:b/>
      <w:spacing w:val="4"/>
      <w:w w:val="103"/>
      <w:kern w:val="14"/>
      <w:sz w:val="20"/>
      <w:szCs w:val="20"/>
      <w:lang w:val="en-US"/>
    </w:rPr>
  </w:style>
  <w:style w:type="paragraph" w:customStyle="1" w:styleId="text-align-center">
    <w:name w:val="text-align-cente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reypar">
    <w:name w:val="grey_pa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EC5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5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C5D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C5D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tion1">
    <w:name w:val="Mention1"/>
    <w:basedOn w:val="DefaultParagraphFont"/>
    <w:uiPriority w:val="99"/>
    <w:semiHidden/>
    <w:unhideWhenUsed/>
    <w:rsid w:val="00EC5D34"/>
    <w:rPr>
      <w:color w:val="2B579A"/>
      <w:shd w:val="clear" w:color="auto" w:fill="E6E6E6"/>
    </w:rPr>
  </w:style>
  <w:style w:type="character" w:customStyle="1" w:styleId="Mention2">
    <w:name w:val="Mention2"/>
    <w:basedOn w:val="DefaultParagraphFont"/>
    <w:uiPriority w:val="99"/>
    <w:semiHidden/>
    <w:unhideWhenUsed/>
    <w:rsid w:val="00EC5D34"/>
    <w:rPr>
      <w:color w:val="2B579A"/>
      <w:shd w:val="clear" w:color="auto" w:fill="E6E6E6"/>
    </w:rPr>
  </w:style>
  <w:style w:type="table" w:customStyle="1" w:styleId="TableGrid1">
    <w:name w:val="Table Grid1"/>
    <w:basedOn w:val="TableNormal"/>
    <w:next w:val="TableGrid"/>
    <w:uiPriority w:val="39"/>
    <w:rsid w:val="00EC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5D34"/>
    <w:rPr>
      <w:color w:val="605E5C"/>
      <w:shd w:val="clear" w:color="auto" w:fill="E1DFDD"/>
    </w:rPr>
  </w:style>
  <w:style w:type="character" w:customStyle="1" w:styleId="NoSpacingChar">
    <w:name w:val="No Spacing Char"/>
    <w:link w:val="NoSpacing"/>
    <w:uiPriority w:val="1"/>
    <w:rsid w:val="00EC5D34"/>
    <w:rPr>
      <w:sz w:val="20"/>
      <w:szCs w:val="20"/>
    </w:rPr>
  </w:style>
  <w:style w:type="paragraph" w:customStyle="1" w:styleId="FootnoteReferneceCarcter">
    <w:name w:val="Footnote Refernece Carácter"/>
    <w:aliases w:val="ftref Carácter,4_G Carácter"/>
    <w:basedOn w:val="Normal"/>
    <w:rsid w:val="00EC5D34"/>
    <w:pPr>
      <w:spacing w:before="120" w:line="240" w:lineRule="exact"/>
      <w:jc w:val="both"/>
    </w:pPr>
    <w:rPr>
      <w:rFonts w:cs="Times New Roman"/>
      <w:vertAlign w:val="superscript"/>
    </w:rPr>
  </w:style>
  <w:style w:type="table" w:styleId="GridTable6Colorful-Accent2">
    <w:name w:val="Grid Table 6 Colorful Accent 2"/>
    <w:basedOn w:val="TableNormal"/>
    <w:uiPriority w:val="51"/>
    <w:rsid w:val="008A3675"/>
    <w:pPr>
      <w:spacing w:after="0" w:line="240" w:lineRule="auto"/>
    </w:pPr>
    <w:rPr>
      <w:rFonts w:ascii="Calibri" w:eastAsia="Calibri" w:hAnsi="Calibri" w:cs="Times New Roman"/>
      <w:color w:val="C45911" w:themeColor="accent2" w:themeShade="BF"/>
      <w:sz w:val="20"/>
      <w:szCs w:val="20"/>
      <w:lang w:eastAsia="lv-LV"/>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Vresteksts">
    <w:name w:val="Vēres teksts"/>
    <w:basedOn w:val="Normal"/>
    <w:rsid w:val="00495D43"/>
    <w:pPr>
      <w:suppressAutoHyphens/>
      <w:autoSpaceDN w:val="0"/>
      <w:spacing w:after="0" w:line="240" w:lineRule="auto"/>
    </w:pPr>
    <w:rPr>
      <w:rFonts w:ascii="Calibri" w:eastAsia="Calibri" w:hAnsi="Calibri" w:cs="Times New Roman"/>
      <w:sz w:val="20"/>
      <w:szCs w:val="20"/>
    </w:rPr>
  </w:style>
  <w:style w:type="character" w:customStyle="1" w:styleId="Noklusjumarindkopasfonts1">
    <w:name w:val="Noklusējuma rindkopas fonts1"/>
    <w:rsid w:val="0049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507">
      <w:bodyDiv w:val="1"/>
      <w:marLeft w:val="0"/>
      <w:marRight w:val="0"/>
      <w:marTop w:val="0"/>
      <w:marBottom w:val="0"/>
      <w:divBdr>
        <w:top w:val="none" w:sz="0" w:space="0" w:color="auto"/>
        <w:left w:val="none" w:sz="0" w:space="0" w:color="auto"/>
        <w:bottom w:val="none" w:sz="0" w:space="0" w:color="auto"/>
        <w:right w:val="none" w:sz="0" w:space="0" w:color="auto"/>
      </w:divBdr>
    </w:div>
    <w:div w:id="75247102">
      <w:bodyDiv w:val="1"/>
      <w:marLeft w:val="0"/>
      <w:marRight w:val="0"/>
      <w:marTop w:val="0"/>
      <w:marBottom w:val="0"/>
      <w:divBdr>
        <w:top w:val="none" w:sz="0" w:space="0" w:color="auto"/>
        <w:left w:val="none" w:sz="0" w:space="0" w:color="auto"/>
        <w:bottom w:val="none" w:sz="0" w:space="0" w:color="auto"/>
        <w:right w:val="none" w:sz="0" w:space="0" w:color="auto"/>
      </w:divBdr>
    </w:div>
    <w:div w:id="154304417">
      <w:bodyDiv w:val="1"/>
      <w:marLeft w:val="0"/>
      <w:marRight w:val="0"/>
      <w:marTop w:val="0"/>
      <w:marBottom w:val="0"/>
      <w:divBdr>
        <w:top w:val="none" w:sz="0" w:space="0" w:color="auto"/>
        <w:left w:val="none" w:sz="0" w:space="0" w:color="auto"/>
        <w:bottom w:val="none" w:sz="0" w:space="0" w:color="auto"/>
        <w:right w:val="none" w:sz="0" w:space="0" w:color="auto"/>
      </w:divBdr>
    </w:div>
    <w:div w:id="207380419">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1">
          <w:marLeft w:val="0"/>
          <w:marRight w:val="0"/>
          <w:marTop w:val="0"/>
          <w:marBottom w:val="300"/>
          <w:divBdr>
            <w:top w:val="none" w:sz="0" w:space="0" w:color="auto"/>
            <w:left w:val="none" w:sz="0" w:space="0" w:color="auto"/>
            <w:bottom w:val="none" w:sz="0" w:space="0" w:color="auto"/>
            <w:right w:val="none" w:sz="0" w:space="0" w:color="auto"/>
          </w:divBdr>
        </w:div>
      </w:divsChild>
    </w:div>
    <w:div w:id="274363442">
      <w:bodyDiv w:val="1"/>
      <w:marLeft w:val="0"/>
      <w:marRight w:val="0"/>
      <w:marTop w:val="0"/>
      <w:marBottom w:val="0"/>
      <w:divBdr>
        <w:top w:val="none" w:sz="0" w:space="0" w:color="auto"/>
        <w:left w:val="none" w:sz="0" w:space="0" w:color="auto"/>
        <w:bottom w:val="none" w:sz="0" w:space="0" w:color="auto"/>
        <w:right w:val="none" w:sz="0" w:space="0" w:color="auto"/>
      </w:divBdr>
    </w:div>
    <w:div w:id="312880101">
      <w:bodyDiv w:val="1"/>
      <w:marLeft w:val="0"/>
      <w:marRight w:val="0"/>
      <w:marTop w:val="0"/>
      <w:marBottom w:val="0"/>
      <w:divBdr>
        <w:top w:val="none" w:sz="0" w:space="0" w:color="auto"/>
        <w:left w:val="none" w:sz="0" w:space="0" w:color="auto"/>
        <w:bottom w:val="none" w:sz="0" w:space="0" w:color="auto"/>
        <w:right w:val="none" w:sz="0" w:space="0" w:color="auto"/>
      </w:divBdr>
      <w:divsChild>
        <w:div w:id="1289504940">
          <w:marLeft w:val="0"/>
          <w:marRight w:val="0"/>
          <w:marTop w:val="0"/>
          <w:marBottom w:val="0"/>
          <w:divBdr>
            <w:top w:val="none" w:sz="0" w:space="0" w:color="auto"/>
            <w:left w:val="none" w:sz="0" w:space="0" w:color="auto"/>
            <w:bottom w:val="none" w:sz="0" w:space="0" w:color="auto"/>
            <w:right w:val="none" w:sz="0" w:space="0" w:color="auto"/>
          </w:divBdr>
          <w:divsChild>
            <w:div w:id="1462962509">
              <w:marLeft w:val="0"/>
              <w:marRight w:val="0"/>
              <w:marTop w:val="0"/>
              <w:marBottom w:val="0"/>
              <w:divBdr>
                <w:top w:val="none" w:sz="0" w:space="0" w:color="auto"/>
                <w:left w:val="none" w:sz="0" w:space="0" w:color="auto"/>
                <w:bottom w:val="none" w:sz="0" w:space="0" w:color="auto"/>
                <w:right w:val="none" w:sz="0" w:space="0" w:color="auto"/>
              </w:divBdr>
              <w:divsChild>
                <w:div w:id="466359910">
                  <w:marLeft w:val="0"/>
                  <w:marRight w:val="0"/>
                  <w:marTop w:val="0"/>
                  <w:marBottom w:val="0"/>
                  <w:divBdr>
                    <w:top w:val="none" w:sz="0" w:space="0" w:color="auto"/>
                    <w:left w:val="none" w:sz="0" w:space="0" w:color="auto"/>
                    <w:bottom w:val="none" w:sz="0" w:space="0" w:color="auto"/>
                    <w:right w:val="none" w:sz="0" w:space="0" w:color="auto"/>
                  </w:divBdr>
                  <w:divsChild>
                    <w:div w:id="157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6544">
      <w:bodyDiv w:val="1"/>
      <w:marLeft w:val="0"/>
      <w:marRight w:val="0"/>
      <w:marTop w:val="0"/>
      <w:marBottom w:val="0"/>
      <w:divBdr>
        <w:top w:val="none" w:sz="0" w:space="0" w:color="auto"/>
        <w:left w:val="none" w:sz="0" w:space="0" w:color="auto"/>
        <w:bottom w:val="none" w:sz="0" w:space="0" w:color="auto"/>
        <w:right w:val="none" w:sz="0" w:space="0" w:color="auto"/>
      </w:divBdr>
    </w:div>
    <w:div w:id="423185787">
      <w:bodyDiv w:val="1"/>
      <w:marLeft w:val="0"/>
      <w:marRight w:val="0"/>
      <w:marTop w:val="0"/>
      <w:marBottom w:val="0"/>
      <w:divBdr>
        <w:top w:val="none" w:sz="0" w:space="0" w:color="auto"/>
        <w:left w:val="none" w:sz="0" w:space="0" w:color="auto"/>
        <w:bottom w:val="none" w:sz="0" w:space="0" w:color="auto"/>
        <w:right w:val="none" w:sz="0" w:space="0" w:color="auto"/>
      </w:divBdr>
    </w:div>
    <w:div w:id="436876583">
      <w:bodyDiv w:val="1"/>
      <w:marLeft w:val="0"/>
      <w:marRight w:val="0"/>
      <w:marTop w:val="0"/>
      <w:marBottom w:val="0"/>
      <w:divBdr>
        <w:top w:val="none" w:sz="0" w:space="0" w:color="auto"/>
        <w:left w:val="none" w:sz="0" w:space="0" w:color="auto"/>
        <w:bottom w:val="none" w:sz="0" w:space="0" w:color="auto"/>
        <w:right w:val="none" w:sz="0" w:space="0" w:color="auto"/>
      </w:divBdr>
    </w:div>
    <w:div w:id="441922900">
      <w:bodyDiv w:val="1"/>
      <w:marLeft w:val="0"/>
      <w:marRight w:val="0"/>
      <w:marTop w:val="0"/>
      <w:marBottom w:val="0"/>
      <w:divBdr>
        <w:top w:val="none" w:sz="0" w:space="0" w:color="auto"/>
        <w:left w:val="none" w:sz="0" w:space="0" w:color="auto"/>
        <w:bottom w:val="none" w:sz="0" w:space="0" w:color="auto"/>
        <w:right w:val="none" w:sz="0" w:space="0" w:color="auto"/>
      </w:divBdr>
    </w:div>
    <w:div w:id="453910563">
      <w:bodyDiv w:val="1"/>
      <w:marLeft w:val="0"/>
      <w:marRight w:val="0"/>
      <w:marTop w:val="0"/>
      <w:marBottom w:val="0"/>
      <w:divBdr>
        <w:top w:val="none" w:sz="0" w:space="0" w:color="auto"/>
        <w:left w:val="none" w:sz="0" w:space="0" w:color="auto"/>
        <w:bottom w:val="none" w:sz="0" w:space="0" w:color="auto"/>
        <w:right w:val="none" w:sz="0" w:space="0" w:color="auto"/>
      </w:divBdr>
    </w:div>
    <w:div w:id="472527611">
      <w:bodyDiv w:val="1"/>
      <w:marLeft w:val="0"/>
      <w:marRight w:val="0"/>
      <w:marTop w:val="0"/>
      <w:marBottom w:val="0"/>
      <w:divBdr>
        <w:top w:val="none" w:sz="0" w:space="0" w:color="auto"/>
        <w:left w:val="none" w:sz="0" w:space="0" w:color="auto"/>
        <w:bottom w:val="none" w:sz="0" w:space="0" w:color="auto"/>
        <w:right w:val="none" w:sz="0" w:space="0" w:color="auto"/>
      </w:divBdr>
    </w:div>
    <w:div w:id="486947003">
      <w:bodyDiv w:val="1"/>
      <w:marLeft w:val="0"/>
      <w:marRight w:val="0"/>
      <w:marTop w:val="0"/>
      <w:marBottom w:val="0"/>
      <w:divBdr>
        <w:top w:val="none" w:sz="0" w:space="0" w:color="auto"/>
        <w:left w:val="none" w:sz="0" w:space="0" w:color="auto"/>
        <w:bottom w:val="none" w:sz="0" w:space="0" w:color="auto"/>
        <w:right w:val="none" w:sz="0" w:space="0" w:color="auto"/>
      </w:divBdr>
    </w:div>
    <w:div w:id="494758876">
      <w:bodyDiv w:val="1"/>
      <w:marLeft w:val="0"/>
      <w:marRight w:val="0"/>
      <w:marTop w:val="0"/>
      <w:marBottom w:val="0"/>
      <w:divBdr>
        <w:top w:val="none" w:sz="0" w:space="0" w:color="auto"/>
        <w:left w:val="none" w:sz="0" w:space="0" w:color="auto"/>
        <w:bottom w:val="none" w:sz="0" w:space="0" w:color="auto"/>
        <w:right w:val="none" w:sz="0" w:space="0" w:color="auto"/>
      </w:divBdr>
    </w:div>
    <w:div w:id="515197919">
      <w:bodyDiv w:val="1"/>
      <w:marLeft w:val="0"/>
      <w:marRight w:val="0"/>
      <w:marTop w:val="0"/>
      <w:marBottom w:val="0"/>
      <w:divBdr>
        <w:top w:val="none" w:sz="0" w:space="0" w:color="auto"/>
        <w:left w:val="none" w:sz="0" w:space="0" w:color="auto"/>
        <w:bottom w:val="none" w:sz="0" w:space="0" w:color="auto"/>
        <w:right w:val="none" w:sz="0" w:space="0" w:color="auto"/>
      </w:divBdr>
      <w:divsChild>
        <w:div w:id="1136025284">
          <w:marLeft w:val="0"/>
          <w:marRight w:val="0"/>
          <w:marTop w:val="0"/>
          <w:marBottom w:val="0"/>
          <w:divBdr>
            <w:top w:val="none" w:sz="0" w:space="0" w:color="auto"/>
            <w:left w:val="none" w:sz="0" w:space="0" w:color="auto"/>
            <w:bottom w:val="none" w:sz="0" w:space="0" w:color="auto"/>
            <w:right w:val="none" w:sz="0" w:space="0" w:color="auto"/>
          </w:divBdr>
          <w:divsChild>
            <w:div w:id="324481446">
              <w:marLeft w:val="0"/>
              <w:marRight w:val="0"/>
              <w:marTop w:val="0"/>
              <w:marBottom w:val="0"/>
              <w:divBdr>
                <w:top w:val="none" w:sz="0" w:space="0" w:color="auto"/>
                <w:left w:val="none" w:sz="0" w:space="0" w:color="auto"/>
                <w:bottom w:val="none" w:sz="0" w:space="0" w:color="auto"/>
                <w:right w:val="none" w:sz="0" w:space="0" w:color="auto"/>
              </w:divBdr>
              <w:divsChild>
                <w:div w:id="1951662641">
                  <w:marLeft w:val="0"/>
                  <w:marRight w:val="0"/>
                  <w:marTop w:val="0"/>
                  <w:marBottom w:val="0"/>
                  <w:divBdr>
                    <w:top w:val="none" w:sz="0" w:space="0" w:color="auto"/>
                    <w:left w:val="none" w:sz="0" w:space="0" w:color="auto"/>
                    <w:bottom w:val="none" w:sz="0" w:space="0" w:color="auto"/>
                    <w:right w:val="none" w:sz="0" w:space="0" w:color="auto"/>
                  </w:divBdr>
                  <w:divsChild>
                    <w:div w:id="1278025793">
                      <w:marLeft w:val="0"/>
                      <w:marRight w:val="0"/>
                      <w:marTop w:val="0"/>
                      <w:marBottom w:val="0"/>
                      <w:divBdr>
                        <w:top w:val="none" w:sz="0" w:space="0" w:color="auto"/>
                        <w:left w:val="none" w:sz="0" w:space="0" w:color="auto"/>
                        <w:bottom w:val="none" w:sz="0" w:space="0" w:color="auto"/>
                        <w:right w:val="none" w:sz="0" w:space="0" w:color="auto"/>
                      </w:divBdr>
                      <w:divsChild>
                        <w:div w:id="9732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63911">
      <w:bodyDiv w:val="1"/>
      <w:marLeft w:val="0"/>
      <w:marRight w:val="0"/>
      <w:marTop w:val="0"/>
      <w:marBottom w:val="0"/>
      <w:divBdr>
        <w:top w:val="none" w:sz="0" w:space="0" w:color="auto"/>
        <w:left w:val="none" w:sz="0" w:space="0" w:color="auto"/>
        <w:bottom w:val="none" w:sz="0" w:space="0" w:color="auto"/>
        <w:right w:val="none" w:sz="0" w:space="0" w:color="auto"/>
      </w:divBdr>
      <w:divsChild>
        <w:div w:id="963731241">
          <w:marLeft w:val="0"/>
          <w:marRight w:val="0"/>
          <w:marTop w:val="0"/>
          <w:marBottom w:val="0"/>
          <w:divBdr>
            <w:top w:val="none" w:sz="0" w:space="0" w:color="auto"/>
            <w:left w:val="none" w:sz="0" w:space="0" w:color="auto"/>
            <w:bottom w:val="none" w:sz="0" w:space="0" w:color="auto"/>
            <w:right w:val="none" w:sz="0" w:space="0" w:color="auto"/>
          </w:divBdr>
        </w:div>
        <w:div w:id="1832872565">
          <w:marLeft w:val="0"/>
          <w:marRight w:val="0"/>
          <w:marTop w:val="0"/>
          <w:marBottom w:val="0"/>
          <w:divBdr>
            <w:top w:val="none" w:sz="0" w:space="0" w:color="auto"/>
            <w:left w:val="none" w:sz="0" w:space="0" w:color="auto"/>
            <w:bottom w:val="none" w:sz="0" w:space="0" w:color="auto"/>
            <w:right w:val="none" w:sz="0" w:space="0" w:color="auto"/>
          </w:divBdr>
        </w:div>
      </w:divsChild>
    </w:div>
    <w:div w:id="637800214">
      <w:bodyDiv w:val="1"/>
      <w:marLeft w:val="0"/>
      <w:marRight w:val="0"/>
      <w:marTop w:val="0"/>
      <w:marBottom w:val="0"/>
      <w:divBdr>
        <w:top w:val="none" w:sz="0" w:space="0" w:color="auto"/>
        <w:left w:val="none" w:sz="0" w:space="0" w:color="auto"/>
        <w:bottom w:val="none" w:sz="0" w:space="0" w:color="auto"/>
        <w:right w:val="none" w:sz="0" w:space="0" w:color="auto"/>
      </w:divBdr>
    </w:div>
    <w:div w:id="688606130">
      <w:bodyDiv w:val="1"/>
      <w:marLeft w:val="0"/>
      <w:marRight w:val="0"/>
      <w:marTop w:val="0"/>
      <w:marBottom w:val="0"/>
      <w:divBdr>
        <w:top w:val="none" w:sz="0" w:space="0" w:color="auto"/>
        <w:left w:val="none" w:sz="0" w:space="0" w:color="auto"/>
        <w:bottom w:val="none" w:sz="0" w:space="0" w:color="auto"/>
        <w:right w:val="none" w:sz="0" w:space="0" w:color="auto"/>
      </w:divBdr>
    </w:div>
    <w:div w:id="740173372">
      <w:bodyDiv w:val="1"/>
      <w:marLeft w:val="0"/>
      <w:marRight w:val="0"/>
      <w:marTop w:val="0"/>
      <w:marBottom w:val="0"/>
      <w:divBdr>
        <w:top w:val="none" w:sz="0" w:space="0" w:color="auto"/>
        <w:left w:val="none" w:sz="0" w:space="0" w:color="auto"/>
        <w:bottom w:val="none" w:sz="0" w:space="0" w:color="auto"/>
        <w:right w:val="none" w:sz="0" w:space="0" w:color="auto"/>
      </w:divBdr>
    </w:div>
    <w:div w:id="764806338">
      <w:bodyDiv w:val="1"/>
      <w:marLeft w:val="0"/>
      <w:marRight w:val="0"/>
      <w:marTop w:val="0"/>
      <w:marBottom w:val="0"/>
      <w:divBdr>
        <w:top w:val="none" w:sz="0" w:space="0" w:color="auto"/>
        <w:left w:val="none" w:sz="0" w:space="0" w:color="auto"/>
        <w:bottom w:val="none" w:sz="0" w:space="0" w:color="auto"/>
        <w:right w:val="none" w:sz="0" w:space="0" w:color="auto"/>
      </w:divBdr>
      <w:divsChild>
        <w:div w:id="453060892">
          <w:marLeft w:val="0"/>
          <w:marRight w:val="0"/>
          <w:marTop w:val="0"/>
          <w:marBottom w:val="0"/>
          <w:divBdr>
            <w:top w:val="none" w:sz="0" w:space="0" w:color="auto"/>
            <w:left w:val="none" w:sz="0" w:space="0" w:color="auto"/>
            <w:bottom w:val="none" w:sz="0" w:space="0" w:color="auto"/>
            <w:right w:val="none" w:sz="0" w:space="0" w:color="auto"/>
          </w:divBdr>
          <w:divsChild>
            <w:div w:id="711227948">
              <w:marLeft w:val="0"/>
              <w:marRight w:val="0"/>
              <w:marTop w:val="0"/>
              <w:marBottom w:val="0"/>
              <w:divBdr>
                <w:top w:val="none" w:sz="0" w:space="0" w:color="auto"/>
                <w:left w:val="none" w:sz="0" w:space="0" w:color="auto"/>
                <w:bottom w:val="none" w:sz="0" w:space="0" w:color="auto"/>
                <w:right w:val="none" w:sz="0" w:space="0" w:color="auto"/>
              </w:divBdr>
              <w:divsChild>
                <w:div w:id="1247230968">
                  <w:marLeft w:val="0"/>
                  <w:marRight w:val="0"/>
                  <w:marTop w:val="0"/>
                  <w:marBottom w:val="0"/>
                  <w:divBdr>
                    <w:top w:val="none" w:sz="0" w:space="0" w:color="auto"/>
                    <w:left w:val="none" w:sz="0" w:space="0" w:color="auto"/>
                    <w:bottom w:val="none" w:sz="0" w:space="0" w:color="auto"/>
                    <w:right w:val="none" w:sz="0" w:space="0" w:color="auto"/>
                  </w:divBdr>
                  <w:divsChild>
                    <w:div w:id="19207441">
                      <w:marLeft w:val="0"/>
                      <w:marRight w:val="0"/>
                      <w:marTop w:val="0"/>
                      <w:marBottom w:val="0"/>
                      <w:divBdr>
                        <w:top w:val="none" w:sz="0" w:space="0" w:color="auto"/>
                        <w:left w:val="none" w:sz="0" w:space="0" w:color="auto"/>
                        <w:bottom w:val="none" w:sz="0" w:space="0" w:color="auto"/>
                        <w:right w:val="none" w:sz="0" w:space="0" w:color="auto"/>
                      </w:divBdr>
                      <w:divsChild>
                        <w:div w:id="19023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425">
                  <w:marLeft w:val="0"/>
                  <w:marRight w:val="0"/>
                  <w:marTop w:val="0"/>
                  <w:marBottom w:val="0"/>
                  <w:divBdr>
                    <w:top w:val="none" w:sz="0" w:space="0" w:color="auto"/>
                    <w:left w:val="none" w:sz="0" w:space="0" w:color="auto"/>
                    <w:bottom w:val="none" w:sz="0" w:space="0" w:color="auto"/>
                    <w:right w:val="none" w:sz="0" w:space="0" w:color="auto"/>
                  </w:divBdr>
                  <w:divsChild>
                    <w:div w:id="1929383546">
                      <w:marLeft w:val="0"/>
                      <w:marRight w:val="0"/>
                      <w:marTop w:val="0"/>
                      <w:marBottom w:val="0"/>
                      <w:divBdr>
                        <w:top w:val="none" w:sz="0" w:space="0" w:color="auto"/>
                        <w:left w:val="none" w:sz="0" w:space="0" w:color="auto"/>
                        <w:bottom w:val="none" w:sz="0" w:space="0" w:color="auto"/>
                        <w:right w:val="none" w:sz="0" w:space="0" w:color="auto"/>
                      </w:divBdr>
                      <w:divsChild>
                        <w:div w:id="1946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24461">
      <w:bodyDiv w:val="1"/>
      <w:marLeft w:val="0"/>
      <w:marRight w:val="0"/>
      <w:marTop w:val="0"/>
      <w:marBottom w:val="0"/>
      <w:divBdr>
        <w:top w:val="none" w:sz="0" w:space="0" w:color="auto"/>
        <w:left w:val="none" w:sz="0" w:space="0" w:color="auto"/>
        <w:bottom w:val="none" w:sz="0" w:space="0" w:color="auto"/>
        <w:right w:val="none" w:sz="0" w:space="0" w:color="auto"/>
      </w:divBdr>
      <w:divsChild>
        <w:div w:id="433786295">
          <w:marLeft w:val="547"/>
          <w:marRight w:val="0"/>
          <w:marTop w:val="0"/>
          <w:marBottom w:val="0"/>
          <w:divBdr>
            <w:top w:val="none" w:sz="0" w:space="0" w:color="auto"/>
            <w:left w:val="none" w:sz="0" w:space="0" w:color="auto"/>
            <w:bottom w:val="none" w:sz="0" w:space="0" w:color="auto"/>
            <w:right w:val="none" w:sz="0" w:space="0" w:color="auto"/>
          </w:divBdr>
        </w:div>
      </w:divsChild>
    </w:div>
    <w:div w:id="767235122">
      <w:bodyDiv w:val="1"/>
      <w:marLeft w:val="0"/>
      <w:marRight w:val="0"/>
      <w:marTop w:val="0"/>
      <w:marBottom w:val="0"/>
      <w:divBdr>
        <w:top w:val="none" w:sz="0" w:space="0" w:color="auto"/>
        <w:left w:val="none" w:sz="0" w:space="0" w:color="auto"/>
        <w:bottom w:val="none" w:sz="0" w:space="0" w:color="auto"/>
        <w:right w:val="none" w:sz="0" w:space="0" w:color="auto"/>
      </w:divBdr>
    </w:div>
    <w:div w:id="767819925">
      <w:bodyDiv w:val="1"/>
      <w:marLeft w:val="0"/>
      <w:marRight w:val="0"/>
      <w:marTop w:val="0"/>
      <w:marBottom w:val="0"/>
      <w:divBdr>
        <w:top w:val="none" w:sz="0" w:space="0" w:color="auto"/>
        <w:left w:val="none" w:sz="0" w:space="0" w:color="auto"/>
        <w:bottom w:val="none" w:sz="0" w:space="0" w:color="auto"/>
        <w:right w:val="none" w:sz="0" w:space="0" w:color="auto"/>
      </w:divBdr>
      <w:divsChild>
        <w:div w:id="1357462063">
          <w:marLeft w:val="0"/>
          <w:marRight w:val="0"/>
          <w:marTop w:val="0"/>
          <w:marBottom w:val="0"/>
          <w:divBdr>
            <w:top w:val="none" w:sz="0" w:space="0" w:color="auto"/>
            <w:left w:val="none" w:sz="0" w:space="0" w:color="auto"/>
            <w:bottom w:val="none" w:sz="0" w:space="0" w:color="auto"/>
            <w:right w:val="none" w:sz="0" w:space="0" w:color="auto"/>
          </w:divBdr>
        </w:div>
      </w:divsChild>
    </w:div>
    <w:div w:id="778644072">
      <w:bodyDiv w:val="1"/>
      <w:marLeft w:val="0"/>
      <w:marRight w:val="0"/>
      <w:marTop w:val="0"/>
      <w:marBottom w:val="0"/>
      <w:divBdr>
        <w:top w:val="none" w:sz="0" w:space="0" w:color="auto"/>
        <w:left w:val="none" w:sz="0" w:space="0" w:color="auto"/>
        <w:bottom w:val="none" w:sz="0" w:space="0" w:color="auto"/>
        <w:right w:val="none" w:sz="0" w:space="0" w:color="auto"/>
      </w:divBdr>
    </w:div>
    <w:div w:id="779570159">
      <w:bodyDiv w:val="1"/>
      <w:marLeft w:val="0"/>
      <w:marRight w:val="0"/>
      <w:marTop w:val="0"/>
      <w:marBottom w:val="0"/>
      <w:divBdr>
        <w:top w:val="none" w:sz="0" w:space="0" w:color="auto"/>
        <w:left w:val="none" w:sz="0" w:space="0" w:color="auto"/>
        <w:bottom w:val="none" w:sz="0" w:space="0" w:color="auto"/>
        <w:right w:val="none" w:sz="0" w:space="0" w:color="auto"/>
      </w:divBdr>
    </w:div>
    <w:div w:id="790706748">
      <w:bodyDiv w:val="1"/>
      <w:marLeft w:val="0"/>
      <w:marRight w:val="0"/>
      <w:marTop w:val="0"/>
      <w:marBottom w:val="0"/>
      <w:divBdr>
        <w:top w:val="none" w:sz="0" w:space="0" w:color="auto"/>
        <w:left w:val="none" w:sz="0" w:space="0" w:color="auto"/>
        <w:bottom w:val="none" w:sz="0" w:space="0" w:color="auto"/>
        <w:right w:val="none" w:sz="0" w:space="0" w:color="auto"/>
      </w:divBdr>
    </w:div>
    <w:div w:id="805781886">
      <w:bodyDiv w:val="1"/>
      <w:marLeft w:val="0"/>
      <w:marRight w:val="0"/>
      <w:marTop w:val="0"/>
      <w:marBottom w:val="0"/>
      <w:divBdr>
        <w:top w:val="none" w:sz="0" w:space="0" w:color="auto"/>
        <w:left w:val="none" w:sz="0" w:space="0" w:color="auto"/>
        <w:bottom w:val="none" w:sz="0" w:space="0" w:color="auto"/>
        <w:right w:val="none" w:sz="0" w:space="0" w:color="auto"/>
      </w:divBdr>
    </w:div>
    <w:div w:id="827986539">
      <w:bodyDiv w:val="1"/>
      <w:marLeft w:val="0"/>
      <w:marRight w:val="0"/>
      <w:marTop w:val="0"/>
      <w:marBottom w:val="0"/>
      <w:divBdr>
        <w:top w:val="none" w:sz="0" w:space="0" w:color="auto"/>
        <w:left w:val="none" w:sz="0" w:space="0" w:color="auto"/>
        <w:bottom w:val="none" w:sz="0" w:space="0" w:color="auto"/>
        <w:right w:val="none" w:sz="0" w:space="0" w:color="auto"/>
      </w:divBdr>
    </w:div>
    <w:div w:id="841091646">
      <w:bodyDiv w:val="1"/>
      <w:marLeft w:val="0"/>
      <w:marRight w:val="0"/>
      <w:marTop w:val="0"/>
      <w:marBottom w:val="0"/>
      <w:divBdr>
        <w:top w:val="none" w:sz="0" w:space="0" w:color="auto"/>
        <w:left w:val="none" w:sz="0" w:space="0" w:color="auto"/>
        <w:bottom w:val="none" w:sz="0" w:space="0" w:color="auto"/>
        <w:right w:val="none" w:sz="0" w:space="0" w:color="auto"/>
      </w:divBdr>
      <w:divsChild>
        <w:div w:id="1300303614">
          <w:marLeft w:val="547"/>
          <w:marRight w:val="0"/>
          <w:marTop w:val="0"/>
          <w:marBottom w:val="0"/>
          <w:divBdr>
            <w:top w:val="none" w:sz="0" w:space="0" w:color="auto"/>
            <w:left w:val="none" w:sz="0" w:space="0" w:color="auto"/>
            <w:bottom w:val="none" w:sz="0" w:space="0" w:color="auto"/>
            <w:right w:val="none" w:sz="0" w:space="0" w:color="auto"/>
          </w:divBdr>
        </w:div>
      </w:divsChild>
    </w:div>
    <w:div w:id="854081100">
      <w:bodyDiv w:val="1"/>
      <w:marLeft w:val="0"/>
      <w:marRight w:val="0"/>
      <w:marTop w:val="0"/>
      <w:marBottom w:val="0"/>
      <w:divBdr>
        <w:top w:val="none" w:sz="0" w:space="0" w:color="auto"/>
        <w:left w:val="none" w:sz="0" w:space="0" w:color="auto"/>
        <w:bottom w:val="none" w:sz="0" w:space="0" w:color="auto"/>
        <w:right w:val="none" w:sz="0" w:space="0" w:color="auto"/>
      </w:divBdr>
      <w:divsChild>
        <w:div w:id="1263564313">
          <w:marLeft w:val="720"/>
          <w:marRight w:val="0"/>
          <w:marTop w:val="240"/>
          <w:marBottom w:val="120"/>
          <w:divBdr>
            <w:top w:val="none" w:sz="0" w:space="0" w:color="auto"/>
            <w:left w:val="none" w:sz="0" w:space="0" w:color="auto"/>
            <w:bottom w:val="none" w:sz="0" w:space="0" w:color="auto"/>
            <w:right w:val="none" w:sz="0" w:space="0" w:color="auto"/>
          </w:divBdr>
        </w:div>
        <w:div w:id="2138255166">
          <w:marLeft w:val="720"/>
          <w:marRight w:val="0"/>
          <w:marTop w:val="240"/>
          <w:marBottom w:val="120"/>
          <w:divBdr>
            <w:top w:val="none" w:sz="0" w:space="0" w:color="auto"/>
            <w:left w:val="none" w:sz="0" w:space="0" w:color="auto"/>
            <w:bottom w:val="none" w:sz="0" w:space="0" w:color="auto"/>
            <w:right w:val="none" w:sz="0" w:space="0" w:color="auto"/>
          </w:divBdr>
        </w:div>
        <w:div w:id="1697388783">
          <w:marLeft w:val="720"/>
          <w:marRight w:val="0"/>
          <w:marTop w:val="240"/>
          <w:marBottom w:val="120"/>
          <w:divBdr>
            <w:top w:val="none" w:sz="0" w:space="0" w:color="auto"/>
            <w:left w:val="none" w:sz="0" w:space="0" w:color="auto"/>
            <w:bottom w:val="none" w:sz="0" w:space="0" w:color="auto"/>
            <w:right w:val="none" w:sz="0" w:space="0" w:color="auto"/>
          </w:divBdr>
        </w:div>
        <w:div w:id="721103749">
          <w:marLeft w:val="720"/>
          <w:marRight w:val="0"/>
          <w:marTop w:val="240"/>
          <w:marBottom w:val="120"/>
          <w:divBdr>
            <w:top w:val="none" w:sz="0" w:space="0" w:color="auto"/>
            <w:left w:val="none" w:sz="0" w:space="0" w:color="auto"/>
            <w:bottom w:val="none" w:sz="0" w:space="0" w:color="auto"/>
            <w:right w:val="none" w:sz="0" w:space="0" w:color="auto"/>
          </w:divBdr>
        </w:div>
      </w:divsChild>
    </w:div>
    <w:div w:id="859468569">
      <w:bodyDiv w:val="1"/>
      <w:marLeft w:val="0"/>
      <w:marRight w:val="0"/>
      <w:marTop w:val="0"/>
      <w:marBottom w:val="0"/>
      <w:divBdr>
        <w:top w:val="none" w:sz="0" w:space="0" w:color="auto"/>
        <w:left w:val="none" w:sz="0" w:space="0" w:color="auto"/>
        <w:bottom w:val="none" w:sz="0" w:space="0" w:color="auto"/>
        <w:right w:val="none" w:sz="0" w:space="0" w:color="auto"/>
      </w:divBdr>
    </w:div>
    <w:div w:id="873276780">
      <w:bodyDiv w:val="1"/>
      <w:marLeft w:val="0"/>
      <w:marRight w:val="0"/>
      <w:marTop w:val="0"/>
      <w:marBottom w:val="0"/>
      <w:divBdr>
        <w:top w:val="none" w:sz="0" w:space="0" w:color="auto"/>
        <w:left w:val="none" w:sz="0" w:space="0" w:color="auto"/>
        <w:bottom w:val="none" w:sz="0" w:space="0" w:color="auto"/>
        <w:right w:val="none" w:sz="0" w:space="0" w:color="auto"/>
      </w:divBdr>
    </w:div>
    <w:div w:id="888498352">
      <w:bodyDiv w:val="1"/>
      <w:marLeft w:val="0"/>
      <w:marRight w:val="0"/>
      <w:marTop w:val="0"/>
      <w:marBottom w:val="0"/>
      <w:divBdr>
        <w:top w:val="none" w:sz="0" w:space="0" w:color="auto"/>
        <w:left w:val="none" w:sz="0" w:space="0" w:color="auto"/>
        <w:bottom w:val="none" w:sz="0" w:space="0" w:color="auto"/>
        <w:right w:val="none" w:sz="0" w:space="0" w:color="auto"/>
      </w:divBdr>
    </w:div>
    <w:div w:id="906185232">
      <w:bodyDiv w:val="1"/>
      <w:marLeft w:val="0"/>
      <w:marRight w:val="0"/>
      <w:marTop w:val="0"/>
      <w:marBottom w:val="0"/>
      <w:divBdr>
        <w:top w:val="none" w:sz="0" w:space="0" w:color="auto"/>
        <w:left w:val="none" w:sz="0" w:space="0" w:color="auto"/>
        <w:bottom w:val="none" w:sz="0" w:space="0" w:color="auto"/>
        <w:right w:val="none" w:sz="0" w:space="0" w:color="auto"/>
      </w:divBdr>
      <w:divsChild>
        <w:div w:id="316151724">
          <w:marLeft w:val="0"/>
          <w:marRight w:val="0"/>
          <w:marTop w:val="0"/>
          <w:marBottom w:val="0"/>
          <w:divBdr>
            <w:top w:val="none" w:sz="0" w:space="0" w:color="auto"/>
            <w:left w:val="none" w:sz="0" w:space="0" w:color="auto"/>
            <w:bottom w:val="none" w:sz="0" w:space="0" w:color="auto"/>
            <w:right w:val="none" w:sz="0" w:space="0" w:color="auto"/>
          </w:divBdr>
        </w:div>
        <w:div w:id="1673096201">
          <w:marLeft w:val="0"/>
          <w:marRight w:val="0"/>
          <w:marTop w:val="0"/>
          <w:marBottom w:val="0"/>
          <w:divBdr>
            <w:top w:val="none" w:sz="0" w:space="0" w:color="auto"/>
            <w:left w:val="none" w:sz="0" w:space="0" w:color="auto"/>
            <w:bottom w:val="none" w:sz="0" w:space="0" w:color="auto"/>
            <w:right w:val="none" w:sz="0" w:space="0" w:color="auto"/>
          </w:divBdr>
        </w:div>
      </w:divsChild>
    </w:div>
    <w:div w:id="920018564">
      <w:bodyDiv w:val="1"/>
      <w:marLeft w:val="0"/>
      <w:marRight w:val="0"/>
      <w:marTop w:val="0"/>
      <w:marBottom w:val="0"/>
      <w:divBdr>
        <w:top w:val="none" w:sz="0" w:space="0" w:color="auto"/>
        <w:left w:val="none" w:sz="0" w:space="0" w:color="auto"/>
        <w:bottom w:val="none" w:sz="0" w:space="0" w:color="auto"/>
        <w:right w:val="none" w:sz="0" w:space="0" w:color="auto"/>
      </w:divBdr>
    </w:div>
    <w:div w:id="930351834">
      <w:bodyDiv w:val="1"/>
      <w:marLeft w:val="0"/>
      <w:marRight w:val="0"/>
      <w:marTop w:val="0"/>
      <w:marBottom w:val="0"/>
      <w:divBdr>
        <w:top w:val="none" w:sz="0" w:space="0" w:color="auto"/>
        <w:left w:val="none" w:sz="0" w:space="0" w:color="auto"/>
        <w:bottom w:val="none" w:sz="0" w:space="0" w:color="auto"/>
        <w:right w:val="none" w:sz="0" w:space="0" w:color="auto"/>
      </w:divBdr>
    </w:div>
    <w:div w:id="961038323">
      <w:bodyDiv w:val="1"/>
      <w:marLeft w:val="0"/>
      <w:marRight w:val="0"/>
      <w:marTop w:val="0"/>
      <w:marBottom w:val="0"/>
      <w:divBdr>
        <w:top w:val="none" w:sz="0" w:space="0" w:color="auto"/>
        <w:left w:val="none" w:sz="0" w:space="0" w:color="auto"/>
        <w:bottom w:val="none" w:sz="0" w:space="0" w:color="auto"/>
        <w:right w:val="none" w:sz="0" w:space="0" w:color="auto"/>
      </w:divBdr>
    </w:div>
    <w:div w:id="994917504">
      <w:bodyDiv w:val="1"/>
      <w:marLeft w:val="0"/>
      <w:marRight w:val="0"/>
      <w:marTop w:val="0"/>
      <w:marBottom w:val="0"/>
      <w:divBdr>
        <w:top w:val="none" w:sz="0" w:space="0" w:color="auto"/>
        <w:left w:val="none" w:sz="0" w:space="0" w:color="auto"/>
        <w:bottom w:val="none" w:sz="0" w:space="0" w:color="auto"/>
        <w:right w:val="none" w:sz="0" w:space="0" w:color="auto"/>
      </w:divBdr>
    </w:div>
    <w:div w:id="997801937">
      <w:bodyDiv w:val="1"/>
      <w:marLeft w:val="0"/>
      <w:marRight w:val="0"/>
      <w:marTop w:val="0"/>
      <w:marBottom w:val="0"/>
      <w:divBdr>
        <w:top w:val="none" w:sz="0" w:space="0" w:color="auto"/>
        <w:left w:val="none" w:sz="0" w:space="0" w:color="auto"/>
        <w:bottom w:val="none" w:sz="0" w:space="0" w:color="auto"/>
        <w:right w:val="none" w:sz="0" w:space="0" w:color="auto"/>
      </w:divBdr>
    </w:div>
    <w:div w:id="1021708535">
      <w:bodyDiv w:val="1"/>
      <w:marLeft w:val="0"/>
      <w:marRight w:val="0"/>
      <w:marTop w:val="0"/>
      <w:marBottom w:val="0"/>
      <w:divBdr>
        <w:top w:val="none" w:sz="0" w:space="0" w:color="auto"/>
        <w:left w:val="none" w:sz="0" w:space="0" w:color="auto"/>
        <w:bottom w:val="none" w:sz="0" w:space="0" w:color="auto"/>
        <w:right w:val="none" w:sz="0" w:space="0" w:color="auto"/>
      </w:divBdr>
    </w:div>
    <w:div w:id="1047603259">
      <w:bodyDiv w:val="1"/>
      <w:marLeft w:val="0"/>
      <w:marRight w:val="0"/>
      <w:marTop w:val="0"/>
      <w:marBottom w:val="0"/>
      <w:divBdr>
        <w:top w:val="none" w:sz="0" w:space="0" w:color="auto"/>
        <w:left w:val="none" w:sz="0" w:space="0" w:color="auto"/>
        <w:bottom w:val="none" w:sz="0" w:space="0" w:color="auto"/>
        <w:right w:val="none" w:sz="0" w:space="0" w:color="auto"/>
      </w:divBdr>
    </w:div>
    <w:div w:id="1063606226">
      <w:bodyDiv w:val="1"/>
      <w:marLeft w:val="0"/>
      <w:marRight w:val="0"/>
      <w:marTop w:val="0"/>
      <w:marBottom w:val="0"/>
      <w:divBdr>
        <w:top w:val="none" w:sz="0" w:space="0" w:color="auto"/>
        <w:left w:val="none" w:sz="0" w:space="0" w:color="auto"/>
        <w:bottom w:val="none" w:sz="0" w:space="0" w:color="auto"/>
        <w:right w:val="none" w:sz="0" w:space="0" w:color="auto"/>
      </w:divBdr>
      <w:divsChild>
        <w:div w:id="1909929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68914953">
      <w:bodyDiv w:val="1"/>
      <w:marLeft w:val="0"/>
      <w:marRight w:val="0"/>
      <w:marTop w:val="0"/>
      <w:marBottom w:val="0"/>
      <w:divBdr>
        <w:top w:val="none" w:sz="0" w:space="0" w:color="auto"/>
        <w:left w:val="none" w:sz="0" w:space="0" w:color="auto"/>
        <w:bottom w:val="none" w:sz="0" w:space="0" w:color="auto"/>
        <w:right w:val="none" w:sz="0" w:space="0" w:color="auto"/>
      </w:divBdr>
      <w:divsChild>
        <w:div w:id="383993589">
          <w:marLeft w:val="0"/>
          <w:marRight w:val="0"/>
          <w:marTop w:val="0"/>
          <w:marBottom w:val="0"/>
          <w:divBdr>
            <w:top w:val="none" w:sz="0" w:space="0" w:color="auto"/>
            <w:left w:val="none" w:sz="0" w:space="0" w:color="auto"/>
            <w:bottom w:val="none" w:sz="0" w:space="0" w:color="auto"/>
            <w:right w:val="none" w:sz="0" w:space="0" w:color="auto"/>
          </w:divBdr>
          <w:divsChild>
            <w:div w:id="86581407">
              <w:marLeft w:val="0"/>
              <w:marRight w:val="0"/>
              <w:marTop w:val="0"/>
              <w:marBottom w:val="0"/>
              <w:divBdr>
                <w:top w:val="none" w:sz="0" w:space="0" w:color="auto"/>
                <w:left w:val="none" w:sz="0" w:space="0" w:color="auto"/>
                <w:bottom w:val="none" w:sz="0" w:space="0" w:color="auto"/>
                <w:right w:val="none" w:sz="0" w:space="0" w:color="auto"/>
              </w:divBdr>
              <w:divsChild>
                <w:div w:id="768623097">
                  <w:marLeft w:val="0"/>
                  <w:marRight w:val="0"/>
                  <w:marTop w:val="0"/>
                  <w:marBottom w:val="0"/>
                  <w:divBdr>
                    <w:top w:val="none" w:sz="0" w:space="0" w:color="auto"/>
                    <w:left w:val="none" w:sz="0" w:space="0" w:color="auto"/>
                    <w:bottom w:val="none" w:sz="0" w:space="0" w:color="auto"/>
                    <w:right w:val="none" w:sz="0" w:space="0" w:color="auto"/>
                  </w:divBdr>
                  <w:divsChild>
                    <w:div w:id="435177188">
                      <w:marLeft w:val="0"/>
                      <w:marRight w:val="0"/>
                      <w:marTop w:val="0"/>
                      <w:marBottom w:val="0"/>
                      <w:divBdr>
                        <w:top w:val="none" w:sz="0" w:space="0" w:color="auto"/>
                        <w:left w:val="none" w:sz="0" w:space="0" w:color="auto"/>
                        <w:bottom w:val="none" w:sz="0" w:space="0" w:color="auto"/>
                        <w:right w:val="none" w:sz="0" w:space="0" w:color="auto"/>
                      </w:divBdr>
                      <w:divsChild>
                        <w:div w:id="1017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06765">
      <w:bodyDiv w:val="1"/>
      <w:marLeft w:val="0"/>
      <w:marRight w:val="0"/>
      <w:marTop w:val="0"/>
      <w:marBottom w:val="0"/>
      <w:divBdr>
        <w:top w:val="none" w:sz="0" w:space="0" w:color="auto"/>
        <w:left w:val="none" w:sz="0" w:space="0" w:color="auto"/>
        <w:bottom w:val="none" w:sz="0" w:space="0" w:color="auto"/>
        <w:right w:val="none" w:sz="0" w:space="0" w:color="auto"/>
      </w:divBdr>
    </w:div>
    <w:div w:id="1155954616">
      <w:bodyDiv w:val="1"/>
      <w:marLeft w:val="0"/>
      <w:marRight w:val="0"/>
      <w:marTop w:val="0"/>
      <w:marBottom w:val="0"/>
      <w:divBdr>
        <w:top w:val="none" w:sz="0" w:space="0" w:color="auto"/>
        <w:left w:val="none" w:sz="0" w:space="0" w:color="auto"/>
        <w:bottom w:val="none" w:sz="0" w:space="0" w:color="auto"/>
        <w:right w:val="none" w:sz="0" w:space="0" w:color="auto"/>
      </w:divBdr>
      <w:divsChild>
        <w:div w:id="584998174">
          <w:marLeft w:val="0"/>
          <w:marRight w:val="0"/>
          <w:marTop w:val="0"/>
          <w:marBottom w:val="900"/>
          <w:divBdr>
            <w:top w:val="none" w:sz="0" w:space="0" w:color="auto"/>
            <w:left w:val="none" w:sz="0" w:space="0" w:color="auto"/>
            <w:bottom w:val="none" w:sz="0" w:space="0" w:color="auto"/>
            <w:right w:val="none" w:sz="0" w:space="0" w:color="auto"/>
          </w:divBdr>
        </w:div>
        <w:div w:id="1546605516">
          <w:marLeft w:val="0"/>
          <w:marRight w:val="0"/>
          <w:marTop w:val="450"/>
          <w:marBottom w:val="675"/>
          <w:divBdr>
            <w:top w:val="none" w:sz="0" w:space="0" w:color="auto"/>
            <w:left w:val="none" w:sz="0" w:space="0" w:color="auto"/>
            <w:bottom w:val="single" w:sz="6" w:space="11" w:color="CCCCCC"/>
            <w:right w:val="none" w:sz="0" w:space="0" w:color="auto"/>
          </w:divBdr>
          <w:divsChild>
            <w:div w:id="103035780">
              <w:marLeft w:val="0"/>
              <w:marRight w:val="0"/>
              <w:marTop w:val="0"/>
              <w:marBottom w:val="0"/>
              <w:divBdr>
                <w:top w:val="none" w:sz="0" w:space="0" w:color="auto"/>
                <w:left w:val="none" w:sz="0" w:space="0" w:color="auto"/>
                <w:bottom w:val="none" w:sz="0" w:space="0" w:color="auto"/>
                <w:right w:val="none" w:sz="0" w:space="0" w:color="auto"/>
              </w:divBdr>
            </w:div>
            <w:div w:id="831872364">
              <w:marLeft w:val="0"/>
              <w:marRight w:val="0"/>
              <w:marTop w:val="0"/>
              <w:marBottom w:val="450"/>
              <w:divBdr>
                <w:top w:val="none" w:sz="0" w:space="0" w:color="auto"/>
                <w:left w:val="none" w:sz="0" w:space="0" w:color="auto"/>
                <w:bottom w:val="single" w:sz="6" w:space="0" w:color="CCCCCC"/>
                <w:right w:val="none" w:sz="0" w:space="0" w:color="auto"/>
              </w:divBdr>
              <w:divsChild>
                <w:div w:id="1704360970">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 w:id="1879852052">
          <w:marLeft w:val="0"/>
          <w:marRight w:val="0"/>
          <w:marTop w:val="450"/>
          <w:marBottom w:val="0"/>
          <w:divBdr>
            <w:top w:val="none" w:sz="0" w:space="0" w:color="auto"/>
            <w:left w:val="none" w:sz="0" w:space="0" w:color="auto"/>
            <w:bottom w:val="none" w:sz="0" w:space="0" w:color="auto"/>
            <w:right w:val="none" w:sz="0" w:space="0" w:color="auto"/>
          </w:divBdr>
        </w:div>
      </w:divsChild>
    </w:div>
    <w:div w:id="1174764233">
      <w:bodyDiv w:val="1"/>
      <w:marLeft w:val="0"/>
      <w:marRight w:val="0"/>
      <w:marTop w:val="0"/>
      <w:marBottom w:val="0"/>
      <w:divBdr>
        <w:top w:val="none" w:sz="0" w:space="0" w:color="auto"/>
        <w:left w:val="none" w:sz="0" w:space="0" w:color="auto"/>
        <w:bottom w:val="none" w:sz="0" w:space="0" w:color="auto"/>
        <w:right w:val="none" w:sz="0" w:space="0" w:color="auto"/>
      </w:divBdr>
      <w:divsChild>
        <w:div w:id="141539633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96892877">
      <w:bodyDiv w:val="1"/>
      <w:marLeft w:val="0"/>
      <w:marRight w:val="0"/>
      <w:marTop w:val="0"/>
      <w:marBottom w:val="0"/>
      <w:divBdr>
        <w:top w:val="none" w:sz="0" w:space="0" w:color="auto"/>
        <w:left w:val="none" w:sz="0" w:space="0" w:color="auto"/>
        <w:bottom w:val="none" w:sz="0" w:space="0" w:color="auto"/>
        <w:right w:val="none" w:sz="0" w:space="0" w:color="auto"/>
      </w:divBdr>
      <w:divsChild>
        <w:div w:id="1896889152">
          <w:marLeft w:val="720"/>
          <w:marRight w:val="0"/>
          <w:marTop w:val="240"/>
          <w:marBottom w:val="120"/>
          <w:divBdr>
            <w:top w:val="none" w:sz="0" w:space="0" w:color="auto"/>
            <w:left w:val="none" w:sz="0" w:space="0" w:color="auto"/>
            <w:bottom w:val="none" w:sz="0" w:space="0" w:color="auto"/>
            <w:right w:val="none" w:sz="0" w:space="0" w:color="auto"/>
          </w:divBdr>
        </w:div>
        <w:div w:id="206457839">
          <w:marLeft w:val="720"/>
          <w:marRight w:val="0"/>
          <w:marTop w:val="240"/>
          <w:marBottom w:val="120"/>
          <w:divBdr>
            <w:top w:val="none" w:sz="0" w:space="0" w:color="auto"/>
            <w:left w:val="none" w:sz="0" w:space="0" w:color="auto"/>
            <w:bottom w:val="none" w:sz="0" w:space="0" w:color="auto"/>
            <w:right w:val="none" w:sz="0" w:space="0" w:color="auto"/>
          </w:divBdr>
        </w:div>
        <w:div w:id="1179470139">
          <w:marLeft w:val="720"/>
          <w:marRight w:val="0"/>
          <w:marTop w:val="240"/>
          <w:marBottom w:val="120"/>
          <w:divBdr>
            <w:top w:val="none" w:sz="0" w:space="0" w:color="auto"/>
            <w:left w:val="none" w:sz="0" w:space="0" w:color="auto"/>
            <w:bottom w:val="none" w:sz="0" w:space="0" w:color="auto"/>
            <w:right w:val="none" w:sz="0" w:space="0" w:color="auto"/>
          </w:divBdr>
        </w:div>
        <w:div w:id="1073315057">
          <w:marLeft w:val="720"/>
          <w:marRight w:val="0"/>
          <w:marTop w:val="240"/>
          <w:marBottom w:val="120"/>
          <w:divBdr>
            <w:top w:val="none" w:sz="0" w:space="0" w:color="auto"/>
            <w:left w:val="none" w:sz="0" w:space="0" w:color="auto"/>
            <w:bottom w:val="none" w:sz="0" w:space="0" w:color="auto"/>
            <w:right w:val="none" w:sz="0" w:space="0" w:color="auto"/>
          </w:divBdr>
        </w:div>
      </w:divsChild>
    </w:div>
    <w:div w:id="1210263673">
      <w:bodyDiv w:val="1"/>
      <w:marLeft w:val="0"/>
      <w:marRight w:val="0"/>
      <w:marTop w:val="0"/>
      <w:marBottom w:val="0"/>
      <w:divBdr>
        <w:top w:val="none" w:sz="0" w:space="0" w:color="auto"/>
        <w:left w:val="none" w:sz="0" w:space="0" w:color="auto"/>
        <w:bottom w:val="none" w:sz="0" w:space="0" w:color="auto"/>
        <w:right w:val="none" w:sz="0" w:space="0" w:color="auto"/>
      </w:divBdr>
    </w:div>
    <w:div w:id="1262567423">
      <w:bodyDiv w:val="1"/>
      <w:marLeft w:val="0"/>
      <w:marRight w:val="0"/>
      <w:marTop w:val="0"/>
      <w:marBottom w:val="0"/>
      <w:divBdr>
        <w:top w:val="none" w:sz="0" w:space="0" w:color="auto"/>
        <w:left w:val="none" w:sz="0" w:space="0" w:color="auto"/>
        <w:bottom w:val="none" w:sz="0" w:space="0" w:color="auto"/>
        <w:right w:val="none" w:sz="0" w:space="0" w:color="auto"/>
      </w:divBdr>
      <w:divsChild>
        <w:div w:id="583803865">
          <w:marLeft w:val="0"/>
          <w:marRight w:val="0"/>
          <w:marTop w:val="450"/>
          <w:marBottom w:val="0"/>
          <w:divBdr>
            <w:top w:val="none" w:sz="0" w:space="0" w:color="auto"/>
            <w:left w:val="none" w:sz="0" w:space="0" w:color="auto"/>
            <w:bottom w:val="none" w:sz="0" w:space="0" w:color="auto"/>
            <w:right w:val="none" w:sz="0" w:space="0" w:color="auto"/>
          </w:divBdr>
          <w:divsChild>
            <w:div w:id="573662233">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 w:id="1453472731">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sChild>
        </w:div>
        <w:div w:id="1093161763">
          <w:marLeft w:val="0"/>
          <w:marRight w:val="0"/>
          <w:marTop w:val="0"/>
          <w:marBottom w:val="900"/>
          <w:divBdr>
            <w:top w:val="none" w:sz="0" w:space="0" w:color="auto"/>
            <w:left w:val="none" w:sz="0" w:space="0" w:color="auto"/>
            <w:bottom w:val="none" w:sz="0" w:space="0" w:color="auto"/>
            <w:right w:val="none" w:sz="0" w:space="0" w:color="auto"/>
          </w:divBdr>
        </w:div>
        <w:div w:id="2044673649">
          <w:marLeft w:val="0"/>
          <w:marRight w:val="0"/>
          <w:marTop w:val="450"/>
          <w:marBottom w:val="675"/>
          <w:divBdr>
            <w:top w:val="none" w:sz="0" w:space="0" w:color="auto"/>
            <w:left w:val="none" w:sz="0" w:space="0" w:color="auto"/>
            <w:bottom w:val="single" w:sz="6" w:space="11" w:color="CCCCCC"/>
            <w:right w:val="none" w:sz="0" w:space="0" w:color="auto"/>
          </w:divBdr>
          <w:divsChild>
            <w:div w:id="1255239751">
              <w:marLeft w:val="0"/>
              <w:marRight w:val="0"/>
              <w:marTop w:val="0"/>
              <w:marBottom w:val="0"/>
              <w:divBdr>
                <w:top w:val="none" w:sz="0" w:space="0" w:color="auto"/>
                <w:left w:val="none" w:sz="0" w:space="0" w:color="auto"/>
                <w:bottom w:val="none" w:sz="0" w:space="0" w:color="auto"/>
                <w:right w:val="none" w:sz="0" w:space="0" w:color="auto"/>
              </w:divBdr>
            </w:div>
            <w:div w:id="2024161041">
              <w:marLeft w:val="0"/>
              <w:marRight w:val="0"/>
              <w:marTop w:val="0"/>
              <w:marBottom w:val="450"/>
              <w:divBdr>
                <w:top w:val="none" w:sz="0" w:space="0" w:color="auto"/>
                <w:left w:val="none" w:sz="0" w:space="0" w:color="auto"/>
                <w:bottom w:val="single" w:sz="6" w:space="0" w:color="CCCCCC"/>
                <w:right w:val="none" w:sz="0" w:space="0" w:color="auto"/>
              </w:divBdr>
              <w:divsChild>
                <w:div w:id="2046515469">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sChild>
    </w:div>
    <w:div w:id="1273128943">
      <w:bodyDiv w:val="1"/>
      <w:marLeft w:val="0"/>
      <w:marRight w:val="0"/>
      <w:marTop w:val="0"/>
      <w:marBottom w:val="0"/>
      <w:divBdr>
        <w:top w:val="none" w:sz="0" w:space="0" w:color="auto"/>
        <w:left w:val="none" w:sz="0" w:space="0" w:color="auto"/>
        <w:bottom w:val="none" w:sz="0" w:space="0" w:color="auto"/>
        <w:right w:val="none" w:sz="0" w:space="0" w:color="auto"/>
      </w:divBdr>
    </w:div>
    <w:div w:id="1279409571">
      <w:bodyDiv w:val="1"/>
      <w:marLeft w:val="0"/>
      <w:marRight w:val="0"/>
      <w:marTop w:val="0"/>
      <w:marBottom w:val="0"/>
      <w:divBdr>
        <w:top w:val="none" w:sz="0" w:space="0" w:color="auto"/>
        <w:left w:val="none" w:sz="0" w:space="0" w:color="auto"/>
        <w:bottom w:val="none" w:sz="0" w:space="0" w:color="auto"/>
        <w:right w:val="none" w:sz="0" w:space="0" w:color="auto"/>
      </w:divBdr>
    </w:div>
    <w:div w:id="1367368377">
      <w:bodyDiv w:val="1"/>
      <w:marLeft w:val="0"/>
      <w:marRight w:val="0"/>
      <w:marTop w:val="0"/>
      <w:marBottom w:val="0"/>
      <w:divBdr>
        <w:top w:val="none" w:sz="0" w:space="0" w:color="auto"/>
        <w:left w:val="none" w:sz="0" w:space="0" w:color="auto"/>
        <w:bottom w:val="none" w:sz="0" w:space="0" w:color="auto"/>
        <w:right w:val="none" w:sz="0" w:space="0" w:color="auto"/>
      </w:divBdr>
    </w:div>
    <w:div w:id="1410426876">
      <w:bodyDiv w:val="1"/>
      <w:marLeft w:val="0"/>
      <w:marRight w:val="0"/>
      <w:marTop w:val="0"/>
      <w:marBottom w:val="0"/>
      <w:divBdr>
        <w:top w:val="none" w:sz="0" w:space="0" w:color="auto"/>
        <w:left w:val="none" w:sz="0" w:space="0" w:color="auto"/>
        <w:bottom w:val="none" w:sz="0" w:space="0" w:color="auto"/>
        <w:right w:val="none" w:sz="0" w:space="0" w:color="auto"/>
      </w:divBdr>
    </w:div>
    <w:div w:id="1411543863">
      <w:bodyDiv w:val="1"/>
      <w:marLeft w:val="0"/>
      <w:marRight w:val="0"/>
      <w:marTop w:val="0"/>
      <w:marBottom w:val="0"/>
      <w:divBdr>
        <w:top w:val="none" w:sz="0" w:space="0" w:color="auto"/>
        <w:left w:val="none" w:sz="0" w:space="0" w:color="auto"/>
        <w:bottom w:val="none" w:sz="0" w:space="0" w:color="auto"/>
        <w:right w:val="none" w:sz="0" w:space="0" w:color="auto"/>
      </w:divBdr>
    </w:div>
    <w:div w:id="1429428397">
      <w:bodyDiv w:val="1"/>
      <w:marLeft w:val="0"/>
      <w:marRight w:val="0"/>
      <w:marTop w:val="0"/>
      <w:marBottom w:val="0"/>
      <w:divBdr>
        <w:top w:val="none" w:sz="0" w:space="0" w:color="auto"/>
        <w:left w:val="none" w:sz="0" w:space="0" w:color="auto"/>
        <w:bottom w:val="none" w:sz="0" w:space="0" w:color="auto"/>
        <w:right w:val="none" w:sz="0" w:space="0" w:color="auto"/>
      </w:divBdr>
    </w:div>
    <w:div w:id="1474830425">
      <w:bodyDiv w:val="1"/>
      <w:marLeft w:val="0"/>
      <w:marRight w:val="0"/>
      <w:marTop w:val="0"/>
      <w:marBottom w:val="0"/>
      <w:divBdr>
        <w:top w:val="none" w:sz="0" w:space="0" w:color="auto"/>
        <w:left w:val="none" w:sz="0" w:space="0" w:color="auto"/>
        <w:bottom w:val="none" w:sz="0" w:space="0" w:color="auto"/>
        <w:right w:val="none" w:sz="0" w:space="0" w:color="auto"/>
      </w:divBdr>
    </w:div>
    <w:div w:id="1483305321">
      <w:bodyDiv w:val="1"/>
      <w:marLeft w:val="0"/>
      <w:marRight w:val="0"/>
      <w:marTop w:val="0"/>
      <w:marBottom w:val="0"/>
      <w:divBdr>
        <w:top w:val="none" w:sz="0" w:space="0" w:color="auto"/>
        <w:left w:val="none" w:sz="0" w:space="0" w:color="auto"/>
        <w:bottom w:val="none" w:sz="0" w:space="0" w:color="auto"/>
        <w:right w:val="none" w:sz="0" w:space="0" w:color="auto"/>
      </w:divBdr>
    </w:div>
    <w:div w:id="1541940151">
      <w:bodyDiv w:val="1"/>
      <w:marLeft w:val="0"/>
      <w:marRight w:val="0"/>
      <w:marTop w:val="0"/>
      <w:marBottom w:val="0"/>
      <w:divBdr>
        <w:top w:val="none" w:sz="0" w:space="0" w:color="auto"/>
        <w:left w:val="none" w:sz="0" w:space="0" w:color="auto"/>
        <w:bottom w:val="none" w:sz="0" w:space="0" w:color="auto"/>
        <w:right w:val="none" w:sz="0" w:space="0" w:color="auto"/>
      </w:divBdr>
      <w:divsChild>
        <w:div w:id="1001616775">
          <w:marLeft w:val="0"/>
          <w:marRight w:val="0"/>
          <w:marTop w:val="0"/>
          <w:marBottom w:val="0"/>
          <w:divBdr>
            <w:top w:val="none" w:sz="0" w:space="0" w:color="auto"/>
            <w:left w:val="none" w:sz="0" w:space="0" w:color="auto"/>
            <w:bottom w:val="none" w:sz="0" w:space="0" w:color="auto"/>
            <w:right w:val="none" w:sz="0" w:space="0" w:color="auto"/>
          </w:divBdr>
        </w:div>
      </w:divsChild>
    </w:div>
    <w:div w:id="1553694112">
      <w:bodyDiv w:val="1"/>
      <w:marLeft w:val="0"/>
      <w:marRight w:val="0"/>
      <w:marTop w:val="0"/>
      <w:marBottom w:val="0"/>
      <w:divBdr>
        <w:top w:val="none" w:sz="0" w:space="0" w:color="auto"/>
        <w:left w:val="none" w:sz="0" w:space="0" w:color="auto"/>
        <w:bottom w:val="none" w:sz="0" w:space="0" w:color="auto"/>
        <w:right w:val="none" w:sz="0" w:space="0" w:color="auto"/>
      </w:divBdr>
    </w:div>
    <w:div w:id="1592197296">
      <w:bodyDiv w:val="1"/>
      <w:marLeft w:val="0"/>
      <w:marRight w:val="0"/>
      <w:marTop w:val="0"/>
      <w:marBottom w:val="0"/>
      <w:divBdr>
        <w:top w:val="none" w:sz="0" w:space="0" w:color="auto"/>
        <w:left w:val="none" w:sz="0" w:space="0" w:color="auto"/>
        <w:bottom w:val="none" w:sz="0" w:space="0" w:color="auto"/>
        <w:right w:val="none" w:sz="0" w:space="0" w:color="auto"/>
      </w:divBdr>
    </w:div>
    <w:div w:id="1602444827">
      <w:bodyDiv w:val="1"/>
      <w:marLeft w:val="0"/>
      <w:marRight w:val="0"/>
      <w:marTop w:val="0"/>
      <w:marBottom w:val="0"/>
      <w:divBdr>
        <w:top w:val="none" w:sz="0" w:space="0" w:color="auto"/>
        <w:left w:val="none" w:sz="0" w:space="0" w:color="auto"/>
        <w:bottom w:val="none" w:sz="0" w:space="0" w:color="auto"/>
        <w:right w:val="none" w:sz="0" w:space="0" w:color="auto"/>
      </w:divBdr>
    </w:div>
    <w:div w:id="1640113528">
      <w:bodyDiv w:val="1"/>
      <w:marLeft w:val="0"/>
      <w:marRight w:val="0"/>
      <w:marTop w:val="0"/>
      <w:marBottom w:val="0"/>
      <w:divBdr>
        <w:top w:val="none" w:sz="0" w:space="0" w:color="auto"/>
        <w:left w:val="none" w:sz="0" w:space="0" w:color="auto"/>
        <w:bottom w:val="none" w:sz="0" w:space="0" w:color="auto"/>
        <w:right w:val="none" w:sz="0" w:space="0" w:color="auto"/>
      </w:divBdr>
    </w:div>
    <w:div w:id="1659000289">
      <w:bodyDiv w:val="1"/>
      <w:marLeft w:val="0"/>
      <w:marRight w:val="0"/>
      <w:marTop w:val="0"/>
      <w:marBottom w:val="0"/>
      <w:divBdr>
        <w:top w:val="none" w:sz="0" w:space="0" w:color="auto"/>
        <w:left w:val="none" w:sz="0" w:space="0" w:color="auto"/>
        <w:bottom w:val="none" w:sz="0" w:space="0" w:color="auto"/>
        <w:right w:val="none" w:sz="0" w:space="0" w:color="auto"/>
      </w:divBdr>
    </w:div>
    <w:div w:id="1662538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4989">
          <w:marLeft w:val="0"/>
          <w:marRight w:val="0"/>
          <w:marTop w:val="0"/>
          <w:marBottom w:val="0"/>
          <w:divBdr>
            <w:top w:val="none" w:sz="0" w:space="0" w:color="auto"/>
            <w:left w:val="none" w:sz="0" w:space="0" w:color="auto"/>
            <w:bottom w:val="none" w:sz="0" w:space="0" w:color="auto"/>
            <w:right w:val="none" w:sz="0" w:space="0" w:color="auto"/>
          </w:divBdr>
          <w:divsChild>
            <w:div w:id="2130277087">
              <w:marLeft w:val="0"/>
              <w:marRight w:val="0"/>
              <w:marTop w:val="0"/>
              <w:marBottom w:val="0"/>
              <w:divBdr>
                <w:top w:val="none" w:sz="0" w:space="0" w:color="auto"/>
                <w:left w:val="none" w:sz="0" w:space="0" w:color="auto"/>
                <w:bottom w:val="none" w:sz="0" w:space="0" w:color="auto"/>
                <w:right w:val="none" w:sz="0" w:space="0" w:color="auto"/>
              </w:divBdr>
              <w:divsChild>
                <w:div w:id="1910384245">
                  <w:marLeft w:val="0"/>
                  <w:marRight w:val="0"/>
                  <w:marTop w:val="0"/>
                  <w:marBottom w:val="0"/>
                  <w:divBdr>
                    <w:top w:val="none" w:sz="0" w:space="0" w:color="auto"/>
                    <w:left w:val="none" w:sz="0" w:space="0" w:color="auto"/>
                    <w:bottom w:val="none" w:sz="0" w:space="0" w:color="auto"/>
                    <w:right w:val="none" w:sz="0" w:space="0" w:color="auto"/>
                  </w:divBdr>
                  <w:divsChild>
                    <w:div w:id="1866358330">
                      <w:marLeft w:val="0"/>
                      <w:marRight w:val="0"/>
                      <w:marTop w:val="0"/>
                      <w:marBottom w:val="0"/>
                      <w:divBdr>
                        <w:top w:val="none" w:sz="0" w:space="0" w:color="auto"/>
                        <w:left w:val="none" w:sz="0" w:space="0" w:color="auto"/>
                        <w:bottom w:val="none" w:sz="0" w:space="0" w:color="auto"/>
                        <w:right w:val="none" w:sz="0" w:space="0" w:color="auto"/>
                      </w:divBdr>
                      <w:divsChild>
                        <w:div w:id="3403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874">
                  <w:marLeft w:val="0"/>
                  <w:marRight w:val="0"/>
                  <w:marTop w:val="0"/>
                  <w:marBottom w:val="0"/>
                  <w:divBdr>
                    <w:top w:val="none" w:sz="0" w:space="0" w:color="auto"/>
                    <w:left w:val="none" w:sz="0" w:space="0" w:color="auto"/>
                    <w:bottom w:val="none" w:sz="0" w:space="0" w:color="auto"/>
                    <w:right w:val="none" w:sz="0" w:space="0" w:color="auto"/>
                  </w:divBdr>
                  <w:divsChild>
                    <w:div w:id="9088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76471">
      <w:bodyDiv w:val="1"/>
      <w:marLeft w:val="0"/>
      <w:marRight w:val="0"/>
      <w:marTop w:val="0"/>
      <w:marBottom w:val="0"/>
      <w:divBdr>
        <w:top w:val="none" w:sz="0" w:space="0" w:color="auto"/>
        <w:left w:val="none" w:sz="0" w:space="0" w:color="auto"/>
        <w:bottom w:val="none" w:sz="0" w:space="0" w:color="auto"/>
        <w:right w:val="none" w:sz="0" w:space="0" w:color="auto"/>
      </w:divBdr>
      <w:divsChild>
        <w:div w:id="424495996">
          <w:marLeft w:val="0"/>
          <w:marRight w:val="0"/>
          <w:marTop w:val="0"/>
          <w:marBottom w:val="0"/>
          <w:divBdr>
            <w:top w:val="none" w:sz="0" w:space="0" w:color="auto"/>
            <w:left w:val="none" w:sz="0" w:space="0" w:color="auto"/>
            <w:bottom w:val="none" w:sz="0" w:space="0" w:color="auto"/>
            <w:right w:val="none" w:sz="0" w:space="0" w:color="auto"/>
          </w:divBdr>
        </w:div>
        <w:div w:id="1245728785">
          <w:marLeft w:val="0"/>
          <w:marRight w:val="0"/>
          <w:marTop w:val="0"/>
          <w:marBottom w:val="0"/>
          <w:divBdr>
            <w:top w:val="none" w:sz="0" w:space="0" w:color="auto"/>
            <w:left w:val="none" w:sz="0" w:space="0" w:color="auto"/>
            <w:bottom w:val="none" w:sz="0" w:space="0" w:color="auto"/>
            <w:right w:val="none" w:sz="0" w:space="0" w:color="auto"/>
          </w:divBdr>
        </w:div>
      </w:divsChild>
    </w:div>
    <w:div w:id="1787701198">
      <w:bodyDiv w:val="1"/>
      <w:marLeft w:val="0"/>
      <w:marRight w:val="0"/>
      <w:marTop w:val="0"/>
      <w:marBottom w:val="0"/>
      <w:divBdr>
        <w:top w:val="none" w:sz="0" w:space="0" w:color="auto"/>
        <w:left w:val="none" w:sz="0" w:space="0" w:color="auto"/>
        <w:bottom w:val="none" w:sz="0" w:space="0" w:color="auto"/>
        <w:right w:val="none" w:sz="0" w:space="0" w:color="auto"/>
      </w:divBdr>
    </w:div>
    <w:div w:id="1808012687">
      <w:bodyDiv w:val="1"/>
      <w:marLeft w:val="0"/>
      <w:marRight w:val="0"/>
      <w:marTop w:val="0"/>
      <w:marBottom w:val="0"/>
      <w:divBdr>
        <w:top w:val="none" w:sz="0" w:space="0" w:color="auto"/>
        <w:left w:val="none" w:sz="0" w:space="0" w:color="auto"/>
        <w:bottom w:val="none" w:sz="0" w:space="0" w:color="auto"/>
        <w:right w:val="none" w:sz="0" w:space="0" w:color="auto"/>
      </w:divBdr>
      <w:divsChild>
        <w:div w:id="84038888">
          <w:marLeft w:val="0"/>
          <w:marRight w:val="0"/>
          <w:marTop w:val="0"/>
          <w:marBottom w:val="0"/>
          <w:divBdr>
            <w:top w:val="none" w:sz="0" w:space="0" w:color="auto"/>
            <w:left w:val="none" w:sz="0" w:space="0" w:color="auto"/>
            <w:bottom w:val="none" w:sz="0" w:space="0" w:color="auto"/>
            <w:right w:val="none" w:sz="0" w:space="0" w:color="auto"/>
          </w:divBdr>
        </w:div>
        <w:div w:id="106436605">
          <w:marLeft w:val="0"/>
          <w:marRight w:val="0"/>
          <w:marTop w:val="0"/>
          <w:marBottom w:val="0"/>
          <w:divBdr>
            <w:top w:val="none" w:sz="0" w:space="0" w:color="auto"/>
            <w:left w:val="none" w:sz="0" w:space="0" w:color="auto"/>
            <w:bottom w:val="none" w:sz="0" w:space="0" w:color="auto"/>
            <w:right w:val="none" w:sz="0" w:space="0" w:color="auto"/>
          </w:divBdr>
        </w:div>
        <w:div w:id="366226679">
          <w:marLeft w:val="0"/>
          <w:marRight w:val="0"/>
          <w:marTop w:val="0"/>
          <w:marBottom w:val="0"/>
          <w:divBdr>
            <w:top w:val="none" w:sz="0" w:space="0" w:color="auto"/>
            <w:left w:val="none" w:sz="0" w:space="0" w:color="auto"/>
            <w:bottom w:val="none" w:sz="0" w:space="0" w:color="auto"/>
            <w:right w:val="none" w:sz="0" w:space="0" w:color="auto"/>
          </w:divBdr>
        </w:div>
        <w:div w:id="400256899">
          <w:marLeft w:val="0"/>
          <w:marRight w:val="0"/>
          <w:marTop w:val="0"/>
          <w:marBottom w:val="0"/>
          <w:divBdr>
            <w:top w:val="none" w:sz="0" w:space="0" w:color="auto"/>
            <w:left w:val="none" w:sz="0" w:space="0" w:color="auto"/>
            <w:bottom w:val="none" w:sz="0" w:space="0" w:color="auto"/>
            <w:right w:val="none" w:sz="0" w:space="0" w:color="auto"/>
          </w:divBdr>
        </w:div>
        <w:div w:id="448015713">
          <w:marLeft w:val="0"/>
          <w:marRight w:val="0"/>
          <w:marTop w:val="0"/>
          <w:marBottom w:val="0"/>
          <w:divBdr>
            <w:top w:val="none" w:sz="0" w:space="0" w:color="auto"/>
            <w:left w:val="none" w:sz="0" w:space="0" w:color="auto"/>
            <w:bottom w:val="none" w:sz="0" w:space="0" w:color="auto"/>
            <w:right w:val="none" w:sz="0" w:space="0" w:color="auto"/>
          </w:divBdr>
        </w:div>
        <w:div w:id="458228705">
          <w:marLeft w:val="0"/>
          <w:marRight w:val="0"/>
          <w:marTop w:val="0"/>
          <w:marBottom w:val="0"/>
          <w:divBdr>
            <w:top w:val="none" w:sz="0" w:space="0" w:color="auto"/>
            <w:left w:val="none" w:sz="0" w:space="0" w:color="auto"/>
            <w:bottom w:val="none" w:sz="0" w:space="0" w:color="auto"/>
            <w:right w:val="none" w:sz="0" w:space="0" w:color="auto"/>
          </w:divBdr>
        </w:div>
        <w:div w:id="506486251">
          <w:marLeft w:val="0"/>
          <w:marRight w:val="0"/>
          <w:marTop w:val="0"/>
          <w:marBottom w:val="0"/>
          <w:divBdr>
            <w:top w:val="none" w:sz="0" w:space="0" w:color="auto"/>
            <w:left w:val="none" w:sz="0" w:space="0" w:color="auto"/>
            <w:bottom w:val="none" w:sz="0" w:space="0" w:color="auto"/>
            <w:right w:val="none" w:sz="0" w:space="0" w:color="auto"/>
          </w:divBdr>
        </w:div>
        <w:div w:id="522135460">
          <w:marLeft w:val="0"/>
          <w:marRight w:val="0"/>
          <w:marTop w:val="0"/>
          <w:marBottom w:val="0"/>
          <w:divBdr>
            <w:top w:val="none" w:sz="0" w:space="0" w:color="auto"/>
            <w:left w:val="none" w:sz="0" w:space="0" w:color="auto"/>
            <w:bottom w:val="none" w:sz="0" w:space="0" w:color="auto"/>
            <w:right w:val="none" w:sz="0" w:space="0" w:color="auto"/>
          </w:divBdr>
        </w:div>
        <w:div w:id="568539916">
          <w:marLeft w:val="0"/>
          <w:marRight w:val="0"/>
          <w:marTop w:val="0"/>
          <w:marBottom w:val="0"/>
          <w:divBdr>
            <w:top w:val="none" w:sz="0" w:space="0" w:color="auto"/>
            <w:left w:val="none" w:sz="0" w:space="0" w:color="auto"/>
            <w:bottom w:val="none" w:sz="0" w:space="0" w:color="auto"/>
            <w:right w:val="none" w:sz="0" w:space="0" w:color="auto"/>
          </w:divBdr>
        </w:div>
        <w:div w:id="580067601">
          <w:marLeft w:val="0"/>
          <w:marRight w:val="0"/>
          <w:marTop w:val="0"/>
          <w:marBottom w:val="0"/>
          <w:divBdr>
            <w:top w:val="none" w:sz="0" w:space="0" w:color="auto"/>
            <w:left w:val="none" w:sz="0" w:space="0" w:color="auto"/>
            <w:bottom w:val="none" w:sz="0" w:space="0" w:color="auto"/>
            <w:right w:val="none" w:sz="0" w:space="0" w:color="auto"/>
          </w:divBdr>
        </w:div>
        <w:div w:id="629554748">
          <w:marLeft w:val="0"/>
          <w:marRight w:val="0"/>
          <w:marTop w:val="0"/>
          <w:marBottom w:val="0"/>
          <w:divBdr>
            <w:top w:val="none" w:sz="0" w:space="0" w:color="auto"/>
            <w:left w:val="none" w:sz="0" w:space="0" w:color="auto"/>
            <w:bottom w:val="none" w:sz="0" w:space="0" w:color="auto"/>
            <w:right w:val="none" w:sz="0" w:space="0" w:color="auto"/>
          </w:divBdr>
        </w:div>
        <w:div w:id="696659531">
          <w:marLeft w:val="0"/>
          <w:marRight w:val="0"/>
          <w:marTop w:val="0"/>
          <w:marBottom w:val="0"/>
          <w:divBdr>
            <w:top w:val="none" w:sz="0" w:space="0" w:color="auto"/>
            <w:left w:val="none" w:sz="0" w:space="0" w:color="auto"/>
            <w:bottom w:val="none" w:sz="0" w:space="0" w:color="auto"/>
            <w:right w:val="none" w:sz="0" w:space="0" w:color="auto"/>
          </w:divBdr>
        </w:div>
        <w:div w:id="709497311">
          <w:marLeft w:val="0"/>
          <w:marRight w:val="0"/>
          <w:marTop w:val="0"/>
          <w:marBottom w:val="0"/>
          <w:divBdr>
            <w:top w:val="none" w:sz="0" w:space="0" w:color="auto"/>
            <w:left w:val="none" w:sz="0" w:space="0" w:color="auto"/>
            <w:bottom w:val="none" w:sz="0" w:space="0" w:color="auto"/>
            <w:right w:val="none" w:sz="0" w:space="0" w:color="auto"/>
          </w:divBdr>
        </w:div>
        <w:div w:id="773862068">
          <w:marLeft w:val="0"/>
          <w:marRight w:val="0"/>
          <w:marTop w:val="0"/>
          <w:marBottom w:val="0"/>
          <w:divBdr>
            <w:top w:val="none" w:sz="0" w:space="0" w:color="auto"/>
            <w:left w:val="none" w:sz="0" w:space="0" w:color="auto"/>
            <w:bottom w:val="none" w:sz="0" w:space="0" w:color="auto"/>
            <w:right w:val="none" w:sz="0" w:space="0" w:color="auto"/>
          </w:divBdr>
        </w:div>
        <w:div w:id="803159050">
          <w:marLeft w:val="0"/>
          <w:marRight w:val="0"/>
          <w:marTop w:val="0"/>
          <w:marBottom w:val="0"/>
          <w:divBdr>
            <w:top w:val="none" w:sz="0" w:space="0" w:color="auto"/>
            <w:left w:val="none" w:sz="0" w:space="0" w:color="auto"/>
            <w:bottom w:val="none" w:sz="0" w:space="0" w:color="auto"/>
            <w:right w:val="none" w:sz="0" w:space="0" w:color="auto"/>
          </w:divBdr>
        </w:div>
        <w:div w:id="905342056">
          <w:marLeft w:val="0"/>
          <w:marRight w:val="0"/>
          <w:marTop w:val="0"/>
          <w:marBottom w:val="0"/>
          <w:divBdr>
            <w:top w:val="none" w:sz="0" w:space="0" w:color="auto"/>
            <w:left w:val="none" w:sz="0" w:space="0" w:color="auto"/>
            <w:bottom w:val="none" w:sz="0" w:space="0" w:color="auto"/>
            <w:right w:val="none" w:sz="0" w:space="0" w:color="auto"/>
          </w:divBdr>
        </w:div>
        <w:div w:id="1344212453">
          <w:marLeft w:val="0"/>
          <w:marRight w:val="0"/>
          <w:marTop w:val="0"/>
          <w:marBottom w:val="0"/>
          <w:divBdr>
            <w:top w:val="none" w:sz="0" w:space="0" w:color="auto"/>
            <w:left w:val="none" w:sz="0" w:space="0" w:color="auto"/>
            <w:bottom w:val="none" w:sz="0" w:space="0" w:color="auto"/>
            <w:right w:val="none" w:sz="0" w:space="0" w:color="auto"/>
          </w:divBdr>
        </w:div>
        <w:div w:id="1416904561">
          <w:marLeft w:val="0"/>
          <w:marRight w:val="0"/>
          <w:marTop w:val="0"/>
          <w:marBottom w:val="0"/>
          <w:divBdr>
            <w:top w:val="none" w:sz="0" w:space="0" w:color="auto"/>
            <w:left w:val="none" w:sz="0" w:space="0" w:color="auto"/>
            <w:bottom w:val="none" w:sz="0" w:space="0" w:color="auto"/>
            <w:right w:val="none" w:sz="0" w:space="0" w:color="auto"/>
          </w:divBdr>
        </w:div>
        <w:div w:id="1428426199">
          <w:marLeft w:val="0"/>
          <w:marRight w:val="0"/>
          <w:marTop w:val="0"/>
          <w:marBottom w:val="0"/>
          <w:divBdr>
            <w:top w:val="none" w:sz="0" w:space="0" w:color="auto"/>
            <w:left w:val="none" w:sz="0" w:space="0" w:color="auto"/>
            <w:bottom w:val="none" w:sz="0" w:space="0" w:color="auto"/>
            <w:right w:val="none" w:sz="0" w:space="0" w:color="auto"/>
          </w:divBdr>
        </w:div>
        <w:div w:id="1430389424">
          <w:marLeft w:val="0"/>
          <w:marRight w:val="0"/>
          <w:marTop w:val="0"/>
          <w:marBottom w:val="0"/>
          <w:divBdr>
            <w:top w:val="none" w:sz="0" w:space="0" w:color="auto"/>
            <w:left w:val="none" w:sz="0" w:space="0" w:color="auto"/>
            <w:bottom w:val="none" w:sz="0" w:space="0" w:color="auto"/>
            <w:right w:val="none" w:sz="0" w:space="0" w:color="auto"/>
          </w:divBdr>
        </w:div>
        <w:div w:id="1576470002">
          <w:marLeft w:val="0"/>
          <w:marRight w:val="0"/>
          <w:marTop w:val="0"/>
          <w:marBottom w:val="0"/>
          <w:divBdr>
            <w:top w:val="none" w:sz="0" w:space="0" w:color="auto"/>
            <w:left w:val="none" w:sz="0" w:space="0" w:color="auto"/>
            <w:bottom w:val="none" w:sz="0" w:space="0" w:color="auto"/>
            <w:right w:val="none" w:sz="0" w:space="0" w:color="auto"/>
          </w:divBdr>
        </w:div>
        <w:div w:id="1610235876">
          <w:marLeft w:val="0"/>
          <w:marRight w:val="0"/>
          <w:marTop w:val="0"/>
          <w:marBottom w:val="0"/>
          <w:divBdr>
            <w:top w:val="none" w:sz="0" w:space="0" w:color="auto"/>
            <w:left w:val="none" w:sz="0" w:space="0" w:color="auto"/>
            <w:bottom w:val="none" w:sz="0" w:space="0" w:color="auto"/>
            <w:right w:val="none" w:sz="0" w:space="0" w:color="auto"/>
          </w:divBdr>
        </w:div>
        <w:div w:id="1638293730">
          <w:marLeft w:val="0"/>
          <w:marRight w:val="0"/>
          <w:marTop w:val="0"/>
          <w:marBottom w:val="0"/>
          <w:divBdr>
            <w:top w:val="none" w:sz="0" w:space="0" w:color="auto"/>
            <w:left w:val="none" w:sz="0" w:space="0" w:color="auto"/>
            <w:bottom w:val="none" w:sz="0" w:space="0" w:color="auto"/>
            <w:right w:val="none" w:sz="0" w:space="0" w:color="auto"/>
          </w:divBdr>
        </w:div>
        <w:div w:id="1707828989">
          <w:marLeft w:val="0"/>
          <w:marRight w:val="0"/>
          <w:marTop w:val="0"/>
          <w:marBottom w:val="0"/>
          <w:divBdr>
            <w:top w:val="none" w:sz="0" w:space="0" w:color="auto"/>
            <w:left w:val="none" w:sz="0" w:space="0" w:color="auto"/>
            <w:bottom w:val="none" w:sz="0" w:space="0" w:color="auto"/>
            <w:right w:val="none" w:sz="0" w:space="0" w:color="auto"/>
          </w:divBdr>
        </w:div>
        <w:div w:id="1786996253">
          <w:marLeft w:val="0"/>
          <w:marRight w:val="0"/>
          <w:marTop w:val="0"/>
          <w:marBottom w:val="0"/>
          <w:divBdr>
            <w:top w:val="none" w:sz="0" w:space="0" w:color="auto"/>
            <w:left w:val="none" w:sz="0" w:space="0" w:color="auto"/>
            <w:bottom w:val="none" w:sz="0" w:space="0" w:color="auto"/>
            <w:right w:val="none" w:sz="0" w:space="0" w:color="auto"/>
          </w:divBdr>
        </w:div>
        <w:div w:id="2015690766">
          <w:marLeft w:val="0"/>
          <w:marRight w:val="0"/>
          <w:marTop w:val="0"/>
          <w:marBottom w:val="0"/>
          <w:divBdr>
            <w:top w:val="none" w:sz="0" w:space="0" w:color="auto"/>
            <w:left w:val="none" w:sz="0" w:space="0" w:color="auto"/>
            <w:bottom w:val="none" w:sz="0" w:space="0" w:color="auto"/>
            <w:right w:val="none" w:sz="0" w:space="0" w:color="auto"/>
          </w:divBdr>
        </w:div>
        <w:div w:id="2061663223">
          <w:marLeft w:val="0"/>
          <w:marRight w:val="0"/>
          <w:marTop w:val="0"/>
          <w:marBottom w:val="0"/>
          <w:divBdr>
            <w:top w:val="none" w:sz="0" w:space="0" w:color="auto"/>
            <w:left w:val="none" w:sz="0" w:space="0" w:color="auto"/>
            <w:bottom w:val="none" w:sz="0" w:space="0" w:color="auto"/>
            <w:right w:val="none" w:sz="0" w:space="0" w:color="auto"/>
          </w:divBdr>
        </w:div>
        <w:div w:id="2142720546">
          <w:marLeft w:val="0"/>
          <w:marRight w:val="0"/>
          <w:marTop w:val="0"/>
          <w:marBottom w:val="0"/>
          <w:divBdr>
            <w:top w:val="none" w:sz="0" w:space="0" w:color="auto"/>
            <w:left w:val="none" w:sz="0" w:space="0" w:color="auto"/>
            <w:bottom w:val="none" w:sz="0" w:space="0" w:color="auto"/>
            <w:right w:val="none" w:sz="0" w:space="0" w:color="auto"/>
          </w:divBdr>
        </w:div>
      </w:divsChild>
    </w:div>
    <w:div w:id="1827621785">
      <w:bodyDiv w:val="1"/>
      <w:marLeft w:val="0"/>
      <w:marRight w:val="0"/>
      <w:marTop w:val="0"/>
      <w:marBottom w:val="0"/>
      <w:divBdr>
        <w:top w:val="none" w:sz="0" w:space="0" w:color="auto"/>
        <w:left w:val="none" w:sz="0" w:space="0" w:color="auto"/>
        <w:bottom w:val="none" w:sz="0" w:space="0" w:color="auto"/>
        <w:right w:val="none" w:sz="0" w:space="0" w:color="auto"/>
      </w:divBdr>
    </w:div>
    <w:div w:id="1834104912">
      <w:bodyDiv w:val="1"/>
      <w:marLeft w:val="0"/>
      <w:marRight w:val="0"/>
      <w:marTop w:val="0"/>
      <w:marBottom w:val="0"/>
      <w:divBdr>
        <w:top w:val="none" w:sz="0" w:space="0" w:color="auto"/>
        <w:left w:val="none" w:sz="0" w:space="0" w:color="auto"/>
        <w:bottom w:val="none" w:sz="0" w:space="0" w:color="auto"/>
        <w:right w:val="none" w:sz="0" w:space="0" w:color="auto"/>
      </w:divBdr>
    </w:div>
    <w:div w:id="1861502286">
      <w:bodyDiv w:val="1"/>
      <w:marLeft w:val="0"/>
      <w:marRight w:val="0"/>
      <w:marTop w:val="0"/>
      <w:marBottom w:val="0"/>
      <w:divBdr>
        <w:top w:val="none" w:sz="0" w:space="0" w:color="auto"/>
        <w:left w:val="none" w:sz="0" w:space="0" w:color="auto"/>
        <w:bottom w:val="none" w:sz="0" w:space="0" w:color="auto"/>
        <w:right w:val="none" w:sz="0" w:space="0" w:color="auto"/>
      </w:divBdr>
    </w:div>
    <w:div w:id="1882403824">
      <w:bodyDiv w:val="1"/>
      <w:marLeft w:val="0"/>
      <w:marRight w:val="0"/>
      <w:marTop w:val="0"/>
      <w:marBottom w:val="0"/>
      <w:divBdr>
        <w:top w:val="none" w:sz="0" w:space="0" w:color="auto"/>
        <w:left w:val="none" w:sz="0" w:space="0" w:color="auto"/>
        <w:bottom w:val="none" w:sz="0" w:space="0" w:color="auto"/>
        <w:right w:val="none" w:sz="0" w:space="0" w:color="auto"/>
      </w:divBdr>
    </w:div>
    <w:div w:id="1912890997">
      <w:bodyDiv w:val="1"/>
      <w:marLeft w:val="0"/>
      <w:marRight w:val="0"/>
      <w:marTop w:val="0"/>
      <w:marBottom w:val="0"/>
      <w:divBdr>
        <w:top w:val="none" w:sz="0" w:space="0" w:color="auto"/>
        <w:left w:val="none" w:sz="0" w:space="0" w:color="auto"/>
        <w:bottom w:val="none" w:sz="0" w:space="0" w:color="auto"/>
        <w:right w:val="none" w:sz="0" w:space="0" w:color="auto"/>
      </w:divBdr>
    </w:div>
    <w:div w:id="1942760993">
      <w:bodyDiv w:val="1"/>
      <w:marLeft w:val="0"/>
      <w:marRight w:val="0"/>
      <w:marTop w:val="0"/>
      <w:marBottom w:val="0"/>
      <w:divBdr>
        <w:top w:val="none" w:sz="0" w:space="0" w:color="auto"/>
        <w:left w:val="none" w:sz="0" w:space="0" w:color="auto"/>
        <w:bottom w:val="none" w:sz="0" w:space="0" w:color="auto"/>
        <w:right w:val="none" w:sz="0" w:space="0" w:color="auto"/>
      </w:divBdr>
    </w:div>
    <w:div w:id="1994599729">
      <w:bodyDiv w:val="1"/>
      <w:marLeft w:val="0"/>
      <w:marRight w:val="0"/>
      <w:marTop w:val="0"/>
      <w:marBottom w:val="0"/>
      <w:divBdr>
        <w:top w:val="none" w:sz="0" w:space="0" w:color="auto"/>
        <w:left w:val="none" w:sz="0" w:space="0" w:color="auto"/>
        <w:bottom w:val="none" w:sz="0" w:space="0" w:color="auto"/>
        <w:right w:val="none" w:sz="0" w:space="0" w:color="auto"/>
      </w:divBdr>
      <w:divsChild>
        <w:div w:id="29033993">
          <w:marLeft w:val="0"/>
          <w:marRight w:val="0"/>
          <w:marTop w:val="0"/>
          <w:marBottom w:val="0"/>
          <w:divBdr>
            <w:top w:val="none" w:sz="0" w:space="0" w:color="auto"/>
            <w:left w:val="none" w:sz="0" w:space="0" w:color="auto"/>
            <w:bottom w:val="none" w:sz="0" w:space="0" w:color="auto"/>
            <w:right w:val="none" w:sz="0" w:space="0" w:color="auto"/>
          </w:divBdr>
        </w:div>
        <w:div w:id="300963807">
          <w:marLeft w:val="0"/>
          <w:marRight w:val="0"/>
          <w:marTop w:val="0"/>
          <w:marBottom w:val="0"/>
          <w:divBdr>
            <w:top w:val="none" w:sz="0" w:space="0" w:color="auto"/>
            <w:left w:val="none" w:sz="0" w:space="0" w:color="auto"/>
            <w:bottom w:val="none" w:sz="0" w:space="0" w:color="auto"/>
            <w:right w:val="none" w:sz="0" w:space="0" w:color="auto"/>
          </w:divBdr>
        </w:div>
        <w:div w:id="323553725">
          <w:marLeft w:val="0"/>
          <w:marRight w:val="0"/>
          <w:marTop w:val="0"/>
          <w:marBottom w:val="0"/>
          <w:divBdr>
            <w:top w:val="none" w:sz="0" w:space="0" w:color="auto"/>
            <w:left w:val="none" w:sz="0" w:space="0" w:color="auto"/>
            <w:bottom w:val="none" w:sz="0" w:space="0" w:color="auto"/>
            <w:right w:val="none" w:sz="0" w:space="0" w:color="auto"/>
          </w:divBdr>
        </w:div>
        <w:div w:id="353504453">
          <w:marLeft w:val="0"/>
          <w:marRight w:val="0"/>
          <w:marTop w:val="0"/>
          <w:marBottom w:val="0"/>
          <w:divBdr>
            <w:top w:val="none" w:sz="0" w:space="0" w:color="auto"/>
            <w:left w:val="none" w:sz="0" w:space="0" w:color="auto"/>
            <w:bottom w:val="none" w:sz="0" w:space="0" w:color="auto"/>
            <w:right w:val="none" w:sz="0" w:space="0" w:color="auto"/>
          </w:divBdr>
        </w:div>
        <w:div w:id="591165221">
          <w:marLeft w:val="0"/>
          <w:marRight w:val="0"/>
          <w:marTop w:val="0"/>
          <w:marBottom w:val="0"/>
          <w:divBdr>
            <w:top w:val="none" w:sz="0" w:space="0" w:color="auto"/>
            <w:left w:val="none" w:sz="0" w:space="0" w:color="auto"/>
            <w:bottom w:val="none" w:sz="0" w:space="0" w:color="auto"/>
            <w:right w:val="none" w:sz="0" w:space="0" w:color="auto"/>
          </w:divBdr>
        </w:div>
        <w:div w:id="608507101">
          <w:marLeft w:val="0"/>
          <w:marRight w:val="0"/>
          <w:marTop w:val="0"/>
          <w:marBottom w:val="0"/>
          <w:divBdr>
            <w:top w:val="none" w:sz="0" w:space="0" w:color="auto"/>
            <w:left w:val="none" w:sz="0" w:space="0" w:color="auto"/>
            <w:bottom w:val="none" w:sz="0" w:space="0" w:color="auto"/>
            <w:right w:val="none" w:sz="0" w:space="0" w:color="auto"/>
          </w:divBdr>
        </w:div>
        <w:div w:id="673268991">
          <w:marLeft w:val="0"/>
          <w:marRight w:val="0"/>
          <w:marTop w:val="0"/>
          <w:marBottom w:val="0"/>
          <w:divBdr>
            <w:top w:val="none" w:sz="0" w:space="0" w:color="auto"/>
            <w:left w:val="none" w:sz="0" w:space="0" w:color="auto"/>
            <w:bottom w:val="none" w:sz="0" w:space="0" w:color="auto"/>
            <w:right w:val="none" w:sz="0" w:space="0" w:color="auto"/>
          </w:divBdr>
        </w:div>
        <w:div w:id="699824383">
          <w:marLeft w:val="0"/>
          <w:marRight w:val="0"/>
          <w:marTop w:val="0"/>
          <w:marBottom w:val="0"/>
          <w:divBdr>
            <w:top w:val="none" w:sz="0" w:space="0" w:color="auto"/>
            <w:left w:val="none" w:sz="0" w:space="0" w:color="auto"/>
            <w:bottom w:val="none" w:sz="0" w:space="0" w:color="auto"/>
            <w:right w:val="none" w:sz="0" w:space="0" w:color="auto"/>
          </w:divBdr>
        </w:div>
        <w:div w:id="700713753">
          <w:marLeft w:val="0"/>
          <w:marRight w:val="0"/>
          <w:marTop w:val="0"/>
          <w:marBottom w:val="0"/>
          <w:divBdr>
            <w:top w:val="none" w:sz="0" w:space="0" w:color="auto"/>
            <w:left w:val="none" w:sz="0" w:space="0" w:color="auto"/>
            <w:bottom w:val="none" w:sz="0" w:space="0" w:color="auto"/>
            <w:right w:val="none" w:sz="0" w:space="0" w:color="auto"/>
          </w:divBdr>
        </w:div>
        <w:div w:id="851186497">
          <w:marLeft w:val="0"/>
          <w:marRight w:val="0"/>
          <w:marTop w:val="0"/>
          <w:marBottom w:val="0"/>
          <w:divBdr>
            <w:top w:val="none" w:sz="0" w:space="0" w:color="auto"/>
            <w:left w:val="none" w:sz="0" w:space="0" w:color="auto"/>
            <w:bottom w:val="none" w:sz="0" w:space="0" w:color="auto"/>
            <w:right w:val="none" w:sz="0" w:space="0" w:color="auto"/>
          </w:divBdr>
        </w:div>
        <w:div w:id="897861659">
          <w:marLeft w:val="0"/>
          <w:marRight w:val="0"/>
          <w:marTop w:val="0"/>
          <w:marBottom w:val="0"/>
          <w:divBdr>
            <w:top w:val="none" w:sz="0" w:space="0" w:color="auto"/>
            <w:left w:val="none" w:sz="0" w:space="0" w:color="auto"/>
            <w:bottom w:val="none" w:sz="0" w:space="0" w:color="auto"/>
            <w:right w:val="none" w:sz="0" w:space="0" w:color="auto"/>
          </w:divBdr>
        </w:div>
        <w:div w:id="904995769">
          <w:marLeft w:val="0"/>
          <w:marRight w:val="0"/>
          <w:marTop w:val="0"/>
          <w:marBottom w:val="0"/>
          <w:divBdr>
            <w:top w:val="none" w:sz="0" w:space="0" w:color="auto"/>
            <w:left w:val="none" w:sz="0" w:space="0" w:color="auto"/>
            <w:bottom w:val="none" w:sz="0" w:space="0" w:color="auto"/>
            <w:right w:val="none" w:sz="0" w:space="0" w:color="auto"/>
          </w:divBdr>
        </w:div>
        <w:div w:id="961764363">
          <w:marLeft w:val="0"/>
          <w:marRight w:val="0"/>
          <w:marTop w:val="0"/>
          <w:marBottom w:val="0"/>
          <w:divBdr>
            <w:top w:val="none" w:sz="0" w:space="0" w:color="auto"/>
            <w:left w:val="none" w:sz="0" w:space="0" w:color="auto"/>
            <w:bottom w:val="none" w:sz="0" w:space="0" w:color="auto"/>
            <w:right w:val="none" w:sz="0" w:space="0" w:color="auto"/>
          </w:divBdr>
        </w:div>
        <w:div w:id="991179287">
          <w:marLeft w:val="0"/>
          <w:marRight w:val="0"/>
          <w:marTop w:val="0"/>
          <w:marBottom w:val="0"/>
          <w:divBdr>
            <w:top w:val="none" w:sz="0" w:space="0" w:color="auto"/>
            <w:left w:val="none" w:sz="0" w:space="0" w:color="auto"/>
            <w:bottom w:val="none" w:sz="0" w:space="0" w:color="auto"/>
            <w:right w:val="none" w:sz="0" w:space="0" w:color="auto"/>
          </w:divBdr>
        </w:div>
        <w:div w:id="1069883184">
          <w:marLeft w:val="0"/>
          <w:marRight w:val="0"/>
          <w:marTop w:val="0"/>
          <w:marBottom w:val="0"/>
          <w:divBdr>
            <w:top w:val="none" w:sz="0" w:space="0" w:color="auto"/>
            <w:left w:val="none" w:sz="0" w:space="0" w:color="auto"/>
            <w:bottom w:val="none" w:sz="0" w:space="0" w:color="auto"/>
            <w:right w:val="none" w:sz="0" w:space="0" w:color="auto"/>
          </w:divBdr>
        </w:div>
        <w:div w:id="1129906879">
          <w:marLeft w:val="0"/>
          <w:marRight w:val="0"/>
          <w:marTop w:val="0"/>
          <w:marBottom w:val="0"/>
          <w:divBdr>
            <w:top w:val="none" w:sz="0" w:space="0" w:color="auto"/>
            <w:left w:val="none" w:sz="0" w:space="0" w:color="auto"/>
            <w:bottom w:val="none" w:sz="0" w:space="0" w:color="auto"/>
            <w:right w:val="none" w:sz="0" w:space="0" w:color="auto"/>
          </w:divBdr>
        </w:div>
        <w:div w:id="1234396117">
          <w:marLeft w:val="0"/>
          <w:marRight w:val="0"/>
          <w:marTop w:val="0"/>
          <w:marBottom w:val="0"/>
          <w:divBdr>
            <w:top w:val="none" w:sz="0" w:space="0" w:color="auto"/>
            <w:left w:val="none" w:sz="0" w:space="0" w:color="auto"/>
            <w:bottom w:val="none" w:sz="0" w:space="0" w:color="auto"/>
            <w:right w:val="none" w:sz="0" w:space="0" w:color="auto"/>
          </w:divBdr>
        </w:div>
        <w:div w:id="1437016262">
          <w:marLeft w:val="0"/>
          <w:marRight w:val="0"/>
          <w:marTop w:val="0"/>
          <w:marBottom w:val="0"/>
          <w:divBdr>
            <w:top w:val="none" w:sz="0" w:space="0" w:color="auto"/>
            <w:left w:val="none" w:sz="0" w:space="0" w:color="auto"/>
            <w:bottom w:val="none" w:sz="0" w:space="0" w:color="auto"/>
            <w:right w:val="none" w:sz="0" w:space="0" w:color="auto"/>
          </w:divBdr>
        </w:div>
        <w:div w:id="1730767634">
          <w:marLeft w:val="0"/>
          <w:marRight w:val="0"/>
          <w:marTop w:val="0"/>
          <w:marBottom w:val="0"/>
          <w:divBdr>
            <w:top w:val="none" w:sz="0" w:space="0" w:color="auto"/>
            <w:left w:val="none" w:sz="0" w:space="0" w:color="auto"/>
            <w:bottom w:val="none" w:sz="0" w:space="0" w:color="auto"/>
            <w:right w:val="none" w:sz="0" w:space="0" w:color="auto"/>
          </w:divBdr>
        </w:div>
        <w:div w:id="1766413533">
          <w:marLeft w:val="0"/>
          <w:marRight w:val="0"/>
          <w:marTop w:val="0"/>
          <w:marBottom w:val="0"/>
          <w:divBdr>
            <w:top w:val="none" w:sz="0" w:space="0" w:color="auto"/>
            <w:left w:val="none" w:sz="0" w:space="0" w:color="auto"/>
            <w:bottom w:val="none" w:sz="0" w:space="0" w:color="auto"/>
            <w:right w:val="none" w:sz="0" w:space="0" w:color="auto"/>
          </w:divBdr>
        </w:div>
        <w:div w:id="1774783673">
          <w:marLeft w:val="0"/>
          <w:marRight w:val="0"/>
          <w:marTop w:val="0"/>
          <w:marBottom w:val="0"/>
          <w:divBdr>
            <w:top w:val="none" w:sz="0" w:space="0" w:color="auto"/>
            <w:left w:val="none" w:sz="0" w:space="0" w:color="auto"/>
            <w:bottom w:val="none" w:sz="0" w:space="0" w:color="auto"/>
            <w:right w:val="none" w:sz="0" w:space="0" w:color="auto"/>
          </w:divBdr>
        </w:div>
        <w:div w:id="1831869793">
          <w:marLeft w:val="0"/>
          <w:marRight w:val="0"/>
          <w:marTop w:val="0"/>
          <w:marBottom w:val="0"/>
          <w:divBdr>
            <w:top w:val="none" w:sz="0" w:space="0" w:color="auto"/>
            <w:left w:val="none" w:sz="0" w:space="0" w:color="auto"/>
            <w:bottom w:val="none" w:sz="0" w:space="0" w:color="auto"/>
            <w:right w:val="none" w:sz="0" w:space="0" w:color="auto"/>
          </w:divBdr>
        </w:div>
        <w:div w:id="1945653433">
          <w:marLeft w:val="0"/>
          <w:marRight w:val="0"/>
          <w:marTop w:val="0"/>
          <w:marBottom w:val="0"/>
          <w:divBdr>
            <w:top w:val="none" w:sz="0" w:space="0" w:color="auto"/>
            <w:left w:val="none" w:sz="0" w:space="0" w:color="auto"/>
            <w:bottom w:val="none" w:sz="0" w:space="0" w:color="auto"/>
            <w:right w:val="none" w:sz="0" w:space="0" w:color="auto"/>
          </w:divBdr>
        </w:div>
        <w:div w:id="1993874226">
          <w:marLeft w:val="0"/>
          <w:marRight w:val="0"/>
          <w:marTop w:val="0"/>
          <w:marBottom w:val="0"/>
          <w:divBdr>
            <w:top w:val="none" w:sz="0" w:space="0" w:color="auto"/>
            <w:left w:val="none" w:sz="0" w:space="0" w:color="auto"/>
            <w:bottom w:val="none" w:sz="0" w:space="0" w:color="auto"/>
            <w:right w:val="none" w:sz="0" w:space="0" w:color="auto"/>
          </w:divBdr>
        </w:div>
        <w:div w:id="2017877913">
          <w:marLeft w:val="0"/>
          <w:marRight w:val="0"/>
          <w:marTop w:val="0"/>
          <w:marBottom w:val="0"/>
          <w:divBdr>
            <w:top w:val="none" w:sz="0" w:space="0" w:color="auto"/>
            <w:left w:val="none" w:sz="0" w:space="0" w:color="auto"/>
            <w:bottom w:val="none" w:sz="0" w:space="0" w:color="auto"/>
            <w:right w:val="none" w:sz="0" w:space="0" w:color="auto"/>
          </w:divBdr>
        </w:div>
        <w:div w:id="2031906358">
          <w:marLeft w:val="0"/>
          <w:marRight w:val="0"/>
          <w:marTop w:val="0"/>
          <w:marBottom w:val="0"/>
          <w:divBdr>
            <w:top w:val="none" w:sz="0" w:space="0" w:color="auto"/>
            <w:left w:val="none" w:sz="0" w:space="0" w:color="auto"/>
            <w:bottom w:val="none" w:sz="0" w:space="0" w:color="auto"/>
            <w:right w:val="none" w:sz="0" w:space="0" w:color="auto"/>
          </w:divBdr>
        </w:div>
        <w:div w:id="2047371864">
          <w:marLeft w:val="0"/>
          <w:marRight w:val="0"/>
          <w:marTop w:val="0"/>
          <w:marBottom w:val="0"/>
          <w:divBdr>
            <w:top w:val="none" w:sz="0" w:space="0" w:color="auto"/>
            <w:left w:val="none" w:sz="0" w:space="0" w:color="auto"/>
            <w:bottom w:val="none" w:sz="0" w:space="0" w:color="auto"/>
            <w:right w:val="none" w:sz="0" w:space="0" w:color="auto"/>
          </w:divBdr>
        </w:div>
        <w:div w:id="2115007891">
          <w:marLeft w:val="0"/>
          <w:marRight w:val="0"/>
          <w:marTop w:val="0"/>
          <w:marBottom w:val="0"/>
          <w:divBdr>
            <w:top w:val="none" w:sz="0" w:space="0" w:color="auto"/>
            <w:left w:val="none" w:sz="0" w:space="0" w:color="auto"/>
            <w:bottom w:val="none" w:sz="0" w:space="0" w:color="auto"/>
            <w:right w:val="none" w:sz="0" w:space="0" w:color="auto"/>
          </w:divBdr>
        </w:div>
      </w:divsChild>
    </w:div>
    <w:div w:id="2003193034">
      <w:bodyDiv w:val="1"/>
      <w:marLeft w:val="0"/>
      <w:marRight w:val="0"/>
      <w:marTop w:val="0"/>
      <w:marBottom w:val="0"/>
      <w:divBdr>
        <w:top w:val="none" w:sz="0" w:space="0" w:color="auto"/>
        <w:left w:val="none" w:sz="0" w:space="0" w:color="auto"/>
        <w:bottom w:val="none" w:sz="0" w:space="0" w:color="auto"/>
        <w:right w:val="none" w:sz="0" w:space="0" w:color="auto"/>
      </w:divBdr>
      <w:divsChild>
        <w:div w:id="559054560">
          <w:marLeft w:val="0"/>
          <w:marRight w:val="0"/>
          <w:marTop w:val="0"/>
          <w:marBottom w:val="0"/>
          <w:divBdr>
            <w:top w:val="none" w:sz="0" w:space="0" w:color="auto"/>
            <w:left w:val="none" w:sz="0" w:space="0" w:color="auto"/>
            <w:bottom w:val="single" w:sz="6" w:space="0" w:color="D1D1D1"/>
            <w:right w:val="none" w:sz="0" w:space="0" w:color="auto"/>
          </w:divBdr>
          <w:divsChild>
            <w:div w:id="747385200">
              <w:marLeft w:val="0"/>
              <w:marRight w:val="0"/>
              <w:marTop w:val="0"/>
              <w:marBottom w:val="0"/>
              <w:divBdr>
                <w:top w:val="none" w:sz="0" w:space="0" w:color="auto"/>
                <w:left w:val="none" w:sz="0" w:space="0" w:color="auto"/>
                <w:bottom w:val="none" w:sz="0" w:space="0" w:color="auto"/>
                <w:right w:val="none" w:sz="0" w:space="0" w:color="auto"/>
              </w:divBdr>
              <w:divsChild>
                <w:div w:id="395133647">
                  <w:marLeft w:val="0"/>
                  <w:marRight w:val="0"/>
                  <w:marTop w:val="0"/>
                  <w:marBottom w:val="0"/>
                  <w:divBdr>
                    <w:top w:val="none" w:sz="0" w:space="0" w:color="auto"/>
                    <w:left w:val="none" w:sz="0" w:space="0" w:color="auto"/>
                    <w:bottom w:val="none" w:sz="0" w:space="0" w:color="auto"/>
                    <w:right w:val="none" w:sz="0" w:space="0" w:color="auto"/>
                  </w:divBdr>
                </w:div>
                <w:div w:id="960383385">
                  <w:marLeft w:val="0"/>
                  <w:marRight w:val="0"/>
                  <w:marTop w:val="0"/>
                  <w:marBottom w:val="0"/>
                  <w:divBdr>
                    <w:top w:val="none" w:sz="0" w:space="0" w:color="auto"/>
                    <w:left w:val="none" w:sz="0" w:space="0" w:color="auto"/>
                    <w:bottom w:val="none" w:sz="0" w:space="0" w:color="auto"/>
                    <w:right w:val="none" w:sz="0" w:space="0" w:color="auto"/>
                  </w:divBdr>
                </w:div>
              </w:divsChild>
            </w:div>
            <w:div w:id="1985620679">
              <w:marLeft w:val="0"/>
              <w:marRight w:val="0"/>
              <w:marTop w:val="0"/>
              <w:marBottom w:val="0"/>
              <w:divBdr>
                <w:top w:val="none" w:sz="0" w:space="0" w:color="auto"/>
                <w:left w:val="none" w:sz="0" w:space="0" w:color="auto"/>
                <w:bottom w:val="none" w:sz="0" w:space="0" w:color="auto"/>
                <w:right w:val="none" w:sz="0" w:space="0" w:color="auto"/>
              </w:divBdr>
              <w:divsChild>
                <w:div w:id="500629705">
                  <w:marLeft w:val="0"/>
                  <w:marRight w:val="0"/>
                  <w:marTop w:val="0"/>
                  <w:marBottom w:val="0"/>
                  <w:divBdr>
                    <w:top w:val="none" w:sz="0" w:space="0" w:color="auto"/>
                    <w:left w:val="none" w:sz="0" w:space="0" w:color="auto"/>
                    <w:bottom w:val="none" w:sz="0" w:space="0" w:color="auto"/>
                    <w:right w:val="none" w:sz="0" w:space="0" w:color="auto"/>
                  </w:divBdr>
                </w:div>
                <w:div w:id="9454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4623">
      <w:bodyDiv w:val="1"/>
      <w:marLeft w:val="0"/>
      <w:marRight w:val="0"/>
      <w:marTop w:val="0"/>
      <w:marBottom w:val="0"/>
      <w:divBdr>
        <w:top w:val="none" w:sz="0" w:space="0" w:color="auto"/>
        <w:left w:val="none" w:sz="0" w:space="0" w:color="auto"/>
        <w:bottom w:val="none" w:sz="0" w:space="0" w:color="auto"/>
        <w:right w:val="none" w:sz="0" w:space="0" w:color="auto"/>
      </w:divBdr>
      <w:divsChild>
        <w:div w:id="1874883673">
          <w:marLeft w:val="0"/>
          <w:marRight w:val="0"/>
          <w:marTop w:val="0"/>
          <w:marBottom w:val="0"/>
          <w:divBdr>
            <w:top w:val="none" w:sz="0" w:space="0" w:color="auto"/>
            <w:left w:val="none" w:sz="0" w:space="0" w:color="auto"/>
            <w:bottom w:val="none" w:sz="0" w:space="0" w:color="auto"/>
            <w:right w:val="none" w:sz="0" w:space="0" w:color="auto"/>
          </w:divBdr>
        </w:div>
        <w:div w:id="1782525965">
          <w:marLeft w:val="0"/>
          <w:marRight w:val="0"/>
          <w:marTop w:val="0"/>
          <w:marBottom w:val="0"/>
          <w:divBdr>
            <w:top w:val="none" w:sz="0" w:space="0" w:color="auto"/>
            <w:left w:val="none" w:sz="0" w:space="0" w:color="auto"/>
            <w:bottom w:val="none" w:sz="0" w:space="0" w:color="auto"/>
            <w:right w:val="none" w:sz="0" w:space="0" w:color="auto"/>
          </w:divBdr>
        </w:div>
      </w:divsChild>
    </w:div>
    <w:div w:id="2080859261">
      <w:bodyDiv w:val="1"/>
      <w:marLeft w:val="0"/>
      <w:marRight w:val="0"/>
      <w:marTop w:val="0"/>
      <w:marBottom w:val="0"/>
      <w:divBdr>
        <w:top w:val="none" w:sz="0" w:space="0" w:color="auto"/>
        <w:left w:val="none" w:sz="0" w:space="0" w:color="auto"/>
        <w:bottom w:val="none" w:sz="0" w:space="0" w:color="auto"/>
        <w:right w:val="none" w:sz="0" w:space="0" w:color="auto"/>
      </w:divBdr>
    </w:div>
    <w:div w:id="21259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0B69-F1F7-40E3-8BFD-229F5C6F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34433</Words>
  <Characters>19628</Characters>
  <Application>Microsoft Office Word</Application>
  <DocSecurity>0</DocSecurity>
  <Lines>163</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53954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Vasiljeva</dc:creator>
  <cp:keywords/>
  <dc:description/>
  <cp:lastModifiedBy>Sanita Vasiljeva</cp:lastModifiedBy>
  <cp:revision>5</cp:revision>
  <cp:lastPrinted>2020-11-30T08:06:00Z</cp:lastPrinted>
  <dcterms:created xsi:type="dcterms:W3CDTF">2020-11-30T11:50:00Z</dcterms:created>
  <dcterms:modified xsi:type="dcterms:W3CDTF">2020-11-30T15:14:00Z</dcterms:modified>
</cp:coreProperties>
</file>