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22C38" w14:textId="77777777" w:rsidR="00906579"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Izstrādes stadijā</w:t>
      </w:r>
    </w:p>
    <w:tbl>
      <w:tblPr>
        <w:tblStyle w:val="TableGrid"/>
        <w:tblW w:w="9649" w:type="dxa"/>
        <w:tblInd w:w="-440" w:type="dxa"/>
        <w:tblLook w:val="04A0" w:firstRow="1" w:lastRow="0" w:firstColumn="1" w:lastColumn="0" w:noHBand="0" w:noVBand="1"/>
      </w:tblPr>
      <w:tblGrid>
        <w:gridCol w:w="516"/>
        <w:gridCol w:w="2552"/>
        <w:gridCol w:w="6581"/>
      </w:tblGrid>
      <w:tr w:rsidR="004A4F74" w:rsidRPr="00237F81" w14:paraId="3D7EAD3A" w14:textId="77777777" w:rsidTr="00E6260F">
        <w:tc>
          <w:tcPr>
            <w:tcW w:w="516" w:type="dxa"/>
          </w:tcPr>
          <w:p w14:paraId="00F70F07"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1.</w:t>
            </w:r>
          </w:p>
        </w:tc>
        <w:tc>
          <w:tcPr>
            <w:tcW w:w="2552" w:type="dxa"/>
          </w:tcPr>
          <w:p w14:paraId="2108393D"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Dokumenta veids</w:t>
            </w:r>
          </w:p>
        </w:tc>
        <w:tc>
          <w:tcPr>
            <w:tcW w:w="6581" w:type="dxa"/>
          </w:tcPr>
          <w:p w14:paraId="5388ADC1" w14:textId="77777777" w:rsidR="004A4F74" w:rsidRPr="00237F81" w:rsidRDefault="004A4F74" w:rsidP="00C678C8">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Ministru kabineta noteikumi</w:t>
            </w:r>
          </w:p>
        </w:tc>
      </w:tr>
      <w:tr w:rsidR="004A4F74" w:rsidRPr="00237F81" w14:paraId="2C325B98" w14:textId="77777777" w:rsidTr="00E6260F">
        <w:tc>
          <w:tcPr>
            <w:tcW w:w="516" w:type="dxa"/>
          </w:tcPr>
          <w:p w14:paraId="3FC85FA4"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2.</w:t>
            </w:r>
          </w:p>
        </w:tc>
        <w:tc>
          <w:tcPr>
            <w:tcW w:w="2552" w:type="dxa"/>
          </w:tcPr>
          <w:p w14:paraId="0509DAB1"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Dokumenta nosaukums</w:t>
            </w:r>
          </w:p>
        </w:tc>
        <w:tc>
          <w:tcPr>
            <w:tcW w:w="6581" w:type="dxa"/>
          </w:tcPr>
          <w:p w14:paraId="6617700C" w14:textId="3063D28F" w:rsidR="009E1DDF" w:rsidRPr="00237F81" w:rsidRDefault="001C7A67" w:rsidP="0056241F">
            <w:pPr>
              <w:jc w:val="both"/>
              <w:rPr>
                <w:rFonts w:ascii="Times New Roman" w:hAnsi="Times New Roman" w:cs="Times New Roman"/>
                <w:sz w:val="24"/>
                <w:szCs w:val="24"/>
              </w:rPr>
            </w:pPr>
            <w:r w:rsidRPr="001C7A67">
              <w:rPr>
                <w:rFonts w:ascii="Times New Roman" w:hAnsi="Times New Roman" w:cs="Times New Roman"/>
                <w:sz w:val="24"/>
                <w:szCs w:val="24"/>
              </w:rPr>
              <w:t xml:space="preserve">Grozījumi Ministru kabineta 2016. gada </w:t>
            </w:r>
            <w:r w:rsidR="00F657C4">
              <w:rPr>
                <w:rFonts w:ascii="Times New Roman" w:hAnsi="Times New Roman" w:cs="Times New Roman"/>
                <w:sz w:val="24"/>
                <w:szCs w:val="24"/>
              </w:rPr>
              <w:t>2. augusta</w:t>
            </w:r>
            <w:r w:rsidRPr="001C7A67">
              <w:rPr>
                <w:rFonts w:ascii="Times New Roman" w:hAnsi="Times New Roman" w:cs="Times New Roman"/>
                <w:sz w:val="24"/>
                <w:szCs w:val="24"/>
              </w:rPr>
              <w:t xml:space="preserve"> noteikumos Nr. </w:t>
            </w:r>
            <w:r w:rsidR="00F657C4">
              <w:rPr>
                <w:rFonts w:ascii="Times New Roman" w:hAnsi="Times New Roman" w:cs="Times New Roman"/>
                <w:sz w:val="24"/>
                <w:szCs w:val="24"/>
              </w:rPr>
              <w:t>504</w:t>
            </w:r>
            <w:r w:rsidRPr="001C7A67">
              <w:rPr>
                <w:rFonts w:ascii="Times New Roman" w:hAnsi="Times New Roman" w:cs="Times New Roman"/>
                <w:sz w:val="24"/>
                <w:szCs w:val="24"/>
              </w:rPr>
              <w:t xml:space="preserve"> </w:t>
            </w:r>
            <w:r w:rsidR="00EF07A8">
              <w:rPr>
                <w:rFonts w:ascii="Times New Roman" w:hAnsi="Times New Roman" w:cs="Times New Roman"/>
                <w:sz w:val="24"/>
                <w:szCs w:val="24"/>
              </w:rPr>
              <w:t>“</w:t>
            </w:r>
            <w:r w:rsidRPr="001C7A67">
              <w:rPr>
                <w:rFonts w:ascii="Times New Roman" w:hAnsi="Times New Roman" w:cs="Times New Roman"/>
                <w:sz w:val="24"/>
                <w:szCs w:val="24"/>
              </w:rPr>
              <w:t xml:space="preserve">Darbības programmas </w:t>
            </w:r>
            <w:r w:rsidR="00EF07A8">
              <w:rPr>
                <w:rFonts w:ascii="Times New Roman" w:hAnsi="Times New Roman" w:cs="Times New Roman"/>
                <w:sz w:val="24"/>
                <w:szCs w:val="24"/>
              </w:rPr>
              <w:t>“</w:t>
            </w:r>
            <w:r w:rsidRPr="001C7A67">
              <w:rPr>
                <w:rFonts w:ascii="Times New Roman" w:hAnsi="Times New Roman" w:cs="Times New Roman"/>
                <w:sz w:val="24"/>
                <w:szCs w:val="24"/>
              </w:rPr>
              <w:t>Izaugsme un nodarbinātība</w:t>
            </w:r>
            <w:r w:rsidR="00EF07A8">
              <w:rPr>
                <w:rFonts w:ascii="Times New Roman" w:hAnsi="Times New Roman" w:cs="Times New Roman"/>
                <w:sz w:val="24"/>
                <w:szCs w:val="24"/>
              </w:rPr>
              <w:t>”</w:t>
            </w:r>
            <w:r w:rsidRPr="001C7A67">
              <w:rPr>
                <w:rFonts w:ascii="Times New Roman" w:hAnsi="Times New Roman" w:cs="Times New Roman"/>
                <w:sz w:val="24"/>
                <w:szCs w:val="24"/>
              </w:rPr>
              <w:t xml:space="preserve"> </w:t>
            </w:r>
            <w:r w:rsidR="00F657C4">
              <w:rPr>
                <w:rFonts w:ascii="Times New Roman" w:hAnsi="Times New Roman" w:cs="Times New Roman"/>
                <w:sz w:val="24"/>
                <w:szCs w:val="24"/>
              </w:rPr>
              <w:t>7.3.2</w:t>
            </w:r>
            <w:r w:rsidRPr="001C7A67">
              <w:rPr>
                <w:rFonts w:ascii="Times New Roman" w:hAnsi="Times New Roman" w:cs="Times New Roman"/>
                <w:sz w:val="24"/>
                <w:szCs w:val="24"/>
              </w:rPr>
              <w:t xml:space="preserve">. specifiskā atbalsta mērķa </w:t>
            </w:r>
            <w:r w:rsidR="00F657C4">
              <w:rPr>
                <w:rFonts w:ascii="Times New Roman" w:hAnsi="Times New Roman" w:cs="Times New Roman"/>
                <w:sz w:val="24"/>
                <w:szCs w:val="24"/>
              </w:rPr>
              <w:t>“Paildzināt gados vecāku nodarbināto darbspēju saglabāšanu un nodarbinātību”</w:t>
            </w:r>
            <w:r w:rsidRPr="001C7A67">
              <w:rPr>
                <w:rFonts w:ascii="Times New Roman" w:hAnsi="Times New Roman" w:cs="Times New Roman"/>
                <w:sz w:val="24"/>
                <w:szCs w:val="24"/>
              </w:rPr>
              <w:t xml:space="preserve"> īstenošanas noteikumi” (turpmāk – MK noteikumu projekts).</w:t>
            </w:r>
          </w:p>
        </w:tc>
      </w:tr>
      <w:tr w:rsidR="004A4F74" w:rsidRPr="00237F81" w14:paraId="7B37C5E6" w14:textId="77777777" w:rsidTr="00E6260F">
        <w:tc>
          <w:tcPr>
            <w:tcW w:w="516" w:type="dxa"/>
          </w:tcPr>
          <w:p w14:paraId="22F0AAE4"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3.</w:t>
            </w:r>
          </w:p>
        </w:tc>
        <w:tc>
          <w:tcPr>
            <w:tcW w:w="2552" w:type="dxa"/>
          </w:tcPr>
          <w:p w14:paraId="05D8AA0C"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Politikas joma un nozare vai teritorija</w:t>
            </w:r>
          </w:p>
        </w:tc>
        <w:tc>
          <w:tcPr>
            <w:tcW w:w="6581" w:type="dxa"/>
          </w:tcPr>
          <w:p w14:paraId="64005132" w14:textId="77777777" w:rsidR="004A4F74" w:rsidRPr="00237F81" w:rsidRDefault="004A4F74" w:rsidP="00C678C8">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Nodarbinātība un sociālā politika.</w:t>
            </w:r>
          </w:p>
        </w:tc>
      </w:tr>
      <w:tr w:rsidR="004A4F74" w:rsidRPr="00237F81" w14:paraId="77C195F4" w14:textId="77777777" w:rsidTr="00E6260F">
        <w:tc>
          <w:tcPr>
            <w:tcW w:w="516" w:type="dxa"/>
          </w:tcPr>
          <w:p w14:paraId="25B0077C"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4.</w:t>
            </w:r>
          </w:p>
        </w:tc>
        <w:tc>
          <w:tcPr>
            <w:tcW w:w="2552" w:type="dxa"/>
          </w:tcPr>
          <w:p w14:paraId="6D1BEE7F"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Dokumenta mērķgrupas</w:t>
            </w:r>
          </w:p>
        </w:tc>
        <w:tc>
          <w:tcPr>
            <w:tcW w:w="6581" w:type="dxa"/>
          </w:tcPr>
          <w:p w14:paraId="1F4EF1E5" w14:textId="77777777" w:rsidR="00036DF0" w:rsidRPr="00AE3429" w:rsidRDefault="00036DF0" w:rsidP="00036DF0">
            <w:pPr>
              <w:autoSpaceDE w:val="0"/>
              <w:autoSpaceDN w:val="0"/>
              <w:adjustRightInd w:val="0"/>
              <w:rPr>
                <w:rFonts w:ascii="Times New Roman" w:hAnsi="Times New Roman" w:cs="Times New Roman"/>
                <w:bCs/>
                <w:sz w:val="24"/>
                <w:szCs w:val="24"/>
              </w:rPr>
            </w:pPr>
            <w:r w:rsidRPr="00CA65CE">
              <w:rPr>
                <w:rFonts w:ascii="Times New Roman" w:hAnsi="Times New Roman" w:cs="Times New Roman"/>
                <w:bCs/>
                <w:sz w:val="24"/>
                <w:szCs w:val="24"/>
              </w:rPr>
              <w:t>Mērķa grupa</w:t>
            </w:r>
            <w:r>
              <w:rPr>
                <w:rStyle w:val="FootnoteReference"/>
                <w:rFonts w:cs="Times New Roman"/>
                <w:sz w:val="24"/>
                <w:szCs w:val="24"/>
              </w:rPr>
              <w:footnoteReference w:id="1"/>
            </w:r>
            <w:r w:rsidRPr="00CA65CE">
              <w:rPr>
                <w:rFonts w:ascii="Times New Roman" w:hAnsi="Times New Roman" w:cs="Times New Roman"/>
                <w:bCs/>
                <w:sz w:val="24"/>
                <w:szCs w:val="24"/>
              </w:rPr>
              <w:t xml:space="preserve"> ir:</w:t>
            </w:r>
          </w:p>
          <w:p w14:paraId="32A2A141" w14:textId="0A513D58" w:rsidR="00036DF0" w:rsidRPr="00AE3429" w:rsidRDefault="00036DF0" w:rsidP="00036DF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w:t>
            </w:r>
            <w:r w:rsidRPr="00AE3429">
              <w:rPr>
                <w:rFonts w:ascii="Times New Roman" w:hAnsi="Times New Roman" w:cs="Times New Roman"/>
                <w:bCs/>
                <w:sz w:val="24"/>
                <w:szCs w:val="24"/>
              </w:rPr>
              <w:t xml:space="preserve"> </w:t>
            </w:r>
            <w:r w:rsidRPr="00036DF0">
              <w:rPr>
                <w:rFonts w:ascii="Times New Roman" w:hAnsi="Times New Roman" w:cs="Times New Roman"/>
                <w:bCs/>
                <w:sz w:val="24"/>
                <w:szCs w:val="24"/>
              </w:rPr>
              <w:t>gados vecākas nodarbinātas personas vecumā no 50 gadiem</w:t>
            </w:r>
            <w:r>
              <w:rPr>
                <w:rFonts w:ascii="Times New Roman" w:hAnsi="Times New Roman" w:cs="Times New Roman"/>
                <w:bCs/>
                <w:sz w:val="24"/>
                <w:szCs w:val="24"/>
              </w:rPr>
              <w:t>;</w:t>
            </w:r>
          </w:p>
          <w:p w14:paraId="0DD677E0" w14:textId="241103E5" w:rsidR="0083294C" w:rsidRPr="00F2190D" w:rsidRDefault="00036DF0" w:rsidP="00036DF0">
            <w:pPr>
              <w:jc w:val="both"/>
              <w:rPr>
                <w:rFonts w:ascii="Times New Roman" w:hAnsi="Times New Roman" w:cs="Times New Roman"/>
                <w:sz w:val="24"/>
                <w:szCs w:val="24"/>
              </w:rPr>
            </w:pPr>
            <w:r>
              <w:rPr>
                <w:rFonts w:ascii="Times New Roman" w:hAnsi="Times New Roman" w:cs="Times New Roman"/>
                <w:bCs/>
                <w:sz w:val="24"/>
                <w:szCs w:val="24"/>
              </w:rPr>
              <w:t>-</w:t>
            </w:r>
            <w:r w:rsidRPr="00AE3429">
              <w:rPr>
                <w:rFonts w:ascii="Times New Roman" w:hAnsi="Times New Roman" w:cs="Times New Roman"/>
                <w:bCs/>
                <w:sz w:val="24"/>
                <w:szCs w:val="24"/>
              </w:rPr>
              <w:t xml:space="preserve"> komersanti un valsts vai pašvaldības institūcijas.</w:t>
            </w:r>
          </w:p>
        </w:tc>
      </w:tr>
      <w:tr w:rsidR="004A4F74" w:rsidRPr="00237F81" w14:paraId="2B5536DD" w14:textId="77777777" w:rsidTr="00E6260F">
        <w:trPr>
          <w:trHeight w:val="1408"/>
        </w:trPr>
        <w:tc>
          <w:tcPr>
            <w:tcW w:w="516" w:type="dxa"/>
          </w:tcPr>
          <w:p w14:paraId="58A299B7"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5.</w:t>
            </w:r>
          </w:p>
        </w:tc>
        <w:tc>
          <w:tcPr>
            <w:tcW w:w="2552" w:type="dxa"/>
          </w:tcPr>
          <w:p w14:paraId="70EFE6DB"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Dokumenta mērķis un sākotnēji identificētās problēmas būtība</w:t>
            </w:r>
          </w:p>
        </w:tc>
        <w:tc>
          <w:tcPr>
            <w:tcW w:w="6581" w:type="dxa"/>
          </w:tcPr>
          <w:p w14:paraId="503C4CB1" w14:textId="416AE0A4" w:rsidR="00096A79" w:rsidRDefault="00096A79" w:rsidP="006762C2">
            <w:pPr>
              <w:jc w:val="both"/>
              <w:rPr>
                <w:rFonts w:ascii="Times New Roman" w:hAnsi="Times New Roman"/>
                <w:sz w:val="24"/>
                <w:szCs w:val="24"/>
              </w:rPr>
            </w:pPr>
            <w:r w:rsidRPr="00C35278">
              <w:rPr>
                <w:rFonts w:ascii="Times New Roman" w:hAnsi="Times New Roman"/>
                <w:sz w:val="24"/>
                <w:szCs w:val="24"/>
              </w:rPr>
              <w:t>MK noteikumu projekts paredz precizēt darbības programmas “Izaugsme un nodarbinātība” 7.3.</w:t>
            </w:r>
            <w:r>
              <w:rPr>
                <w:rFonts w:ascii="Times New Roman" w:hAnsi="Times New Roman"/>
                <w:sz w:val="24"/>
                <w:szCs w:val="24"/>
              </w:rPr>
              <w:t>2</w:t>
            </w:r>
            <w:r w:rsidRPr="00C35278">
              <w:rPr>
                <w:rFonts w:ascii="Times New Roman" w:hAnsi="Times New Roman"/>
                <w:sz w:val="24"/>
                <w:szCs w:val="24"/>
              </w:rPr>
              <w:t>. specifiskā atbalsta mērķa “</w:t>
            </w:r>
            <w:r w:rsidRPr="00096A79">
              <w:rPr>
                <w:rFonts w:ascii="Times New Roman" w:hAnsi="Times New Roman"/>
                <w:sz w:val="24"/>
                <w:szCs w:val="24"/>
              </w:rPr>
              <w:t>Paildzināt gados vecāku nodarbināto darbspēju saglabāšanu un nodarbinātību</w:t>
            </w:r>
            <w:r w:rsidRPr="00C35278">
              <w:rPr>
                <w:rFonts w:ascii="Times New Roman" w:hAnsi="Times New Roman"/>
                <w:sz w:val="24"/>
                <w:szCs w:val="24"/>
              </w:rPr>
              <w:t>” īstenošanas nosacījumus</w:t>
            </w:r>
            <w:r>
              <w:rPr>
                <w:rFonts w:ascii="Times New Roman" w:hAnsi="Times New Roman"/>
                <w:sz w:val="24"/>
                <w:szCs w:val="24"/>
              </w:rPr>
              <w:t xml:space="preserve"> (MK noteikumus Nr.504)</w:t>
            </w:r>
            <w:r w:rsidR="006762C2">
              <w:rPr>
                <w:rFonts w:ascii="Times New Roman" w:hAnsi="Times New Roman"/>
                <w:sz w:val="24"/>
                <w:szCs w:val="24"/>
              </w:rPr>
              <w:t xml:space="preserve"> un ESF projektam Nr. 7.3.2.0/16/I/001 “Atbalsts ilgākam darba mūžam” noslēdzoties</w:t>
            </w:r>
            <w:r w:rsidR="00CB5971">
              <w:rPr>
                <w:rFonts w:ascii="Times New Roman" w:hAnsi="Times New Roman"/>
                <w:sz w:val="24"/>
                <w:szCs w:val="24"/>
              </w:rPr>
              <w:t>, samazin</w:t>
            </w:r>
            <w:r w:rsidR="006762C2">
              <w:rPr>
                <w:rFonts w:ascii="Times New Roman" w:hAnsi="Times New Roman"/>
                <w:sz w:val="24"/>
                <w:szCs w:val="24"/>
              </w:rPr>
              <w:t>ā</w:t>
            </w:r>
            <w:r w:rsidR="00CB5971">
              <w:rPr>
                <w:rFonts w:ascii="Times New Roman" w:hAnsi="Times New Roman"/>
                <w:sz w:val="24"/>
                <w:szCs w:val="24"/>
              </w:rPr>
              <w:t xml:space="preserve">t specifiskajam atbalsta mērķim </w:t>
            </w:r>
            <w:r w:rsidR="00CB5971" w:rsidRPr="006D5E2E">
              <w:rPr>
                <w:rFonts w:ascii="Times New Roman" w:hAnsi="Times New Roman"/>
                <w:sz w:val="24"/>
                <w:szCs w:val="24"/>
              </w:rPr>
              <w:t>pieejamo kopējo attiecināmo finansējumu</w:t>
            </w:r>
            <w:r w:rsidR="006762C2">
              <w:rPr>
                <w:rFonts w:ascii="Times New Roman" w:hAnsi="Times New Roman"/>
                <w:sz w:val="24"/>
                <w:szCs w:val="24"/>
              </w:rPr>
              <w:t xml:space="preserve"> </w:t>
            </w:r>
            <w:r w:rsidR="00CB5971" w:rsidRPr="006D5E2E">
              <w:rPr>
                <w:rFonts w:ascii="Times New Roman" w:hAnsi="Times New Roman"/>
                <w:sz w:val="24"/>
                <w:szCs w:val="24"/>
              </w:rPr>
              <w:t>par</w:t>
            </w:r>
            <w:r w:rsidR="00CB5971">
              <w:rPr>
                <w:rFonts w:ascii="Times New Roman" w:hAnsi="Times New Roman"/>
                <w:sz w:val="24"/>
                <w:szCs w:val="24"/>
              </w:rPr>
              <w:t xml:space="preserve"> </w:t>
            </w:r>
            <w:r w:rsidR="00CB5971">
              <w:rPr>
                <w:rFonts w:ascii="Times New Roman" w:eastAsia="Times New Roman" w:hAnsi="Times New Roman"/>
                <w:sz w:val="24"/>
                <w:szCs w:val="24"/>
                <w:lang w:eastAsia="lv-LV"/>
              </w:rPr>
              <w:t xml:space="preserve">53 016 </w:t>
            </w:r>
            <w:r w:rsidR="00CB5971" w:rsidRPr="006D5E2E">
              <w:rPr>
                <w:rFonts w:ascii="Times New Roman" w:hAnsi="Times New Roman"/>
                <w:i/>
                <w:iCs/>
                <w:sz w:val="24"/>
                <w:szCs w:val="24"/>
              </w:rPr>
              <w:t>euro</w:t>
            </w:r>
            <w:r w:rsidR="006762C2">
              <w:rPr>
                <w:rFonts w:ascii="Times New Roman" w:hAnsi="Times New Roman"/>
                <w:i/>
                <w:iCs/>
                <w:sz w:val="24"/>
                <w:szCs w:val="24"/>
              </w:rPr>
              <w:t xml:space="preserve">, </w:t>
            </w:r>
            <w:r w:rsidR="00CB5971" w:rsidRPr="006D5E2E">
              <w:rPr>
                <w:rFonts w:ascii="Times New Roman" w:hAnsi="Times New Roman"/>
                <w:sz w:val="24"/>
                <w:szCs w:val="24"/>
              </w:rPr>
              <w:t xml:space="preserve">pārdalot to </w:t>
            </w:r>
            <w:r w:rsidR="00CB5971">
              <w:rPr>
                <w:rFonts w:ascii="Times New Roman" w:hAnsi="Times New Roman"/>
                <w:sz w:val="24"/>
                <w:szCs w:val="24"/>
              </w:rPr>
              <w:t>darbības programmas “Izaugsme un nodarbinātība”</w:t>
            </w:r>
            <w:r w:rsidR="00993F6C">
              <w:rPr>
                <w:rFonts w:ascii="Times New Roman" w:hAnsi="Times New Roman"/>
                <w:bCs/>
                <w:sz w:val="24"/>
                <w:szCs w:val="24"/>
              </w:rPr>
              <w:t xml:space="preserve"> </w:t>
            </w:r>
            <w:r w:rsidR="00993F6C">
              <w:rPr>
                <w:rFonts w:ascii="Times New Roman" w:hAnsi="Times New Roman"/>
                <w:bCs/>
                <w:sz w:val="24"/>
                <w:szCs w:val="24"/>
              </w:rPr>
              <w:t>7.1.2. specifiskā atbalsta mērķa “Izveidot darba tirgus apsteidzošo pārkārtojumu sistēmu, nodrošinot tās sasaisti ar Nodarbinātības barometru”</w:t>
            </w:r>
            <w:r w:rsidR="00993F6C">
              <w:rPr>
                <w:rFonts w:ascii="Times New Roman" w:hAnsi="Times New Roman"/>
                <w:bCs/>
                <w:sz w:val="24"/>
                <w:szCs w:val="24"/>
              </w:rPr>
              <w:t xml:space="preserve"> </w:t>
            </w:r>
            <w:r w:rsidR="00CB5971">
              <w:rPr>
                <w:rFonts w:ascii="Times New Roman" w:hAnsi="Times New Roman"/>
                <w:sz w:val="24"/>
                <w:szCs w:val="24"/>
              </w:rPr>
              <w:t>7.1.2.1.pasākuma “EURES tīkla darbības nodrošināšana” mērķ</w:t>
            </w:r>
            <w:r w:rsidR="002F0A7C">
              <w:rPr>
                <w:rFonts w:ascii="Times New Roman" w:hAnsi="Times New Roman"/>
                <w:sz w:val="24"/>
                <w:szCs w:val="24"/>
              </w:rPr>
              <w:t>u</w:t>
            </w:r>
            <w:r w:rsidR="00CB5971">
              <w:rPr>
                <w:rFonts w:ascii="Times New Roman" w:hAnsi="Times New Roman"/>
                <w:sz w:val="24"/>
                <w:szCs w:val="24"/>
              </w:rPr>
              <w:t xml:space="preserve"> un rezultātu sasniegšanai.</w:t>
            </w:r>
          </w:p>
          <w:p w14:paraId="32C71150" w14:textId="7A243283" w:rsidR="002627A7" w:rsidRPr="009474EE" w:rsidRDefault="002627A7" w:rsidP="00BC39A2">
            <w:pPr>
              <w:tabs>
                <w:tab w:val="left" w:pos="426"/>
              </w:tabs>
              <w:jc w:val="both"/>
              <w:rPr>
                <w:rFonts w:ascii="Times New Roman" w:hAnsi="Times New Roman" w:cs="Times New Roman"/>
                <w:sz w:val="24"/>
                <w:szCs w:val="24"/>
              </w:rPr>
            </w:pPr>
          </w:p>
        </w:tc>
      </w:tr>
      <w:tr w:rsidR="004A4F74" w:rsidRPr="00237F81" w14:paraId="0C092789" w14:textId="77777777" w:rsidTr="00E6260F">
        <w:tc>
          <w:tcPr>
            <w:tcW w:w="516" w:type="dxa"/>
          </w:tcPr>
          <w:p w14:paraId="7F269539"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6.</w:t>
            </w:r>
          </w:p>
        </w:tc>
        <w:tc>
          <w:tcPr>
            <w:tcW w:w="2552" w:type="dxa"/>
          </w:tcPr>
          <w:p w14:paraId="06379CDA"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Dokumenta izstrādes laiks un plānotā virzība</w:t>
            </w:r>
          </w:p>
        </w:tc>
        <w:tc>
          <w:tcPr>
            <w:tcW w:w="6581" w:type="dxa"/>
          </w:tcPr>
          <w:p w14:paraId="1E891577" w14:textId="2A6162BB" w:rsidR="004A4F74" w:rsidRPr="00237F81" w:rsidRDefault="00096A79" w:rsidP="001B36F6">
            <w:pPr>
              <w:tabs>
                <w:tab w:val="left" w:pos="426"/>
              </w:tabs>
              <w:jc w:val="both"/>
              <w:rPr>
                <w:rFonts w:ascii="Times New Roman" w:hAnsi="Times New Roman" w:cs="Times New Roman"/>
                <w:sz w:val="24"/>
                <w:szCs w:val="24"/>
              </w:rPr>
            </w:pPr>
            <w:r w:rsidRPr="00C35278">
              <w:rPr>
                <w:rFonts w:ascii="Times New Roman" w:hAnsi="Times New Roman"/>
                <w:sz w:val="24"/>
                <w:szCs w:val="24"/>
              </w:rPr>
              <w:t>Izsludināt valsts sekretāru sanāksmē 20</w:t>
            </w:r>
            <w:r w:rsidR="006762C2">
              <w:rPr>
                <w:rFonts w:ascii="Times New Roman" w:hAnsi="Times New Roman"/>
                <w:sz w:val="24"/>
                <w:szCs w:val="24"/>
              </w:rPr>
              <w:t>21</w:t>
            </w:r>
            <w:r w:rsidRPr="00C35278">
              <w:rPr>
                <w:rFonts w:ascii="Times New Roman" w:hAnsi="Times New Roman"/>
                <w:sz w:val="24"/>
                <w:szCs w:val="24"/>
              </w:rPr>
              <w:t xml:space="preserve">. gada </w:t>
            </w:r>
            <w:r w:rsidR="006762C2">
              <w:rPr>
                <w:rFonts w:ascii="Times New Roman" w:hAnsi="Times New Roman"/>
                <w:sz w:val="24"/>
                <w:szCs w:val="24"/>
              </w:rPr>
              <w:t>janvārī</w:t>
            </w:r>
            <w:r w:rsidRPr="00C35278">
              <w:rPr>
                <w:rFonts w:ascii="Times New Roman" w:hAnsi="Times New Roman"/>
                <w:sz w:val="24"/>
                <w:szCs w:val="24"/>
              </w:rPr>
              <w:t>.</w:t>
            </w:r>
          </w:p>
        </w:tc>
      </w:tr>
      <w:tr w:rsidR="004A4F74" w:rsidRPr="00237F81" w14:paraId="6C7EC8C4" w14:textId="77777777" w:rsidTr="00E6260F">
        <w:tc>
          <w:tcPr>
            <w:tcW w:w="516" w:type="dxa"/>
          </w:tcPr>
          <w:p w14:paraId="563E7A2D"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7.</w:t>
            </w:r>
          </w:p>
        </w:tc>
        <w:tc>
          <w:tcPr>
            <w:tcW w:w="2552" w:type="dxa"/>
          </w:tcPr>
          <w:p w14:paraId="35E1EE29"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Dokumenti</w:t>
            </w:r>
          </w:p>
        </w:tc>
        <w:tc>
          <w:tcPr>
            <w:tcW w:w="6581" w:type="dxa"/>
          </w:tcPr>
          <w:p w14:paraId="377A5E42" w14:textId="15EFD598" w:rsidR="004A4F74" w:rsidRPr="00237F81" w:rsidRDefault="004A4F74" w:rsidP="00C678C8">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Ministru kabineta noteikumi</w:t>
            </w:r>
            <w:r w:rsidR="00DE7922">
              <w:rPr>
                <w:rFonts w:ascii="Times New Roman" w:hAnsi="Times New Roman" w:cs="Times New Roman"/>
                <w:sz w:val="24"/>
                <w:szCs w:val="24"/>
              </w:rPr>
              <w:t>.</w:t>
            </w:r>
          </w:p>
        </w:tc>
      </w:tr>
      <w:tr w:rsidR="004A4F74" w:rsidRPr="00237F81" w14:paraId="3B4402BB" w14:textId="77777777" w:rsidTr="00E6260F">
        <w:tc>
          <w:tcPr>
            <w:tcW w:w="516" w:type="dxa"/>
          </w:tcPr>
          <w:p w14:paraId="56E8E948"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8.</w:t>
            </w:r>
          </w:p>
        </w:tc>
        <w:tc>
          <w:tcPr>
            <w:tcW w:w="2552" w:type="dxa"/>
          </w:tcPr>
          <w:p w14:paraId="404A6684"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Sabiedrības pārstāvju iespējas līdzdarboties</w:t>
            </w:r>
          </w:p>
        </w:tc>
        <w:tc>
          <w:tcPr>
            <w:tcW w:w="6581" w:type="dxa"/>
          </w:tcPr>
          <w:p w14:paraId="74FCB824" w14:textId="77777777" w:rsidR="00096A79" w:rsidRPr="00C35278" w:rsidRDefault="00096A79" w:rsidP="00096A79">
            <w:pPr>
              <w:tabs>
                <w:tab w:val="left" w:pos="426"/>
              </w:tabs>
              <w:jc w:val="both"/>
              <w:rPr>
                <w:rFonts w:ascii="Times New Roman" w:hAnsi="Times New Roman"/>
                <w:sz w:val="24"/>
                <w:szCs w:val="24"/>
              </w:rPr>
            </w:pPr>
            <w:r w:rsidRPr="00C35278">
              <w:rPr>
                <w:rFonts w:ascii="Times New Roman" w:hAnsi="Times New Roman"/>
                <w:sz w:val="24"/>
                <w:szCs w:val="24"/>
              </w:rPr>
              <w:t xml:space="preserve">1) rakstiski sniedzot viedokli par MK noteikumu projektu tā izstrādes stadijā – nosūtot elektroniski uz e-pastu: </w:t>
            </w:r>
            <w:hyperlink r:id="rId7" w:history="1">
              <w:r w:rsidRPr="00C35278">
                <w:rPr>
                  <w:rStyle w:val="Hyperlink"/>
                  <w:rFonts w:ascii="Times New Roman" w:hAnsi="Times New Roman"/>
                  <w:sz w:val="24"/>
                  <w:szCs w:val="24"/>
                </w:rPr>
                <w:t>atbildiga.iestade@lm.gov.lv</w:t>
              </w:r>
            </w:hyperlink>
            <w:r w:rsidRPr="00C35278">
              <w:rPr>
                <w:rFonts w:ascii="Times New Roman" w:hAnsi="Times New Roman"/>
                <w:sz w:val="24"/>
                <w:szCs w:val="24"/>
              </w:rPr>
              <w:t>;</w:t>
            </w:r>
          </w:p>
          <w:p w14:paraId="52485079" w14:textId="1E312A1A" w:rsidR="004A4F74" w:rsidRPr="00237F81" w:rsidRDefault="00096A79" w:rsidP="00096A79">
            <w:pPr>
              <w:tabs>
                <w:tab w:val="left" w:pos="426"/>
              </w:tabs>
              <w:jc w:val="both"/>
              <w:rPr>
                <w:rFonts w:ascii="Times New Roman" w:hAnsi="Times New Roman" w:cs="Times New Roman"/>
                <w:sz w:val="24"/>
                <w:szCs w:val="24"/>
              </w:rPr>
            </w:pPr>
            <w:r w:rsidRPr="00C35278">
              <w:rPr>
                <w:rFonts w:ascii="Times New Roman" w:hAnsi="Times New Roman"/>
                <w:sz w:val="24"/>
                <w:szCs w:val="24"/>
              </w:rPr>
              <w:t>2) klātienē.</w:t>
            </w:r>
          </w:p>
        </w:tc>
      </w:tr>
      <w:tr w:rsidR="004A4F74" w:rsidRPr="00237F81" w14:paraId="4C57112F" w14:textId="77777777" w:rsidTr="00E6260F">
        <w:tc>
          <w:tcPr>
            <w:tcW w:w="516" w:type="dxa"/>
          </w:tcPr>
          <w:p w14:paraId="3B29926E"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9.</w:t>
            </w:r>
          </w:p>
        </w:tc>
        <w:tc>
          <w:tcPr>
            <w:tcW w:w="2552" w:type="dxa"/>
          </w:tcPr>
          <w:p w14:paraId="44E35F47"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Pieteikšanās līdzdalībai</w:t>
            </w:r>
          </w:p>
        </w:tc>
        <w:tc>
          <w:tcPr>
            <w:tcW w:w="6581" w:type="dxa"/>
          </w:tcPr>
          <w:p w14:paraId="6090BE68" w14:textId="2845EE79" w:rsidR="00096A79" w:rsidRPr="00C35278" w:rsidRDefault="00096A79" w:rsidP="00096A79">
            <w:pPr>
              <w:tabs>
                <w:tab w:val="left" w:pos="426"/>
              </w:tabs>
              <w:jc w:val="both"/>
              <w:rPr>
                <w:rFonts w:ascii="Times New Roman" w:hAnsi="Times New Roman"/>
                <w:sz w:val="24"/>
                <w:szCs w:val="24"/>
              </w:rPr>
            </w:pPr>
            <w:r w:rsidRPr="00C35278">
              <w:rPr>
                <w:rFonts w:ascii="Times New Roman" w:hAnsi="Times New Roman"/>
                <w:sz w:val="24"/>
                <w:szCs w:val="24"/>
              </w:rPr>
              <w:t xml:space="preserve">Savu viedokli sabiedrības locekļi ir aicināti izteikt līdz </w:t>
            </w:r>
            <w:r w:rsidRPr="00C35278">
              <w:rPr>
                <w:rFonts w:ascii="Times New Roman" w:hAnsi="Times New Roman"/>
                <w:b/>
                <w:sz w:val="24"/>
                <w:szCs w:val="24"/>
              </w:rPr>
              <w:t>20</w:t>
            </w:r>
            <w:r w:rsidR="006762C2">
              <w:rPr>
                <w:rFonts w:ascii="Times New Roman" w:hAnsi="Times New Roman"/>
                <w:b/>
                <w:sz w:val="24"/>
                <w:szCs w:val="24"/>
              </w:rPr>
              <w:t>20</w:t>
            </w:r>
            <w:r w:rsidRPr="00C35278">
              <w:rPr>
                <w:rFonts w:ascii="Times New Roman" w:hAnsi="Times New Roman"/>
                <w:b/>
                <w:sz w:val="24"/>
                <w:szCs w:val="24"/>
              </w:rPr>
              <w:t xml:space="preserve">. gada </w:t>
            </w:r>
            <w:r w:rsidR="006762C2">
              <w:rPr>
                <w:rFonts w:ascii="Times New Roman" w:hAnsi="Times New Roman"/>
                <w:b/>
                <w:sz w:val="24"/>
                <w:szCs w:val="24"/>
              </w:rPr>
              <w:t>16</w:t>
            </w:r>
            <w:r w:rsidR="00A75EA2">
              <w:rPr>
                <w:rFonts w:ascii="Times New Roman" w:hAnsi="Times New Roman"/>
                <w:b/>
                <w:sz w:val="24"/>
                <w:szCs w:val="24"/>
              </w:rPr>
              <w:t xml:space="preserve">. </w:t>
            </w:r>
            <w:r w:rsidR="006762C2">
              <w:rPr>
                <w:rFonts w:ascii="Times New Roman" w:hAnsi="Times New Roman"/>
                <w:b/>
                <w:sz w:val="24"/>
                <w:szCs w:val="24"/>
              </w:rPr>
              <w:t>decembrim</w:t>
            </w:r>
            <w:r w:rsidRPr="00C35278">
              <w:rPr>
                <w:rFonts w:ascii="Times New Roman" w:hAnsi="Times New Roman"/>
                <w:b/>
                <w:sz w:val="24"/>
                <w:szCs w:val="24"/>
              </w:rPr>
              <w:t>,</w:t>
            </w:r>
            <w:r w:rsidRPr="00C35278">
              <w:rPr>
                <w:rFonts w:ascii="Times New Roman" w:hAnsi="Times New Roman"/>
                <w:sz w:val="24"/>
                <w:szCs w:val="24"/>
              </w:rPr>
              <w:t xml:space="preserve"> rakstot uz e-pastu: </w:t>
            </w:r>
            <w:hyperlink r:id="rId8" w:history="1">
              <w:r w:rsidRPr="00C35278">
                <w:rPr>
                  <w:rStyle w:val="Hyperlink"/>
                  <w:rFonts w:ascii="Times New Roman" w:hAnsi="Times New Roman"/>
                  <w:sz w:val="24"/>
                  <w:szCs w:val="24"/>
                </w:rPr>
                <w:t>atbildiga.iestade@lm.gov.lv</w:t>
              </w:r>
            </w:hyperlink>
          </w:p>
          <w:p w14:paraId="411B3899" w14:textId="2BE579D1" w:rsidR="0061376C" w:rsidRPr="00237F81" w:rsidRDefault="00096A79" w:rsidP="00096A79">
            <w:pPr>
              <w:tabs>
                <w:tab w:val="left" w:pos="426"/>
              </w:tabs>
              <w:jc w:val="both"/>
              <w:rPr>
                <w:rFonts w:ascii="Times New Roman" w:hAnsi="Times New Roman" w:cs="Times New Roman"/>
                <w:sz w:val="24"/>
                <w:szCs w:val="24"/>
              </w:rPr>
            </w:pPr>
            <w:r w:rsidRPr="00C35278">
              <w:rPr>
                <w:rFonts w:ascii="Times New Roman" w:hAnsi="Times New Roman"/>
                <w:sz w:val="24"/>
                <w:szCs w:val="24"/>
              </w:rPr>
              <w:t>Aicinām sabiedrības pārstāvjus pieteikties, norādot kontaktinformāciju (vārdu, uzvārdu, tālruņa numuru un e-pasta adresi) un vēlamo līdzdalības veidu.</w:t>
            </w:r>
          </w:p>
        </w:tc>
      </w:tr>
      <w:tr w:rsidR="004A4F74" w:rsidRPr="00237F81" w14:paraId="593991C2" w14:textId="77777777" w:rsidTr="00E6260F">
        <w:tc>
          <w:tcPr>
            <w:tcW w:w="516" w:type="dxa"/>
          </w:tcPr>
          <w:p w14:paraId="433B1C7A"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10.</w:t>
            </w:r>
          </w:p>
        </w:tc>
        <w:tc>
          <w:tcPr>
            <w:tcW w:w="2552" w:type="dxa"/>
          </w:tcPr>
          <w:p w14:paraId="4DC05D72"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Cita informācija</w:t>
            </w:r>
          </w:p>
        </w:tc>
        <w:tc>
          <w:tcPr>
            <w:tcW w:w="6581" w:type="dxa"/>
          </w:tcPr>
          <w:p w14:paraId="67CDB22F" w14:textId="4B0E611F" w:rsidR="004A4F74" w:rsidRPr="00237F81" w:rsidRDefault="00DE7922" w:rsidP="00C678C8">
            <w:pPr>
              <w:tabs>
                <w:tab w:val="left" w:pos="426"/>
              </w:tabs>
              <w:jc w:val="both"/>
              <w:rPr>
                <w:rFonts w:ascii="Times New Roman" w:hAnsi="Times New Roman" w:cs="Times New Roman"/>
                <w:sz w:val="24"/>
                <w:szCs w:val="24"/>
              </w:rPr>
            </w:pPr>
            <w:r>
              <w:rPr>
                <w:rFonts w:ascii="Times New Roman" w:hAnsi="Times New Roman" w:cs="Times New Roman"/>
                <w:sz w:val="24"/>
                <w:szCs w:val="24"/>
              </w:rPr>
              <w:t>Nav</w:t>
            </w:r>
            <w:r w:rsidR="00B95FB7">
              <w:rPr>
                <w:rFonts w:ascii="Times New Roman" w:hAnsi="Times New Roman" w:cs="Times New Roman"/>
                <w:sz w:val="24"/>
                <w:szCs w:val="24"/>
              </w:rPr>
              <w:t>.</w:t>
            </w:r>
          </w:p>
        </w:tc>
      </w:tr>
      <w:tr w:rsidR="004A4F74" w:rsidRPr="00237F81" w14:paraId="7FC376BF" w14:textId="77777777" w:rsidTr="00E6260F">
        <w:tc>
          <w:tcPr>
            <w:tcW w:w="516" w:type="dxa"/>
          </w:tcPr>
          <w:p w14:paraId="1099B3C5"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11.</w:t>
            </w:r>
          </w:p>
        </w:tc>
        <w:tc>
          <w:tcPr>
            <w:tcW w:w="2552" w:type="dxa"/>
          </w:tcPr>
          <w:p w14:paraId="73923C71"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Atbildīgā amatpersona</w:t>
            </w:r>
          </w:p>
        </w:tc>
        <w:tc>
          <w:tcPr>
            <w:tcW w:w="6581" w:type="dxa"/>
          </w:tcPr>
          <w:p w14:paraId="728F76E4" w14:textId="252723A0" w:rsidR="00EF07A8" w:rsidRPr="00C35278" w:rsidRDefault="006762C2" w:rsidP="00EF07A8">
            <w:pPr>
              <w:tabs>
                <w:tab w:val="left" w:pos="426"/>
              </w:tabs>
              <w:jc w:val="both"/>
              <w:rPr>
                <w:rFonts w:ascii="Times New Roman" w:hAnsi="Times New Roman"/>
                <w:sz w:val="24"/>
                <w:szCs w:val="24"/>
              </w:rPr>
            </w:pPr>
            <w:r>
              <w:rPr>
                <w:rFonts w:ascii="Times New Roman" w:hAnsi="Times New Roman"/>
                <w:sz w:val="24"/>
                <w:szCs w:val="24"/>
              </w:rPr>
              <w:t>Ilze</w:t>
            </w:r>
            <w:r w:rsidR="00EF07A8" w:rsidRPr="00C35278">
              <w:rPr>
                <w:rFonts w:ascii="Times New Roman" w:hAnsi="Times New Roman"/>
                <w:sz w:val="24"/>
                <w:szCs w:val="24"/>
              </w:rPr>
              <w:t xml:space="preserve"> </w:t>
            </w:r>
            <w:r>
              <w:rPr>
                <w:rFonts w:ascii="Times New Roman" w:hAnsi="Times New Roman"/>
                <w:sz w:val="24"/>
                <w:szCs w:val="24"/>
              </w:rPr>
              <w:t>Strazdiņa</w:t>
            </w:r>
            <w:r w:rsidR="00EF07A8" w:rsidRPr="00C35278">
              <w:rPr>
                <w:rFonts w:ascii="Times New Roman" w:hAnsi="Times New Roman"/>
                <w:sz w:val="24"/>
                <w:szCs w:val="24"/>
              </w:rPr>
              <w:t xml:space="preserve">, </w:t>
            </w:r>
          </w:p>
          <w:p w14:paraId="04D0F3C1" w14:textId="77777777" w:rsidR="00EF07A8" w:rsidRPr="00C35278" w:rsidRDefault="00EF07A8" w:rsidP="00EF07A8">
            <w:pPr>
              <w:tabs>
                <w:tab w:val="left" w:pos="426"/>
              </w:tabs>
              <w:jc w:val="both"/>
              <w:rPr>
                <w:rFonts w:ascii="Times New Roman" w:hAnsi="Times New Roman"/>
                <w:sz w:val="24"/>
                <w:szCs w:val="24"/>
              </w:rPr>
            </w:pPr>
            <w:r w:rsidRPr="00C35278">
              <w:rPr>
                <w:rFonts w:ascii="Times New Roman" w:hAnsi="Times New Roman"/>
                <w:sz w:val="24"/>
                <w:szCs w:val="24"/>
              </w:rPr>
              <w:t>Tālr.: 67021630</w:t>
            </w:r>
          </w:p>
          <w:p w14:paraId="08D8C9D4" w14:textId="0DA49005" w:rsidR="00D13FAC" w:rsidRPr="00237F81" w:rsidRDefault="00EF07A8" w:rsidP="00EF07A8">
            <w:pPr>
              <w:tabs>
                <w:tab w:val="left" w:pos="426"/>
              </w:tabs>
              <w:jc w:val="both"/>
              <w:rPr>
                <w:rFonts w:ascii="Times New Roman" w:hAnsi="Times New Roman" w:cs="Times New Roman"/>
                <w:sz w:val="24"/>
                <w:szCs w:val="24"/>
              </w:rPr>
            </w:pPr>
            <w:r w:rsidRPr="00C35278">
              <w:rPr>
                <w:rFonts w:ascii="Times New Roman" w:hAnsi="Times New Roman"/>
                <w:sz w:val="24"/>
                <w:szCs w:val="24"/>
              </w:rPr>
              <w:t xml:space="preserve">E-pasts: </w:t>
            </w:r>
            <w:hyperlink r:id="rId9" w:history="1">
              <w:r w:rsidR="006762C2" w:rsidRPr="00336D2E">
                <w:rPr>
                  <w:rStyle w:val="Hyperlink"/>
                  <w:rFonts w:ascii="Times New Roman" w:hAnsi="Times New Roman"/>
                  <w:sz w:val="24"/>
                  <w:szCs w:val="24"/>
                </w:rPr>
                <w:t>Ilze.Strazdina@lm.gov.lv</w:t>
              </w:r>
            </w:hyperlink>
          </w:p>
        </w:tc>
      </w:tr>
    </w:tbl>
    <w:p w14:paraId="08AF6817" w14:textId="77777777" w:rsidR="004A4F74" w:rsidRPr="00237F81" w:rsidRDefault="004A4F74" w:rsidP="004A4F74">
      <w:pPr>
        <w:tabs>
          <w:tab w:val="left" w:pos="426"/>
        </w:tabs>
        <w:rPr>
          <w:rFonts w:ascii="Times New Roman" w:hAnsi="Times New Roman" w:cs="Times New Roman"/>
          <w:sz w:val="24"/>
          <w:szCs w:val="24"/>
        </w:rPr>
      </w:pPr>
    </w:p>
    <w:sectPr w:rsidR="004A4F74" w:rsidRPr="00237F81" w:rsidSect="00E6260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C2885" w14:textId="77777777" w:rsidR="005103E8" w:rsidRDefault="005103E8" w:rsidP="00A471EF">
      <w:pPr>
        <w:spacing w:after="0" w:line="240" w:lineRule="auto"/>
      </w:pPr>
      <w:r>
        <w:separator/>
      </w:r>
    </w:p>
  </w:endnote>
  <w:endnote w:type="continuationSeparator" w:id="0">
    <w:p w14:paraId="5F3EEC81" w14:textId="77777777" w:rsidR="005103E8" w:rsidRDefault="005103E8" w:rsidP="00A4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50379" w14:textId="77777777" w:rsidR="005103E8" w:rsidRDefault="005103E8" w:rsidP="00A471EF">
      <w:pPr>
        <w:spacing w:after="0" w:line="240" w:lineRule="auto"/>
      </w:pPr>
      <w:r>
        <w:separator/>
      </w:r>
    </w:p>
  </w:footnote>
  <w:footnote w:type="continuationSeparator" w:id="0">
    <w:p w14:paraId="057D4D15" w14:textId="77777777" w:rsidR="005103E8" w:rsidRDefault="005103E8" w:rsidP="00A471EF">
      <w:pPr>
        <w:spacing w:after="0" w:line="240" w:lineRule="auto"/>
      </w:pPr>
      <w:r>
        <w:continuationSeparator/>
      </w:r>
    </w:p>
  </w:footnote>
  <w:footnote w:id="1">
    <w:p w14:paraId="3BCF3465" w14:textId="77777777" w:rsidR="00036DF0" w:rsidRDefault="00036DF0" w:rsidP="00036DF0">
      <w:pPr>
        <w:pStyle w:val="FootnoteText"/>
      </w:pPr>
      <w:r>
        <w:rPr>
          <w:rStyle w:val="FootnoteReference"/>
        </w:rPr>
        <w:footnoteRef/>
      </w:r>
      <w:r>
        <w:t xml:space="preserve"> Detalizētāku mērķa grupas raksturojumu/pazīmes lūgums skat. </w:t>
      </w:r>
      <w:r w:rsidRPr="00864FAC">
        <w:t>Ministru kabineta 2016. gada 1. augusta noteikum</w:t>
      </w:r>
      <w:r>
        <w:t xml:space="preserve">os </w:t>
      </w:r>
      <w:r w:rsidRPr="00864FAC">
        <w:t>Nr.504 “Darbības programmas “Izaugsme un nodarbinātība” 7.3.2. specifiskā atbalsta mērķa “Paildzināt gados vecāku nodarbināto darbspēju saglabāšanu un nodarbi</w:t>
      </w:r>
      <w:r>
        <w:t xml:space="preserve">nātību” īstenošanas noteikumi” (turpmāk – MK noteikumi Nr.504), </w:t>
      </w:r>
      <w:hyperlink r:id="rId1" w:history="1">
        <w:r w:rsidRPr="00A009B3">
          <w:rPr>
            <w:rStyle w:val="Hyperlink"/>
          </w:rPr>
          <w:t>https://likumi.lv/ta/id/283953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518"/>
    <w:multiLevelType w:val="hybridMultilevel"/>
    <w:tmpl w:val="E2C8AFEA"/>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2632F45"/>
    <w:multiLevelType w:val="hybridMultilevel"/>
    <w:tmpl w:val="A934BE8E"/>
    <w:lvl w:ilvl="0" w:tplc="04260001">
      <w:start w:val="1"/>
      <w:numFmt w:val="bullet"/>
      <w:lvlText w:val=""/>
      <w:lvlJc w:val="left"/>
      <w:pPr>
        <w:ind w:left="1462" w:hanging="360"/>
      </w:pPr>
      <w:rPr>
        <w:rFonts w:ascii="Symbol" w:hAnsi="Symbol" w:hint="default"/>
      </w:rPr>
    </w:lvl>
    <w:lvl w:ilvl="1" w:tplc="04260003" w:tentative="1">
      <w:start w:val="1"/>
      <w:numFmt w:val="bullet"/>
      <w:lvlText w:val="o"/>
      <w:lvlJc w:val="left"/>
      <w:pPr>
        <w:ind w:left="2182" w:hanging="360"/>
      </w:pPr>
      <w:rPr>
        <w:rFonts w:ascii="Courier New" w:hAnsi="Courier New" w:cs="Courier New" w:hint="default"/>
      </w:rPr>
    </w:lvl>
    <w:lvl w:ilvl="2" w:tplc="04260005" w:tentative="1">
      <w:start w:val="1"/>
      <w:numFmt w:val="bullet"/>
      <w:lvlText w:val=""/>
      <w:lvlJc w:val="left"/>
      <w:pPr>
        <w:ind w:left="2902" w:hanging="360"/>
      </w:pPr>
      <w:rPr>
        <w:rFonts w:ascii="Wingdings" w:hAnsi="Wingdings" w:hint="default"/>
      </w:rPr>
    </w:lvl>
    <w:lvl w:ilvl="3" w:tplc="04260001" w:tentative="1">
      <w:start w:val="1"/>
      <w:numFmt w:val="bullet"/>
      <w:lvlText w:val=""/>
      <w:lvlJc w:val="left"/>
      <w:pPr>
        <w:ind w:left="3622" w:hanging="360"/>
      </w:pPr>
      <w:rPr>
        <w:rFonts w:ascii="Symbol" w:hAnsi="Symbol" w:hint="default"/>
      </w:rPr>
    </w:lvl>
    <w:lvl w:ilvl="4" w:tplc="04260003" w:tentative="1">
      <w:start w:val="1"/>
      <w:numFmt w:val="bullet"/>
      <w:lvlText w:val="o"/>
      <w:lvlJc w:val="left"/>
      <w:pPr>
        <w:ind w:left="4342" w:hanging="360"/>
      </w:pPr>
      <w:rPr>
        <w:rFonts w:ascii="Courier New" w:hAnsi="Courier New" w:cs="Courier New" w:hint="default"/>
      </w:rPr>
    </w:lvl>
    <w:lvl w:ilvl="5" w:tplc="04260005" w:tentative="1">
      <w:start w:val="1"/>
      <w:numFmt w:val="bullet"/>
      <w:lvlText w:val=""/>
      <w:lvlJc w:val="left"/>
      <w:pPr>
        <w:ind w:left="5062" w:hanging="360"/>
      </w:pPr>
      <w:rPr>
        <w:rFonts w:ascii="Wingdings" w:hAnsi="Wingdings" w:hint="default"/>
      </w:rPr>
    </w:lvl>
    <w:lvl w:ilvl="6" w:tplc="04260001" w:tentative="1">
      <w:start w:val="1"/>
      <w:numFmt w:val="bullet"/>
      <w:lvlText w:val=""/>
      <w:lvlJc w:val="left"/>
      <w:pPr>
        <w:ind w:left="5782" w:hanging="360"/>
      </w:pPr>
      <w:rPr>
        <w:rFonts w:ascii="Symbol" w:hAnsi="Symbol" w:hint="default"/>
      </w:rPr>
    </w:lvl>
    <w:lvl w:ilvl="7" w:tplc="04260003" w:tentative="1">
      <w:start w:val="1"/>
      <w:numFmt w:val="bullet"/>
      <w:lvlText w:val="o"/>
      <w:lvlJc w:val="left"/>
      <w:pPr>
        <w:ind w:left="6502" w:hanging="360"/>
      </w:pPr>
      <w:rPr>
        <w:rFonts w:ascii="Courier New" w:hAnsi="Courier New" w:cs="Courier New" w:hint="default"/>
      </w:rPr>
    </w:lvl>
    <w:lvl w:ilvl="8" w:tplc="04260005" w:tentative="1">
      <w:start w:val="1"/>
      <w:numFmt w:val="bullet"/>
      <w:lvlText w:val=""/>
      <w:lvlJc w:val="left"/>
      <w:pPr>
        <w:ind w:left="7222" w:hanging="360"/>
      </w:pPr>
      <w:rPr>
        <w:rFonts w:ascii="Wingdings" w:hAnsi="Wingdings" w:hint="default"/>
      </w:rPr>
    </w:lvl>
  </w:abstractNum>
  <w:abstractNum w:abstractNumId="2" w15:restartNumberingAfterBreak="0">
    <w:nsid w:val="0C8322C2"/>
    <w:multiLevelType w:val="hybridMultilevel"/>
    <w:tmpl w:val="C2F84B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1F740CCE">
      <w:start w:val="1"/>
      <w:numFmt w:val="decimal"/>
      <w:lvlText w:val="%4."/>
      <w:lvlJc w:val="left"/>
      <w:pPr>
        <w:ind w:left="2880" w:hanging="360"/>
      </w:pPr>
      <w:rPr>
        <w:rFonts w:ascii="Times New Roman" w:eastAsiaTheme="minorHAnsi" w:hAnsi="Times New Roman" w:cs="Times New Roman"/>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9E4E20"/>
    <w:multiLevelType w:val="hybridMultilevel"/>
    <w:tmpl w:val="D9ECAF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957B4F"/>
    <w:multiLevelType w:val="hybridMultilevel"/>
    <w:tmpl w:val="A6405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7E2C13"/>
    <w:multiLevelType w:val="hybridMultilevel"/>
    <w:tmpl w:val="FF5636E0"/>
    <w:lvl w:ilvl="0" w:tplc="1F740CCE">
      <w:start w:val="1"/>
      <w:numFmt w:val="decimal"/>
      <w:lvlText w:val="%1."/>
      <w:lvlJc w:val="left"/>
      <w:pPr>
        <w:ind w:left="288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A13BFC"/>
    <w:multiLevelType w:val="hybridMultilevel"/>
    <w:tmpl w:val="AAF4BC74"/>
    <w:lvl w:ilvl="0" w:tplc="87D8D0A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8D1890"/>
    <w:multiLevelType w:val="hybridMultilevel"/>
    <w:tmpl w:val="10B40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D220D4"/>
    <w:multiLevelType w:val="hybridMultilevel"/>
    <w:tmpl w:val="FF0CF4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34E57C9"/>
    <w:multiLevelType w:val="hybridMultilevel"/>
    <w:tmpl w:val="A6D264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B717D1"/>
    <w:multiLevelType w:val="hybridMultilevel"/>
    <w:tmpl w:val="C3C29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103ECF"/>
    <w:multiLevelType w:val="hybridMultilevel"/>
    <w:tmpl w:val="86A26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7824F0"/>
    <w:multiLevelType w:val="hybridMultilevel"/>
    <w:tmpl w:val="740A28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E43284"/>
    <w:multiLevelType w:val="hybridMultilevel"/>
    <w:tmpl w:val="888AB3FE"/>
    <w:lvl w:ilvl="0" w:tplc="8700A0D0">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13"/>
  </w:num>
  <w:num w:numId="6">
    <w:abstractNumId w:val="3"/>
  </w:num>
  <w:num w:numId="7">
    <w:abstractNumId w:val="4"/>
  </w:num>
  <w:num w:numId="8">
    <w:abstractNumId w:val="9"/>
  </w:num>
  <w:num w:numId="9">
    <w:abstractNumId w:val="2"/>
  </w:num>
  <w:num w:numId="10">
    <w:abstractNumId w:val="11"/>
  </w:num>
  <w:num w:numId="11">
    <w:abstractNumId w:val="1"/>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F74"/>
    <w:rsid w:val="0000013C"/>
    <w:rsid w:val="0000336E"/>
    <w:rsid w:val="000034DC"/>
    <w:rsid w:val="00011C3D"/>
    <w:rsid w:val="0001497D"/>
    <w:rsid w:val="0001633C"/>
    <w:rsid w:val="00036DF0"/>
    <w:rsid w:val="0004481A"/>
    <w:rsid w:val="000643CC"/>
    <w:rsid w:val="00070B4D"/>
    <w:rsid w:val="000778FB"/>
    <w:rsid w:val="00092544"/>
    <w:rsid w:val="00096A79"/>
    <w:rsid w:val="000A11BB"/>
    <w:rsid w:val="000A5A9D"/>
    <w:rsid w:val="000C0EBF"/>
    <w:rsid w:val="000D0B55"/>
    <w:rsid w:val="000D3573"/>
    <w:rsid w:val="000E507E"/>
    <w:rsid w:val="000E6AD8"/>
    <w:rsid w:val="00106003"/>
    <w:rsid w:val="001066E1"/>
    <w:rsid w:val="00132343"/>
    <w:rsid w:val="0014567B"/>
    <w:rsid w:val="00155077"/>
    <w:rsid w:val="0016104C"/>
    <w:rsid w:val="00170940"/>
    <w:rsid w:val="00175A73"/>
    <w:rsid w:val="00184F5B"/>
    <w:rsid w:val="00193C9D"/>
    <w:rsid w:val="00194B3A"/>
    <w:rsid w:val="001A6647"/>
    <w:rsid w:val="001B36F6"/>
    <w:rsid w:val="001B621E"/>
    <w:rsid w:val="001C7A67"/>
    <w:rsid w:val="001D2205"/>
    <w:rsid w:val="001D784D"/>
    <w:rsid w:val="001E25BF"/>
    <w:rsid w:val="00203CB5"/>
    <w:rsid w:val="002046D6"/>
    <w:rsid w:val="002049BF"/>
    <w:rsid w:val="00210496"/>
    <w:rsid w:val="00212DF6"/>
    <w:rsid w:val="0022170B"/>
    <w:rsid w:val="002218B2"/>
    <w:rsid w:val="00225554"/>
    <w:rsid w:val="00237F81"/>
    <w:rsid w:val="00241F4E"/>
    <w:rsid w:val="002478C4"/>
    <w:rsid w:val="00255434"/>
    <w:rsid w:val="002627A7"/>
    <w:rsid w:val="00293E09"/>
    <w:rsid w:val="002A7E13"/>
    <w:rsid w:val="002B1066"/>
    <w:rsid w:val="002C5F99"/>
    <w:rsid w:val="002D01C2"/>
    <w:rsid w:val="002E1877"/>
    <w:rsid w:val="002E21D7"/>
    <w:rsid w:val="002E24CA"/>
    <w:rsid w:val="002E3992"/>
    <w:rsid w:val="002F0A7C"/>
    <w:rsid w:val="002F5922"/>
    <w:rsid w:val="003069C0"/>
    <w:rsid w:val="00312C24"/>
    <w:rsid w:val="00331D47"/>
    <w:rsid w:val="0033306C"/>
    <w:rsid w:val="00360CD0"/>
    <w:rsid w:val="00395B95"/>
    <w:rsid w:val="003D00D9"/>
    <w:rsid w:val="003D1E44"/>
    <w:rsid w:val="003D66C1"/>
    <w:rsid w:val="003E1A30"/>
    <w:rsid w:val="003E60E9"/>
    <w:rsid w:val="003F5430"/>
    <w:rsid w:val="003F5FCB"/>
    <w:rsid w:val="003F67E4"/>
    <w:rsid w:val="004249F4"/>
    <w:rsid w:val="00434DF7"/>
    <w:rsid w:val="004413CB"/>
    <w:rsid w:val="00463E1D"/>
    <w:rsid w:val="00483CD6"/>
    <w:rsid w:val="004A2E0D"/>
    <w:rsid w:val="004A4F74"/>
    <w:rsid w:val="004B04E1"/>
    <w:rsid w:val="004E1C20"/>
    <w:rsid w:val="0050649E"/>
    <w:rsid w:val="00506939"/>
    <w:rsid w:val="005103E8"/>
    <w:rsid w:val="00514C06"/>
    <w:rsid w:val="00525326"/>
    <w:rsid w:val="00525CA3"/>
    <w:rsid w:val="00532D48"/>
    <w:rsid w:val="005454F4"/>
    <w:rsid w:val="005474E4"/>
    <w:rsid w:val="00554841"/>
    <w:rsid w:val="0056241F"/>
    <w:rsid w:val="00567BCF"/>
    <w:rsid w:val="00573FE9"/>
    <w:rsid w:val="00577ACD"/>
    <w:rsid w:val="00581CB9"/>
    <w:rsid w:val="00582495"/>
    <w:rsid w:val="005A4390"/>
    <w:rsid w:val="005B0081"/>
    <w:rsid w:val="005C2314"/>
    <w:rsid w:val="005E4519"/>
    <w:rsid w:val="0061376C"/>
    <w:rsid w:val="00625B82"/>
    <w:rsid w:val="00641DB7"/>
    <w:rsid w:val="00651486"/>
    <w:rsid w:val="00670056"/>
    <w:rsid w:val="00671905"/>
    <w:rsid w:val="006757FD"/>
    <w:rsid w:val="006762C2"/>
    <w:rsid w:val="00681709"/>
    <w:rsid w:val="00684B34"/>
    <w:rsid w:val="006C0A35"/>
    <w:rsid w:val="006D69D7"/>
    <w:rsid w:val="006E34E1"/>
    <w:rsid w:val="006E4B67"/>
    <w:rsid w:val="006F4F4E"/>
    <w:rsid w:val="0070392A"/>
    <w:rsid w:val="00707DEE"/>
    <w:rsid w:val="007151A2"/>
    <w:rsid w:val="00735970"/>
    <w:rsid w:val="0073688B"/>
    <w:rsid w:val="00736BBF"/>
    <w:rsid w:val="00740DB5"/>
    <w:rsid w:val="00750EB5"/>
    <w:rsid w:val="00754424"/>
    <w:rsid w:val="0076566B"/>
    <w:rsid w:val="0078312D"/>
    <w:rsid w:val="00783C76"/>
    <w:rsid w:val="00794A3F"/>
    <w:rsid w:val="007A4DAD"/>
    <w:rsid w:val="007B0860"/>
    <w:rsid w:val="007B0E82"/>
    <w:rsid w:val="007C16DA"/>
    <w:rsid w:val="007C5ED7"/>
    <w:rsid w:val="007E2A9E"/>
    <w:rsid w:val="007E4268"/>
    <w:rsid w:val="007E76BB"/>
    <w:rsid w:val="00813C8B"/>
    <w:rsid w:val="008249B8"/>
    <w:rsid w:val="00827805"/>
    <w:rsid w:val="0083294C"/>
    <w:rsid w:val="008351DD"/>
    <w:rsid w:val="00846014"/>
    <w:rsid w:val="00850E5E"/>
    <w:rsid w:val="00853BA2"/>
    <w:rsid w:val="00875CB2"/>
    <w:rsid w:val="00896FD6"/>
    <w:rsid w:val="008D1194"/>
    <w:rsid w:val="008D7F20"/>
    <w:rsid w:val="008E62AE"/>
    <w:rsid w:val="008F56EB"/>
    <w:rsid w:val="008F7EB8"/>
    <w:rsid w:val="00906579"/>
    <w:rsid w:val="009204A5"/>
    <w:rsid w:val="00930AA7"/>
    <w:rsid w:val="00931D2A"/>
    <w:rsid w:val="009474EE"/>
    <w:rsid w:val="009508F9"/>
    <w:rsid w:val="009519E4"/>
    <w:rsid w:val="0095666A"/>
    <w:rsid w:val="00956A97"/>
    <w:rsid w:val="00967E13"/>
    <w:rsid w:val="00991479"/>
    <w:rsid w:val="00993F6C"/>
    <w:rsid w:val="00996029"/>
    <w:rsid w:val="00996725"/>
    <w:rsid w:val="009B7718"/>
    <w:rsid w:val="009E1DDF"/>
    <w:rsid w:val="009E3ECF"/>
    <w:rsid w:val="009E771A"/>
    <w:rsid w:val="009F68CD"/>
    <w:rsid w:val="00A11445"/>
    <w:rsid w:val="00A30ACC"/>
    <w:rsid w:val="00A471EF"/>
    <w:rsid w:val="00A504EA"/>
    <w:rsid w:val="00A54BD1"/>
    <w:rsid w:val="00A6081B"/>
    <w:rsid w:val="00A723B5"/>
    <w:rsid w:val="00A75EA2"/>
    <w:rsid w:val="00A77DD1"/>
    <w:rsid w:val="00AA1639"/>
    <w:rsid w:val="00AE7746"/>
    <w:rsid w:val="00AF0E8D"/>
    <w:rsid w:val="00AF1423"/>
    <w:rsid w:val="00AF3BC6"/>
    <w:rsid w:val="00B009A9"/>
    <w:rsid w:val="00B21AC0"/>
    <w:rsid w:val="00B3495E"/>
    <w:rsid w:val="00B44B5C"/>
    <w:rsid w:val="00B579CC"/>
    <w:rsid w:val="00B616CE"/>
    <w:rsid w:val="00B62034"/>
    <w:rsid w:val="00B659FF"/>
    <w:rsid w:val="00B74F55"/>
    <w:rsid w:val="00B815B9"/>
    <w:rsid w:val="00B95FB7"/>
    <w:rsid w:val="00BA20C2"/>
    <w:rsid w:val="00BA4CAF"/>
    <w:rsid w:val="00BB0199"/>
    <w:rsid w:val="00BC39A2"/>
    <w:rsid w:val="00BC48B9"/>
    <w:rsid w:val="00BF2ED2"/>
    <w:rsid w:val="00BF7F29"/>
    <w:rsid w:val="00C105FD"/>
    <w:rsid w:val="00C15A08"/>
    <w:rsid w:val="00C17CA2"/>
    <w:rsid w:val="00C465D2"/>
    <w:rsid w:val="00C47B98"/>
    <w:rsid w:val="00C50920"/>
    <w:rsid w:val="00C50DC5"/>
    <w:rsid w:val="00C5354E"/>
    <w:rsid w:val="00C678C8"/>
    <w:rsid w:val="00C77D03"/>
    <w:rsid w:val="00C81E18"/>
    <w:rsid w:val="00C90960"/>
    <w:rsid w:val="00C939CA"/>
    <w:rsid w:val="00CB0B47"/>
    <w:rsid w:val="00CB44AC"/>
    <w:rsid w:val="00CB5971"/>
    <w:rsid w:val="00CD04B3"/>
    <w:rsid w:val="00CD2FED"/>
    <w:rsid w:val="00CE7D22"/>
    <w:rsid w:val="00CF3912"/>
    <w:rsid w:val="00D127CD"/>
    <w:rsid w:val="00D13FAC"/>
    <w:rsid w:val="00D14F0B"/>
    <w:rsid w:val="00D41A81"/>
    <w:rsid w:val="00D51FE6"/>
    <w:rsid w:val="00D67803"/>
    <w:rsid w:val="00D75226"/>
    <w:rsid w:val="00D76240"/>
    <w:rsid w:val="00D97DC9"/>
    <w:rsid w:val="00DA4800"/>
    <w:rsid w:val="00DB0EE2"/>
    <w:rsid w:val="00DB480A"/>
    <w:rsid w:val="00DD03D5"/>
    <w:rsid w:val="00DD086D"/>
    <w:rsid w:val="00DD2109"/>
    <w:rsid w:val="00DE7922"/>
    <w:rsid w:val="00DF4724"/>
    <w:rsid w:val="00E341D4"/>
    <w:rsid w:val="00E50356"/>
    <w:rsid w:val="00E5731D"/>
    <w:rsid w:val="00E6119A"/>
    <w:rsid w:val="00E6260F"/>
    <w:rsid w:val="00E6441E"/>
    <w:rsid w:val="00E9207A"/>
    <w:rsid w:val="00E96351"/>
    <w:rsid w:val="00EA29D5"/>
    <w:rsid w:val="00EA2C2A"/>
    <w:rsid w:val="00EA6B8B"/>
    <w:rsid w:val="00EC34E9"/>
    <w:rsid w:val="00EC7FA8"/>
    <w:rsid w:val="00ED7C0D"/>
    <w:rsid w:val="00EE6049"/>
    <w:rsid w:val="00EF01A5"/>
    <w:rsid w:val="00EF07A8"/>
    <w:rsid w:val="00EF7BF4"/>
    <w:rsid w:val="00F0574B"/>
    <w:rsid w:val="00F2190D"/>
    <w:rsid w:val="00F3202A"/>
    <w:rsid w:val="00F42E07"/>
    <w:rsid w:val="00F657C4"/>
    <w:rsid w:val="00F7479B"/>
    <w:rsid w:val="00F82FF7"/>
    <w:rsid w:val="00FA303A"/>
    <w:rsid w:val="00FA3F86"/>
    <w:rsid w:val="00FA68A1"/>
    <w:rsid w:val="00FC03F2"/>
    <w:rsid w:val="00FD2014"/>
    <w:rsid w:val="00FD56D9"/>
    <w:rsid w:val="00FD6A1E"/>
    <w:rsid w:val="00FE72E0"/>
    <w:rsid w:val="00FF25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6941"/>
  <w15:chartTrackingRefBased/>
  <w15:docId w15:val="{A365C620-5FB5-481D-9FCF-0A0ADE18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4F74"/>
    <w:rPr>
      <w:color w:val="0563C1" w:themeColor="hyperlink"/>
      <w:u w:val="single"/>
    </w:rPr>
  </w:style>
  <w:style w:type="paragraph" w:styleId="ListParagraph">
    <w:name w:val="List Paragraph"/>
    <w:basedOn w:val="Normal"/>
    <w:uiPriority w:val="34"/>
    <w:qFormat/>
    <w:rsid w:val="004A4F74"/>
    <w:pPr>
      <w:ind w:left="720"/>
      <w:contextualSpacing/>
    </w:pPr>
  </w:style>
  <w:style w:type="paragraph" w:styleId="CommentText">
    <w:name w:val="annotation text"/>
    <w:basedOn w:val="Normal"/>
    <w:link w:val="CommentTextChar"/>
    <w:uiPriority w:val="99"/>
    <w:semiHidden/>
    <w:unhideWhenUsed/>
    <w:rsid w:val="0061376C"/>
    <w:pPr>
      <w:spacing w:line="240" w:lineRule="auto"/>
    </w:pPr>
    <w:rPr>
      <w:sz w:val="20"/>
      <w:szCs w:val="20"/>
    </w:rPr>
  </w:style>
  <w:style w:type="character" w:customStyle="1" w:styleId="CommentTextChar">
    <w:name w:val="Comment Text Char"/>
    <w:basedOn w:val="DefaultParagraphFont"/>
    <w:link w:val="CommentText"/>
    <w:uiPriority w:val="99"/>
    <w:semiHidden/>
    <w:rsid w:val="0061376C"/>
    <w:rPr>
      <w:sz w:val="20"/>
      <w:szCs w:val="20"/>
    </w:rPr>
  </w:style>
  <w:style w:type="character" w:styleId="CommentReference">
    <w:name w:val="annotation reference"/>
    <w:basedOn w:val="DefaultParagraphFont"/>
    <w:uiPriority w:val="99"/>
    <w:semiHidden/>
    <w:rsid w:val="0061376C"/>
    <w:rPr>
      <w:rFonts w:cs="Times New Roman"/>
      <w:sz w:val="16"/>
      <w:szCs w:val="16"/>
    </w:rPr>
  </w:style>
  <w:style w:type="paragraph" w:styleId="BalloonText">
    <w:name w:val="Balloon Text"/>
    <w:basedOn w:val="Normal"/>
    <w:link w:val="BalloonTextChar"/>
    <w:uiPriority w:val="99"/>
    <w:semiHidden/>
    <w:unhideWhenUsed/>
    <w:rsid w:val="00613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76C"/>
    <w:rPr>
      <w:rFonts w:ascii="Segoe UI" w:hAnsi="Segoe UI" w:cs="Segoe UI"/>
      <w:sz w:val="18"/>
      <w:szCs w:val="18"/>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A471EF"/>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A471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471EF"/>
    <w:rPr>
      <w:rFonts w:ascii="Times New Roman" w:hAnsi="Times New Roman"/>
      <w:vertAlign w:val="superscript"/>
    </w:rPr>
  </w:style>
  <w:style w:type="paragraph" w:styleId="CommentSubject">
    <w:name w:val="annotation subject"/>
    <w:basedOn w:val="CommentText"/>
    <w:next w:val="CommentText"/>
    <w:link w:val="CommentSubjectChar"/>
    <w:uiPriority w:val="99"/>
    <w:semiHidden/>
    <w:unhideWhenUsed/>
    <w:rsid w:val="00E341D4"/>
    <w:rPr>
      <w:b/>
      <w:bCs/>
    </w:rPr>
  </w:style>
  <w:style w:type="character" w:customStyle="1" w:styleId="CommentSubjectChar">
    <w:name w:val="Comment Subject Char"/>
    <w:basedOn w:val="CommentTextChar"/>
    <w:link w:val="CommentSubject"/>
    <w:uiPriority w:val="99"/>
    <w:semiHidden/>
    <w:rsid w:val="00E341D4"/>
    <w:rPr>
      <w:b/>
      <w:bCs/>
      <w:sz w:val="20"/>
      <w:szCs w:val="20"/>
    </w:rPr>
  </w:style>
  <w:style w:type="character" w:styleId="UnresolvedMention">
    <w:name w:val="Unresolved Mention"/>
    <w:basedOn w:val="DefaultParagraphFont"/>
    <w:uiPriority w:val="99"/>
    <w:semiHidden/>
    <w:unhideWhenUsed/>
    <w:rsid w:val="00F21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75196">
      <w:bodyDiv w:val="1"/>
      <w:marLeft w:val="0"/>
      <w:marRight w:val="0"/>
      <w:marTop w:val="0"/>
      <w:marBottom w:val="0"/>
      <w:divBdr>
        <w:top w:val="none" w:sz="0" w:space="0" w:color="auto"/>
        <w:left w:val="none" w:sz="0" w:space="0" w:color="auto"/>
        <w:bottom w:val="none" w:sz="0" w:space="0" w:color="auto"/>
        <w:right w:val="none" w:sz="0" w:space="0" w:color="auto"/>
      </w:divBdr>
      <w:divsChild>
        <w:div w:id="1750736572">
          <w:marLeft w:val="0"/>
          <w:marRight w:val="0"/>
          <w:marTop w:val="0"/>
          <w:marBottom w:val="0"/>
          <w:divBdr>
            <w:top w:val="none" w:sz="0" w:space="0" w:color="auto"/>
            <w:left w:val="none" w:sz="0" w:space="0" w:color="auto"/>
            <w:bottom w:val="none" w:sz="0" w:space="0" w:color="auto"/>
            <w:right w:val="none" w:sz="0" w:space="0" w:color="auto"/>
          </w:divBdr>
        </w:div>
        <w:div w:id="289283879">
          <w:marLeft w:val="0"/>
          <w:marRight w:val="0"/>
          <w:marTop w:val="0"/>
          <w:marBottom w:val="0"/>
          <w:divBdr>
            <w:top w:val="none" w:sz="0" w:space="0" w:color="auto"/>
            <w:left w:val="none" w:sz="0" w:space="0" w:color="auto"/>
            <w:bottom w:val="none" w:sz="0" w:space="0" w:color="auto"/>
            <w:right w:val="none" w:sz="0" w:space="0" w:color="auto"/>
          </w:divBdr>
        </w:div>
        <w:div w:id="802312042">
          <w:marLeft w:val="0"/>
          <w:marRight w:val="0"/>
          <w:marTop w:val="0"/>
          <w:marBottom w:val="0"/>
          <w:divBdr>
            <w:top w:val="none" w:sz="0" w:space="0" w:color="auto"/>
            <w:left w:val="none" w:sz="0" w:space="0" w:color="auto"/>
            <w:bottom w:val="none" w:sz="0" w:space="0" w:color="auto"/>
            <w:right w:val="none" w:sz="0" w:space="0" w:color="auto"/>
          </w:divBdr>
        </w:div>
        <w:div w:id="779447402">
          <w:marLeft w:val="0"/>
          <w:marRight w:val="0"/>
          <w:marTop w:val="0"/>
          <w:marBottom w:val="0"/>
          <w:divBdr>
            <w:top w:val="none" w:sz="0" w:space="0" w:color="auto"/>
            <w:left w:val="none" w:sz="0" w:space="0" w:color="auto"/>
            <w:bottom w:val="none" w:sz="0" w:space="0" w:color="auto"/>
            <w:right w:val="none" w:sz="0" w:space="0" w:color="auto"/>
          </w:divBdr>
        </w:div>
        <w:div w:id="1029911874">
          <w:marLeft w:val="0"/>
          <w:marRight w:val="0"/>
          <w:marTop w:val="0"/>
          <w:marBottom w:val="0"/>
          <w:divBdr>
            <w:top w:val="none" w:sz="0" w:space="0" w:color="auto"/>
            <w:left w:val="none" w:sz="0" w:space="0" w:color="auto"/>
            <w:bottom w:val="none" w:sz="0" w:space="0" w:color="auto"/>
            <w:right w:val="none" w:sz="0" w:space="0" w:color="auto"/>
          </w:divBdr>
        </w:div>
        <w:div w:id="1339381892">
          <w:marLeft w:val="0"/>
          <w:marRight w:val="0"/>
          <w:marTop w:val="0"/>
          <w:marBottom w:val="0"/>
          <w:divBdr>
            <w:top w:val="none" w:sz="0" w:space="0" w:color="auto"/>
            <w:left w:val="none" w:sz="0" w:space="0" w:color="auto"/>
            <w:bottom w:val="none" w:sz="0" w:space="0" w:color="auto"/>
            <w:right w:val="none" w:sz="0" w:space="0" w:color="auto"/>
          </w:divBdr>
        </w:div>
        <w:div w:id="1824196345">
          <w:marLeft w:val="0"/>
          <w:marRight w:val="0"/>
          <w:marTop w:val="0"/>
          <w:marBottom w:val="0"/>
          <w:divBdr>
            <w:top w:val="none" w:sz="0" w:space="0" w:color="auto"/>
            <w:left w:val="none" w:sz="0" w:space="0" w:color="auto"/>
            <w:bottom w:val="none" w:sz="0" w:space="0" w:color="auto"/>
            <w:right w:val="none" w:sz="0" w:space="0" w:color="auto"/>
          </w:divBdr>
        </w:div>
        <w:div w:id="126819216">
          <w:marLeft w:val="0"/>
          <w:marRight w:val="0"/>
          <w:marTop w:val="0"/>
          <w:marBottom w:val="0"/>
          <w:divBdr>
            <w:top w:val="none" w:sz="0" w:space="0" w:color="auto"/>
            <w:left w:val="none" w:sz="0" w:space="0" w:color="auto"/>
            <w:bottom w:val="none" w:sz="0" w:space="0" w:color="auto"/>
            <w:right w:val="none" w:sz="0" w:space="0" w:color="auto"/>
          </w:divBdr>
        </w:div>
        <w:div w:id="1618753683">
          <w:marLeft w:val="0"/>
          <w:marRight w:val="0"/>
          <w:marTop w:val="0"/>
          <w:marBottom w:val="0"/>
          <w:divBdr>
            <w:top w:val="none" w:sz="0" w:space="0" w:color="auto"/>
            <w:left w:val="none" w:sz="0" w:space="0" w:color="auto"/>
            <w:bottom w:val="none" w:sz="0" w:space="0" w:color="auto"/>
            <w:right w:val="none" w:sz="0" w:space="0" w:color="auto"/>
          </w:divBdr>
        </w:div>
        <w:div w:id="1848405297">
          <w:marLeft w:val="0"/>
          <w:marRight w:val="0"/>
          <w:marTop w:val="0"/>
          <w:marBottom w:val="0"/>
          <w:divBdr>
            <w:top w:val="none" w:sz="0" w:space="0" w:color="auto"/>
            <w:left w:val="none" w:sz="0" w:space="0" w:color="auto"/>
            <w:bottom w:val="none" w:sz="0" w:space="0" w:color="auto"/>
            <w:right w:val="none" w:sz="0" w:space="0" w:color="auto"/>
          </w:divBdr>
        </w:div>
        <w:div w:id="569343762">
          <w:marLeft w:val="0"/>
          <w:marRight w:val="0"/>
          <w:marTop w:val="0"/>
          <w:marBottom w:val="0"/>
          <w:divBdr>
            <w:top w:val="none" w:sz="0" w:space="0" w:color="auto"/>
            <w:left w:val="none" w:sz="0" w:space="0" w:color="auto"/>
            <w:bottom w:val="none" w:sz="0" w:space="0" w:color="auto"/>
            <w:right w:val="none" w:sz="0" w:space="0" w:color="auto"/>
          </w:divBdr>
        </w:div>
      </w:divsChild>
    </w:div>
    <w:div w:id="1839930092">
      <w:bodyDiv w:val="1"/>
      <w:marLeft w:val="0"/>
      <w:marRight w:val="0"/>
      <w:marTop w:val="0"/>
      <w:marBottom w:val="0"/>
      <w:divBdr>
        <w:top w:val="none" w:sz="0" w:space="0" w:color="auto"/>
        <w:left w:val="none" w:sz="0" w:space="0" w:color="auto"/>
        <w:bottom w:val="none" w:sz="0" w:space="0" w:color="auto"/>
        <w:right w:val="none" w:sz="0" w:space="0" w:color="auto"/>
      </w:divBdr>
    </w:div>
    <w:div w:id="1849322748">
      <w:bodyDiv w:val="1"/>
      <w:marLeft w:val="0"/>
      <w:marRight w:val="0"/>
      <w:marTop w:val="0"/>
      <w:marBottom w:val="0"/>
      <w:divBdr>
        <w:top w:val="none" w:sz="0" w:space="0" w:color="auto"/>
        <w:left w:val="none" w:sz="0" w:space="0" w:color="auto"/>
        <w:bottom w:val="none" w:sz="0" w:space="0" w:color="auto"/>
        <w:right w:val="none" w:sz="0" w:space="0" w:color="auto"/>
      </w:divBdr>
    </w:div>
    <w:div w:id="19274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ildiga.iestade@lm.gov.lv" TargetMode="External"/><Relationship Id="rId3" Type="http://schemas.openxmlformats.org/officeDocument/2006/relationships/settings" Target="settings.xml"/><Relationship Id="rId7" Type="http://schemas.openxmlformats.org/officeDocument/2006/relationships/hyperlink" Target="mailto:atbildiga.iestade@l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lze.Strazdina@l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839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1481</Words>
  <Characters>845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Vibe</dc:creator>
  <cp:keywords/>
  <dc:description/>
  <cp:lastModifiedBy>Ilze Strazdiņa</cp:lastModifiedBy>
  <cp:revision>5</cp:revision>
  <cp:lastPrinted>2018-08-17T12:53:00Z</cp:lastPrinted>
  <dcterms:created xsi:type="dcterms:W3CDTF">2020-12-01T12:48:00Z</dcterms:created>
  <dcterms:modified xsi:type="dcterms:W3CDTF">2020-12-01T14:21:00Z</dcterms:modified>
</cp:coreProperties>
</file>